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Hans"/>
        </w:rPr>
        <w:t>2022年度校级质量工程大学生创新创业训练计划项目立项名单</w:t>
      </w:r>
      <w:bookmarkEnd w:id="0"/>
    </w:p>
    <w:tbl>
      <w:tblPr>
        <w:tblStyle w:val="2"/>
        <w:tblW w:w="53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56"/>
        <w:gridCol w:w="6226"/>
        <w:gridCol w:w="1327"/>
        <w:gridCol w:w="1031"/>
        <w:gridCol w:w="193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华文仿宋"/>
                <w:color w:val="000000"/>
                <w:sz w:val="24"/>
              </w:rPr>
            </w:pP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华文仿宋"/>
                <w:color w:val="000000"/>
                <w:sz w:val="24"/>
              </w:rPr>
            </w:pP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  <w:t>课题编号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华文仿宋"/>
                <w:color w:val="000000"/>
                <w:sz w:val="24"/>
              </w:rPr>
            </w:pP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华文仿宋"/>
                <w:color w:val="000000"/>
                <w:sz w:val="24"/>
              </w:rPr>
            </w:pP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  <w:t>课题类别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华文仿宋"/>
                <w:color w:val="000000"/>
                <w:sz w:val="24"/>
              </w:rPr>
            </w:pP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  <w:t>指导老师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华文仿宋"/>
                <w:color w:val="000000"/>
                <w:sz w:val="24"/>
              </w:rPr>
            </w:pP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  <w:lang w:bidi="ar"/>
              </w:rPr>
              <w:t>配套经费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Cxcyxl2022001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Mamacare——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产后乳房专业居家呵护的首选者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张欣茹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陆妃妃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Cxcyxl2022002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后疫情时代下创培家政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新型“时空人合一”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创业项目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唐铷焉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何奕艳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Cxcyxl2022003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云普岐黄文化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吴昊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李想，李健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Cxcyxl2022004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“健老康民”乡镇护理服务项目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陈思羽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郑子霞，徐悦智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Cxcyxl2022005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音乐疗法在自闭症儿童中的探讨与应用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麦文惠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黄翔、徐悦智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Cxcyxl2022006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多功能薄荷油缓释贴的制备及应用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柯京华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杨鸿成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Cxcyxl2022007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摩摩哒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种多功能护理用按摩凳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吴筝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熊海燕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Cxcyxl2022008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基于茂名市社区残疾人护理康复服务的小程序设计与实现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黄格然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付东双，曾玉莲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Cxcyxl2022009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“源健康”运动康复中心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为你的健康保驾护航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吕威霆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李晴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Cxcyxl2022010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关于学生体智双修的研究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益智饺三效助茂名发展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方茜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余义才，梁丽萍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Cxcyxl2022011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粤西地区老年人口健康评价方法及健康管理模式研究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陈柏怡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冯叶芳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Cxcyxl2022012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陪伴服务：为老人和儿童托起“稳稳的幸福”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雷 群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何奕艳、张锡红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Cxcyxl2022013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浮生壹梦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中药安神香薰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创业项目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刘咫言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汪恒，郑力锋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Cxcyxl2022014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蜂蜜橘红膏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周澎栋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杨嘉浩,吴美燕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Cxcyxl2022015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五志养生茶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心脑怡养新系列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林顺杰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罗桂方,阮竞锋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Cxcyxl2022016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智慧母婴平台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刘卓熙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张锡红,张家源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Cxcyxl2022017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传承创新中草药手工皂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钟滕健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杨嘉浩,陈咏嫦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Cxcyxl2022018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茂名市乡村留守儿童身心健康现状调查研究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江燕琳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黄翔,从勇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Cxcyxl2022019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中风患者的“守护膏”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吴小燕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柯盈宇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8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14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Cxcyxl2022020</w:t>
            </w:r>
          </w:p>
        </w:tc>
        <w:tc>
          <w:tcPr>
            <w:tcW w:w="205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木鳖果护眼方案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青少年明眸护理管家</w:t>
            </w:r>
          </w:p>
        </w:tc>
        <w:tc>
          <w:tcPr>
            <w:tcW w:w="4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创新项目</w:t>
            </w:r>
          </w:p>
        </w:tc>
        <w:tc>
          <w:tcPr>
            <w:tcW w:w="341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甘春草</w:t>
            </w:r>
          </w:p>
        </w:tc>
        <w:tc>
          <w:tcPr>
            <w:tcW w:w="639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lang w:bidi="ar"/>
              </w:rPr>
              <w:t>陈应娟,郭清燕</w:t>
            </w:r>
          </w:p>
        </w:tc>
        <w:tc>
          <w:tcPr>
            <w:tcW w:w="640" w:type="pc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F91B47-0F39-48A7-AB91-3352835B4D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7AE1F0C-2506-4225-8833-578FB29EC6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B84A6C3-6ACF-40AA-91D2-8AEC693EC4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F7893B5-0BD9-4B03-9FC7-B1A6C1F31DC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6366C44-35D7-4101-A54E-845571F8EA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jY4YTcyZGIxOGY0YjIwMzBmMzY2ZjUwYjVkODEifQ=="/>
  </w:docVars>
  <w:rsids>
    <w:rsidRoot w:val="45192140"/>
    <w:rsid w:val="451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2023-09-12T07:57:00Z</dcterms:created>
  <dc:creator>lenovo</dc:creator>
  <cp:lastModifiedBy>lenovo</cp:lastModifiedBy>
  <dcterms:modified xsi:type="dcterms:W3CDTF">2023-09-12T07:58:13Z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30CE2F935E62422F850C5D329E9305E8_11</vt:lpwstr>
  </property>
</Properties>
</file>