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中华人民共和国香港特别行政区维护国家安全法</w:t>
      </w:r>
    </w:p>
    <w:p>
      <w:pPr>
        <w:jc w:val="cente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中华人民共和国宪法、中华人民共和国香港特别行政区基本法和全国人民代表大会关于建立健全香港特别行政区维护国家安全的法律制度和执行机制的决定，制定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关于香港特别行政区法律地位的香港特别行政区基本法第一条和第十二条规定是香港特别行政区基本法的根本性条款。香港特别行政区任何机构、组织和个人行使权利和自由，不得违背香港特别行政区基本法第一条和第十二条的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中央人民政府对香港特别行政区有关的国家安全事务负有根本责任。</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香港特别行政区负有维护国家安全的宪制责任，应当履行维护国家安全的职责。</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香港特别行政区行政机关、立法机关、司法机关应当依据本法和其他有关法律规定有效防范、制止和惩治危害国家安全的行为和活动。</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香港特别行政区维护国家安全应当尊重和保障人权，依法保护香港特别行政区居民根据香港特别行政区基本法和《公民权利和政治权利国际公约》、《经济、社会与文化权利的国际公约》适用于香港的有关规定享有的包括言论、新闻、出版的自由，结社、集会、游行、示威的自由在内的权利和自由。</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防范、制止和惩治危害国家安全犯罪，应当坚持法治原则。法律规定为犯罪行为的，依照法律定罪处刑；法律没有规定为犯罪行为的，不得定罪处刑。</w:t>
      </w:r>
    </w:p>
    <w:p>
      <w:pPr>
        <w:rPr>
          <w:rFonts w:hint="eastAsia" w:ascii="仿宋" w:hAnsi="仿宋" w:eastAsia="仿宋" w:cs="仿宋"/>
          <w:sz w:val="32"/>
          <w:szCs w:val="32"/>
          <w:lang w:eastAsia="zh-CN"/>
        </w:rPr>
      </w:pPr>
      <w:r>
        <w:rPr>
          <w:rFonts w:hint="eastAsia" w:ascii="仿宋" w:hAnsi="仿宋" w:eastAsia="仿宋" w:cs="仿宋"/>
          <w:sz w:val="32"/>
          <w:szCs w:val="32"/>
        </w:rPr>
        <w:t>　　任何人未经司法机关判罪之前均假定无罪。保障犯罪嫌疑人、被告人和其他诉讼参与人依法享有的辩护权和其他诉讼权利。任何人已经司法程序被最终确定有罪或者宣告无罪的，不得就同一行为再予审判或者惩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维护国家主权、统一和领土完整是包括香港同胞在内的全中国人民的共同义务。</w:t>
      </w:r>
    </w:p>
    <w:p>
      <w:pPr>
        <w:rPr>
          <w:rFonts w:hint="eastAsia" w:ascii="仿宋" w:hAnsi="仿宋" w:eastAsia="仿宋" w:cs="仿宋"/>
          <w:sz w:val="32"/>
          <w:szCs w:val="32"/>
          <w:lang w:eastAsia="zh-CN"/>
        </w:rPr>
      </w:pPr>
      <w:r>
        <w:rPr>
          <w:rFonts w:hint="eastAsia" w:ascii="仿宋" w:hAnsi="仿宋" w:eastAsia="仿宋" w:cs="仿宋"/>
          <w:sz w:val="32"/>
          <w:szCs w:val="32"/>
        </w:rPr>
        <w:t>　　在香港特别行政区的任何机构、组织和个人都应当遵守本法和香港特别行政区有关维护国家安全的其他法律，不得从事危害国家安全的行为和活动。</w:t>
      </w:r>
    </w:p>
    <w:p>
      <w:pPr>
        <w:rPr>
          <w:rFonts w:hint="eastAsia" w:ascii="仿宋" w:hAnsi="仿宋" w:eastAsia="仿宋" w:cs="仿宋"/>
          <w:sz w:val="32"/>
          <w:szCs w:val="32"/>
        </w:rPr>
      </w:pPr>
      <w:r>
        <w:rPr>
          <w:rFonts w:hint="eastAsia" w:ascii="仿宋" w:hAnsi="仿宋" w:eastAsia="仿宋" w:cs="仿宋"/>
          <w:sz w:val="32"/>
          <w:szCs w:val="32"/>
        </w:rPr>
        <w:t>　　香港特别行政区居民在参选或者就任公职时应当依法签署文件确认或者宣誓拥护中华人民共和国香港特别行政区基本法，效忠中华人民共和国香港特别行政区。</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香港特别行政区维护国家安全的职责和机构</w:t>
      </w: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职责</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香港特别行政区应当尽早完成香港特别行政区基本法规定的维护国家安全立法，完善相关法律。</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香港特别行政区执法、司法机关应当切实执行本法和香港特别行政区现行法律有关防范、制止和惩治危害国家安全行为和活动的规定，有效维护国家安全。</w:t>
      </w:r>
    </w:p>
    <w:p>
      <w:pPr>
        <w:rPr>
          <w:rFonts w:hint="eastAsia" w:ascii="仿宋" w:hAnsi="仿宋" w:eastAsia="仿宋" w:cs="仿宋"/>
          <w:b/>
          <w:bCs/>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香港特别行政区应当加强维护国家安全和防范恐怖活动的工作。对学校、社会团体、媒体、网络等涉及国家安全的事宜，香港特别行政区政府应当采取必要措施，加强宣传、指导、监督和管理。</w:t>
      </w:r>
    </w:p>
    <w:p>
      <w:pPr>
        <w:rPr>
          <w:rFonts w:hint="eastAsia" w:ascii="仿宋" w:hAnsi="仿宋" w:eastAsia="仿宋" w:cs="仿宋"/>
          <w:sz w:val="32"/>
          <w:szCs w:val="32"/>
          <w:lang w:eastAsia="zh-CN"/>
        </w:rPr>
      </w:pPr>
      <w:r>
        <w:rPr>
          <w:rFonts w:hint="eastAsia" w:ascii="仿宋" w:hAnsi="仿宋" w:eastAsia="仿宋" w:cs="仿宋"/>
          <w:b/>
          <w:bCs/>
          <w:sz w:val="32"/>
          <w:szCs w:val="32"/>
        </w:rPr>
        <w:t>　　第十条　</w:t>
      </w:r>
      <w:r>
        <w:rPr>
          <w:rFonts w:hint="eastAsia" w:ascii="仿宋" w:hAnsi="仿宋" w:eastAsia="仿宋" w:cs="仿宋"/>
          <w:sz w:val="32"/>
          <w:szCs w:val="32"/>
        </w:rPr>
        <w:t>香港特别行政区应当通过学校、社会团体、媒体、网络等开展国家安全教育，提高香港特别行政区居民的国家安全意识和守法意识。</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第十一条　</w:t>
      </w:r>
      <w:r>
        <w:rPr>
          <w:rFonts w:hint="eastAsia" w:ascii="仿宋" w:hAnsi="仿宋" w:eastAsia="仿宋" w:cs="仿宋"/>
          <w:sz w:val="32"/>
          <w:szCs w:val="32"/>
        </w:rPr>
        <w:t>香港特别行政区行政长官应当就香港特别行政区维护国家安全事务向中央人民政府负责，并就香港特别行政区履行维护国家安全职责的情况提交年度报告。</w:t>
      </w:r>
    </w:p>
    <w:p>
      <w:pPr>
        <w:rPr>
          <w:rFonts w:hint="eastAsia" w:ascii="仿宋" w:hAnsi="仿宋" w:eastAsia="仿宋" w:cs="仿宋"/>
          <w:sz w:val="32"/>
          <w:szCs w:val="32"/>
        </w:rPr>
      </w:pPr>
      <w:r>
        <w:rPr>
          <w:rFonts w:hint="eastAsia" w:ascii="仿宋" w:hAnsi="仿宋" w:eastAsia="仿宋" w:cs="仿宋"/>
          <w:sz w:val="32"/>
          <w:szCs w:val="32"/>
        </w:rPr>
        <w:t>　　如中央人民政府提出要求，行政长官应当就维护国家安全特定事项及时提交报告。</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机构</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香港特别行政区设立维护国家安全委员会，负责香港特别行政区维护国家安全事务，承担维护国家安全的主要责任，并接受中央人民政府的监督和问责。</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香港特别行政区维护国家安全委员会由行政长官担任主席，成员包括政务司长、财政司长、律政司长、保安局局长、警务处处长、本法第十六条规定的警务处维护国家安全部门的负责人、入境事务处处长、海关关长和行政长官办公室主任。</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香港特别行政区维护国家安全委员会下设秘书处，由秘书长领导。秘书长由行政长官提名，报中央人民政府任命。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香港特别行政区维护国家安全委员会的职责为：</w:t>
      </w:r>
    </w:p>
    <w:p>
      <w:pPr>
        <w:rPr>
          <w:rFonts w:hint="eastAsia" w:ascii="仿宋" w:hAnsi="仿宋" w:eastAsia="仿宋" w:cs="仿宋"/>
          <w:sz w:val="32"/>
          <w:szCs w:val="32"/>
          <w:lang w:eastAsia="zh-CN"/>
        </w:rPr>
      </w:pPr>
      <w:r>
        <w:rPr>
          <w:rFonts w:hint="eastAsia" w:ascii="仿宋" w:hAnsi="仿宋" w:eastAsia="仿宋" w:cs="仿宋"/>
          <w:sz w:val="32"/>
          <w:szCs w:val="32"/>
        </w:rPr>
        <w:t>　　（一）分析研判香港特别行政区维护国家安全形势，规划有关工作，制定香港特别行政区维护国家安全政策；</w:t>
      </w:r>
    </w:p>
    <w:p>
      <w:pPr>
        <w:rPr>
          <w:rFonts w:hint="eastAsia" w:ascii="仿宋" w:hAnsi="仿宋" w:eastAsia="仿宋" w:cs="仿宋"/>
          <w:sz w:val="32"/>
          <w:szCs w:val="32"/>
          <w:lang w:eastAsia="zh-CN"/>
        </w:rPr>
      </w:pPr>
      <w:r>
        <w:rPr>
          <w:rFonts w:hint="eastAsia" w:ascii="仿宋" w:hAnsi="仿宋" w:eastAsia="仿宋" w:cs="仿宋"/>
          <w:sz w:val="32"/>
          <w:szCs w:val="32"/>
        </w:rPr>
        <w:t>　　（二）推进香港特别行政区维护国家安全的法律制度和执行机制建设；</w:t>
      </w:r>
    </w:p>
    <w:p>
      <w:pPr>
        <w:rPr>
          <w:rFonts w:hint="eastAsia" w:ascii="仿宋" w:hAnsi="仿宋" w:eastAsia="仿宋" w:cs="仿宋"/>
          <w:sz w:val="32"/>
          <w:szCs w:val="32"/>
          <w:lang w:eastAsia="zh-CN"/>
        </w:rPr>
      </w:pPr>
      <w:r>
        <w:rPr>
          <w:rFonts w:hint="eastAsia" w:ascii="仿宋" w:hAnsi="仿宋" w:eastAsia="仿宋" w:cs="仿宋"/>
          <w:sz w:val="32"/>
          <w:szCs w:val="32"/>
        </w:rPr>
        <w:t>　　（三）协调香港特别行政区维护国家安全的重点工作和重大行动。</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香港特别行政区维护国家安全委员会的工作不受香港特别行政区任何其他机构、组织和个人的干涉，工作信息不予公开。香港特别行政区维护国家安全委员会作出的决定不受司法复核。</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香港特别行政区维护国家安全委员会设立国家安全事务顾问，由中央人民政府指派，就香港特别行政区维护国家安全委员会履行职责相关事务提供意见。国家安全事务顾问列席香港特别行政区维护国家安全委员会会议。</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香港特别行政区政府警务处设立维护国家安全的部门，配备执法力量。</w:t>
      </w:r>
    </w:p>
    <w:p>
      <w:pPr>
        <w:rPr>
          <w:rFonts w:hint="eastAsia" w:ascii="仿宋" w:hAnsi="仿宋" w:eastAsia="仿宋" w:cs="仿宋"/>
          <w:sz w:val="32"/>
          <w:szCs w:val="32"/>
          <w:lang w:eastAsia="zh-CN"/>
        </w:rPr>
      </w:pPr>
      <w:r>
        <w:rPr>
          <w:rFonts w:hint="eastAsia" w:ascii="仿宋" w:hAnsi="仿宋" w:eastAsia="仿宋" w:cs="仿宋"/>
          <w:sz w:val="32"/>
          <w:szCs w:val="32"/>
        </w:rPr>
        <w:t>　　警务处维护国家安全部门负责人由行政长官任命，行政长官任命前须书面征求本法第四十八条规定的机构的意见。警务处维护国家安全部门负责人在就职时应当宣誓拥护中华人民共和国香港特别行政区基本法，效忠中华人民共和国香港特别行政区，遵守法律，保守秘密。</w:t>
      </w:r>
    </w:p>
    <w:p>
      <w:pPr>
        <w:rPr>
          <w:rFonts w:hint="eastAsia" w:ascii="仿宋" w:hAnsi="仿宋" w:eastAsia="仿宋" w:cs="仿宋"/>
          <w:sz w:val="32"/>
          <w:szCs w:val="32"/>
          <w:lang w:eastAsia="zh-CN"/>
        </w:rPr>
      </w:pPr>
      <w:r>
        <w:rPr>
          <w:rFonts w:hint="eastAsia" w:ascii="仿宋" w:hAnsi="仿宋" w:eastAsia="仿宋" w:cs="仿宋"/>
          <w:sz w:val="32"/>
          <w:szCs w:val="32"/>
        </w:rPr>
        <w:t>　　警务处维护国家安全部门可以从香港特别行政区以外聘请合格的专门人员和技术人员，协助执行维护国家安全相关任务。</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警务处维护国家安全部门的职责为：</w:t>
      </w:r>
    </w:p>
    <w:p>
      <w:pPr>
        <w:rPr>
          <w:rFonts w:hint="eastAsia" w:ascii="仿宋" w:hAnsi="仿宋" w:eastAsia="仿宋" w:cs="仿宋"/>
          <w:sz w:val="32"/>
          <w:szCs w:val="32"/>
          <w:lang w:eastAsia="zh-CN"/>
        </w:rPr>
      </w:pPr>
      <w:r>
        <w:rPr>
          <w:rFonts w:hint="eastAsia" w:ascii="仿宋" w:hAnsi="仿宋" w:eastAsia="仿宋" w:cs="仿宋"/>
          <w:sz w:val="32"/>
          <w:szCs w:val="32"/>
        </w:rPr>
        <w:t>　　（一）收集分析涉及国家安全的情报信息；</w:t>
      </w:r>
    </w:p>
    <w:p>
      <w:pPr>
        <w:rPr>
          <w:rFonts w:hint="eastAsia" w:ascii="仿宋" w:hAnsi="仿宋" w:eastAsia="仿宋" w:cs="仿宋"/>
          <w:sz w:val="32"/>
          <w:szCs w:val="32"/>
          <w:lang w:eastAsia="zh-CN"/>
        </w:rPr>
      </w:pPr>
      <w:r>
        <w:rPr>
          <w:rFonts w:hint="eastAsia" w:ascii="仿宋" w:hAnsi="仿宋" w:eastAsia="仿宋" w:cs="仿宋"/>
          <w:sz w:val="32"/>
          <w:szCs w:val="32"/>
        </w:rPr>
        <w:t>　　（二）部署、协调、推进维护国家安全的措施和行动；</w:t>
      </w:r>
    </w:p>
    <w:p>
      <w:pPr>
        <w:rPr>
          <w:rFonts w:hint="eastAsia" w:ascii="仿宋" w:hAnsi="仿宋" w:eastAsia="仿宋" w:cs="仿宋"/>
          <w:sz w:val="32"/>
          <w:szCs w:val="32"/>
          <w:lang w:eastAsia="zh-CN"/>
        </w:rPr>
      </w:pPr>
      <w:r>
        <w:rPr>
          <w:rFonts w:hint="eastAsia" w:ascii="仿宋" w:hAnsi="仿宋" w:eastAsia="仿宋" w:cs="仿宋"/>
          <w:sz w:val="32"/>
          <w:szCs w:val="32"/>
        </w:rPr>
        <w:t>　　（三）调查危害国家安全犯罪案件；</w:t>
      </w:r>
    </w:p>
    <w:p>
      <w:pPr>
        <w:rPr>
          <w:rFonts w:hint="eastAsia" w:ascii="仿宋" w:hAnsi="仿宋" w:eastAsia="仿宋" w:cs="仿宋"/>
          <w:sz w:val="32"/>
          <w:szCs w:val="32"/>
          <w:lang w:eastAsia="zh-CN"/>
        </w:rPr>
      </w:pPr>
      <w:r>
        <w:rPr>
          <w:rFonts w:hint="eastAsia" w:ascii="仿宋" w:hAnsi="仿宋" w:eastAsia="仿宋" w:cs="仿宋"/>
          <w:sz w:val="32"/>
          <w:szCs w:val="32"/>
        </w:rPr>
        <w:t>　　（四）进行反干预调查和开展国家安全审查；</w:t>
      </w:r>
    </w:p>
    <w:p>
      <w:pPr>
        <w:rPr>
          <w:rFonts w:hint="eastAsia" w:ascii="仿宋" w:hAnsi="仿宋" w:eastAsia="仿宋" w:cs="仿宋"/>
          <w:sz w:val="32"/>
          <w:szCs w:val="32"/>
          <w:lang w:eastAsia="zh-CN"/>
        </w:rPr>
      </w:pPr>
      <w:r>
        <w:rPr>
          <w:rFonts w:hint="eastAsia" w:ascii="仿宋" w:hAnsi="仿宋" w:eastAsia="仿宋" w:cs="仿宋"/>
          <w:sz w:val="32"/>
          <w:szCs w:val="32"/>
        </w:rPr>
        <w:t>　　（五）承办香港特别行政区维护国家安全委员会交办的维护国家安全工作；</w:t>
      </w:r>
    </w:p>
    <w:p>
      <w:pPr>
        <w:rPr>
          <w:rFonts w:hint="eastAsia" w:ascii="仿宋" w:hAnsi="仿宋" w:eastAsia="仿宋" w:cs="仿宋"/>
          <w:sz w:val="32"/>
          <w:szCs w:val="32"/>
          <w:lang w:eastAsia="zh-CN"/>
        </w:rPr>
      </w:pPr>
      <w:r>
        <w:rPr>
          <w:rFonts w:hint="eastAsia" w:ascii="仿宋" w:hAnsi="仿宋" w:eastAsia="仿宋" w:cs="仿宋"/>
          <w:sz w:val="32"/>
          <w:szCs w:val="32"/>
        </w:rPr>
        <w:t>　　（六）执行本法所需的其他职责。</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第十八条　</w:t>
      </w:r>
      <w:r>
        <w:rPr>
          <w:rFonts w:hint="eastAsia" w:ascii="仿宋" w:hAnsi="仿宋" w:eastAsia="仿宋" w:cs="仿宋"/>
          <w:sz w:val="32"/>
          <w:szCs w:val="32"/>
        </w:rPr>
        <w:t>香港特别行政区律政司设立专门的国家安全犯罪案件检控部门，负责危害国家安全犯罪案件的检控工作和其他相关法律事务。该部门检控官由律政司长征得香港特别行政区维护国家安全委员会同意后任命。</w:t>
      </w:r>
    </w:p>
    <w:p>
      <w:pPr>
        <w:rPr>
          <w:rFonts w:hint="eastAsia" w:ascii="仿宋" w:hAnsi="仿宋" w:eastAsia="仿宋" w:cs="仿宋"/>
          <w:sz w:val="32"/>
          <w:szCs w:val="32"/>
          <w:lang w:eastAsia="zh-CN"/>
        </w:rPr>
      </w:pPr>
      <w:r>
        <w:rPr>
          <w:rFonts w:hint="eastAsia" w:ascii="仿宋" w:hAnsi="仿宋" w:eastAsia="仿宋" w:cs="仿宋"/>
          <w:sz w:val="32"/>
          <w:szCs w:val="32"/>
        </w:rPr>
        <w:t>　　律政司国家安全犯罪案件检控部门负责人由行政长官任命，行政长官任命前须书面征求本法第四十八条规定的机构的意见。律政司国家安全犯罪案件检控部门负责人在就职时应当宣誓拥护中华人民共和国香港特别行政区基本法，效忠中华人民共和国香港特别行政区，遵守法律，保守秘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罪行和处罚</w:t>
      </w:r>
    </w:p>
    <w:p>
      <w:pPr>
        <w:jc w:val="center"/>
        <w:rPr>
          <w:rFonts w:hint="eastAsia" w:ascii="楷体" w:hAnsi="楷体" w:eastAsia="楷体" w:cs="楷体"/>
          <w:b/>
          <w:bCs/>
          <w:sz w:val="32"/>
          <w:szCs w:val="32"/>
        </w:rPr>
      </w:pPr>
      <w:r>
        <w:rPr>
          <w:rFonts w:hint="eastAsia" w:ascii="楷体" w:hAnsi="楷体" w:eastAsia="楷体" w:cs="楷体"/>
          <w:b/>
          <w:bCs/>
          <w:sz w:val="32"/>
          <w:szCs w:val="32"/>
        </w:rPr>
        <w:t>第一节　分裂国家罪</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任何人组织、策划、实施或者参与实施以下旨在分裂国家、破坏国家统一行为之一的，不论是否使用武力或者以武力相威胁，即属犯罪：</w:t>
      </w:r>
    </w:p>
    <w:p>
      <w:pPr>
        <w:rPr>
          <w:rFonts w:hint="eastAsia" w:ascii="仿宋" w:hAnsi="仿宋" w:eastAsia="仿宋" w:cs="仿宋"/>
          <w:sz w:val="32"/>
          <w:szCs w:val="32"/>
          <w:lang w:eastAsia="zh-CN"/>
        </w:rPr>
      </w:pPr>
      <w:r>
        <w:rPr>
          <w:rFonts w:hint="eastAsia" w:ascii="仿宋" w:hAnsi="仿宋" w:eastAsia="仿宋" w:cs="仿宋"/>
          <w:sz w:val="32"/>
          <w:szCs w:val="32"/>
        </w:rPr>
        <w:t>　　（一）将香港特别行政区或者中华人民共和国其他任何部分从中华人民共和国分离出去；</w:t>
      </w:r>
    </w:p>
    <w:p>
      <w:pPr>
        <w:rPr>
          <w:rFonts w:hint="eastAsia" w:ascii="仿宋" w:hAnsi="仿宋" w:eastAsia="仿宋" w:cs="仿宋"/>
          <w:sz w:val="32"/>
          <w:szCs w:val="32"/>
          <w:lang w:eastAsia="zh-CN"/>
        </w:rPr>
      </w:pPr>
      <w:r>
        <w:rPr>
          <w:rFonts w:hint="eastAsia" w:ascii="仿宋" w:hAnsi="仿宋" w:eastAsia="仿宋" w:cs="仿宋"/>
          <w:sz w:val="32"/>
          <w:szCs w:val="32"/>
        </w:rPr>
        <w:t>　　（二）非法改变香港特别行政区或者中华人民共和国其他任何部分的法律地位；</w:t>
      </w:r>
    </w:p>
    <w:p>
      <w:pPr>
        <w:rPr>
          <w:rFonts w:hint="eastAsia" w:ascii="仿宋" w:hAnsi="仿宋" w:eastAsia="仿宋" w:cs="仿宋"/>
          <w:sz w:val="32"/>
          <w:szCs w:val="32"/>
          <w:lang w:eastAsia="zh-CN"/>
        </w:rPr>
      </w:pPr>
      <w:r>
        <w:rPr>
          <w:rFonts w:hint="eastAsia" w:ascii="仿宋" w:hAnsi="仿宋" w:eastAsia="仿宋" w:cs="仿宋"/>
          <w:sz w:val="32"/>
          <w:szCs w:val="32"/>
        </w:rPr>
        <w:t>　　（三）将香港特别行政区或者中华人民共和国其他任何部分转归外国统治。</w:t>
      </w:r>
    </w:p>
    <w:p>
      <w:pPr>
        <w:rPr>
          <w:rFonts w:hint="eastAsia" w:ascii="仿宋" w:hAnsi="仿宋" w:eastAsia="仿宋" w:cs="仿宋"/>
          <w:sz w:val="32"/>
          <w:szCs w:val="32"/>
          <w:lang w:eastAsia="zh-CN"/>
        </w:rPr>
      </w:pPr>
      <w:r>
        <w:rPr>
          <w:rFonts w:hint="eastAsia" w:ascii="仿宋" w:hAnsi="仿宋" w:eastAsia="仿宋" w:cs="仿宋"/>
          <w:sz w:val="32"/>
          <w:szCs w:val="32"/>
        </w:rPr>
        <w:t>　　犯前款罪，对首要分子或者罪行重大的，处无期徒刑或者十年以上有期徒刑；对积极参加的，处三年以上十年以下有期徒刑；对其他参加的，处三年以下有期徒刑、拘役或者管制。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任何人煽动、协助、教唆、以金钱或者其他财物资助他人实施本法第二十条规定的犯罪的，即属犯罪。情节严重的，处五年以上十年以下有期徒刑；情节较轻的，处五年以下有期徒刑、拘役或者管制。</w:t>
      </w:r>
    </w:p>
    <w:p>
      <w:pPr>
        <w:jc w:val="both"/>
        <w:rPr>
          <w:rFonts w:hint="eastAsia" w:ascii="仿宋" w:hAnsi="仿宋" w:eastAsia="仿宋" w:cs="仿宋"/>
          <w:sz w:val="32"/>
          <w:szCs w:val="32"/>
        </w:rPr>
      </w:pPr>
      <w:r>
        <w:rPr>
          <w:rFonts w:hint="eastAsia" w:ascii="仿宋" w:hAnsi="仿宋" w:eastAsia="仿宋" w:cs="仿宋"/>
          <w:sz w:val="32"/>
          <w:szCs w:val="32"/>
        </w:rPr>
        <w:t>第二节　颠覆国家政权罪</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任何人组织、策划、实施或者参与实施以下以武力、威胁使用武力或者其他非法手段旨在颠覆国家政权行为之一的，即属犯罪：</w:t>
      </w:r>
    </w:p>
    <w:p>
      <w:pPr>
        <w:rPr>
          <w:rFonts w:hint="eastAsia" w:ascii="仿宋" w:hAnsi="仿宋" w:eastAsia="仿宋" w:cs="仿宋"/>
          <w:sz w:val="32"/>
          <w:szCs w:val="32"/>
          <w:lang w:eastAsia="zh-CN"/>
        </w:rPr>
      </w:pPr>
      <w:r>
        <w:rPr>
          <w:rFonts w:hint="eastAsia" w:ascii="仿宋" w:hAnsi="仿宋" w:eastAsia="仿宋" w:cs="仿宋"/>
          <w:sz w:val="32"/>
          <w:szCs w:val="32"/>
        </w:rPr>
        <w:t>　　（一）推翻、破坏中华人民共和国宪法所确立的中华人民共和国根本制度；</w:t>
      </w:r>
    </w:p>
    <w:p>
      <w:pPr>
        <w:rPr>
          <w:rFonts w:hint="eastAsia" w:ascii="仿宋" w:hAnsi="仿宋" w:eastAsia="仿宋" w:cs="仿宋"/>
          <w:sz w:val="32"/>
          <w:szCs w:val="32"/>
          <w:lang w:eastAsia="zh-CN"/>
        </w:rPr>
      </w:pPr>
      <w:r>
        <w:rPr>
          <w:rFonts w:hint="eastAsia" w:ascii="仿宋" w:hAnsi="仿宋" w:eastAsia="仿宋" w:cs="仿宋"/>
          <w:sz w:val="32"/>
          <w:szCs w:val="32"/>
        </w:rPr>
        <w:t>　　（二）推翻中华人民共和国中央政权机关或者香港特别行政区政权机关；</w:t>
      </w:r>
    </w:p>
    <w:p>
      <w:pPr>
        <w:rPr>
          <w:rFonts w:hint="eastAsia" w:ascii="仿宋" w:hAnsi="仿宋" w:eastAsia="仿宋" w:cs="仿宋"/>
          <w:sz w:val="32"/>
          <w:szCs w:val="32"/>
          <w:lang w:eastAsia="zh-CN"/>
        </w:rPr>
      </w:pPr>
      <w:r>
        <w:rPr>
          <w:rFonts w:hint="eastAsia" w:ascii="仿宋" w:hAnsi="仿宋" w:eastAsia="仿宋" w:cs="仿宋"/>
          <w:sz w:val="32"/>
          <w:szCs w:val="32"/>
        </w:rPr>
        <w:t>　　（三）严重干扰、阻挠、破坏中华人民共和国中央政权机关或者香港特别行政区政权机关依法履行职能；</w:t>
      </w:r>
    </w:p>
    <w:p>
      <w:pPr>
        <w:rPr>
          <w:rFonts w:hint="eastAsia" w:ascii="仿宋" w:hAnsi="仿宋" w:eastAsia="仿宋" w:cs="仿宋"/>
          <w:sz w:val="32"/>
          <w:szCs w:val="32"/>
          <w:lang w:eastAsia="zh-CN"/>
        </w:rPr>
      </w:pPr>
      <w:r>
        <w:rPr>
          <w:rFonts w:hint="eastAsia" w:ascii="仿宋" w:hAnsi="仿宋" w:eastAsia="仿宋" w:cs="仿宋"/>
          <w:sz w:val="32"/>
          <w:szCs w:val="32"/>
        </w:rPr>
        <w:t>　　（四）攻击、破坏香港特别行政区政权机关履职场所及其设施，致使其无法正常履行职能。</w:t>
      </w:r>
    </w:p>
    <w:p>
      <w:pPr>
        <w:rPr>
          <w:rFonts w:hint="eastAsia" w:ascii="仿宋" w:hAnsi="仿宋" w:eastAsia="仿宋" w:cs="仿宋"/>
          <w:sz w:val="32"/>
          <w:szCs w:val="32"/>
          <w:lang w:eastAsia="zh-CN"/>
        </w:rPr>
      </w:pPr>
      <w:r>
        <w:rPr>
          <w:rFonts w:hint="eastAsia" w:ascii="仿宋" w:hAnsi="仿宋" w:eastAsia="仿宋" w:cs="仿宋"/>
          <w:sz w:val="32"/>
          <w:szCs w:val="32"/>
        </w:rPr>
        <w:t>　　犯前款罪，对首要分子或者罪行重大的，处无期徒刑或者十年以上有期徒刑；对积极参加的，处三年以上十年以下有期徒刑；对其他参加的，处三年以下有期徒刑、拘役或者管制。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任何人煽动、协助、教唆、以金钱或者其他财物资助他人实施本法第二十二条规定的犯罪的，即属犯罪。情节严重的，处五年以上十年以下有期徒刑；情节较轻的，处五年以下有期徒刑、拘役或者管制。</w:t>
      </w:r>
    </w:p>
    <w:p>
      <w:pPr>
        <w:rPr>
          <w:rFonts w:hint="eastAsia" w:ascii="仿宋" w:hAnsi="仿宋" w:eastAsia="仿宋" w:cs="仿宋"/>
          <w:sz w:val="32"/>
          <w:szCs w:val="32"/>
        </w:rPr>
      </w:pPr>
      <w:r>
        <w:rPr>
          <w:rFonts w:hint="eastAsia" w:ascii="仿宋" w:hAnsi="仿宋" w:eastAsia="仿宋" w:cs="仿宋"/>
          <w:sz w:val="32"/>
          <w:szCs w:val="32"/>
        </w:rPr>
        <w:t>第三节　恐怖活动罪</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为胁迫中央人民政府、香港特别行政区政府或者国际组织或者威吓公众以图实现政治主张，组织、策划、实施、参与实施或者威胁实施以下造成或者意图造成严重社会危害的恐怖活动之一的，即属犯罪：</w:t>
      </w:r>
    </w:p>
    <w:p>
      <w:pPr>
        <w:rPr>
          <w:rFonts w:hint="eastAsia" w:ascii="仿宋" w:hAnsi="仿宋" w:eastAsia="仿宋" w:cs="仿宋"/>
          <w:sz w:val="32"/>
          <w:szCs w:val="32"/>
          <w:lang w:eastAsia="zh-CN"/>
        </w:rPr>
      </w:pPr>
      <w:r>
        <w:rPr>
          <w:rFonts w:hint="eastAsia" w:ascii="仿宋" w:hAnsi="仿宋" w:eastAsia="仿宋" w:cs="仿宋"/>
          <w:sz w:val="32"/>
          <w:szCs w:val="32"/>
        </w:rPr>
        <w:t>　　（一）针对人的严重暴力；</w:t>
      </w:r>
    </w:p>
    <w:p>
      <w:pPr>
        <w:rPr>
          <w:rFonts w:hint="eastAsia" w:ascii="仿宋" w:hAnsi="仿宋" w:eastAsia="仿宋" w:cs="仿宋"/>
          <w:sz w:val="32"/>
          <w:szCs w:val="32"/>
          <w:lang w:eastAsia="zh-CN"/>
        </w:rPr>
      </w:pPr>
      <w:r>
        <w:rPr>
          <w:rFonts w:hint="eastAsia" w:ascii="仿宋" w:hAnsi="仿宋" w:eastAsia="仿宋" w:cs="仿宋"/>
          <w:sz w:val="32"/>
          <w:szCs w:val="32"/>
        </w:rPr>
        <w:t>　　（二）爆炸、纵火或者投放毒害性、放射性、传染病病原体等物质；</w:t>
      </w:r>
    </w:p>
    <w:p>
      <w:pPr>
        <w:rPr>
          <w:rFonts w:hint="eastAsia" w:ascii="仿宋" w:hAnsi="仿宋" w:eastAsia="仿宋" w:cs="仿宋"/>
          <w:sz w:val="32"/>
          <w:szCs w:val="32"/>
          <w:lang w:eastAsia="zh-CN"/>
        </w:rPr>
      </w:pPr>
      <w:r>
        <w:rPr>
          <w:rFonts w:hint="eastAsia" w:ascii="仿宋" w:hAnsi="仿宋" w:eastAsia="仿宋" w:cs="仿宋"/>
          <w:sz w:val="32"/>
          <w:szCs w:val="32"/>
        </w:rPr>
        <w:t>　　（三）破坏交通工具、交通设施、电力设备、燃气设备或者其他易燃易爆设备；</w:t>
      </w:r>
    </w:p>
    <w:p>
      <w:pPr>
        <w:rPr>
          <w:rFonts w:hint="eastAsia" w:ascii="仿宋" w:hAnsi="仿宋" w:eastAsia="仿宋" w:cs="仿宋"/>
          <w:sz w:val="32"/>
          <w:szCs w:val="32"/>
          <w:lang w:eastAsia="zh-CN"/>
        </w:rPr>
      </w:pPr>
      <w:r>
        <w:rPr>
          <w:rFonts w:hint="eastAsia" w:ascii="仿宋" w:hAnsi="仿宋" w:eastAsia="仿宋" w:cs="仿宋"/>
          <w:sz w:val="32"/>
          <w:szCs w:val="32"/>
        </w:rPr>
        <w:t>　　（四）严重干扰、破坏水、电、燃气、交通、通讯、网络等公共服务和管理的电子控制系统；</w:t>
      </w:r>
    </w:p>
    <w:p>
      <w:pPr>
        <w:rPr>
          <w:rFonts w:hint="eastAsia" w:ascii="仿宋" w:hAnsi="仿宋" w:eastAsia="仿宋" w:cs="仿宋"/>
          <w:sz w:val="32"/>
          <w:szCs w:val="32"/>
          <w:lang w:eastAsia="zh-CN"/>
        </w:rPr>
      </w:pPr>
      <w:r>
        <w:rPr>
          <w:rFonts w:hint="eastAsia" w:ascii="仿宋" w:hAnsi="仿宋" w:eastAsia="仿宋" w:cs="仿宋"/>
          <w:sz w:val="32"/>
          <w:szCs w:val="32"/>
        </w:rPr>
        <w:t>　　（五）以其他危险方法严重危害公众健康或者安全。</w:t>
      </w:r>
    </w:p>
    <w:p>
      <w:pPr>
        <w:rPr>
          <w:rFonts w:hint="eastAsia" w:ascii="仿宋" w:hAnsi="仿宋" w:eastAsia="仿宋" w:cs="仿宋"/>
          <w:sz w:val="32"/>
          <w:szCs w:val="32"/>
          <w:lang w:eastAsia="zh-CN"/>
        </w:rPr>
      </w:pPr>
      <w:r>
        <w:rPr>
          <w:rFonts w:hint="eastAsia" w:ascii="仿宋" w:hAnsi="仿宋" w:eastAsia="仿宋" w:cs="仿宋"/>
          <w:sz w:val="32"/>
          <w:szCs w:val="32"/>
        </w:rPr>
        <w:t>　　犯前款罪，致人重伤、死亡或者使公私财产遭受重大损失的，处无期徒刑或者十年以上有期徒刑；其他情形，处三年以上十年以下有期徒刑。</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组织、领导恐怖活动组织的，即属犯罪，处无期徒刑或者十年以上有期徒刑，并处没收财产；积极参加的，处三年以上十年以下有期徒刑，并处罚金；其他参加的，处三年以下有期徒刑、拘役或者管制，可以并处罚金。</w:t>
      </w:r>
    </w:p>
    <w:p>
      <w:pPr>
        <w:rPr>
          <w:rFonts w:hint="eastAsia" w:ascii="仿宋" w:hAnsi="仿宋" w:eastAsia="仿宋" w:cs="仿宋"/>
          <w:sz w:val="32"/>
          <w:szCs w:val="32"/>
          <w:lang w:eastAsia="zh-CN"/>
        </w:rPr>
      </w:pPr>
      <w:r>
        <w:rPr>
          <w:rFonts w:hint="eastAsia" w:ascii="仿宋" w:hAnsi="仿宋" w:eastAsia="仿宋" w:cs="仿宋"/>
          <w:sz w:val="32"/>
          <w:szCs w:val="32"/>
        </w:rPr>
        <w:t>　　本法所指的恐怖活动组织，是指实施或者意图实施本法第二十四条规定的恐怖活动罪行或者参与或者协助实施本法第二十四条规定的恐怖活动罪行的组织。</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徒刑、拘役或者管制，并处罚金。</w:t>
      </w:r>
    </w:p>
    <w:p>
      <w:pPr>
        <w:rPr>
          <w:rFonts w:hint="eastAsia" w:ascii="仿宋" w:hAnsi="仿宋" w:eastAsia="仿宋" w:cs="仿宋"/>
          <w:sz w:val="32"/>
          <w:szCs w:val="32"/>
          <w:lang w:eastAsia="zh-CN"/>
        </w:rPr>
      </w:pPr>
      <w:r>
        <w:rPr>
          <w:rFonts w:hint="eastAsia" w:ascii="仿宋" w:hAnsi="仿宋" w:eastAsia="仿宋" w:cs="仿宋"/>
          <w:sz w:val="32"/>
          <w:szCs w:val="32"/>
        </w:rPr>
        <w:t>　　有前款行为，同时构成其他犯罪的，依照处罚较重的规定定罪处罚。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宣扬恐怖主义、煽动实施恐怖活动的，即属犯罪。情节严重的，处五年以上十年以下有期徒刑，并处罚金或者没收财产；其他情形，处五年以下有期徒刑、拘役或者管制，并处罚金。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本节规定不影响依据香港特别行政区法律对其他形式的恐怖活动犯罪追究刑事责任并采取冻结财产等措施。</w:t>
      </w:r>
    </w:p>
    <w:p>
      <w:pPr>
        <w:jc w:val="both"/>
        <w:rPr>
          <w:rFonts w:hint="eastAsia" w:ascii="仿宋" w:hAnsi="仿宋" w:eastAsia="仿宋" w:cs="仿宋"/>
          <w:sz w:val="32"/>
          <w:szCs w:val="32"/>
        </w:rPr>
      </w:pPr>
      <w:r>
        <w:rPr>
          <w:rFonts w:hint="eastAsia" w:ascii="仿宋" w:hAnsi="仿宋" w:eastAsia="仿宋" w:cs="仿宋"/>
          <w:sz w:val="32"/>
          <w:szCs w:val="32"/>
        </w:rPr>
        <w:t>第四节　勾结外国或者境外势力危害国家安全罪</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为外国或者境外机构、组织、人员窃取、刺探、收买、非法提供涉及国家安全的国家秘密或者情报的；请求外国或者境外机构、组织、人员实施，与外国或者境外机构、组织、人员串谋实施，或者直接或者间接接受外国或者境外机构、组织、人员的指使、控制、资助或者其他形式的支援实施以下行为之一的，均属犯罪：</w:t>
      </w:r>
    </w:p>
    <w:p>
      <w:pPr>
        <w:rPr>
          <w:rFonts w:hint="eastAsia" w:ascii="仿宋" w:hAnsi="仿宋" w:eastAsia="仿宋" w:cs="仿宋"/>
          <w:sz w:val="32"/>
          <w:szCs w:val="32"/>
          <w:lang w:eastAsia="zh-CN"/>
        </w:rPr>
      </w:pPr>
      <w:r>
        <w:rPr>
          <w:rFonts w:hint="eastAsia" w:ascii="仿宋" w:hAnsi="仿宋" w:eastAsia="仿宋" w:cs="仿宋"/>
          <w:sz w:val="32"/>
          <w:szCs w:val="32"/>
        </w:rPr>
        <w:t>　　（一）对中华人民共和国发动战争，或者以武力或者武力相威胁，对中华人民共和国主权、统一和领土完整造成严重危害；</w:t>
      </w:r>
    </w:p>
    <w:p>
      <w:pPr>
        <w:rPr>
          <w:rFonts w:hint="eastAsia" w:ascii="仿宋" w:hAnsi="仿宋" w:eastAsia="仿宋" w:cs="仿宋"/>
          <w:sz w:val="32"/>
          <w:szCs w:val="32"/>
          <w:lang w:eastAsia="zh-CN"/>
        </w:rPr>
      </w:pPr>
      <w:r>
        <w:rPr>
          <w:rFonts w:hint="eastAsia" w:ascii="仿宋" w:hAnsi="仿宋" w:eastAsia="仿宋" w:cs="仿宋"/>
          <w:sz w:val="32"/>
          <w:szCs w:val="32"/>
        </w:rPr>
        <w:t>　　（二）对香港特别行政区政府或者中央人民政府制定和执行法律、政策进行严重阻挠并可能造成严重后果；</w:t>
      </w:r>
    </w:p>
    <w:p>
      <w:pPr>
        <w:rPr>
          <w:rFonts w:hint="eastAsia" w:ascii="仿宋" w:hAnsi="仿宋" w:eastAsia="仿宋" w:cs="仿宋"/>
          <w:sz w:val="32"/>
          <w:szCs w:val="32"/>
          <w:lang w:eastAsia="zh-CN"/>
        </w:rPr>
      </w:pPr>
      <w:r>
        <w:rPr>
          <w:rFonts w:hint="eastAsia" w:ascii="仿宋" w:hAnsi="仿宋" w:eastAsia="仿宋" w:cs="仿宋"/>
          <w:sz w:val="32"/>
          <w:szCs w:val="32"/>
        </w:rPr>
        <w:t>　　（三）对香港特别行政区选举进行操控、破坏并可能造成严重后果；</w:t>
      </w:r>
    </w:p>
    <w:p>
      <w:pPr>
        <w:rPr>
          <w:rFonts w:hint="eastAsia" w:ascii="仿宋" w:hAnsi="仿宋" w:eastAsia="仿宋" w:cs="仿宋"/>
          <w:sz w:val="32"/>
          <w:szCs w:val="32"/>
          <w:lang w:eastAsia="zh-CN"/>
        </w:rPr>
      </w:pPr>
      <w:r>
        <w:rPr>
          <w:rFonts w:hint="eastAsia" w:ascii="仿宋" w:hAnsi="仿宋" w:eastAsia="仿宋" w:cs="仿宋"/>
          <w:sz w:val="32"/>
          <w:szCs w:val="32"/>
        </w:rPr>
        <w:t>　　（四）对香港特别行政区或者中华人民共和国进行制裁、封锁或者采取其他敌对行动；</w:t>
      </w:r>
    </w:p>
    <w:p>
      <w:pPr>
        <w:rPr>
          <w:rFonts w:hint="eastAsia" w:ascii="仿宋" w:hAnsi="仿宋" w:eastAsia="仿宋" w:cs="仿宋"/>
          <w:sz w:val="32"/>
          <w:szCs w:val="32"/>
          <w:lang w:eastAsia="zh-CN"/>
        </w:rPr>
      </w:pPr>
      <w:r>
        <w:rPr>
          <w:rFonts w:hint="eastAsia" w:ascii="仿宋" w:hAnsi="仿宋" w:eastAsia="仿宋" w:cs="仿宋"/>
          <w:sz w:val="32"/>
          <w:szCs w:val="32"/>
        </w:rPr>
        <w:t>　　（五）通过各种非法方式引发香港特别行政区居民对中央人民政府或者香港特别行政区政府的憎恨并可能造成严重后果。</w:t>
      </w:r>
    </w:p>
    <w:p>
      <w:pPr>
        <w:rPr>
          <w:rFonts w:hint="eastAsia" w:ascii="仿宋" w:hAnsi="仿宋" w:eastAsia="仿宋" w:cs="仿宋"/>
          <w:sz w:val="32"/>
          <w:szCs w:val="32"/>
          <w:lang w:eastAsia="zh-CN"/>
        </w:rPr>
      </w:pPr>
      <w:r>
        <w:rPr>
          <w:rFonts w:hint="eastAsia" w:ascii="仿宋" w:hAnsi="仿宋" w:eastAsia="仿宋" w:cs="仿宋"/>
          <w:sz w:val="32"/>
          <w:szCs w:val="32"/>
        </w:rPr>
        <w:t>　　犯前款罪，处三年以上十年以下有期徒刑；罪行重大的，处无期徒刑或者十年以上有期徒刑。</w:t>
      </w:r>
    </w:p>
    <w:p>
      <w:pPr>
        <w:rPr>
          <w:rFonts w:hint="eastAsia" w:ascii="仿宋" w:hAnsi="仿宋" w:eastAsia="仿宋" w:cs="仿宋"/>
          <w:sz w:val="32"/>
          <w:szCs w:val="32"/>
          <w:lang w:eastAsia="zh-CN"/>
        </w:rPr>
      </w:pPr>
      <w:r>
        <w:rPr>
          <w:rFonts w:hint="eastAsia" w:ascii="仿宋" w:hAnsi="仿宋" w:eastAsia="仿宋" w:cs="仿宋"/>
          <w:sz w:val="32"/>
          <w:szCs w:val="32"/>
        </w:rPr>
        <w:t>　　本条第一款规定涉及的境外机构、组织、人员，按共同犯罪定罪处刑。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为实施本法第二十条、第二十二条规定的犯罪，与外国或者境外机构、组织、人员串谋，或者直接或者间接接受外国或者境外机构、组织、人员的指使、控制、资助或者其他形式的支援的，依照本法第二十条、第二十二条的规定从重处罚。</w:t>
      </w:r>
    </w:p>
    <w:p>
      <w:pPr>
        <w:jc w:val="both"/>
        <w:rPr>
          <w:rFonts w:hint="eastAsia" w:ascii="仿宋" w:hAnsi="仿宋" w:eastAsia="仿宋" w:cs="仿宋"/>
          <w:sz w:val="32"/>
          <w:szCs w:val="32"/>
        </w:rPr>
      </w:pPr>
      <w:r>
        <w:rPr>
          <w:rFonts w:hint="eastAsia" w:ascii="仿宋" w:hAnsi="仿宋" w:eastAsia="仿宋" w:cs="仿宋"/>
          <w:sz w:val="32"/>
          <w:szCs w:val="32"/>
        </w:rPr>
        <w:t>第五节　其他处罚规定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第三十一条　</w:t>
      </w:r>
      <w:r>
        <w:rPr>
          <w:rFonts w:hint="eastAsia" w:ascii="仿宋" w:hAnsi="仿宋" w:eastAsia="仿宋" w:cs="仿宋"/>
          <w:sz w:val="32"/>
          <w:szCs w:val="32"/>
        </w:rPr>
        <w:t>公司、团体等法人或者非法人组织实施本法规定的犯罪的，对该组织判处罚金。</w:t>
      </w:r>
    </w:p>
    <w:p>
      <w:pPr>
        <w:rPr>
          <w:rFonts w:hint="eastAsia" w:ascii="仿宋" w:hAnsi="仿宋" w:eastAsia="仿宋" w:cs="仿宋"/>
          <w:sz w:val="32"/>
          <w:szCs w:val="32"/>
          <w:lang w:eastAsia="zh-CN"/>
        </w:rPr>
      </w:pPr>
      <w:r>
        <w:rPr>
          <w:rFonts w:hint="eastAsia" w:ascii="仿宋" w:hAnsi="仿宋" w:eastAsia="仿宋" w:cs="仿宋"/>
          <w:sz w:val="32"/>
          <w:szCs w:val="32"/>
        </w:rPr>
        <w:t>　　公司、团体等法人或者非法人组织因犯本法规定的罪行受到刑事处罚的，应责令其暂停运作或者吊销其执照或者营业许可证。</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因实施本法规定的犯罪而获得的资助、收益、报酬等违法所得以及用于或者意图用于犯罪的资金和工具，应当予以追缴、没收。</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有以下情形的，对有关犯罪行为人、犯罪嫌疑人、被告人可以从轻、减轻处罚；犯罪较轻的，可以免除处罚：</w:t>
      </w:r>
    </w:p>
    <w:p>
      <w:pPr>
        <w:rPr>
          <w:rFonts w:hint="eastAsia" w:ascii="仿宋" w:hAnsi="仿宋" w:eastAsia="仿宋" w:cs="仿宋"/>
          <w:sz w:val="32"/>
          <w:szCs w:val="32"/>
          <w:lang w:eastAsia="zh-CN"/>
        </w:rPr>
      </w:pPr>
      <w:r>
        <w:rPr>
          <w:rFonts w:hint="eastAsia" w:ascii="仿宋" w:hAnsi="仿宋" w:eastAsia="仿宋" w:cs="仿宋"/>
          <w:sz w:val="32"/>
          <w:szCs w:val="32"/>
        </w:rPr>
        <w:t>　　（一）在犯罪过程中，自动放弃犯罪或者自动有效地防止犯罪结果发生的；</w:t>
      </w:r>
    </w:p>
    <w:p>
      <w:pPr>
        <w:rPr>
          <w:rFonts w:hint="eastAsia" w:ascii="仿宋" w:hAnsi="仿宋" w:eastAsia="仿宋" w:cs="仿宋"/>
          <w:sz w:val="32"/>
          <w:szCs w:val="32"/>
          <w:lang w:eastAsia="zh-CN"/>
        </w:rPr>
      </w:pPr>
      <w:r>
        <w:rPr>
          <w:rFonts w:hint="eastAsia" w:ascii="仿宋" w:hAnsi="仿宋" w:eastAsia="仿宋" w:cs="仿宋"/>
          <w:sz w:val="32"/>
          <w:szCs w:val="32"/>
        </w:rPr>
        <w:t>　　（二）自动投案，如实供述自己的罪行的；</w:t>
      </w:r>
    </w:p>
    <w:p>
      <w:pPr>
        <w:rPr>
          <w:rFonts w:hint="eastAsia" w:ascii="仿宋" w:hAnsi="仿宋" w:eastAsia="仿宋" w:cs="仿宋"/>
          <w:sz w:val="32"/>
          <w:szCs w:val="32"/>
          <w:lang w:eastAsia="zh-CN"/>
        </w:rPr>
      </w:pPr>
      <w:r>
        <w:rPr>
          <w:rFonts w:hint="eastAsia" w:ascii="仿宋" w:hAnsi="仿宋" w:eastAsia="仿宋" w:cs="仿宋"/>
          <w:sz w:val="32"/>
          <w:szCs w:val="32"/>
        </w:rPr>
        <w:t>　　（三）揭发他人犯罪行为，查证属实，或者提供重要线索得以侦破其他案件的。</w:t>
      </w:r>
    </w:p>
    <w:p>
      <w:pPr>
        <w:rPr>
          <w:rFonts w:hint="eastAsia" w:ascii="仿宋" w:hAnsi="仿宋" w:eastAsia="仿宋" w:cs="仿宋"/>
          <w:sz w:val="32"/>
          <w:szCs w:val="32"/>
          <w:lang w:eastAsia="zh-CN"/>
        </w:rPr>
      </w:pPr>
      <w:r>
        <w:rPr>
          <w:rFonts w:hint="eastAsia" w:ascii="仿宋" w:hAnsi="仿宋" w:eastAsia="仿宋" w:cs="仿宋"/>
          <w:sz w:val="32"/>
          <w:szCs w:val="32"/>
        </w:rPr>
        <w:t>　　被采取强制措施的犯罪嫌疑人、被告人如实供述执法、司法机关未掌握的本人犯有本法规定的其他罪行的，按前款第二项规定处理。</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第三十四条　</w:t>
      </w:r>
      <w:r>
        <w:rPr>
          <w:rFonts w:hint="eastAsia" w:ascii="仿宋" w:hAnsi="仿宋" w:eastAsia="仿宋" w:cs="仿宋"/>
          <w:sz w:val="32"/>
          <w:szCs w:val="32"/>
        </w:rPr>
        <w:t>不具有香港特别行政区永久性居民身份的人实施本法规定的犯罪的，可以独立适用或者附加适用驱逐出境。</w:t>
      </w:r>
    </w:p>
    <w:p>
      <w:pPr>
        <w:rPr>
          <w:rFonts w:hint="eastAsia" w:ascii="仿宋" w:hAnsi="仿宋" w:eastAsia="仿宋" w:cs="仿宋"/>
          <w:sz w:val="32"/>
          <w:szCs w:val="32"/>
          <w:lang w:eastAsia="zh-CN"/>
        </w:rPr>
      </w:pPr>
      <w:r>
        <w:rPr>
          <w:rFonts w:hint="eastAsia" w:ascii="仿宋" w:hAnsi="仿宋" w:eastAsia="仿宋" w:cs="仿宋"/>
          <w:sz w:val="32"/>
          <w:szCs w:val="32"/>
        </w:rPr>
        <w:t>　　不具有香港特别行政区永久性居民身份的人违反本法规定，因任何原因不对其追究刑事责任的，也可以驱逐出境。</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任何人经法院判决犯危害国家安全罪行的，即丧失作为候选人参加香港特别行政区举行的立法会、区议会选举或者出任香港特别行政区任何公职或者行政长官选举委员会委员的资格；曾经宣誓或者声明拥护中华人民共和国香港特别行政区基本法、效忠中华人民共和国香港特别行政区的立法会议员、政府官员及公务人员、行政会议成员、法官及其他司法人员、区议员，即时丧失该等职务，并丧失参选或者出任上述职务的资格。</w:t>
      </w:r>
    </w:p>
    <w:p>
      <w:pPr>
        <w:rPr>
          <w:rFonts w:hint="eastAsia" w:ascii="仿宋" w:hAnsi="仿宋" w:eastAsia="仿宋" w:cs="仿宋"/>
          <w:sz w:val="32"/>
          <w:szCs w:val="32"/>
        </w:rPr>
      </w:pPr>
      <w:r>
        <w:rPr>
          <w:rFonts w:hint="eastAsia" w:ascii="仿宋" w:hAnsi="仿宋" w:eastAsia="仿宋" w:cs="仿宋"/>
          <w:sz w:val="32"/>
          <w:szCs w:val="32"/>
        </w:rPr>
        <w:t>　　前款规定资格或者职务的丧失，由负责组织、管理有关选举或者公职任免的机构宣布。</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第六节　效力范围</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任何人在香港特别行政区内实施本法规定的犯罪的，适用本法。犯罪的行为或者结果有一项发生在香港特别行政区内的，就认为是在香港特别行政区内犯罪。</w:t>
      </w:r>
    </w:p>
    <w:p>
      <w:pPr>
        <w:rPr>
          <w:rFonts w:hint="eastAsia" w:ascii="仿宋" w:hAnsi="仿宋" w:eastAsia="仿宋" w:cs="仿宋"/>
          <w:sz w:val="32"/>
          <w:szCs w:val="32"/>
          <w:lang w:eastAsia="zh-CN"/>
        </w:rPr>
      </w:pPr>
      <w:r>
        <w:rPr>
          <w:rFonts w:hint="eastAsia" w:ascii="仿宋" w:hAnsi="仿宋" w:eastAsia="仿宋" w:cs="仿宋"/>
          <w:sz w:val="32"/>
          <w:szCs w:val="32"/>
        </w:rPr>
        <w:t>　　在香港特别行政区注册的船舶或者航空器内实施本法规定的犯罪的，也适用本法。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香港特别行政区永久性居民或者在香港特别行政区成立的公司、团体等法人或者非法人组织在香港特别行政区以外实施本法规定的犯罪的，适用本法。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不具有香港特别行政区永久性居民身份的人在香港特别行政区以外针对香港特别行政区实施本法规定的犯罪的，适用本法。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本法施行以后的行为，适用本法定罪处刑。</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案件管辖、法律适用和程序</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香港特别行政区对本法规定的犯罪案件行使管辖权，但本法第五十五条规定的情形除外。</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第四十一条　</w:t>
      </w:r>
      <w:r>
        <w:rPr>
          <w:rFonts w:hint="eastAsia" w:ascii="仿宋" w:hAnsi="仿宋" w:eastAsia="仿宋" w:cs="仿宋"/>
          <w:sz w:val="32"/>
          <w:szCs w:val="32"/>
        </w:rPr>
        <w:t>香港特别行政区管辖危害国家安全犯罪案件的立案侦查、检控、审判和刑罚的执行等诉讼程序事宜，适用本法和香港特别行政区本地法律。</w:t>
      </w:r>
    </w:p>
    <w:p>
      <w:pPr>
        <w:rPr>
          <w:rFonts w:hint="eastAsia" w:ascii="仿宋" w:hAnsi="仿宋" w:eastAsia="仿宋" w:cs="仿宋"/>
          <w:sz w:val="32"/>
          <w:szCs w:val="32"/>
          <w:lang w:eastAsia="zh-CN"/>
        </w:rPr>
      </w:pPr>
      <w:r>
        <w:rPr>
          <w:rFonts w:hint="eastAsia" w:ascii="仿宋" w:hAnsi="仿宋" w:eastAsia="仿宋" w:cs="仿宋"/>
          <w:sz w:val="32"/>
          <w:szCs w:val="32"/>
        </w:rPr>
        <w:t>　　未经律政司长书面同意，任何人不得就危害国家安全犯罪案件提出检控。但该规定不影响就有关犯罪依法逮捕犯罪嫌疑人并将其羁押，也不影响该等犯罪嫌疑人申请保释。</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香港特别行政区管辖的危害国家安全犯罪案件的审判循公诉程序进行。</w:t>
      </w:r>
    </w:p>
    <w:p>
      <w:pPr>
        <w:rPr>
          <w:rFonts w:hint="eastAsia" w:ascii="仿宋" w:hAnsi="仿宋" w:eastAsia="仿宋" w:cs="仿宋"/>
          <w:b/>
          <w:bCs/>
          <w:sz w:val="32"/>
          <w:szCs w:val="32"/>
          <w:lang w:eastAsia="zh-CN"/>
        </w:rPr>
      </w:pPr>
      <w:r>
        <w:rPr>
          <w:rFonts w:hint="eastAsia" w:ascii="仿宋" w:hAnsi="仿宋" w:eastAsia="仿宋" w:cs="仿宋"/>
          <w:sz w:val="32"/>
          <w:szCs w:val="32"/>
        </w:rPr>
        <w:t>　　审判应当公开进行。因为涉及国家秘密、公共秩序等情形不宜公开审理的，禁止新闻界和公众旁听全部或者一部分审理程序，但判决结果应当一律公开宣布。</w:t>
      </w:r>
    </w:p>
    <w:p>
      <w:pPr>
        <w:rPr>
          <w:rFonts w:hint="eastAsia" w:ascii="仿宋" w:hAnsi="仿宋" w:eastAsia="仿宋" w:cs="仿宋"/>
          <w:sz w:val="32"/>
          <w:szCs w:val="32"/>
          <w:lang w:eastAsia="zh-CN"/>
        </w:rPr>
      </w:pPr>
      <w:r>
        <w:rPr>
          <w:rFonts w:hint="eastAsia" w:ascii="仿宋" w:hAnsi="仿宋" w:eastAsia="仿宋" w:cs="仿宋"/>
          <w:b/>
          <w:bCs/>
          <w:sz w:val="32"/>
          <w:szCs w:val="32"/>
        </w:rPr>
        <w:t>　　第四十二条　</w:t>
      </w:r>
      <w:r>
        <w:rPr>
          <w:rFonts w:hint="eastAsia" w:ascii="仿宋" w:hAnsi="仿宋" w:eastAsia="仿宋" w:cs="仿宋"/>
          <w:sz w:val="32"/>
          <w:szCs w:val="32"/>
        </w:rPr>
        <w:t>香港特别行政区执法、司法机关在适用香港特别行政区现行法律有关羁押、审理期限等方面的规定时，应当确保危害国家安全犯罪案件公正、及时办理，有效防范、制止和惩治危害国家安全犯罪。</w:t>
      </w:r>
    </w:p>
    <w:p>
      <w:pPr>
        <w:rPr>
          <w:rFonts w:hint="eastAsia" w:ascii="仿宋" w:hAnsi="仿宋" w:eastAsia="仿宋" w:cs="仿宋"/>
          <w:sz w:val="32"/>
          <w:szCs w:val="32"/>
          <w:lang w:eastAsia="zh-CN"/>
        </w:rPr>
      </w:pPr>
      <w:r>
        <w:rPr>
          <w:rFonts w:hint="eastAsia" w:ascii="仿宋" w:hAnsi="仿宋" w:eastAsia="仿宋" w:cs="仿宋"/>
          <w:sz w:val="32"/>
          <w:szCs w:val="32"/>
        </w:rPr>
        <w:t>　　对犯罪嫌疑人、被告人，除非法官有充足理由相信其不会继续实施危害国家安全行为的，不得准予保释。</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香港特别行政区政府警务处维护国家安全部门办理危害国家安全犯罪案件时，可以采取香港特别行政区现行法律准予警方等执法部门在调查严重犯罪案件时采取的各种措施，并可以采取以下措施：</w:t>
      </w:r>
    </w:p>
    <w:p>
      <w:pPr>
        <w:rPr>
          <w:rFonts w:hint="eastAsia" w:ascii="仿宋" w:hAnsi="仿宋" w:eastAsia="仿宋" w:cs="仿宋"/>
          <w:sz w:val="32"/>
          <w:szCs w:val="32"/>
          <w:lang w:eastAsia="zh-CN"/>
        </w:rPr>
      </w:pPr>
      <w:r>
        <w:rPr>
          <w:rFonts w:hint="eastAsia" w:ascii="仿宋" w:hAnsi="仿宋" w:eastAsia="仿宋" w:cs="仿宋"/>
          <w:sz w:val="32"/>
          <w:szCs w:val="32"/>
        </w:rPr>
        <w:t>　　（一）搜查可能存有犯罪证据的处所、车辆、船只、航空器以及其他有关地方和电子设备；</w:t>
      </w:r>
    </w:p>
    <w:p>
      <w:pPr>
        <w:rPr>
          <w:rFonts w:hint="eastAsia" w:ascii="仿宋" w:hAnsi="仿宋" w:eastAsia="仿宋" w:cs="仿宋"/>
          <w:sz w:val="32"/>
          <w:szCs w:val="32"/>
          <w:lang w:eastAsia="zh-CN"/>
        </w:rPr>
      </w:pPr>
      <w:r>
        <w:rPr>
          <w:rFonts w:hint="eastAsia" w:ascii="仿宋" w:hAnsi="仿宋" w:eastAsia="仿宋" w:cs="仿宋"/>
          <w:sz w:val="32"/>
          <w:szCs w:val="32"/>
        </w:rPr>
        <w:t>　　（二）要求涉嫌实施危害国家安全犯罪行为的人员交出旅行证件或者限制其离境；</w:t>
      </w:r>
    </w:p>
    <w:p>
      <w:pPr>
        <w:rPr>
          <w:rFonts w:hint="eastAsia" w:ascii="仿宋" w:hAnsi="仿宋" w:eastAsia="仿宋" w:cs="仿宋"/>
          <w:sz w:val="32"/>
          <w:szCs w:val="32"/>
          <w:lang w:eastAsia="zh-CN"/>
        </w:rPr>
      </w:pPr>
      <w:r>
        <w:rPr>
          <w:rFonts w:hint="eastAsia" w:ascii="仿宋" w:hAnsi="仿宋" w:eastAsia="仿宋" w:cs="仿宋"/>
          <w:sz w:val="32"/>
          <w:szCs w:val="32"/>
        </w:rPr>
        <w:t>　　（三）对用于或者意图用于犯罪的财产、因犯罪所得的收益等与犯罪相关的财产，予以冻结，申请限制令、押记令、没收令以及充公；</w:t>
      </w:r>
    </w:p>
    <w:p>
      <w:pPr>
        <w:rPr>
          <w:rFonts w:hint="eastAsia" w:ascii="仿宋" w:hAnsi="仿宋" w:eastAsia="仿宋" w:cs="仿宋"/>
          <w:sz w:val="32"/>
          <w:szCs w:val="32"/>
          <w:lang w:eastAsia="zh-CN"/>
        </w:rPr>
      </w:pPr>
      <w:r>
        <w:rPr>
          <w:rFonts w:hint="eastAsia" w:ascii="仿宋" w:hAnsi="仿宋" w:eastAsia="仿宋" w:cs="仿宋"/>
          <w:sz w:val="32"/>
          <w:szCs w:val="32"/>
        </w:rPr>
        <w:t>　　（四）要求信息发布人或者有关服务商移除信息或者提供协助；</w:t>
      </w:r>
    </w:p>
    <w:p>
      <w:pPr>
        <w:rPr>
          <w:rFonts w:hint="eastAsia" w:ascii="仿宋" w:hAnsi="仿宋" w:eastAsia="仿宋" w:cs="仿宋"/>
          <w:sz w:val="32"/>
          <w:szCs w:val="32"/>
          <w:lang w:eastAsia="zh-CN"/>
        </w:rPr>
      </w:pPr>
      <w:r>
        <w:rPr>
          <w:rFonts w:hint="eastAsia" w:ascii="仿宋" w:hAnsi="仿宋" w:eastAsia="仿宋" w:cs="仿宋"/>
          <w:sz w:val="32"/>
          <w:szCs w:val="32"/>
        </w:rPr>
        <w:t>　　（五）要求外国及境外政治性组织，外国及境外当局或者政治性组织的代理人提供资料；</w:t>
      </w:r>
    </w:p>
    <w:p>
      <w:pPr>
        <w:rPr>
          <w:rFonts w:hint="eastAsia" w:ascii="仿宋" w:hAnsi="仿宋" w:eastAsia="仿宋" w:cs="仿宋"/>
          <w:sz w:val="32"/>
          <w:szCs w:val="32"/>
          <w:lang w:eastAsia="zh-CN"/>
        </w:rPr>
      </w:pPr>
      <w:r>
        <w:rPr>
          <w:rFonts w:hint="eastAsia" w:ascii="仿宋" w:hAnsi="仿宋" w:eastAsia="仿宋" w:cs="仿宋"/>
          <w:sz w:val="32"/>
          <w:szCs w:val="32"/>
        </w:rPr>
        <w:t>　　（六）经行政长官批准，对有合理理由怀疑涉及实施危害国家安全犯罪的人员进行截取通讯和秘密监察；</w:t>
      </w:r>
    </w:p>
    <w:p>
      <w:pPr>
        <w:rPr>
          <w:rFonts w:hint="eastAsia" w:ascii="仿宋" w:hAnsi="仿宋" w:eastAsia="仿宋" w:cs="仿宋"/>
          <w:sz w:val="32"/>
          <w:szCs w:val="32"/>
          <w:lang w:eastAsia="zh-CN"/>
        </w:rPr>
      </w:pPr>
      <w:r>
        <w:rPr>
          <w:rFonts w:hint="eastAsia" w:ascii="仿宋" w:hAnsi="仿宋" w:eastAsia="仿宋" w:cs="仿宋"/>
          <w:sz w:val="32"/>
          <w:szCs w:val="32"/>
        </w:rPr>
        <w:t>　　（七）对有合理理由怀疑拥有与侦查有关的资料或者管有有关物料的人员，要求其回答问题和提交资料或者物料。</w:t>
      </w:r>
    </w:p>
    <w:p>
      <w:pPr>
        <w:rPr>
          <w:rFonts w:hint="eastAsia" w:ascii="仿宋" w:hAnsi="仿宋" w:eastAsia="仿宋" w:cs="仿宋"/>
          <w:sz w:val="32"/>
          <w:szCs w:val="32"/>
          <w:lang w:eastAsia="zh-CN"/>
        </w:rPr>
      </w:pPr>
      <w:r>
        <w:rPr>
          <w:rFonts w:hint="eastAsia" w:ascii="仿宋" w:hAnsi="仿宋" w:eastAsia="仿宋" w:cs="仿宋"/>
          <w:sz w:val="32"/>
          <w:szCs w:val="32"/>
        </w:rPr>
        <w:t>　　香港特别行政区维护国家安全委员会对警务处维护国家安全部门等执法机构采取本条第一款规定措施负有监督责任。</w:t>
      </w:r>
    </w:p>
    <w:p>
      <w:pPr>
        <w:rPr>
          <w:rFonts w:hint="eastAsia" w:ascii="仿宋" w:hAnsi="仿宋" w:eastAsia="仿宋" w:cs="仿宋"/>
          <w:sz w:val="32"/>
          <w:szCs w:val="32"/>
          <w:lang w:eastAsia="zh-CN"/>
        </w:rPr>
      </w:pPr>
      <w:r>
        <w:rPr>
          <w:rFonts w:hint="eastAsia" w:ascii="仿宋" w:hAnsi="仿宋" w:eastAsia="仿宋" w:cs="仿宋"/>
          <w:sz w:val="32"/>
          <w:szCs w:val="32"/>
        </w:rPr>
        <w:t>　　授权香港特别行政区行政长官会同香港特别行政区维护国家安全委员会为采取本条第一款规定措施制定相关实施细则。</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香港特别行政区行政长官应当从裁判官、区域法院法官、高等法院原讼法庭法官、上诉法庭法官以及终审法院法官中指定若干名法官，也可从暂委或者特委法官中指定若干名法官，负责处理危害国家安全犯罪案件。行政长官在指定法官前可征询香港特别行政区维护国家安全委员会和终审法院首席法官的意见。上述指定法官任期一年。</w:t>
      </w:r>
    </w:p>
    <w:p>
      <w:pPr>
        <w:rPr>
          <w:rFonts w:hint="eastAsia" w:ascii="仿宋" w:hAnsi="仿宋" w:eastAsia="仿宋" w:cs="仿宋"/>
          <w:sz w:val="32"/>
          <w:szCs w:val="32"/>
          <w:lang w:eastAsia="zh-CN"/>
        </w:rPr>
      </w:pPr>
      <w:r>
        <w:rPr>
          <w:rFonts w:hint="eastAsia" w:ascii="仿宋" w:hAnsi="仿宋" w:eastAsia="仿宋" w:cs="仿宋"/>
          <w:sz w:val="32"/>
          <w:szCs w:val="32"/>
        </w:rPr>
        <w:t>　　凡有危害国家安全言行的，不得被指定为审理危害国家安全犯罪案件的法官。在获任指定法官期间，如有危害国家安全言行的，终止其指定法官资格。</w:t>
      </w:r>
    </w:p>
    <w:p>
      <w:pPr>
        <w:rPr>
          <w:rFonts w:hint="eastAsia" w:ascii="仿宋" w:hAnsi="仿宋" w:eastAsia="仿宋" w:cs="仿宋"/>
          <w:sz w:val="32"/>
          <w:szCs w:val="32"/>
          <w:lang w:eastAsia="zh-CN"/>
        </w:rPr>
      </w:pPr>
      <w:r>
        <w:rPr>
          <w:rFonts w:hint="eastAsia" w:ascii="仿宋" w:hAnsi="仿宋" w:eastAsia="仿宋" w:cs="仿宋"/>
          <w:sz w:val="32"/>
          <w:szCs w:val="32"/>
        </w:rPr>
        <w:t>　　在裁判法院、区域法院、高等法院和终审法院就危害国家安全犯罪案件提起的刑事检控程序应当分别由各该法院的指定法官处理。</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除本法另有规定外，裁判法院、区域法院、高等法院和终审法院应当按照香港特别行政区的其他法律处理就危害国家安全犯罪案件提起的刑事检控程序。</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对高等法院原讼法庭进行的就危害国家安全犯罪案件提起的刑事检控程序，律政司长可基于保护国家秘密、案件具有涉外因素或者保障陪审员及其家人的人身安全等理由，发出证书指示相关诉讼毋须在有陪审团的情况下进行审理。凡律政司长发出上述证书，高等法院原讼法庭应当在没有陪审团的情况下进行审理，并由三名法官组成审判庭。</w:t>
      </w:r>
    </w:p>
    <w:p>
      <w:pPr>
        <w:rPr>
          <w:rFonts w:hint="eastAsia" w:ascii="仿宋" w:hAnsi="仿宋" w:eastAsia="仿宋" w:cs="仿宋"/>
          <w:sz w:val="32"/>
          <w:szCs w:val="32"/>
          <w:lang w:eastAsia="zh-CN"/>
        </w:rPr>
      </w:pPr>
      <w:r>
        <w:rPr>
          <w:rFonts w:hint="eastAsia" w:ascii="仿宋" w:hAnsi="仿宋" w:eastAsia="仿宋" w:cs="仿宋"/>
          <w:sz w:val="32"/>
          <w:szCs w:val="32"/>
        </w:rPr>
        <w:t>　　凡律政司长发出前款规定的证书，适用于相关诉讼的香港特别行政区任何法律条文关于“陪审团”或者“陪审团的裁决”，均应当理解为指法官或者法官作为事实裁断者的职能。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香港特别行政区法院在审理案件中遇有涉及有关行为是否涉及国家安全或者有关证据材料是否涉及国家秘密的认定问题，应取得行政长官就该等问题发出的证明书，上述证明书对法院有约束力。</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中央人民政府驻香港特别行政区维护国家安全机构</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中央人民政府在香港特别行政区设立维护国家安全公署。中央人民政府驻香港特别行政区维护国家安全公署依法履行维护国家安全职责，行使相关权力。</w:t>
      </w:r>
    </w:p>
    <w:p>
      <w:pPr>
        <w:rPr>
          <w:rFonts w:hint="eastAsia" w:ascii="仿宋" w:hAnsi="仿宋" w:eastAsia="仿宋" w:cs="仿宋"/>
          <w:sz w:val="32"/>
          <w:szCs w:val="32"/>
          <w:lang w:eastAsia="zh-CN"/>
        </w:rPr>
      </w:pPr>
      <w:r>
        <w:rPr>
          <w:rFonts w:hint="eastAsia" w:ascii="仿宋" w:hAnsi="仿宋" w:eastAsia="仿宋" w:cs="仿宋"/>
          <w:sz w:val="32"/>
          <w:szCs w:val="32"/>
        </w:rPr>
        <w:t>　　驻香港特别行政区维护国家安全公署人员由中央人民政府维护国家安全的有关机关联合派出。</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驻香港特别行政区维护国家安全公署的职责为：</w:t>
      </w:r>
    </w:p>
    <w:p>
      <w:pPr>
        <w:rPr>
          <w:rFonts w:hint="eastAsia" w:ascii="仿宋" w:hAnsi="仿宋" w:eastAsia="仿宋" w:cs="仿宋"/>
          <w:sz w:val="32"/>
          <w:szCs w:val="32"/>
          <w:lang w:eastAsia="zh-CN"/>
        </w:rPr>
      </w:pPr>
      <w:r>
        <w:rPr>
          <w:rFonts w:hint="eastAsia" w:ascii="仿宋" w:hAnsi="仿宋" w:eastAsia="仿宋" w:cs="仿宋"/>
          <w:sz w:val="32"/>
          <w:szCs w:val="32"/>
        </w:rPr>
        <w:t>　　（一）分析研判香港特别行政区维护国家安全形势，就维护国家安全重大战略和重要政策提出意见和建议；</w:t>
      </w:r>
    </w:p>
    <w:p>
      <w:pPr>
        <w:rPr>
          <w:rFonts w:hint="eastAsia" w:ascii="仿宋" w:hAnsi="仿宋" w:eastAsia="仿宋" w:cs="仿宋"/>
          <w:sz w:val="32"/>
          <w:szCs w:val="32"/>
          <w:lang w:eastAsia="zh-CN"/>
        </w:rPr>
      </w:pPr>
      <w:r>
        <w:rPr>
          <w:rFonts w:hint="eastAsia" w:ascii="仿宋" w:hAnsi="仿宋" w:eastAsia="仿宋" w:cs="仿宋"/>
          <w:sz w:val="32"/>
          <w:szCs w:val="32"/>
        </w:rPr>
        <w:t>　　（二）监督、指导、协调、支持香港特别行政区履行维护国家安全的职责；</w:t>
      </w:r>
    </w:p>
    <w:p>
      <w:pPr>
        <w:rPr>
          <w:rFonts w:hint="eastAsia" w:ascii="仿宋" w:hAnsi="仿宋" w:eastAsia="仿宋" w:cs="仿宋"/>
          <w:sz w:val="32"/>
          <w:szCs w:val="32"/>
          <w:lang w:eastAsia="zh-CN"/>
        </w:rPr>
      </w:pPr>
      <w:r>
        <w:rPr>
          <w:rFonts w:hint="eastAsia" w:ascii="仿宋" w:hAnsi="仿宋" w:eastAsia="仿宋" w:cs="仿宋"/>
          <w:sz w:val="32"/>
          <w:szCs w:val="32"/>
        </w:rPr>
        <w:t>　　（三）收集分析国家安全情报信息；</w:t>
      </w:r>
    </w:p>
    <w:p>
      <w:pPr>
        <w:rPr>
          <w:rFonts w:hint="eastAsia" w:ascii="仿宋" w:hAnsi="仿宋" w:eastAsia="仿宋" w:cs="仿宋"/>
          <w:sz w:val="32"/>
          <w:szCs w:val="32"/>
          <w:lang w:eastAsia="zh-CN"/>
        </w:rPr>
      </w:pPr>
      <w:r>
        <w:rPr>
          <w:rFonts w:hint="eastAsia" w:ascii="仿宋" w:hAnsi="仿宋" w:eastAsia="仿宋" w:cs="仿宋"/>
          <w:sz w:val="32"/>
          <w:szCs w:val="32"/>
        </w:rPr>
        <w:t>　　（四）依法办理危害国家安全犯罪案件。</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驻香港特别行政区维护国家安全公署应当严格依法履行职责，依法接受监督，不得侵害任何个人和组织的合法权益。</w:t>
      </w:r>
    </w:p>
    <w:p>
      <w:pPr>
        <w:rPr>
          <w:rFonts w:hint="eastAsia" w:ascii="仿宋" w:hAnsi="仿宋" w:eastAsia="仿宋" w:cs="仿宋"/>
          <w:sz w:val="32"/>
          <w:szCs w:val="32"/>
          <w:lang w:eastAsia="zh-CN"/>
        </w:rPr>
      </w:pPr>
      <w:r>
        <w:rPr>
          <w:rFonts w:hint="eastAsia" w:ascii="仿宋" w:hAnsi="仿宋" w:eastAsia="仿宋" w:cs="仿宋"/>
          <w:sz w:val="32"/>
          <w:szCs w:val="32"/>
        </w:rPr>
        <w:t>　　驻香港特别行政区维护国家安全公署人员除须遵守全国性法律外，还应当遵守香港特别行政区法律。</w:t>
      </w:r>
    </w:p>
    <w:p>
      <w:pPr>
        <w:rPr>
          <w:rFonts w:hint="eastAsia" w:ascii="仿宋" w:hAnsi="仿宋" w:eastAsia="仿宋" w:cs="仿宋"/>
          <w:sz w:val="32"/>
          <w:szCs w:val="32"/>
          <w:lang w:eastAsia="zh-CN"/>
        </w:rPr>
      </w:pPr>
      <w:r>
        <w:rPr>
          <w:rFonts w:hint="eastAsia" w:ascii="仿宋" w:hAnsi="仿宋" w:eastAsia="仿宋" w:cs="仿宋"/>
          <w:sz w:val="32"/>
          <w:szCs w:val="32"/>
        </w:rPr>
        <w:t>　　驻香港特别行政区维护国家安全公署人员依法接受国家监察机关的监督。</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驻香港特别行政区维护国家安全公署的经费由中央财政保障。</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驻香港特别行政区维护国家安全公署应当加强与中央人民政府驻香港特别行政区联络办公室、外交部驻香港特别行政区特派员公署、中国人民解放军驻香港部队的工作联系和工作协同。</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驻香港特别行政区维护国家安全公署应当与香港特别行政区维护国家安全委员会建立协调机制，监督、指导香港特别行政区维护国家安全工作。</w:t>
      </w:r>
    </w:p>
    <w:p>
      <w:pPr>
        <w:rPr>
          <w:rFonts w:hint="eastAsia" w:ascii="仿宋" w:hAnsi="仿宋" w:eastAsia="仿宋" w:cs="仿宋"/>
          <w:sz w:val="32"/>
          <w:szCs w:val="32"/>
          <w:lang w:eastAsia="zh-CN"/>
        </w:rPr>
      </w:pPr>
      <w:r>
        <w:rPr>
          <w:rFonts w:hint="eastAsia" w:ascii="仿宋" w:hAnsi="仿宋" w:eastAsia="仿宋" w:cs="仿宋"/>
          <w:sz w:val="32"/>
          <w:szCs w:val="32"/>
        </w:rPr>
        <w:t>　　驻香港特别行政区维护国家安全公署的工作部门应当与香港特别行政区维护国家安全的有关机关建立协作机制，加强信息共享和行动配合。</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第五十五条　</w:t>
      </w:r>
      <w:r>
        <w:rPr>
          <w:rFonts w:hint="eastAsia" w:ascii="仿宋" w:hAnsi="仿宋" w:eastAsia="仿宋" w:cs="仿宋"/>
          <w:sz w:val="32"/>
          <w:szCs w:val="32"/>
        </w:rPr>
        <w:t>有以下情形之一的，经香港特别行政区政府或者驻香港特别行政区维护国家安全公署提出，并报中央人民政府批准，由驻香港特别行政区维护国家安全公署对本法规定的危害国家安全犯罪案件行使管辖权：</w:t>
      </w:r>
    </w:p>
    <w:p>
      <w:pPr>
        <w:rPr>
          <w:rFonts w:hint="eastAsia" w:ascii="仿宋" w:hAnsi="仿宋" w:eastAsia="仿宋" w:cs="仿宋"/>
          <w:sz w:val="32"/>
          <w:szCs w:val="32"/>
          <w:lang w:eastAsia="zh-CN"/>
        </w:rPr>
      </w:pPr>
      <w:r>
        <w:rPr>
          <w:rFonts w:hint="eastAsia" w:ascii="仿宋" w:hAnsi="仿宋" w:eastAsia="仿宋" w:cs="仿宋"/>
          <w:sz w:val="32"/>
          <w:szCs w:val="32"/>
        </w:rPr>
        <w:t>　　（一）案件涉及外国或者境外势力介入的复杂情况，香港特别行政区管辖确有困难的；</w:t>
      </w:r>
    </w:p>
    <w:p>
      <w:pPr>
        <w:rPr>
          <w:rFonts w:hint="eastAsia" w:ascii="仿宋" w:hAnsi="仿宋" w:eastAsia="仿宋" w:cs="仿宋"/>
          <w:sz w:val="32"/>
          <w:szCs w:val="32"/>
          <w:lang w:eastAsia="zh-CN"/>
        </w:rPr>
      </w:pPr>
      <w:r>
        <w:rPr>
          <w:rFonts w:hint="eastAsia" w:ascii="仿宋" w:hAnsi="仿宋" w:eastAsia="仿宋" w:cs="仿宋"/>
          <w:sz w:val="32"/>
          <w:szCs w:val="32"/>
        </w:rPr>
        <w:t>　　（二）出现香港特别行政区政府无法有效执行本法的严重情况的；</w:t>
      </w:r>
    </w:p>
    <w:p>
      <w:pPr>
        <w:rPr>
          <w:rFonts w:hint="eastAsia" w:ascii="仿宋" w:hAnsi="仿宋" w:eastAsia="仿宋" w:cs="仿宋"/>
          <w:sz w:val="32"/>
          <w:szCs w:val="32"/>
          <w:lang w:eastAsia="zh-CN"/>
        </w:rPr>
      </w:pPr>
      <w:r>
        <w:rPr>
          <w:rFonts w:hint="eastAsia" w:ascii="仿宋" w:hAnsi="仿宋" w:eastAsia="仿宋" w:cs="仿宋"/>
          <w:sz w:val="32"/>
          <w:szCs w:val="32"/>
        </w:rPr>
        <w:t>　　（三）出现国家安全面临重大现实威胁的情况的。</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根据本法第五十五条规定管辖有关危害国家安全犯罪案件时，由驻香港特别行政区维护国家安全公署负责立案侦查，最高人民检察院指定有关检察机关行使检察权，最高人民法院指定有关法院行使审判权。</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根据本法第五十五条规定管辖案件的立案侦查、审查起诉、审判和刑罚的执行等诉讼程序事宜，适用《中华人民共和国刑事诉讼法》等相关法律的规定。</w:t>
      </w:r>
    </w:p>
    <w:p>
      <w:pPr>
        <w:rPr>
          <w:rFonts w:hint="eastAsia" w:ascii="仿宋" w:hAnsi="仿宋" w:eastAsia="仿宋" w:cs="仿宋"/>
          <w:sz w:val="32"/>
          <w:szCs w:val="32"/>
          <w:lang w:eastAsia="zh-CN"/>
        </w:rPr>
      </w:pPr>
      <w:r>
        <w:rPr>
          <w:rFonts w:hint="eastAsia" w:ascii="仿宋" w:hAnsi="仿宋" w:eastAsia="仿宋" w:cs="仿宋"/>
          <w:sz w:val="32"/>
          <w:szCs w:val="32"/>
        </w:rPr>
        <w:t>　　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根据本法第五十五条规定管辖案件时，犯罪嫌疑人自被驻香港特别行政区维护国家安全公署第一次讯问或者采取强制措施之日起，有权委托律师作为辩护人。辩护律师可以依法为犯罪嫌疑人、被告人提供法律帮助。</w:t>
      </w:r>
    </w:p>
    <w:p>
      <w:pPr>
        <w:rPr>
          <w:rFonts w:hint="eastAsia" w:ascii="仿宋" w:hAnsi="仿宋" w:eastAsia="仿宋" w:cs="仿宋"/>
          <w:sz w:val="32"/>
          <w:szCs w:val="32"/>
          <w:lang w:eastAsia="zh-CN"/>
        </w:rPr>
      </w:pPr>
      <w:r>
        <w:rPr>
          <w:rFonts w:hint="eastAsia" w:ascii="仿宋" w:hAnsi="仿宋" w:eastAsia="仿宋" w:cs="仿宋"/>
          <w:sz w:val="32"/>
          <w:szCs w:val="32"/>
        </w:rPr>
        <w:t>　　犯罪嫌疑人、被告人被合法拘捕后，享有尽早接受司法机关公正审判的权利。</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根据本法第五十五条规定管辖案件时，任何人如果知道本法规定的危害国家安全犯罪案件情况，都有如实作证的义务。</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第六十条</w:t>
      </w:r>
      <w:r>
        <w:rPr>
          <w:rFonts w:hint="eastAsia" w:ascii="仿宋" w:hAnsi="仿宋" w:eastAsia="仿宋" w:cs="仿宋"/>
          <w:sz w:val="32"/>
          <w:szCs w:val="32"/>
        </w:rPr>
        <w:t>　驻香港特别行政区维护国家安全公署及其人员依据本法执行职务的行为，不受香港特别行政区管辖。</w:t>
      </w:r>
    </w:p>
    <w:p>
      <w:pPr>
        <w:rPr>
          <w:rFonts w:hint="eastAsia" w:ascii="仿宋" w:hAnsi="仿宋" w:eastAsia="仿宋" w:cs="仿宋"/>
          <w:sz w:val="32"/>
          <w:szCs w:val="32"/>
          <w:lang w:eastAsia="zh-CN"/>
        </w:rPr>
      </w:pPr>
      <w:r>
        <w:rPr>
          <w:rFonts w:hint="eastAsia" w:ascii="仿宋" w:hAnsi="仿宋" w:eastAsia="仿宋" w:cs="仿宋"/>
          <w:sz w:val="32"/>
          <w:szCs w:val="32"/>
        </w:rPr>
        <w:t>　　持有驻香港特别行政区维护国家安全公署制发的证件或者证明文件的人员和车辆等在执行职务时不受香港特别行政区执法人员检查、搜查和扣押。</w:t>
      </w:r>
    </w:p>
    <w:p>
      <w:pPr>
        <w:rPr>
          <w:rFonts w:hint="eastAsia" w:ascii="仿宋" w:hAnsi="仿宋" w:eastAsia="仿宋" w:cs="仿宋"/>
          <w:sz w:val="32"/>
          <w:szCs w:val="32"/>
          <w:lang w:eastAsia="zh-CN"/>
        </w:rPr>
      </w:pPr>
      <w:r>
        <w:rPr>
          <w:rFonts w:hint="eastAsia" w:ascii="仿宋" w:hAnsi="仿宋" w:eastAsia="仿宋" w:cs="仿宋"/>
          <w:sz w:val="32"/>
          <w:szCs w:val="32"/>
        </w:rPr>
        <w:t>　　驻香港特别行政区维护国家安全公署及其人员享有香港特别行政区法律规定的其他权利和豁免。</w:t>
      </w:r>
    </w:p>
    <w:p>
      <w:pPr>
        <w:rPr>
          <w:rFonts w:hint="eastAsia" w:ascii="仿宋" w:hAnsi="仿宋" w:eastAsia="仿宋" w:cs="仿宋"/>
          <w:sz w:val="32"/>
          <w:szCs w:val="32"/>
        </w:rPr>
      </w:pPr>
      <w:r>
        <w:rPr>
          <w:rFonts w:hint="eastAsia" w:ascii="仿宋" w:hAnsi="仿宋" w:eastAsia="仿宋" w:cs="仿宋"/>
          <w:b/>
          <w:bCs/>
          <w:sz w:val="32"/>
          <w:szCs w:val="32"/>
        </w:rPr>
        <w:t>　　第六十一条</w:t>
      </w:r>
      <w:r>
        <w:rPr>
          <w:rFonts w:hint="eastAsia" w:ascii="仿宋" w:hAnsi="仿宋" w:eastAsia="仿宋" w:cs="仿宋"/>
          <w:sz w:val="32"/>
          <w:szCs w:val="32"/>
        </w:rPr>
        <w:t>　驻香港特别行政区维护国家安全公署依据本法规定履行职责时，香港特别行政区政府有关部门须提供必要的便利和配合，对妨碍有关执行职务的行为依法予以制止并追究责任。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香港特别行政区本地法律规定与本法不一致的，适用本法规定。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第六十三条</w:t>
      </w:r>
      <w:r>
        <w:rPr>
          <w:rFonts w:hint="eastAsia" w:ascii="仿宋" w:hAnsi="仿宋" w:eastAsia="仿宋" w:cs="仿宋"/>
          <w:sz w:val="32"/>
          <w:szCs w:val="32"/>
        </w:rPr>
        <w:t>　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p>
    <w:p>
      <w:pPr>
        <w:rPr>
          <w:rFonts w:hint="eastAsia" w:ascii="仿宋" w:hAnsi="仿宋" w:eastAsia="仿宋" w:cs="仿宋"/>
          <w:sz w:val="32"/>
          <w:szCs w:val="32"/>
          <w:lang w:eastAsia="zh-CN"/>
        </w:rPr>
      </w:pPr>
      <w:r>
        <w:rPr>
          <w:rFonts w:hint="eastAsia" w:ascii="仿宋" w:hAnsi="仿宋" w:eastAsia="仿宋" w:cs="仿宋"/>
          <w:sz w:val="32"/>
          <w:szCs w:val="32"/>
        </w:rPr>
        <w:t>　　担任辩护人或者诉讼代理人的律师应当保守在执业活动中知悉的国家秘密、商业秘密和个人隐私。</w:t>
      </w:r>
    </w:p>
    <w:p>
      <w:pPr>
        <w:rPr>
          <w:rFonts w:hint="eastAsia" w:ascii="仿宋" w:hAnsi="仿宋" w:eastAsia="仿宋" w:cs="仿宋"/>
          <w:sz w:val="32"/>
          <w:szCs w:val="32"/>
          <w:lang w:eastAsia="zh-CN"/>
        </w:rPr>
      </w:pPr>
      <w:r>
        <w:rPr>
          <w:rFonts w:hint="eastAsia" w:ascii="仿宋" w:hAnsi="仿宋" w:eastAsia="仿宋" w:cs="仿宋"/>
          <w:sz w:val="32"/>
          <w:szCs w:val="32"/>
        </w:rPr>
        <w:t>　　配合办案的有关机构、组织和个人应当对案件有关情况予以保密。</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第六十四条　</w:t>
      </w:r>
      <w:r>
        <w:rPr>
          <w:rFonts w:hint="eastAsia" w:ascii="仿宋" w:hAnsi="仿宋" w:eastAsia="仿宋" w:cs="仿宋"/>
          <w:sz w:val="32"/>
          <w:szCs w:val="32"/>
        </w:rPr>
        <w:t>香港特别行政区适用本法时，本法规定的“有期徒刑”“无期徒刑”“没收财产”和“罚金”分别指“监禁”“终身监禁”“充公犯罪所得”和“罚款”，“拘役”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第六十五条　</w:t>
      </w:r>
      <w:r>
        <w:rPr>
          <w:rFonts w:hint="eastAsia" w:ascii="仿宋" w:hAnsi="仿宋" w:eastAsia="仿宋" w:cs="仿宋"/>
          <w:sz w:val="32"/>
          <w:szCs w:val="32"/>
        </w:rPr>
        <w:t>本法的解释权属于全国人民代表大会常务委员会。</w:t>
      </w:r>
    </w:p>
    <w:p>
      <w:pPr>
        <w:rPr>
          <w:rFonts w:hint="eastAsia" w:ascii="仿宋" w:hAnsi="仿宋" w:eastAsia="仿宋" w:cs="仿宋"/>
          <w:sz w:val="32"/>
          <w:szCs w:val="32"/>
          <w:lang w:eastAsia="zh-CN"/>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第六十六条</w:t>
      </w:r>
      <w:bookmarkEnd w:id="0"/>
      <w:r>
        <w:rPr>
          <w:rFonts w:hint="eastAsia" w:ascii="仿宋" w:hAnsi="仿宋" w:eastAsia="仿宋" w:cs="仿宋"/>
          <w:sz w:val="32"/>
          <w:szCs w:val="32"/>
        </w:rPr>
        <w:t>　本法自公布之日起施行。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3CF50226"/>
    <w:rsid w:val="09D552C5"/>
    <w:rsid w:val="32857120"/>
    <w:rsid w:val="3CF50226"/>
    <w:rsid w:val="75C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layui-this"/>
    <w:basedOn w:val="4"/>
    <w:uiPriority w:val="0"/>
    <w:rPr>
      <w:bdr w:val="single" w:color="EEEEEE" w:sz="6" w:space="0"/>
      <w:shd w:val="clear" w:fill="FFFFFF"/>
    </w:rPr>
  </w:style>
  <w:style w:type="character" w:customStyle="1" w:styleId="8">
    <w:name w:val="first-child"/>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2023-09-15T07:19:00Z</dcterms:created>
  <dc:creator>moon.</dc:creator>
  <cp:lastModifiedBy>ASUS</cp:lastModifiedBy>
  <dcterms:modified xsi:type="dcterms:W3CDTF">2023-10-06T10:25:28Z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38A799D8A1E34D498FCC97E4273C5DDE_13</vt:lpwstr>
  </property>
</Properties>
</file>