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中华人民共和国消费者权益保护法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为保护消费者的合法权益，维护社会经济秩序，促进社会主义市场经济健康发展，制定本法。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消费者为生活消费需要购买、使用商品或者接受服务，其权益受本法保护；本法未作规定的，受其他有关法律、法规保护。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经营者为消费者提供其生产、销售的商品或者提供服务，应当遵守本法；本法未作规定的，应当遵守其他有关法律、法规。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经营者与消费者进行交易，应当遵循自愿、平等、公平、诚实信用的原则。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xml:space="preserve"> 国家保护消费者的合法权益不受侵害。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国家采取措施，保障消费者依法行使权利，维护消费者的合法权益。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国家倡导文明、健康、节约资源和保护环境的消费方式，反对浪费。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第六条</w:t>
      </w:r>
      <w:r>
        <w:rPr>
          <w:rFonts w:hint="eastAsia" w:ascii="方正仿宋_GB2312" w:hAnsi="方正仿宋_GB2312" w:eastAsia="方正仿宋_GB2312" w:cs="方正仿宋_GB2312"/>
          <w:sz w:val="32"/>
          <w:szCs w:val="32"/>
        </w:rPr>
        <w:t xml:space="preserve"> 保护消费者的合法权益是全社会的共同责任。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国家鼓励、支持一切组织和个人对损害消费者合法权益的行为进行社会监督。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大众传播媒介应当做好维护消费者合法权益的宣传，对损害消费者合法权益的行为进行舆论监督。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消费者的权利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消费者在购买、使用商品和接受服务时享有人身、财产安全不受损害的权利。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消费者有权要求经营者提供的商品和服务，符合保障人身、财产安全的要求。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xml:space="preserve"> 消费者享有知悉其购买、使用的商品或者接受的服务的真实情况的权利。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xml:space="preserve"> 消费者享有自主选择商品或者服务的权利。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消费者有权自主选择提供商品或者服务的经营者，自主选择商品品种或者服务方式，自主决定购买或者不购买任何一种商品、接受或者不接受任何一项服务。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消费者在自主选择商品或者服务时，有权进行比较、鉴别和挑选。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xml:space="preserve"> 消费者享有公平交易的权利。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消费者在购买商品或者接受服务时，有权获得质量保障、价格合理、计量正确等公平交易条件，有权拒绝经营者的强制交易行为。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消费者因购买、使用商品或者接受服务受到人身、财产损害的，享有依法获得赔偿的权利。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第十二条</w:t>
      </w:r>
      <w:r>
        <w:rPr>
          <w:rFonts w:hint="eastAsia" w:ascii="方正仿宋_GB2312" w:hAnsi="方正仿宋_GB2312" w:eastAsia="方正仿宋_GB2312" w:cs="方正仿宋_GB2312"/>
          <w:sz w:val="32"/>
          <w:szCs w:val="32"/>
        </w:rPr>
        <w:t xml:space="preserve"> 消费者享有依法成立维护自身合法权益的社会组织的权利。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xml:space="preserve"> 消费者享有获得有关消费和消费者权益保护方面的知识的权利。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消费者应当努力掌握所需商品或者服务的知识和使用技能，正确使用商品，提高自我保护意识。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消费者在购买、使用商品和接受服务时，享有人格尊严、民族风俗习惯得到尊重的权利，享有个人信息依法得到保护的权利。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xml:space="preserve"> 消费者享有对商品和服务以及保护消费者权益工作进行监督的权利。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消费者有权检举、控告侵害消费者权益的行为和国家机关及其工作人员在保护消费者权益工作中的违法失职行为，有权对保护消费者权益工作提出批评、建议。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经营者的义务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经营者向消费者提供商品或者服务，应当依照本法和其他有关法律、法规的规定履行义务。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经营者和消费者有约定的，应当按照约定履行义务，但双方的约定不得违背法律、法规的规定。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经营者向消费者提供商品或者服务，应当恪守社会公德，诚信经营，保障消费者的合法权益；不得设定不公平、不合理的交易条件，不得强制交易。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经营者应当听取消费者对其提供的商品或者服务的意见，接受消费者的监督。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宾馆、商场、餐馆、银行、机场、车站、港口、影剧院等经营场所的经营者，应当对消费者尽到安全保障义务。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经营者向消费者提供有关商品或者服务的质量、性能、用途、有效期限等信息，应当真实、全面，不得作虚假或者引人误解的宣传。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经营者对消费者就其提供的商品或者服务的质量和使用方法等问题提出的询问，应当作出真实、明确的答复。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经营者提供商品或者服务应当明码标价。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第二十一条</w:t>
      </w:r>
      <w:r>
        <w:rPr>
          <w:rFonts w:hint="eastAsia" w:ascii="方正仿宋_GB2312" w:hAnsi="方正仿宋_GB2312" w:eastAsia="方正仿宋_GB2312" w:cs="方正仿宋_GB2312"/>
          <w:sz w:val="32"/>
          <w:szCs w:val="32"/>
        </w:rPr>
        <w:t xml:space="preserve"> 经营者应当标明其真实名称和标记。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租赁他人柜台或者场地的经营者，应当标明其真实名称和标记。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第二十二条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经营者提供商品或者服务，应当按照国家有关规定或者商业惯例向消费者出具发票等购货凭证或者服务单据；消费者索要发票等购货凭证或者服务单据的，经营者必须出具。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第二十三条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经营者以广告、产品说明、实物样品或者其他方式表明商品或者服务的质量状况的，应当保证其提供的商品或者服务的实际质量与表明的质量状况相符。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经营者提供的机动车、计算机、电视机、电冰箱、空调器、洗衣机等耐用商品或者装饰装修等服务，消费者自接受商品或者服务之日起六个月内发现瑕疵，发生争议的，由经营者承担有关瑕疵的举证责任。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依照前款规定进行退货、更换、修理的，经营者应当承担运输等必要费用。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经营者采用网络、电视、电话、邮购等方式销售商品，消费者有权自收到商品之日起七日内退货，且无需说明理由，但下列商品除外：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（一）消费者定作的；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（二）鲜活易腐的；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（三）在线下载或者消费者拆封的音像制品、计算机软件等数字化商品；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（四）交付的报纸、期刊。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除前款所列商品外，其他根据商品性质并经消费者在购买时确认不宜退货的商品，不适用无理由退货。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消费者退货的商品应当完好。经营者应当自收到退回商品之日起七日内返还消费者支付的商品价款。退回商品的运费由消费者承担；经营者和消费者另有约定的，按照约定。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不得以格式条款、通知、声明、店堂告示等方式，作出排除或者限制消费者权利、减轻或者免除经营者责任、加重消费者责任等对消费者不公平、不合理的规定，不得利用格式条款并借助技术手段强制交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格式条款、通知、声明、店堂告示等含有前款所列内容的，其内容无效。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第二十七条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经营者不得对消费者进行侮辱、诽谤，不得搜查消费者的身体及其携带的物品，不得侵犯消费者的人身自由。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经营者未经消费者同意或者请求，或者消费者明确表示拒绝的，不得向其发送商业性信息。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国家对消费者合法权益的保护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国家制定有关消费者权益的法律、法规、规章和强制性标准，应当听取消费者和消费者协会等组织的意见。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第三十一条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各级人民政府应当加强领导，组织、协调、督促有关行政部门做好保护消费者合法权益的工作，落实保护消费者合法权益的职责。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各级人民政府应当加强监督，预防危害消费者人身、财产安全行为的发生，及时制止危害消费者人身、财产安全的行为。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第三十二条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各级人民政府工商行政管理部门和其他有关行政部门应当依照法律、法规的规定，在各自的职责范围内，采取措施，保护消费者的合法权益。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有关行政部门应当听取消费者和消费者协会等组织对经营者交易行为、商品和服务质量问题的意见，及时调查处理。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有关行政部门在各自的职责范围内，应当定期或者不定期对经营者提供的商品和服务进行抽查检验，并及时向社会公布抽查检验结果。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有关行政部门发现并认定经营者提供的商品或者服务存在缺陷，有危及人身、财产安全危险的，应当立即责令经营者采取停止销售、警示、召回、无害化处理、销毁、停止生产或者服务等措施。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有关国家机关应当依照法律、法规的规定，惩处经营者在提供商品和服务中侵害消费者合法权益的违法犯罪行为。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人民法院应当采取措施，方便消费者提起诉讼。对符合《中华人民共和国民事诉讼法》起诉条件的消费者权益争议，必须受理，及时审理。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第五章 消费者组织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消费者协会和其他消费者组织是依法成立的对商品和服务进行社会监督的保护消费者合法权益的社会组织。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第三十七条</w:t>
      </w:r>
      <w:r>
        <w:rPr>
          <w:rFonts w:hint="eastAsia" w:ascii="方正仿宋_GB2312" w:hAnsi="方正仿宋_GB2312" w:eastAsia="方正仿宋_GB2312" w:cs="方正仿宋_GB2312"/>
          <w:sz w:val="32"/>
          <w:szCs w:val="32"/>
        </w:rPr>
        <w:t xml:space="preserve"> 消费者协会履行下列公益性职责：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（一）向消费者提供消费信息和咨询服务，提高消费者维护自身合法权益的能力，引导文明、健康、节约资源和保护环境的消费方式；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（二）参与制定有关消费者权益的法律、法规、规章和强制性标准；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（三）参与有关行政部门对商品和服务的监督、检查；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（四）就有关消费者合法权益的问题，向有关部门反映、查询，提出建议；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（五）受理消费者的投诉，并对投诉事项进行调查、调解；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（六）投诉事项涉及商品和服务质量问题的，可以委托具备资格的鉴定人鉴定，鉴定人应当告知鉴定意见；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（七）就损害消费者合法权益的行为，支持受损害的消费者提起诉讼或者依照本法提起诉讼；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（八）对损害消费者合法权益的行为，通过大众传播媒介予以揭露、批评。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各级人民政府对消费者协会履行职责应当予以必要的经费等支持。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消费者协会应当认真履行保护消费者合法权益的职责，听取消费者的意见和建议，接受社会监督。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依法成立的其他消费者组织依照法律、法规及其章程的规定，开展保护消费者合法权益的活动。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消费者组织不得从事商品经营和营利性服务，不得以收取费用或者其他牟取利益的方式向消费者推荐商品和服务。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争议的解决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xml:space="preserve"> 消费者和经营者发生消费者权益争议的，可以通过下列途径解决：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（一）与经营者协商和解；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（二）请求消费者协会或者依法成立的其他调解组织调解；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（三）向有关行政部门投诉；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（四）根据与经营者达成的仲裁协议提请仲裁机构仲裁；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消费者在购买、使用商品时，其合法权益受到损害的，可以向销售者要求赔偿。销售者赔偿后，属于生产者的责任或者属于向销售者提供商品的其他销售者的责任的，销售者有权向生产者或者其他销售者追偿。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消费者在接受服务时，其合法权益受到损害的，可以向服务者要求赔偿。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第四十一条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消费者在购买、使用商品或者接受服务时，其合法权益受到损害，因原企业分立、合并的，可以向变更后承受其权利义务的企业要求赔偿。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使用他人营业执照的违法经营者提供商品或者服务，损害消费者合法权益的，消费者可以向其要求赔偿，也可以向营业执照的持有人要求赔偿。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第四十三条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网络交易平台提供者明知或者应知销售者或者服务者利用其平台侵害消费者合法权益，未采取必要措施的，依法与该销售者或者服务者承担连带责任。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广告经营者、发布者设计、制作、发布关系消费者生命健康商品或者服务的虚假广告，造成消费者损害的，应当与提供该商品或者服务的经营者承担连带责任。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社会团体或者其他组织、个人在关系消费者生命健康商品或者服务的虚假广告或者其他虚假宣传中向消费者推荐商品或者服务，造成消费者损害的，应当与提供该商品或者服务的经营者承担连带责任。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消费者向有关行政部门投诉的，该部门应当自收到投诉之日起七个工作日内，予以处理并告知消费者。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对侵害众多消费者合法权益的行为，中国消费者协会以及在省、自治区、直辖市设立的消费者协会，可以向人民法院提起诉讼。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经营者提供商品或者服务有下列情形之一的，除本法另有规定外，应当依照其他有关法律、法规的规定，承担民事责任：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（一）商品或者服务存在缺陷的；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（二）不具备商品应当具备的使用性能而出售时未作说明的；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（三）不符合在商品或者其包装上注明采用的商品标准的；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（四）不符合商品说明、实物样品等方式表明的质量状况的；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（五）生产国家明令淘汰的商品或者销售失效、变质的商品的；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（六）销售的商品数量不足的；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（七）服务的内容和费用违反约定的；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（八）对消费者提出的修理、重作、更换、退货、补足商品数量、退还货款和服务费用或者赔偿损失的要求，故意拖延或者无理拒绝的；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（九）法律、法规规定的其他损害消费者权益的情形。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经营者对消费者未尽到安全保障义务，造成消费者损害的，应当承担侵权责任。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经营者侵害消费者的人格尊严、侵犯消费者人身自由或者侵害消费者个人信息依法得到保护的权利的，应当停止侵害、恢复名誉、消除影响、赔礼道歉，并赔偿损失。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经营者有侮辱诽谤、搜查身体、侵犯人身自由等侵害消费者或者其他受害人人身权益的行为，造成严重精神损害的，受害人可以要求精神损害赔偿。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经营者提供商品或者服务，造成消费者财产损害的，应当依照法律规定或者当事人约定承担修理、重作、更换、退货、补足商品数量、退还货款和服务费用或者赔偿损失等民事责任。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经营者以预收款方式提供商品或者服务的，应当按照约定提供。未按照约定提供的，应当按照消费者的要求履行约定或者退回预付款；并应当承担预付款的利息、消费者必须支付的合理费用。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依法经有关行政部门认定为不合格的商品，消费者要求退货的，经营者应当负责退货。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（一）提供的商品或者服务不符合保障人身、财产安全要求的；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（二）在商品中掺杂、掺假，以假充真，以次充好，或者以不合格商品冒充合格商品的；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（三）生产国家明令淘汰的商品或者销售失效、变质的商品的；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（四）伪造商品的产地，伪造或者冒用他人的厂名、厂址，篡改生产日期，伪造或者冒用认证标志等质量标志的；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（五）销售的商品应当检验、检疫而未检验、检疫或者伪造检验、检疫结果的；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（六）对商品或者服务作虚假或者引人误解的宣传的；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（七）拒绝或者拖延有关行政部门责令对缺陷商品或者服务采取停止销售、警示、召回、无害化处理、销毁、停止生产或者服务等措施的；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（八）对消费者提出的修理、重作、更换、退货、补足商品数量、退还货款和服务费用或者赔偿损失的要求，故意拖延或者无理拒绝的；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（九）侵害消费者人格尊严、侵犯消费者人身自由或者侵害消费者个人信息依法得到保护的权利的；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（十）法律、法规规定的对损害消费者权益应当予以处罚的其他情形。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经营者有前款规定情形的，除依照法律、法规规定予以处罚外，处罚机关应当记入信用档案，向社会公布。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经营者违反本法规定提供商品或者服务，侵害消费者合法权益，构成犯罪的，依法追究刑事责任。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经营者违反本法规定，应当承担民事赔偿责任和缴纳罚款、罚金，其财产不足以同时支付的，先承担民事赔偿责任。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经营者对行政处罚决定不服的，可以依法申请行政复议或者提起行政诉讼。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国家机关工作人员玩忽职守或者包庇经营者侵害消费者合法权益的行为的，由其所在单位或者上级机关给予行政处分；情节严重，构成犯罪的，依法追究刑事责任。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第六十二条</w:t>
      </w:r>
      <w:r>
        <w:rPr>
          <w:rFonts w:hint="eastAsia" w:ascii="方正仿宋_GB2312" w:hAnsi="方正仿宋_GB2312" w:eastAsia="方正仿宋_GB2312" w:cs="方正仿宋_GB2312"/>
          <w:sz w:val="32"/>
          <w:szCs w:val="32"/>
        </w:rPr>
        <w:t xml:space="preserve"> 农民购买、使用直接用于农业生产的生产资料，参照本法执行。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bookmarkStart w:id="0" w:name="_GoBack"/>
      <w:r>
        <w:rPr>
          <w:rFonts w:hint="eastAsia" w:ascii="方正仿宋_GB2312" w:hAnsi="方正仿宋_GB2312" w:eastAsia="方正仿宋_GB2312" w:cs="方正仿宋_GB2312"/>
          <w:b/>
          <w:bCs/>
          <w:sz w:val="32"/>
          <w:szCs w:val="32"/>
        </w:rPr>
        <w:t xml:space="preserve"> 第六十三条 </w:t>
      </w:r>
      <w:bookmarkEnd w:id="0"/>
      <w:r>
        <w:rPr>
          <w:rFonts w:hint="eastAsia" w:ascii="方正仿宋_GB2312" w:hAnsi="方正仿宋_GB2312" w:eastAsia="方正仿宋_GB2312" w:cs="方正仿宋_GB2312"/>
          <w:sz w:val="32"/>
          <w:szCs w:val="32"/>
        </w:rPr>
        <w:t xml:space="preserve"> 本法自1994年1月1日起施行。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BA62EC-6E4A-4F70-8F78-EF35A931FB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523A093-704A-4AFE-B54E-15F64FA23973}"/>
  </w:font>
  <w:font w:name="方正仿宋_GB2312">
    <w:panose1 w:val="02000000000000000000"/>
    <w:charset w:val="86"/>
    <w:family w:val="auto"/>
    <w:pitch w:val="default"/>
    <w:sig w:usb0="A00002BF" w:usb1="184F6CFA" w:usb2="00000012" w:usb3="00000000" w:csb0="00040001" w:csb1="00000000"/>
    <w:embedRegular r:id="rId3" w:fontKey="{C5CE3AC2-8A95-4850-A348-A2F92288A5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684460BB"/>
    <w:rsid w:val="684460BB"/>
    <w:rsid w:val="6DC4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7664</Words>
  <Characters>7667</Characters>
  <Lines>0</Lines>
  <Paragraphs>0</Paragraphs>
  <TotalTime>12</TotalTime>
  <ScaleCrop>false</ScaleCrop>
  <LinksUpToDate>false</LinksUpToDate>
  <CharactersWithSpaces>8274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2023-09-28T12:37:00Z</dcterms:created>
  <dc:creator>fluoxetine</dc:creator>
  <cp:lastModifiedBy>qwerd</cp:lastModifiedBy>
  <dcterms:modified xsi:type="dcterms:W3CDTF">2023-09-29T09:34:27Z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853C7E0024CD4F8CBCC981713396BB44_11</vt:lpwstr>
  </property>
</Properties>
</file>