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b/>
          <w:bCs/>
          <w:sz w:val="40"/>
          <w:szCs w:val="40"/>
          <w:lang w:val="en-US" w:eastAsia="zh-CN"/>
        </w:rPr>
        <w:t>中华人民共和国森林法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xml:space="preserve"> 为了践行绿水青山就是金山银山理念，保护、培育和合理利用森林资源，加快国土绿化，保障森林生态安全，建设生态文明，实现人与自然和谐共生，制定本法。</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xml:space="preserve"> 在中华人民共和国领域内从事森林、林木的保护、培育、利用和森林、林木、林地的经营管理活动，适用本法。</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xml:space="preserve"> 保护、培育、利用森林资源应当尊重自然、顺应自然，坚持生态优先、保护优先、保育结合、可持续发展的原则。</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b/>
          <w:bCs/>
          <w:sz w:val="32"/>
          <w:szCs w:val="32"/>
        </w:rPr>
        <w:t>　　第四条</w:t>
      </w:r>
      <w:r>
        <w:rPr>
          <w:rFonts w:hint="eastAsia" w:ascii="仿宋" w:hAnsi="仿宋" w:eastAsia="仿宋" w:cs="仿宋"/>
          <w:sz w:val="32"/>
          <w:szCs w:val="32"/>
        </w:rPr>
        <w:t xml:space="preserve"> 国家实行森林资源保护发展目标责任制和考核评价制度。上级人民政府对下级人民政府完成森林资源保护发展目标和森林防火、重大林业有害生物防治工作的情况进行考核，并公开考核结果。</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地方人民政府可以根据本行政区域森林资源保护发展的需要，建立林长制。</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xml:space="preserve"> 国家采取财政、税收、金融等方面的措施，支持森林资源保护发展。各级人民政府应当保障森林生态保护修复的投入，促进林业发展。</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第六条 </w:t>
      </w:r>
      <w:r>
        <w:rPr>
          <w:rFonts w:hint="eastAsia" w:ascii="仿宋" w:hAnsi="仿宋" w:eastAsia="仿宋" w:cs="仿宋"/>
          <w:sz w:val="32"/>
          <w:szCs w:val="32"/>
        </w:rPr>
        <w:t>国家以培育稳定、健康、优质、高效的森林生态系统为目标，对公益林和商品林实行分类经营管理，突出主导功能，发挥多种功能，实现森林资源永续利用。</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xml:space="preserve"> 国家建立森林生态效益补偿制度，加大公益林保护支持力度，完善重点生态功能区转移支付政策，指导受益地区和森林生态保护地区人民政府通过协商等方式进行生态效益补偿。</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xml:space="preserve"> 国务院和省、自治区、直辖市人民政府可以依照国家对民族自治地方自治权的规定，对民族自治地方的森林保护和林业发展实行更加优惠的政策。</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xml:space="preserve"> 国务院林业主管部门主管全国林业工作。县级以上地方人民政府林业主管部门，主管本行政区域的林业工作。</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乡镇人民政府可以确定相关机构或者设置专职、兼职人员承担林业相关工作。</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xml:space="preserve"> 植树造林、保护森林，是公民应尽的义务。各级人民政府应当组织开展全民义务植树活动。</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每年三月十二日为植树节。</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xml:space="preserve"> 国家采取措施，鼓励和支持林业科学研究，推广先进适用的林业技术，提高林业科学技术水平。</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xml:space="preserve"> 各级人民政府应当加强森林资源保护的宣传教育和知识普及工作，鼓励和支持基层群众性自治组织、新闻媒体、林业企业事业单位、志愿者等开展森林资源保护宣传活动。</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教育行政部门、学校应当对学生进行森林资源保护教育。</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xml:space="preserve"> 对在造林绿化、森林保护、森林经营管理以及林业科学研究等方面成绩显著的组织或者个人，按照国家有关规定给予表彰、奖励。</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第二章 森林权属</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xml:space="preserve"> 森林资源属于国家所有，由法律规定属于集体所有的除外。</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国家所有的森林资源的所有权由国务院代表国家行使。国务院可以授权国务院自然资源主管部门统一履行国有森林资源所有者职责。</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xml:space="preserve"> 林地和林地上的森林、林木的所有权、使用权，由不动产登记机构统一登记造册，核发证书。国务院确定的国家重点林区（以下简称重点林区）的森林、林木和林地，由国务院自然资源主管部门负责登记。</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森林、林木、林地的所有者和使用者的合法权益受法律保护，任何组织和个人不得侵犯。</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森林、林木、林地的所有者和使用者应当依法保护和合理利用森林、林木、林地，不得非法改变林地用途和毁坏森林、林木、林地。</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xml:space="preserve"> 国家所有的林地和林地上的森林、林木可以依法确定给林业经营者使用。林业经营者依法取得的国有林地和林地上的森林、林木的使用权，经批准可以转让、出租、作价出资等。具体办法由国务院制定。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林业经营者应当履行保护、培育森林资源的义务，保证国有森林资源稳定增长，提高森林生态功能。</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xml:space="preserve"> 集体所有和国家所有依法由农民集体使用的林地（以下简称集体林地）实行承包经营的，承包方享有林地承包经营权和承包林地上的林木所有权，合同另有约定的从其约定。承包方可以依法采取出租（转包）、入股、转让等方式流转林地经营权、林木所有权和使用权。</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xml:space="preserve"> 未实行承包经营的集体林地以及林地上的林木，由农村集体经济组织统一经营。经本集体经济组织成员的村民会议三分之二以上成员或者三分之二以上村民代表同意并公示，可以通过招标、拍卖、公开协商等方式依法流转林地经营权、林木所有权和使用权。</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xml:space="preserve"> 集体林地经营权流转应当签订书面合同。林地经营权流转合同一般包括流转双方的权利义务、流转期限、流转价款及支付方式、流转期限届满林地上的林木和固定生产设施的处置、违约责任等内容。</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受让方违反法律规定或者合同约定造成森林、林木、林地严重毁坏的，发包方或者承包方有权收回林地经营权。</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xml:space="preserve"> 国有企业事业单位、机关、团体、部队营造的林木，由营造单位管护并按照国家规定支配林木收益。</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农村居民在房前屋后、自留地、自留山种植的林木，归个人所有。城镇居民在自有房屋的庭院内种植的林木，归个人所有。</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集体或者个人承包国家所有和集体所有的宜林荒山荒地荒滩营造的林木，归承包的集体或者个人所有；合同另有约定的从其约定。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其他组织或者个人营造的林木，依法由营造者所有并享有林木收益；合同另有约定的从其约定。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第二十一条</w:t>
      </w:r>
      <w:r>
        <w:rPr>
          <w:rFonts w:hint="eastAsia" w:ascii="仿宋" w:hAnsi="仿宋" w:eastAsia="仿宋" w:cs="仿宋"/>
          <w:sz w:val="32"/>
          <w:szCs w:val="32"/>
        </w:rPr>
        <w:t xml:space="preserve"> 为了生态保护、基础设施建设等公共利益的需要，确需征收、征用林地、林木的，应当依照《中华人民共和国土地管理法》等法律、行政法规的规定办理审批手续，并给予公平、合理的补偿。</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xml:space="preserve"> 单位之间发生的林木、林地所有权和使用权争议，由县级以上人民政府依法处理。</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个人之间、个人与单位之间发生的林木所有权和林地使用权争议，由乡镇人民政府或者县级以上人民政府依法处理。</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当事人对有关人民政府的处理决定不服的，可以自接到处理决定通知之日起三十日内，向人民法院起诉。</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在林木、林地权属争议解决前，除因森林防火、林业有害生物防治、国家重大基础设施建设等需要外，当事人任何一方不得砍伐有争议的林木或者改变林地现状。</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第三章 发展规划</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b/>
          <w:bCs/>
          <w:sz w:val="32"/>
          <w:szCs w:val="32"/>
        </w:rPr>
        <w:t>　　第二十三条</w:t>
      </w:r>
      <w:r>
        <w:rPr>
          <w:rFonts w:hint="eastAsia" w:ascii="仿宋" w:hAnsi="仿宋" w:eastAsia="仿宋" w:cs="仿宋"/>
          <w:sz w:val="32"/>
          <w:szCs w:val="32"/>
        </w:rPr>
        <w:t xml:space="preserve"> 县级以上人民政府应当将森林资源保护和林业发展纳入国民经济和社会发展规划。</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第二十四条 </w:t>
      </w:r>
      <w:r>
        <w:rPr>
          <w:rFonts w:hint="eastAsia" w:ascii="仿宋" w:hAnsi="仿宋" w:eastAsia="仿宋" w:cs="仿宋"/>
          <w:sz w:val="32"/>
          <w:szCs w:val="32"/>
        </w:rPr>
        <w:t>县级以上人民政府应当落实国土空间开发保护要求，合理规划森林资源保护利用结构和布局，制定森林资源保护发展目标，提高森林覆盖率、森林蓄积量，提升森林生态系统质量和稳定性。</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xml:space="preserve"> 县级以上人民政府林业主管部门应当根据森林资源保护发展目标，编制林业发展规划。下级林业发展规划依据上级林业发展规划编制。</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xml:space="preserve"> 县级以上人民政府林业主管部门可以结合本地实际，编制林地保护利用、造林绿化、森林经营、天然林保护等相关专项规划。</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第二十七条</w:t>
      </w:r>
      <w:r>
        <w:rPr>
          <w:rFonts w:hint="eastAsia" w:ascii="仿宋" w:hAnsi="仿宋" w:eastAsia="仿宋" w:cs="仿宋"/>
          <w:sz w:val="32"/>
          <w:szCs w:val="32"/>
        </w:rPr>
        <w:t xml:space="preserve"> 国家建立森林资源调查监测制度，对全国森林资源现状及变化情况进行调查、监测和评价，并定期公布。</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第四章 森林保护</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xml:space="preserve"> 国家加强森林资源保护，发挥森林蓄水保土、调节气候、改善环境、维护生物多样性和提供林产品等多种功能。</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b/>
          <w:bCs/>
          <w:sz w:val="32"/>
          <w:szCs w:val="32"/>
        </w:rPr>
        <w:t>　　第二十九条</w:t>
      </w:r>
      <w:r>
        <w:rPr>
          <w:rFonts w:hint="eastAsia" w:ascii="仿宋" w:hAnsi="仿宋" w:eastAsia="仿宋" w:cs="仿宋"/>
          <w:sz w:val="32"/>
          <w:szCs w:val="32"/>
        </w:rPr>
        <w:t xml:space="preserve"> 中央和地方财政分别安排资金，用于公益林的营造、抚育、保护、管理和非国有公益林权利人的经济补偿等，实行专款专用。具体办法由国务院财政部门会同林业主管部门制定。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xml:space="preserve"> 国家支持重点林区的转型发展和森林资源保护修复，改善生产生活条件，促进所在地区经济社会发展。重点林区按照规定享受国家重点生态功能区转移支付等政策。</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xml:space="preserve"> 国家在不同自然地带的典型森林生态地区、珍贵动物和植物生长繁殖的林区、天然热带雨林区和具有特殊保护价值的其他天然林区，建立以国家公园为主体的自然保护地体系，加强保护管理。</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国家支持生态脆弱地区森林资源的保护修复。</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县级以上人民政府应当采取措施对具有特殊价值的野生植物资源予以保护。</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xml:space="preserve"> 国家实行天然林全面保护制度，严格限制天然林采伐，加强天然林管护能力建设，保护和修复天然林资源，逐步提高天然林生态功能。具体办法由国务院规定。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w:t>
      </w:r>
      <w:r>
        <w:rPr>
          <w:rFonts w:hint="eastAsia" w:ascii="仿宋" w:hAnsi="仿宋" w:eastAsia="仿宋" w:cs="仿宋"/>
          <w:sz w:val="32"/>
          <w:szCs w:val="32"/>
        </w:rPr>
        <w:t xml:space="preserve"> 地方各级人民政府应当组织有关部门建立护林组织，负责护林工作；根据实际需要建设护林设施，加强森林资源保护；督促相关组织订立护林公约、组织群众护林、划定护林责任区、配备专职或者兼职护林员。</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县级或者乡镇人民政府可以聘用护林员，其主要职责是巡护森林，发现火情、林业有害生物以及破坏森林资源的行为，应当及时处理并向当地林业等有关部门报告。</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xml:space="preserve"> 地方各级人民政府负责本行政区域的森林防火工作，发挥群防作用；县级以上人民政府组织领导应急管理、林业、公安等部门按照职责分工密切配合做好森林火灾的科学预防、扑救和处置工作：</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（一）组织开展森林防火宣传活动，普及森林防火知识；</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（二）划定森林防火区，规定森林防火期；</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（三）设置防火设施，配备防灭火装备和物资；</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（四）建立森林火灾监测预警体系，及时消除隐患；</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（五）制定森林火灾应急预案，发生森林火灾，立即组织扑救；</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（六）保障预防和扑救森林火灾所需费用。</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国家综合性消防救援队伍承担国家规定的森林火灾扑救任务和预防相关工作。</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xml:space="preserve"> 县级以上人民政府林业主管部门负责本行政区域的林业有害生物的监测、检疫和防治。</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省级以上人民政府林业主管部门负责确定林业植物及其产品的检疫性有害生物，划定疫区和保护区。</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重大林业有害生物灾害防治实行地方人民政府负责制。发生暴发性、危险性等重大林业有害生物灾害时，当地人民政府应当及时组织除治。</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林业经营者在政府支持引导下，对其经营管理范围内的林业有害生物进行防治。</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第三十六条</w:t>
      </w:r>
      <w:r>
        <w:rPr>
          <w:rFonts w:hint="eastAsia" w:ascii="仿宋" w:hAnsi="仿宋" w:eastAsia="仿宋" w:cs="仿宋"/>
          <w:sz w:val="32"/>
          <w:szCs w:val="32"/>
        </w:rPr>
        <w:t xml:space="preserve"> 国家保护林地，严格控制林地转为非林地，实行占用林地总量控制，确保林地保有量不减少。各类建设项目占用林地不得超过本行政区域的占用林地总量控制指标。</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w:t>
      </w:r>
      <w:r>
        <w:rPr>
          <w:rFonts w:hint="eastAsia" w:ascii="仿宋" w:hAnsi="仿宋" w:eastAsia="仿宋" w:cs="仿宋"/>
          <w:sz w:val="32"/>
          <w:szCs w:val="32"/>
        </w:rPr>
        <w:t xml:space="preserve"> 矿藏勘查、开采以及其他各类工程建设，应当不占或者少占林地；确需占用林地的，应当经县级以上人民政府林业主管部门审核同意，依法办理建设用地审批手续。</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占用林地的单位应当缴纳森林植被恢复费。森林植被恢复费征收使用管理办法由国务院财政部门会同林业主管部门制定。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县级以上人民政府林业主管部门应当按照规定安排植树造林，恢复森林植被，植树造林面积不得少于因占用林地而减少的森林植被面积。上级林业主管部门应当定期督促下级林业主管部门组织植树造林、恢复森林植被，并进行检查。</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xml:space="preserve"> 需要临时使用林地的，应当经县级以上人民政府林业主管部门批准；临时使用林地的期限一般不超过二年，并不得在临时使用的林地上修建永久性建筑物。</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临时使用林地期满后一年内，用地单位或者个人应当恢复植被和林业生产条件。</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xml:space="preserve"> 禁止毁林开垦、采石、采砂、采土以及其他毁坏林木和林地的行为。</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禁止向林地排放重金属或者其他有毒有害物质含量超标的污水、污泥，以及可能造成林地污染的清淤底泥、尾矿、矿渣等。</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禁止在幼林地砍柴、毁苗、放牧。</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禁止擅自移动或者损坏森林保护标志。</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w:t>
      </w:r>
      <w:r>
        <w:rPr>
          <w:rFonts w:hint="eastAsia" w:ascii="仿宋" w:hAnsi="仿宋" w:eastAsia="仿宋" w:cs="仿宋"/>
          <w:sz w:val="32"/>
          <w:szCs w:val="32"/>
        </w:rPr>
        <w:t xml:space="preserve"> 国家保护古树名木和珍贵树木。禁止破坏古树名木和珍贵树木及其生存的自然环境。</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xml:space="preserve"> 各级人民政府应当加强林业基础设施建设，应用先进适用的科技手段，提高森林防火、林业有害生物防治等森林管护能力。</w:t>
      </w:r>
    </w:p>
    <w:p>
      <w:pPr>
        <w:keepNext w:val="0"/>
        <w:keepLines w:val="0"/>
        <w:pageBreakBefore w:val="0"/>
        <w:widowControl w:val="0"/>
        <w:kinsoku/>
        <w:wordWrap/>
        <w:overflowPunct/>
        <w:topLinePunct w:val="0"/>
        <w:autoSpaceDE/>
        <w:autoSpaceDN/>
        <w:bidi w:val="0"/>
        <w:adjustRightInd/>
        <w:snapToGrid/>
        <w:spacing w:line="560" w:lineRule="atLeast"/>
        <w:ind w:firstLine="640"/>
        <w:textAlignment w:val="auto"/>
        <w:rPr>
          <w:rFonts w:hint="eastAsia" w:ascii="仿宋" w:hAnsi="仿宋" w:eastAsia="仿宋" w:cs="仿宋"/>
          <w:sz w:val="32"/>
          <w:szCs w:val="32"/>
        </w:rPr>
      </w:pPr>
      <w:r>
        <w:rPr>
          <w:rFonts w:hint="eastAsia" w:ascii="仿宋" w:hAnsi="仿宋" w:eastAsia="仿宋" w:cs="仿宋"/>
          <w:sz w:val="32"/>
          <w:szCs w:val="32"/>
        </w:rPr>
        <w:t>各有关单位应当加强森林管护。国有林业企业事业单位应当加大投入，加强森林防火、林业有害生物防治，预防和制止破坏森林资源的行为。</w:t>
      </w:r>
    </w:p>
    <w:p>
      <w:pPr>
        <w:keepNext w:val="0"/>
        <w:keepLines w:val="0"/>
        <w:pageBreakBefore w:val="0"/>
        <w:widowControl w:val="0"/>
        <w:kinsoku/>
        <w:wordWrap/>
        <w:overflowPunct/>
        <w:topLinePunct w:val="0"/>
        <w:autoSpaceDE/>
        <w:autoSpaceDN/>
        <w:bidi w:val="0"/>
        <w:adjustRightInd/>
        <w:snapToGrid/>
        <w:spacing w:line="560" w:lineRule="atLeast"/>
        <w:ind w:firstLine="64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第五章 造林绿化</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xml:space="preserve"> 国家统筹城乡造林绿化，开展大规模国土绿化行动，绿化美化城乡，推动森林城市建设，促进乡村振兴，建设美丽家园。</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w:t>
      </w:r>
      <w:r>
        <w:rPr>
          <w:rFonts w:hint="eastAsia" w:ascii="仿宋" w:hAnsi="仿宋" w:eastAsia="仿宋" w:cs="仿宋"/>
          <w:sz w:val="32"/>
          <w:szCs w:val="32"/>
        </w:rPr>
        <w:t xml:space="preserve"> 各级人民政府应当组织各行各业和城乡居民造林绿化。</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宜林荒山荒地荒滩，属于国家所有的，由县级以上人民政府林业主管部门和其他有关主管部门组织开展造林绿化；属于集体所有的，由集体经济组织组织开展造林绿化。</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城市规划区内、铁路公路两侧、江河两侧、湖泊水库周围，由各有关主管部门按照有关规定因地制宜组织开展造林绿化；工矿区、工业园区、机关、学校用地，部队营区以及农场、牧场、渔场经营地区，由各该单位负责造林绿化。组织开展城市造林绿化的具体办法由国务院制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国家所有和集体所有的宜林荒山荒地荒滩可以由单位或者个人承包造林绿化。</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xml:space="preserve"> 国家鼓励公民通过植树造林、抚育管护、认建认养等方式参与造林绿化。</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xml:space="preserve"> 各级人民政府组织造林绿化，应当科学规划、因地制宜，优化林种、树种结构，鼓励使用乡土树种和林木良种、营造混交林，提高造林绿化质量。</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国家投资或者以国家投资为主的造林绿化项目，应当按照国家规定使用林木良种。</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xml:space="preserve"> 各级人民政府应当采取以自然恢复为主、自然恢复和人工修复相结合的措施，科学保护修复森林生态系统。新造幼林地和其他应当封山育林的地方，由当地人民政府组织封山育林。</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各级人民政府应当对国务院确定的坡耕地、严重沙化耕地、严重石漠化耕地、严重污染耕地等需要生态修复的耕地，有计划地组织实施退耕还林还草。</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各级人民政府应当对自然因素等导致的荒废和受损山体、退化林地以及宜林荒山荒地荒滩，因地制宜实施森林生态修复工程，恢复植被。</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第六章 经营管理</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xml:space="preserve"> 国家根据生态保护的需要，将森林生态区位重要或者生态状况脆弱，以发挥生态效益为主要目的的林地和林地上的森林划定为公益林。未划定为公益林的林地和林地上的森林属于商品林。</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w:t>
      </w:r>
      <w:r>
        <w:rPr>
          <w:rFonts w:hint="eastAsia" w:ascii="仿宋" w:hAnsi="仿宋" w:eastAsia="仿宋" w:cs="仿宋"/>
          <w:sz w:val="32"/>
          <w:szCs w:val="32"/>
        </w:rPr>
        <w:t xml:space="preserve"> 公益林由国务院和省、自治区、直辖市人民政府划定并公布。</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下列区域的林地和林地上的森林，应当划定为公益林：</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（一）重要江河源头汇水区域；</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（二）重要江河干流及支流两岸、饮用水水源地保护区；</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（三）重要湿地和重要水库周围；</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（四）森林和陆生野生动物类型的自然保护区；</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（五）荒漠化和水土流失严重地区的防风固沙林基干林带；</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（六）沿海防护林基干林带；</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（七）未开发利用的原始林地区；</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（八）需要划定的其他区域。</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公益林划定涉及非国有林地的，应当与权利人签订书面协议，并给予合理补偿。</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公益林进行调整的，应当经原划定机关同意，并予以公布。</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国家级公益林划定和管理的办法由国务院制定；地方级公益林划定和管理的办法由省、自治区、直辖市人民政府制定。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xml:space="preserve"> 国家对公益林实施严格保护。</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县级以上人民政府林业主管部门应当有计划地组织公益林经营者对公益林中生态功能低下的疏林、残次林等低质低效林，采取林分改造、森林抚育等措施，提高公益林的质量和生态保护功能。</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在符合公益林生态区位保护要求和不影响公益林生态功能的前提下，经科学论证，可以合理利用公益林林地资源和森林景观资源，适度开展林下经济、森林旅游等。利用公益林开展上述活动应当严格遵守国家有关规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第五十条</w:t>
      </w:r>
      <w:r>
        <w:rPr>
          <w:rFonts w:hint="eastAsia" w:ascii="仿宋" w:hAnsi="仿宋" w:eastAsia="仿宋" w:cs="仿宋"/>
          <w:sz w:val="32"/>
          <w:szCs w:val="32"/>
        </w:rPr>
        <w:t xml:space="preserve"> 国家鼓励发展下列商品林：</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（一）以生产木材为主要目的的森林；</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（二）以生产果品、油料、饮料、调料、工业原料和药材等林产品为主要目的的森林；</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（三）以生产燃料和其他生物质能源为主要目的的森林；</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（四）其他以发挥经济效益为主要目的的森林。</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在保障生态安全的前提下，国家鼓励建设速生丰产、珍贵树种和大径级用材林，增加林木储备，保障木材供给安全。</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第五十一条</w:t>
      </w:r>
      <w:r>
        <w:rPr>
          <w:rFonts w:hint="eastAsia" w:ascii="仿宋" w:hAnsi="仿宋" w:eastAsia="仿宋" w:cs="仿宋"/>
          <w:sz w:val="32"/>
          <w:szCs w:val="32"/>
        </w:rPr>
        <w:t xml:space="preserve"> 商品林由林业经营者依法自主经营。在不破坏生态的前提下，可以采取集约化经营措施，合理利用森林、林木、林地，提高商品林经济效益。</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第五十二条</w:t>
      </w:r>
      <w:r>
        <w:rPr>
          <w:rFonts w:hint="eastAsia" w:ascii="仿宋" w:hAnsi="仿宋" w:eastAsia="仿宋" w:cs="仿宋"/>
          <w:sz w:val="32"/>
          <w:szCs w:val="32"/>
        </w:rPr>
        <w:t xml:space="preserve"> 在林地上修筑下列直接为林业生产经营服务的工程设施，符合国家有关部门规定的标准的，由县级以上人民政府林业主管部门批准，不需要办理建设用地审批手续；超出标准需要占用林地的，应当依法办理建设用地审批手续：</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（一）培育、生产种子、苗木的设施；</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（二）贮存种子、苗木、木材的设施；</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（三）集材道、运材道、防火巡护道、森林步道；</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（四）林业科研、科普教育设施；</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（五）野生动植物保护、护林、林业有害生物防治、森林防火、木材检疫的设施；</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（六）供水、供电、供热、供气、通讯基础设施；</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（七）其他直接为林业生产服务的工程设施。</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第五十三条</w:t>
      </w:r>
      <w:r>
        <w:rPr>
          <w:rFonts w:hint="eastAsia" w:ascii="仿宋" w:hAnsi="仿宋" w:eastAsia="仿宋" w:cs="仿宋"/>
          <w:sz w:val="32"/>
          <w:szCs w:val="32"/>
        </w:rPr>
        <w:t xml:space="preserve"> 国有林业企业事业单位应当编制森林经营方案，明确森林培育和管护的经营措施，报县级以上人民政府林业主管部门批准后实施。重点林区的森林经营方案由国务院林业主管部门批准后实施。</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国家支持、引导其他林业经营者编制森林经营方案。</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编制森林经营方案的具体办法由国务院林业主管部门制定。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xml:space="preserve"> 国家严格控制森林年采伐量。省、自治区、直辖市人民政府林业主管部门根据消耗量低于生长量和森林分类经营管理的原则，编制本行政区域的年采伐限额，经征求国务院林业主管部门意见，报本级人民政府批准后公布实施，并报国务院备案。重点林区的年采伐限额，由国务院林业主管部门编制，报国务院批准后公布实施。</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第五十五条</w:t>
      </w:r>
      <w:r>
        <w:rPr>
          <w:rFonts w:hint="eastAsia" w:ascii="仿宋" w:hAnsi="仿宋" w:eastAsia="仿宋" w:cs="仿宋"/>
          <w:sz w:val="32"/>
          <w:szCs w:val="32"/>
        </w:rPr>
        <w:t xml:space="preserve"> 采伐森林、林木应当遵守下列规定：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（一）公益林只能进行抚育、更新和低质低效林改造性质的采伐。但是，因科研或者实验、防治林业有害生物、建设护林防火设施、营造生物防火隔离带、遭受自然灾害等需要采伐的除外。</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（二）商品林应当根据不同情况，采取不同采伐方式，严格控制皆伐面积，伐育同步规划实施。</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（三）自然保护区的林木，禁止采伐。但是，因防治林业有害生物、森林防火、维护主要保护对象生存环境、遭受自然灾害等特殊情况必须采伐的和实验区的竹林除外。</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省级以上人民政府林业主管部门应当根据前款规定，按照森林分类经营管理、保护优先、注重效率和效益等原则，制定相应的林木采伐技术规程。</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第五十六条</w:t>
      </w:r>
      <w:r>
        <w:rPr>
          <w:rFonts w:hint="eastAsia" w:ascii="仿宋" w:hAnsi="仿宋" w:eastAsia="仿宋" w:cs="仿宋"/>
          <w:sz w:val="32"/>
          <w:szCs w:val="32"/>
        </w:rPr>
        <w:t xml:space="preserve"> 采伐林地上的林木应当申请采伐许可证，并按照采伐许可证的规定进行采伐；采伐自然保护区以外的竹林，不需要申请采伐许可证，但应当符合林木采伐技术规程。</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农村居民采伐自留地和房前屋后个人所有的零星林木，不需要申请采伐许可证。</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非林地上的农田防护林、防风固沙林、护路林、护岸护堤林和城镇林木等的更新采伐，由有关主管部门按照有关规定管理。</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采挖移植林木按照采伐林木管理。具体办法由国务院林业主管部门制定。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禁止伪造、变造、买卖、租借采伐许可证。</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w:t>
      </w:r>
      <w:r>
        <w:rPr>
          <w:rFonts w:hint="eastAsia" w:ascii="仿宋" w:hAnsi="仿宋" w:eastAsia="仿宋" w:cs="仿宋"/>
          <w:sz w:val="32"/>
          <w:szCs w:val="32"/>
        </w:rPr>
        <w:t xml:space="preserve"> 采伐许可证由县级以上人民政府林业主管部门核发。</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县级以上人民政府林业主管部门应当采取措施，方便申请人办理采伐许可证。</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农村居民采伐自留山和个人承包集体林地上的林木，由县级人民政府林业主管部门或者其委托的乡镇人民政府核发采伐许可证。</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第五十八条</w:t>
      </w:r>
      <w:r>
        <w:rPr>
          <w:rFonts w:hint="eastAsia" w:ascii="仿宋" w:hAnsi="仿宋" w:eastAsia="仿宋" w:cs="仿宋"/>
          <w:sz w:val="32"/>
          <w:szCs w:val="32"/>
        </w:rPr>
        <w:t xml:space="preserve"> 申请采伐许可证，应当提交有关采伐的地点、林种、树种、面积、蓄积、方式、更新措施和林木权属等内容的材料。超过省级以上人民政府林业主管部门规定面积或者蓄积量的，还应当提交伐区调查设计材料。</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第五十九条</w:t>
      </w:r>
      <w:r>
        <w:rPr>
          <w:rFonts w:hint="eastAsia" w:ascii="仿宋" w:hAnsi="仿宋" w:eastAsia="仿宋" w:cs="仿宋"/>
          <w:sz w:val="32"/>
          <w:szCs w:val="32"/>
        </w:rPr>
        <w:t xml:space="preserve"> 符合林木采伐技术规程的，审核发放采伐许可证的部门应当及时核发采伐许可证。但是，审核发放采伐许可证的部门不得超过年采伐限额发放采伐许可证。</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第六十条</w:t>
      </w:r>
      <w:r>
        <w:rPr>
          <w:rFonts w:hint="eastAsia" w:ascii="仿宋" w:hAnsi="仿宋" w:eastAsia="仿宋" w:cs="仿宋"/>
          <w:sz w:val="32"/>
          <w:szCs w:val="32"/>
        </w:rPr>
        <w:t xml:space="preserve"> 有下列情形之一的，不得核发采伐许可证：</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（一）采伐封山育林期、封山育林区内的林木；</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（二）上年度采伐后未按照规定完成更新造林任务；</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（三）上年度发生重大滥伐案件、森林火灾或者林业有害生物灾害，未采取预防和改进措施；</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（四）法律法规和国务院林业主管部门规定的禁止采伐的其他情形。</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第六十一条</w:t>
      </w:r>
      <w:r>
        <w:rPr>
          <w:rFonts w:hint="eastAsia" w:ascii="仿宋" w:hAnsi="仿宋" w:eastAsia="仿宋" w:cs="仿宋"/>
          <w:sz w:val="32"/>
          <w:szCs w:val="32"/>
        </w:rPr>
        <w:t xml:space="preserve"> 采伐林木的组织和个人应当按照有关规定完成更新造林。更新造林的面积不得少于采伐的面积，更新造林应当达到相关技术规程规定的标准。</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第六十二条</w:t>
      </w:r>
      <w:r>
        <w:rPr>
          <w:rFonts w:hint="eastAsia" w:ascii="仿宋" w:hAnsi="仿宋" w:eastAsia="仿宋" w:cs="仿宋"/>
          <w:sz w:val="32"/>
          <w:szCs w:val="32"/>
        </w:rPr>
        <w:t xml:space="preserve"> 国家通过贴息、林权收储担保补助等措施，鼓励和引导金融机构开展涉林抵押贷款、林农信用贷款等符合林业特点的信贷业务，扶持林权收储机构进行市场化收储担保。</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第六十三条 </w:t>
      </w:r>
      <w:r>
        <w:rPr>
          <w:rFonts w:hint="eastAsia" w:ascii="仿宋" w:hAnsi="仿宋" w:eastAsia="仿宋" w:cs="仿宋"/>
          <w:sz w:val="32"/>
          <w:szCs w:val="32"/>
        </w:rPr>
        <w:t>国家支持发展森林保险。县级以上人民政府依法对森林保险提供保险费补贴。</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第六十四条</w:t>
      </w:r>
      <w:r>
        <w:rPr>
          <w:rFonts w:hint="eastAsia" w:ascii="仿宋" w:hAnsi="仿宋" w:eastAsia="仿宋" w:cs="仿宋"/>
          <w:sz w:val="32"/>
          <w:szCs w:val="32"/>
        </w:rPr>
        <w:t xml:space="preserve"> 林业经营者可以自愿申请森林认证，促进森林经营水平提高和可持续经营。</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第六十五条</w:t>
      </w:r>
      <w:r>
        <w:rPr>
          <w:rFonts w:hint="eastAsia" w:ascii="仿宋" w:hAnsi="仿宋" w:eastAsia="仿宋" w:cs="仿宋"/>
          <w:sz w:val="32"/>
          <w:szCs w:val="32"/>
        </w:rPr>
        <w:t xml:space="preserve"> 木材经营加工企业应当建立原料和产品出入库台账。任何单位和个人不得收购、加工、运输明知是盗伐、滥伐等非法来源的林木。</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第七章 监督检查</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第六十六条</w:t>
      </w:r>
      <w:r>
        <w:rPr>
          <w:rFonts w:hint="eastAsia" w:ascii="仿宋" w:hAnsi="仿宋" w:eastAsia="仿宋" w:cs="仿宋"/>
          <w:sz w:val="32"/>
          <w:szCs w:val="32"/>
        </w:rPr>
        <w:t xml:space="preserve"> 县级以上人民政府林业主管部门依照本法规定，对森林资源的保护、修复、利用、更新等进行监督检查，依法查处破坏森林资源等违法行为。</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第六十七条</w:t>
      </w:r>
      <w:r>
        <w:rPr>
          <w:rFonts w:hint="eastAsia" w:ascii="仿宋" w:hAnsi="仿宋" w:eastAsia="仿宋" w:cs="仿宋"/>
          <w:sz w:val="32"/>
          <w:szCs w:val="32"/>
        </w:rPr>
        <w:t xml:space="preserve"> 县级以上人民政府林业主管部门履行森林资源保护监督检查职责，有权采取下列措施：</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（一）进入生产经营场所进行现场检查；</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（二）查阅、复制有关文件、资料，对可能被转移、销毁、隐匿或者篡改的文件、资料予以封存；</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（三）查封、扣押有证据证明来源非法的林木以及从事破坏森林资源活动的工具、设备或者财物；</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（四）查封与破坏森林资源活动有关的场所。</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省级以上人民政府林业主管部门对森林资源保护发展工作不力、问题突出、群众反映强烈的地区，可以约谈所在地区县级以上地方人民政府及其有关部门主要负责人，要求其采取措施及时整改。约谈整改情况应当向社会公开。</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第六十八条</w:t>
      </w:r>
      <w:r>
        <w:rPr>
          <w:rFonts w:hint="eastAsia" w:ascii="仿宋" w:hAnsi="仿宋" w:eastAsia="仿宋" w:cs="仿宋"/>
          <w:sz w:val="32"/>
          <w:szCs w:val="32"/>
        </w:rPr>
        <w:t xml:space="preserve"> 破坏森林资源造成生态环境损害的，县级以上人民政府自然资源主管部门、林业主管部门可以依法向人民法院提起诉讼，对侵权人提出损害赔偿要求。</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第六十九条</w:t>
      </w:r>
      <w:r>
        <w:rPr>
          <w:rFonts w:hint="eastAsia" w:ascii="仿宋" w:hAnsi="仿宋" w:eastAsia="仿宋" w:cs="仿宋"/>
          <w:sz w:val="32"/>
          <w:szCs w:val="32"/>
        </w:rPr>
        <w:t xml:space="preserve"> 审计机关按照国家有关规定对国有森林资源资产进行审计监督。</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第七十条</w:t>
      </w:r>
      <w:r>
        <w:rPr>
          <w:rFonts w:hint="eastAsia" w:ascii="仿宋" w:hAnsi="仿宋" w:eastAsia="仿宋" w:cs="仿宋"/>
          <w:sz w:val="32"/>
          <w:szCs w:val="32"/>
        </w:rPr>
        <w:t xml:space="preserve"> 县级以上人民政府林业主管部门或者其他有关国家机关未依照本法规定履行职责的，对直接负责的主管人员和其他直接责任人员依法给予处分。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依照本法规定应当作出行政处罚决定而未作出的，上级主管部门有权责令下级主管部门作出行政处罚决定或者直接给予行政处罚。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第七十一条</w:t>
      </w:r>
      <w:r>
        <w:rPr>
          <w:rFonts w:hint="eastAsia" w:ascii="仿宋" w:hAnsi="仿宋" w:eastAsia="仿宋" w:cs="仿宋"/>
          <w:sz w:val="32"/>
          <w:szCs w:val="32"/>
        </w:rPr>
        <w:t xml:space="preserve"> 违反本法规定，侵害森林、林木、林地的所有者或者使用者的合法权益的，依法承担侵权责任。</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第七十二条</w:t>
      </w:r>
      <w:r>
        <w:rPr>
          <w:rFonts w:hint="eastAsia" w:ascii="仿宋" w:hAnsi="仿宋" w:eastAsia="仿宋" w:cs="仿宋"/>
          <w:sz w:val="32"/>
          <w:szCs w:val="32"/>
        </w:rPr>
        <w:t xml:space="preserve"> 违反本法规定，国有林业企业事业单位未履行保护培育森林资源义务、未编制森林经营方案或者未按照批准的森林经营方案开展森林经营活动的，由县级以上人民政府林业主管部门责令限期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第七十三条</w:t>
      </w:r>
      <w:r>
        <w:rPr>
          <w:rFonts w:hint="eastAsia" w:ascii="仿宋" w:hAnsi="仿宋" w:eastAsia="仿宋" w:cs="仿宋"/>
          <w:sz w:val="32"/>
          <w:szCs w:val="32"/>
        </w:rPr>
        <w:t xml:space="preserve">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虽经县级以上人民政府林业主管部门审核同意，但未办理建设用地审批手续擅自占用林地的，依照《中华人民共和国土地管理法》的有关规定处罚。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在临时使用的林地上修建永久性建筑物，或者临时使用林地期满后一年内未恢复植被或者林业生产条件的，依照本条第一款规定处罚。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第七十四条</w:t>
      </w:r>
      <w:r>
        <w:rPr>
          <w:rFonts w:hint="eastAsia" w:ascii="仿宋" w:hAnsi="仿宋" w:eastAsia="仿宋" w:cs="仿宋"/>
          <w:sz w:val="32"/>
          <w:szCs w:val="32"/>
        </w:rPr>
        <w:t xml:space="preserve">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违反本法规定，在幼林地砍柴、毁苗、放牧造成林木毁坏的，由县级以上人民政府林业主管部门责令停止违法行为，限期在原地或者异地补种毁坏株数一倍以上三倍以下的树木。</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向林地排放重金属或者其他有毒有害物质含量超标的污水、污泥，以及可能造成林地污染的清淤底泥、尾矿、矿渣等的，依照《中华人民共和国土壤污染防治法》的有关规定处罚。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第七十五条 </w:t>
      </w:r>
      <w:r>
        <w:rPr>
          <w:rFonts w:hint="eastAsia" w:ascii="仿宋" w:hAnsi="仿宋" w:eastAsia="仿宋" w:cs="仿宋"/>
          <w:sz w:val="32"/>
          <w:szCs w:val="32"/>
        </w:rPr>
        <w:t>违反本法规定，擅自移动或者毁坏森林保护标志的，由县级以上人民政府林业主管部门恢复森林保护标志，所需费用由违法者承担。</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b/>
          <w:bCs/>
          <w:sz w:val="32"/>
          <w:szCs w:val="32"/>
        </w:rPr>
        <w:t xml:space="preserve">　　第七十六条 </w:t>
      </w:r>
      <w:r>
        <w:rPr>
          <w:rFonts w:hint="eastAsia" w:ascii="仿宋" w:hAnsi="仿宋" w:eastAsia="仿宋" w:cs="仿宋"/>
          <w:sz w:val="32"/>
          <w:szCs w:val="32"/>
        </w:rPr>
        <w:t>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第七十七条</w:t>
      </w:r>
      <w:r>
        <w:rPr>
          <w:rFonts w:hint="eastAsia" w:ascii="仿宋" w:hAnsi="仿宋" w:eastAsia="仿宋" w:cs="仿宋"/>
          <w:sz w:val="32"/>
          <w:szCs w:val="32"/>
        </w:rPr>
        <w:t xml:space="preserve"> 违反本法规定，伪造、变造、买卖、租借采伐许可证的，由县级以上人民政府林业主管部门没收证件和违法所得，并处违法所得一倍以上三倍以下的罚款；没有违法所得的，可以处二万元以下的罚款。</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第七十八条</w:t>
      </w:r>
      <w:r>
        <w:rPr>
          <w:rFonts w:hint="eastAsia" w:ascii="仿宋" w:hAnsi="仿宋" w:eastAsia="仿宋" w:cs="仿宋"/>
          <w:sz w:val="32"/>
          <w:szCs w:val="32"/>
        </w:rPr>
        <w:t xml:space="preserve">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第七十九条</w:t>
      </w:r>
      <w:r>
        <w:rPr>
          <w:rFonts w:hint="eastAsia" w:ascii="仿宋" w:hAnsi="仿宋" w:eastAsia="仿宋" w:cs="仿宋"/>
          <w:sz w:val="32"/>
          <w:szCs w:val="32"/>
        </w:rPr>
        <w:t xml:space="preserve"> 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第八十条</w:t>
      </w:r>
      <w:r>
        <w:rPr>
          <w:rFonts w:hint="eastAsia" w:ascii="仿宋" w:hAnsi="仿宋" w:eastAsia="仿宋" w:cs="仿宋"/>
          <w:sz w:val="32"/>
          <w:szCs w:val="32"/>
        </w:rPr>
        <w:t xml:space="preserve"> 违反本法规定，拒绝、阻碍县级以上人民政府林业主管部门依法实施监督检查的，可以处五万元以下的罚款，情节严重的，可以责令停产停业整顿。</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第八十一条</w:t>
      </w:r>
      <w:r>
        <w:rPr>
          <w:rFonts w:hint="eastAsia" w:ascii="仿宋" w:hAnsi="仿宋" w:eastAsia="仿宋" w:cs="仿宋"/>
          <w:sz w:val="32"/>
          <w:szCs w:val="32"/>
        </w:rPr>
        <w:t xml:space="preserve"> 违反本法规定，有下列情形之一的，由县级以上人民政府林业主管部门依法组织代为履行，代为履行所需费用由违法者承担：</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（一）拒不恢复植被和林业生产条件，或者恢复植被和林业生产条件不符合国家有关规定；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（二）拒不补种树木，或者补种不符合国家有关规定。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恢复植被和林业生产条件、树木补种的标准，由省级以上人民政府林业主管部门制定。</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b/>
          <w:bCs/>
          <w:sz w:val="32"/>
          <w:szCs w:val="32"/>
        </w:rPr>
        <w:t xml:space="preserve">　　第八十二条 </w:t>
      </w:r>
      <w:r>
        <w:rPr>
          <w:rFonts w:hint="eastAsia" w:ascii="仿宋" w:hAnsi="仿宋" w:eastAsia="仿宋" w:cs="仿宋"/>
          <w:sz w:val="32"/>
          <w:szCs w:val="32"/>
        </w:rPr>
        <w:t>公安机关按照国家有关规定，可以依法行使本法第七十四条第一款、第七十六条、第七十七条、第七十八条规定的行政处罚权。</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违反本法规定，构成违反治安管理行为的，依法给予治安管理处罚；构成犯罪的，依法追究刑事责任。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第九章 附则</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第八十三条</w:t>
      </w:r>
      <w:r>
        <w:rPr>
          <w:rFonts w:hint="eastAsia" w:ascii="仿宋" w:hAnsi="仿宋" w:eastAsia="仿宋" w:cs="仿宋"/>
          <w:sz w:val="32"/>
          <w:szCs w:val="32"/>
        </w:rPr>
        <w:t xml:space="preserve"> 本法下列用语的含义是：</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（一）森林，包括乔木林、竹林和国家特别规定的灌木林。按照用途可以分为防护林、特种用途林、用材林、经济林和能源林。</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（二）林木，包括树木和竹子。</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（三）林地，是指县级以上人民政府规划确定的用于发展林业的土地。包括郁闭度0.2以上的乔木林地以及竹林地、灌木林地、疏林地、采伐迹地、火烧迹地、未成林造林地、苗圃地等。</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第八十四条</w:t>
      </w:r>
      <w:r>
        <w:rPr>
          <w:rFonts w:hint="eastAsia" w:ascii="仿宋" w:hAnsi="仿宋" w:eastAsia="仿宋" w:cs="仿宋"/>
          <w:sz w:val="32"/>
          <w:szCs w:val="32"/>
        </w:rPr>
        <w:t xml:space="preserve"> 本法自2020年7月1日起施行。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4ED2A75"/>
    <w:rsid w:val="1DA83DB7"/>
    <w:rsid w:val="24ED2A75"/>
    <w:rsid w:val="6B322306"/>
    <w:rsid w:val="6ECB3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9912</Words>
  <Characters>9917</Characters>
  <Lines>0</Lines>
  <Paragraphs>0</Paragraphs>
  <TotalTime>19</TotalTime>
  <ScaleCrop>false</ScaleCrop>
  <LinksUpToDate>false</LinksUpToDate>
  <CharactersWithSpaces>10380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2023-09-26T14:31:00Z</dcterms:created>
  <dc:creator>fluoxetine</dc:creator>
  <cp:lastModifiedBy>努力上醫學院的小劉.</cp:lastModifiedBy>
  <dcterms:modified xsi:type="dcterms:W3CDTF">2023-10-06T14:35:35Z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EE089F451D54427983D9AB22B665A44F_13</vt:lpwstr>
  </property>
</Properties>
</file>