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Theme="minorEastAsia"/>
          <w:b/>
          <w:bCs/>
          <w:sz w:val="44"/>
          <w:szCs w:val="44"/>
          <w:lang w:eastAsia="zh-CN"/>
        </w:rPr>
      </w:pPr>
      <w:r>
        <w:rPr>
          <w:rFonts w:hint="eastAsia"/>
          <w:b/>
          <w:bCs/>
          <w:sz w:val="44"/>
          <w:szCs w:val="44"/>
          <w:lang w:eastAsia="zh-CN"/>
        </w:rPr>
        <w:t>中华人民共和国行政复议法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为了防止和纠正违法的或者不当的具体行政行为，保护公民、法人和其他组织的合法权益，保障和监督行政机关依法行使职权，根据宪法，制定本法。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公民、法人或者其他组织认为具体行政行为侵犯其合法权益，向行政机关提出行政复议申请，行政机关受理行政复议申请、作出行政复议决定，适用本法。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依照本法履行行政复议职责的行政机关是行政复议机关。行政复议机关负责法制工作的机构具体办理行政复议事项，履行下列职责: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（一）受理行政复议申请；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（二）向有关组织和人员调查取证，查阅文件和资料；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（三）审查申请行政复议的具体行政行为是否合法与适当，拟订行政复议决定；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（四）处理或者转送对本法第七条所列有关规定的审查申请；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（五）对行政机关违反本法规定的行为依照规定的权限和程序提出处理建议；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（六）办理因不服行政复议决定提起行政诉讼的应诉事项；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行政机关中初次从事行政复议的人员，应当通过国家统一法律职业资格考试取得法律职业资格。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第四条　行政复议机关履行行政复议职责，应当遵循合法、公正、公开、及时、便民的原则，坚持有错必纠，保障法律、法规的正确实施。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第五条　公民、法人或者其他组织对行政复议决定不服的，可以依照行政诉讼法的规定向人民法院提起行政诉讼，但是法律规定行政复议决定为最终裁决的除外。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行政复议范围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有下列情形之一的，公民、法人或者其他组织可以依照本法申请行政复议: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（一）对行政机关作出的警告、罚款、没收违法所得、没收非法财物、责令停产停业、暂扣或者吊销许可证、暂扣或者吊销执照、行政拘留等行政处罚决定不服的；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（二）对行政机关作出的限制人身自由或者查封、扣押、冻结财产等行政强制措施决定不服的；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（三）对行政机关作出的有关许可证、执照、资质证、资格证等证书变更、中止、撤销的决定不服的；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（四）对行政机关作出的关于确认土地、矿藏、水流、森林、山岭、草原、荒地、滩涂、海域等自然资源的所有权或者使用权的决定不服的；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（五）认为行政机关侵犯合法的经营自主权的；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（六）认为行政机关变更或者废止农业承包合同，侵犯其合法权益的；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（七）认为行政机关违法集资、征收财物、摊派费用或者违法要求履行其他义务的；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（八）认为符合法定条件，申请行政机关颁发许可证、执照、资质证、资格证等证书，或者申请行政机关审批、登记有关事项，行政机关没有依法办理的；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（九）申请行政机关履行保护人身权利、财产权利、受教育权利的法定职责，行政机关没有依法履行的；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（十）申请行政机关依法发放抚恤金、社会保险金或者最低生活保障费，行政机关没有依法发放的；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（十一）认为行政机关的其他具体行政行为侵犯其合法权益的。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公民、法人或者其他组织认为行政机关的具体行政行为所依据的下列规定不合法，在对具体行政行为申请行政复议时，可以一并向行政复议机关提出对该规定的审查申请: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（一）国务院部门的规定；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（二）县级以上地方各级人民政府及其工作部门的规定；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（三）乡、镇人民政府的规定。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前款所列规定不含国务院部、委员会规章和地方人民政府规章。规章的审查依照法律、行政法规办理。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不服行政机关作出的行政处分或者其他人事处理决定的，依照有关法律、行政法规的规定提出申诉。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不服行政机关对民事纠纷作出的调解或者其他处理，依法申请仲裁或者向人民法院提起诉讼。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行政复议申请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　</w:t>
      </w:r>
      <w:r>
        <w:rPr>
          <w:rFonts w:hint="eastAsia" w:ascii="仿宋" w:hAnsi="仿宋" w:eastAsia="仿宋" w:cs="仿宋"/>
          <w:sz w:val="32"/>
          <w:szCs w:val="32"/>
        </w:rPr>
        <w:t>公民、法人或者其他组织认为具体行政行为侵犯其合法权益的，可以自知道该具体行政行为之日起六十日内提出行政复议申请；但是法律规定的申请期限超过六十日的除外。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因不可抗力或者其他正当理由耽误法定申请期限的，申请期限自障碍消除之日起继续计算。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依照本法申请行政复议的公民、法人或者其他组织是申请人。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同申请行政复议的具体行政行为有利害关系的其他公民、法人或者其他组织，可以作为第三人参加行政复议。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公民、法人或者其他组织对行政机关的具体行政行为不服申请行政复议的，作出具体行政行为的行政机关是被申请人。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申请人、第三人可以委托代理人代为参加行政复议。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申请人申请行政复议，可以书面申请，也可以口头申请；口头申请的，行政复议机关应当当场记录申请人的基本情况、行政复议请求、申请行政复议的主要事实、理由和时间。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w:t>
      </w:r>
      <w:r>
        <w:rPr>
          <w:rFonts w:hint="eastAsia" w:ascii="仿宋" w:hAnsi="仿宋" w:eastAsia="仿宋" w:cs="仿宋"/>
          <w:sz w:val="32"/>
          <w:szCs w:val="32"/>
        </w:rPr>
        <w:t>　对县级以上地方各级人民政府工作部门的具体行政行为不服的，由申请人选择，可以向该部门的本级人民政府申请行政复议，也可以向上一级主管部门申请行政复议。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对海关、金融、国税、外汇管理等实行垂直领导的行政机关和国家安全机关的具体行政行为不服的，向上一级主管部门申请行政复议。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对地方各级人民政府的具体行政行为不服的，向上一级地方人民政府申请行政复议。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对省、自治区人民政府依法设立的派出机关所属的县级地方人民政府的具体行政行为不服的，向该派出机关申请行政复议。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　</w:t>
      </w:r>
      <w:r>
        <w:rPr>
          <w:rFonts w:hint="eastAsia" w:ascii="仿宋" w:hAnsi="仿宋" w:eastAsia="仿宋" w:cs="仿宋"/>
          <w:sz w:val="32"/>
          <w:szCs w:val="32"/>
        </w:rPr>
        <w:t>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对本法第十二条、第十三条、第十四条规定以外的其他行政机关、组织的具体行政行为不服的，按照下列规定申请行政复议: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（一）对县级以上地方人民政府依法设立的派出机关的具体行政行为不服的，向设立该派出机关的人民政府申请行政复议；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（二）对政府工作部门依法设立的派出机构依照法律、法规或者规章规定，以自己的名义作出的具体行政行为不服的，向设立该派出机构的部门或者该部门的本级地方人民政府申请行政复议；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（三）对法律、法规授权的组织的具体行政行为不服的，分别向直接管理该组织的地方人民政府、地方人民政府工作部门或者国务院部门申请行政复议；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（四）对两个或者两个以上行政机关以共同的名义作出的具体行政行为不服的，向其共同上一级行政机关申请行政复议；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（五）对被撤销的行政机关在撤销前所作出的具体行政行为不服的，向继续行使其职权的行政机关的上一级行政机关申请行政复议。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有前款所列情形之一的，申请人也可以向具体行政行为发生地的县级地方人民政府提出行政复议申请，由接受申请的县级地方人民政府依照本法第十八条的规定办理。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　</w:t>
      </w:r>
      <w:r>
        <w:rPr>
          <w:rFonts w:hint="eastAsia" w:ascii="仿宋" w:hAnsi="仿宋" w:eastAsia="仿宋" w:cs="仿宋"/>
          <w:sz w:val="32"/>
          <w:szCs w:val="32"/>
        </w:rPr>
        <w:t>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公民、法人或者其他组织向人民法院提起行政诉讼，人民法院已经依法受理的，不得申请行政复议。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行政复议受理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除前款规定外，行政复议申请自行政复议机关负责法制工作的机构收到之日起即为受理。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公民、法人或者其他组织依法提出行政复议申请，行政复议机关无正当理由不予受理的，上级行政机关应当责令其受理；必要时，上级行政机关也可以直接受理。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行政复议期间具体行政行为不停止执行；但是，有下列情形之一的，可以停止执行: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（一）被申请人认为需要停止执行的；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（二）行政复议机关认为需要停止执行的；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（三）申请人申请停止执行，行政复议机关认为其要求合理，决定停止执行的；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（四）法律规定停止执行的。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第五章　行政复议决定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行政复议原则上采取书面审查的办法，但是申请人提出要求或者行政复议机关负责法制工作的机构认为有必要时，可以向有关组织和人员调查情况，听取申请人、被申请人和第三人的意见。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第二十三条　</w:t>
      </w:r>
      <w:r>
        <w:rPr>
          <w:rFonts w:hint="eastAsia" w:ascii="仿宋" w:hAnsi="仿宋" w:eastAsia="仿宋" w:cs="仿宋"/>
          <w:sz w:val="32"/>
          <w:szCs w:val="32"/>
        </w:rPr>
        <w:t>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申请人、第三人可以查阅被申请人提出的书面答复、作出具体行政行为的证据、依据和其他有关材料，除涉及国家秘密、商业秘密或者个人隐私外，行政复议机关不得拒绝。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在行政复议过程中，被申请人不得自行向申请人和其他有关组织或者个人收集证据。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行政复议决定作出前，申请人要求撤回行政复议申请的，经说明理由，可以撤回；撤回行政复议申请的，行政复议终止。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　</w:t>
      </w:r>
      <w:r>
        <w:rPr>
          <w:rFonts w:hint="eastAsia" w:ascii="仿宋" w:hAnsi="仿宋" w:eastAsia="仿宋" w:cs="仿宋"/>
          <w:sz w:val="32"/>
          <w:szCs w:val="32"/>
        </w:rPr>
        <w:t>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（一）具体行政行为认定事实清楚，证据确凿，适用依据正确，程序合法，内容适当的，决定维持；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（二）被申请人不履行法定职责的，决定其在一定期限内履行；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1.主要事实不清、证据不足的；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2.适用依据错误的；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3.违反法定程序的；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4.超越或者滥用职权的；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5.具体行政行为明显不当的。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（四）被申请人不按照本法第二十三条的规定提出书面答复、提交当初作出具体行政行为的证据、依据和其他有关材料的，视为该具体行政行为没有证据、依据，决定撤销该具体行政行为。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行政复议机关责令被申请人重新作出具体行政行为的，被申请人不得以同一的事实和理由作出与原具体行政行为相同或者基本相同的具体行政行为。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行政复议机关作出行政复议决定，应当制作行政复议决定书，并加盖印章。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行政复议决定书一经送达，即发生法律效力。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被申请人应当履行行政复议决定。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被申请人不履行或者无正当理由拖延履行行政复议决定的，行政复议机关或者有关上级行政机关应当责令其限期履行。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申请人逾期不起诉又不履行行政复议决定的，或者不履行最终裁决的行政复议决定的，按照下列规定分别处理: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（一）维持具体行政行为的行政复议决定，由作出具体行政行为的行政机关依法强制执行，或者申请人民法院强制执行；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（二）变更具体行政行为的行政复议决定，由行政复议机关依法强制执行，或者申请人民法院强制执行。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行政复议机关工作人员在行政复议活动中，徇私舞弊或者有其他渎职、失职行为的，依法给予警告、记过、记大过的行政处分；情节严重的，依法给予降级、撤职、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被申请人不履行或者无正当理由拖延履行行政复议决定的，对直接负责的主管人员和其他直接责任人员依法给予警告、记过、记大过的行政处分；经责令履行仍拒不履行的，依法给予降级、撤职、开除的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行政复议机关受理行政复议申请，不得向申请人收取任何费用。行政复议活动所需经费，应当列入本机关的行政经费，由本级财政予以保障。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　</w:t>
      </w:r>
      <w:r>
        <w:rPr>
          <w:rFonts w:hint="eastAsia" w:ascii="仿宋" w:hAnsi="仿宋" w:eastAsia="仿宋" w:cs="仿宋"/>
          <w:sz w:val="32"/>
          <w:szCs w:val="32"/>
        </w:rPr>
        <w:t>行政复议期间的计算和行政复议文书的送达，依照民事诉讼法关于期间、送达的规定执行。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本法关于行政复议期间有关“五日”、“七日”的规定是指工作日，不含节假日。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外国人、无国籍人、外国组织在中华人民共和国境内申请行政复议，适用本法。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本法施行前公布的法律有关行政复议的规定与本法的规定不一致的，以本法的规定为准。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第四十三条</w:t>
      </w:r>
      <w:bookmarkEnd w:id="0"/>
      <w:r>
        <w:rPr>
          <w:rFonts w:hint="eastAsia" w:ascii="仿宋" w:hAnsi="仿宋" w:eastAsia="仿宋" w:cs="仿宋"/>
          <w:sz w:val="32"/>
          <w:szCs w:val="32"/>
        </w:rPr>
        <w:t>　本法自1999年10月1日起施行。1990年12月24日国务院发布、1994年10月9日国务院修订发布的《行政复议条例》同时废止。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693B2084"/>
    <w:rsid w:val="46CC7772"/>
    <w:rsid w:val="693B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2023-09-25T02:52:00Z</dcterms:created>
  <dc:creator>moon.</dc:creator>
  <cp:lastModifiedBy>H J </cp:lastModifiedBy>
  <dcterms:modified xsi:type="dcterms:W3CDTF">2023-09-28T04:11:29Z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36C6ABCCDE774713806050938D5DEEAD_11</vt:lpwstr>
  </property>
</Properties>
</file>