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中华人民共和国城乡规划法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为了加强城乡规划管理，协调城乡空间布局，改善人居环境，促进城乡经济社会全面协调可持续发展，制定本法。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制定和实施城乡规划，在规划区内进行建设活动，必须遵守本法。</w:t>
      </w:r>
    </w:p>
    <w:p>
      <w:pPr>
        <w:rPr>
          <w:rFonts w:hint="eastAsia" w:ascii="仿宋" w:hAnsi="仿宋" w:eastAsia="仿宋" w:cs="仿宋"/>
          <w:sz w:val="32"/>
          <w:szCs w:val="32"/>
        </w:rPr>
      </w:pPr>
      <w:r>
        <w:rPr>
          <w:rFonts w:hint="eastAsia" w:ascii="仿宋" w:hAnsi="仿宋" w:eastAsia="仿宋" w:cs="仿宋"/>
          <w:sz w:val="32"/>
          <w:szCs w:val="32"/>
        </w:rPr>
        <w:t xml:space="preserve">    本法所称城乡规划，包括城镇体系规划、城市规划、镇规划、乡规划和村庄规划。城市规划、镇规划分为总体规划和详细规划。详细规划分为控制性详细规划和修建性详细规划。</w:t>
      </w:r>
    </w:p>
    <w:p>
      <w:pPr>
        <w:rPr>
          <w:rFonts w:hint="eastAsia" w:ascii="仿宋" w:hAnsi="仿宋" w:eastAsia="仿宋" w:cs="仿宋"/>
          <w:sz w:val="32"/>
          <w:szCs w:val="32"/>
        </w:rPr>
      </w:pPr>
      <w:r>
        <w:rPr>
          <w:rFonts w:hint="eastAsia" w:ascii="仿宋" w:hAnsi="仿宋" w:eastAsia="仿宋" w:cs="仿宋"/>
          <w:sz w:val="32"/>
          <w:szCs w:val="32"/>
        </w:rPr>
        <w:t xml:space="preserve">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城市和镇应当依照本法制定城市规划和镇规划。城市、镇规划区内的建设活动应当符合规划要求。</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县级以上地方人民政府鼓励、指导前款规定以外的区域的乡、村庄制定和实施乡规划、村庄规划。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rPr>
          <w:rFonts w:hint="eastAsia" w:ascii="仿宋" w:hAnsi="仿宋" w:eastAsia="仿宋" w:cs="仿宋"/>
          <w:sz w:val="32"/>
          <w:szCs w:val="32"/>
        </w:rPr>
      </w:pPr>
      <w:r>
        <w:rPr>
          <w:rFonts w:hint="eastAsia" w:ascii="仿宋" w:hAnsi="仿宋" w:eastAsia="仿宋" w:cs="仿宋"/>
          <w:sz w:val="32"/>
          <w:szCs w:val="32"/>
        </w:rPr>
        <w:t xml:space="preserve">    在规划区内进行建设活动，应当遵守土地管理、自然资源和环境保护等法律、法规的规定。</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县级以上地方人民政府应当根据当地经济社会发展的实际，在城市总体规划、镇总体规划中合理确定城市、镇的发展规模、步骤和建设标准。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城市总体规划、镇总体规划以及乡规划和村庄规划的编制，应当依据国民经济和社会发展规划，并与土地利用总体规划相衔接。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各级人民政府应当将城乡规划的编制和管理经费纳入本级财政预算。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经依法批准的城乡规划，是城乡建设和规划管理的依据，未经法定程序不得修改。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城乡规划组织编制机关应当及时公布经依法批准的城乡规划。但是，法律、行政法规规定不得公开的内容除外。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任何单位和个人都应当遵守经依法批准并公布的城乡规划，服从规划管理，并有权就涉及其利害关系的建设活动是否符合规划的要求向城乡规划主管部门查询。</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任何单位和个人都有权向城乡规划主管部门或者其他有关部门举报或者控告违反城乡规划的行为。城乡规划主管部门或者其他有关部门对举报或者控告，应当及时受理并组织核查、处理。</w:t>
      </w:r>
    </w:p>
    <w:p>
      <w:pPr>
        <w:rPr>
          <w:rFonts w:hint="eastAsia" w:ascii="仿宋" w:hAnsi="仿宋" w:eastAsia="仿宋" w:cs="仿宋"/>
          <w:sz w:val="32"/>
          <w:szCs w:val="32"/>
        </w:rPr>
      </w:pPr>
      <w:r>
        <w:rPr>
          <w:rFonts w:hint="eastAsia" w:ascii="仿宋" w:hAnsi="仿宋" w:eastAsia="仿宋" w:cs="仿宋"/>
          <w:sz w:val="32"/>
          <w:szCs w:val="32"/>
        </w:rPr>
        <w:t xml:space="preserve">    第十条　国家鼓励采用先进的科学技术，增强城乡规划的科学性，提高城乡规划实施及监督管理的效能。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　</w:t>
      </w:r>
      <w:r>
        <w:rPr>
          <w:rFonts w:hint="eastAsia" w:ascii="仿宋" w:hAnsi="仿宋" w:eastAsia="仿宋" w:cs="仿宋"/>
          <w:sz w:val="32"/>
          <w:szCs w:val="32"/>
        </w:rPr>
        <w:t>国务院城乡规划主管部门负责全国的城乡规划管理工作。</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县级以上地方人民政府城乡规划主管部门负责本行政区域内的城乡规划管理工作。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城乡规划的制定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国务院城乡规划主管部门会同国务院有关部门组织编制全国城镇体系规划，用于指导省域城镇体系规划、城市总体规划的编制。</w:t>
      </w:r>
    </w:p>
    <w:p>
      <w:pPr>
        <w:rPr>
          <w:rFonts w:hint="eastAsia" w:ascii="仿宋" w:hAnsi="仿宋" w:eastAsia="仿宋" w:cs="仿宋"/>
          <w:sz w:val="32"/>
          <w:szCs w:val="32"/>
        </w:rPr>
      </w:pPr>
      <w:r>
        <w:rPr>
          <w:rFonts w:hint="eastAsia" w:ascii="仿宋" w:hAnsi="仿宋" w:eastAsia="仿宋" w:cs="仿宋"/>
          <w:sz w:val="32"/>
          <w:szCs w:val="32"/>
        </w:rPr>
        <w:t xml:space="preserve">    全国城镇体系规划由国务院城乡规划主管部门报国务院审批。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　</w:t>
      </w:r>
      <w:r>
        <w:rPr>
          <w:rFonts w:hint="eastAsia" w:ascii="仿宋" w:hAnsi="仿宋" w:eastAsia="仿宋" w:cs="仿宋"/>
          <w:sz w:val="32"/>
          <w:szCs w:val="32"/>
        </w:rPr>
        <w:t>省、自治区人民政府组织编制省域城镇体系规划，报国务院审批。</w:t>
      </w:r>
    </w:p>
    <w:p>
      <w:pPr>
        <w:rPr>
          <w:rFonts w:hint="eastAsia" w:ascii="仿宋" w:hAnsi="仿宋" w:eastAsia="仿宋" w:cs="仿宋"/>
          <w:sz w:val="32"/>
          <w:szCs w:val="32"/>
        </w:rPr>
      </w:pPr>
      <w:r>
        <w:rPr>
          <w:rFonts w:hint="eastAsia" w:ascii="仿宋" w:hAnsi="仿宋" w:eastAsia="仿宋" w:cs="仿宋"/>
          <w:sz w:val="32"/>
          <w:szCs w:val="32"/>
        </w:rPr>
        <w:t xml:space="preserve">    省域城镇体系规划的内容应当包括：城镇空间布局和规模控制，重大基础设施的布局，为保护生态环境、资源等需要严格控制的区域。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　</w:t>
      </w:r>
      <w:r>
        <w:rPr>
          <w:rFonts w:hint="eastAsia" w:ascii="仿宋" w:hAnsi="仿宋" w:eastAsia="仿宋" w:cs="仿宋"/>
          <w:sz w:val="32"/>
          <w:szCs w:val="32"/>
        </w:rPr>
        <w:t>城市人民政府组织编制城市总体规划。</w:t>
      </w:r>
    </w:p>
    <w:p>
      <w:pPr>
        <w:rPr>
          <w:rFonts w:hint="eastAsia" w:ascii="仿宋" w:hAnsi="仿宋" w:eastAsia="仿宋" w:cs="仿宋"/>
          <w:sz w:val="32"/>
          <w:szCs w:val="32"/>
        </w:rPr>
      </w:pPr>
      <w:r>
        <w:rPr>
          <w:rFonts w:hint="eastAsia" w:ascii="仿宋" w:hAnsi="仿宋" w:eastAsia="仿宋" w:cs="仿宋"/>
          <w:sz w:val="32"/>
          <w:szCs w:val="32"/>
        </w:rPr>
        <w:t xml:space="preserve">    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县人民政府组织编制县人民政府所在地镇的总体规划，报上一级人民政府审批。其他镇的总体规划由镇人民政府组织编制，报上一级人民政府审批。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pPr>
        <w:rPr>
          <w:rFonts w:hint="eastAsia" w:ascii="仿宋" w:hAnsi="仿宋" w:eastAsia="仿宋" w:cs="仿宋"/>
          <w:sz w:val="32"/>
          <w:szCs w:val="32"/>
        </w:rPr>
      </w:pPr>
      <w:r>
        <w:rPr>
          <w:rFonts w:hint="eastAsia" w:ascii="仿宋" w:hAnsi="仿宋" w:eastAsia="仿宋" w:cs="仿宋"/>
          <w:sz w:val="32"/>
          <w:szCs w:val="32"/>
        </w:rPr>
        <w:t xml:space="preserve">    镇人民政府组织编制的镇总体规划，在报上一级人民政府审批前，应当先经镇人民代表大会审议，代表的审议意见交由本级人民政府研究处理。</w:t>
      </w:r>
    </w:p>
    <w:p>
      <w:pPr>
        <w:rPr>
          <w:rFonts w:hint="eastAsia" w:ascii="仿宋" w:hAnsi="仿宋" w:eastAsia="仿宋" w:cs="仿宋"/>
          <w:sz w:val="32"/>
          <w:szCs w:val="32"/>
        </w:rPr>
      </w:pPr>
      <w:r>
        <w:rPr>
          <w:rFonts w:hint="eastAsia" w:ascii="仿宋" w:hAnsi="仿宋" w:eastAsia="仿宋" w:cs="仿宋"/>
          <w:sz w:val="32"/>
          <w:szCs w:val="32"/>
        </w:rPr>
        <w:t xml:space="preserve">    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城市总体规划、镇总体规划的内容应当包括：城市、镇的发展布局，功能分区，用地布局，综合交通体系，禁止、限制和适宜建设的地域范围，各类专项规划等。</w:t>
      </w:r>
    </w:p>
    <w:p>
      <w:pPr>
        <w:rPr>
          <w:rFonts w:hint="eastAsia" w:ascii="仿宋" w:hAnsi="仿宋" w:eastAsia="仿宋" w:cs="仿宋"/>
          <w:sz w:val="32"/>
          <w:szCs w:val="32"/>
        </w:rPr>
      </w:pPr>
      <w:r>
        <w:rPr>
          <w:rFonts w:hint="eastAsia" w:ascii="仿宋" w:hAnsi="仿宋" w:eastAsia="仿宋" w:cs="仿宋"/>
          <w:sz w:val="32"/>
          <w:szCs w:val="32"/>
        </w:rPr>
        <w:t xml:space="preserve">    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rPr>
          <w:rFonts w:hint="eastAsia" w:ascii="仿宋" w:hAnsi="仿宋" w:eastAsia="仿宋" w:cs="仿宋"/>
          <w:sz w:val="32"/>
          <w:szCs w:val="32"/>
        </w:rPr>
      </w:pPr>
      <w:r>
        <w:rPr>
          <w:rFonts w:hint="eastAsia" w:ascii="仿宋" w:hAnsi="仿宋" w:eastAsia="仿宋" w:cs="仿宋"/>
          <w:sz w:val="32"/>
          <w:szCs w:val="32"/>
        </w:rPr>
        <w:t xml:space="preserve">    城市总体规划、镇总体规划的规划期限一般为二十年。城市总体规划还应当对城市更长远的发展作出预测性安排。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乡规划、村庄规划应当从农村实际出发，尊重村民意愿，体现地方和农村特色。</w:t>
      </w:r>
    </w:p>
    <w:p>
      <w:pPr>
        <w:rPr>
          <w:rFonts w:hint="eastAsia" w:ascii="仿宋" w:hAnsi="仿宋" w:eastAsia="仿宋" w:cs="仿宋"/>
          <w:sz w:val="32"/>
          <w:szCs w:val="32"/>
        </w:rPr>
      </w:pPr>
      <w:r>
        <w:rPr>
          <w:rFonts w:hint="eastAsia" w:ascii="仿宋" w:hAnsi="仿宋" w:eastAsia="仿宋" w:cs="仿宋"/>
          <w:sz w:val="32"/>
          <w:szCs w:val="32"/>
        </w:rPr>
        <w:t xml:space="preserve">    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城市人民政府城乡规划主管部门根据城市总体规划的要求，组织编制城市的控制性详细规划，经本级人民政府批准后，报本级人民代表大会常务委员会和上一级人民政府备案。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城市、县人民政府城乡规划主管部门和镇人民政府可以组织编制重要地块的修建性详细规划。修建性详细规划应当符合控制性详细规划。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乡、镇人民政府组织编制乡规划、村庄规划，报上一级人民政府审批。村庄规划在报送审批前，应当经村民会议或者村民代表会议讨论同意。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首都的总体规划、详细规划应当统筹考虑中央国家机关用地布局和空间安排的需要。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城乡规划组织编制机关应当委托具有相应资质等级的单位承担城乡规划的具体编制工作。</w:t>
      </w:r>
    </w:p>
    <w:p>
      <w:pPr>
        <w:rPr>
          <w:rFonts w:hint="eastAsia" w:ascii="仿宋" w:hAnsi="仿宋" w:eastAsia="仿宋" w:cs="仿宋"/>
          <w:sz w:val="32"/>
          <w:szCs w:val="32"/>
        </w:rPr>
      </w:pPr>
      <w:r>
        <w:rPr>
          <w:rFonts w:hint="eastAsia" w:ascii="仿宋" w:hAnsi="仿宋" w:eastAsia="仿宋" w:cs="仿宋"/>
          <w:sz w:val="32"/>
          <w:szCs w:val="32"/>
        </w:rPr>
        <w:t xml:space="preserve">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rPr>
          <w:rFonts w:hint="eastAsia" w:ascii="仿宋" w:hAnsi="仿宋" w:eastAsia="仿宋" w:cs="仿宋"/>
          <w:sz w:val="32"/>
          <w:szCs w:val="32"/>
        </w:rPr>
      </w:pPr>
      <w:r>
        <w:rPr>
          <w:rFonts w:hint="eastAsia" w:ascii="仿宋" w:hAnsi="仿宋" w:eastAsia="仿宋" w:cs="仿宋"/>
          <w:sz w:val="32"/>
          <w:szCs w:val="32"/>
        </w:rPr>
        <w:t xml:space="preserve">    （一）有法人资格；</w:t>
      </w:r>
    </w:p>
    <w:p>
      <w:pPr>
        <w:rPr>
          <w:rFonts w:hint="eastAsia" w:ascii="仿宋" w:hAnsi="仿宋" w:eastAsia="仿宋" w:cs="仿宋"/>
          <w:sz w:val="32"/>
          <w:szCs w:val="32"/>
        </w:rPr>
      </w:pPr>
      <w:r>
        <w:rPr>
          <w:rFonts w:hint="eastAsia" w:ascii="仿宋" w:hAnsi="仿宋" w:eastAsia="仿宋" w:cs="仿宋"/>
          <w:sz w:val="32"/>
          <w:szCs w:val="32"/>
        </w:rPr>
        <w:t xml:space="preserve">    （二）有规定数量的经相关行业协会注册的规划师；</w:t>
      </w:r>
    </w:p>
    <w:p>
      <w:pPr>
        <w:rPr>
          <w:rFonts w:hint="eastAsia" w:ascii="仿宋" w:hAnsi="仿宋" w:eastAsia="仿宋" w:cs="仿宋"/>
          <w:sz w:val="32"/>
          <w:szCs w:val="32"/>
        </w:rPr>
      </w:pPr>
      <w:r>
        <w:rPr>
          <w:rFonts w:hint="eastAsia" w:ascii="仿宋" w:hAnsi="仿宋" w:eastAsia="仿宋" w:cs="仿宋"/>
          <w:sz w:val="32"/>
          <w:szCs w:val="32"/>
        </w:rPr>
        <w:t xml:space="preserve">    （三）有规定数量的相关专业技术人员；</w:t>
      </w:r>
    </w:p>
    <w:p>
      <w:pPr>
        <w:rPr>
          <w:rFonts w:hint="eastAsia" w:ascii="仿宋" w:hAnsi="仿宋" w:eastAsia="仿宋" w:cs="仿宋"/>
          <w:sz w:val="32"/>
          <w:szCs w:val="32"/>
        </w:rPr>
      </w:pPr>
      <w:r>
        <w:rPr>
          <w:rFonts w:hint="eastAsia" w:ascii="仿宋" w:hAnsi="仿宋" w:eastAsia="仿宋" w:cs="仿宋"/>
          <w:sz w:val="32"/>
          <w:szCs w:val="32"/>
        </w:rPr>
        <w:t xml:space="preserve">    （四）有相应的技术装备；</w:t>
      </w:r>
    </w:p>
    <w:p>
      <w:pPr>
        <w:rPr>
          <w:rFonts w:hint="eastAsia" w:ascii="仿宋" w:hAnsi="仿宋" w:eastAsia="仿宋" w:cs="仿宋"/>
          <w:sz w:val="32"/>
          <w:szCs w:val="32"/>
        </w:rPr>
      </w:pPr>
      <w:r>
        <w:rPr>
          <w:rFonts w:hint="eastAsia" w:ascii="仿宋" w:hAnsi="仿宋" w:eastAsia="仿宋" w:cs="仿宋"/>
          <w:sz w:val="32"/>
          <w:szCs w:val="32"/>
        </w:rPr>
        <w:t xml:space="preserve">    （五）有健全的技术、质量、财务管理制度。</w:t>
      </w:r>
    </w:p>
    <w:p>
      <w:pPr>
        <w:rPr>
          <w:rFonts w:hint="eastAsia" w:ascii="仿宋" w:hAnsi="仿宋" w:eastAsia="仿宋" w:cs="仿宋"/>
          <w:sz w:val="32"/>
          <w:szCs w:val="32"/>
        </w:rPr>
      </w:pPr>
      <w:r>
        <w:rPr>
          <w:rFonts w:hint="eastAsia" w:ascii="仿宋" w:hAnsi="仿宋" w:eastAsia="仿宋" w:cs="仿宋"/>
          <w:sz w:val="32"/>
          <w:szCs w:val="32"/>
        </w:rPr>
        <w:t xml:space="preserve">    编制城乡规划必须遵守国家有关标准。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编制城乡规划，应当具备国家规定的勘察、测绘、气象、地震、水文、环境等基础资料。</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县级以上地方人民政府有关主管部门应当根据编制城乡规划的需要，及时提供有关基础资料。</w:t>
      </w:r>
    </w:p>
    <w:p>
      <w:pPr>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b/>
          <w:bCs/>
          <w:sz w:val="32"/>
          <w:szCs w:val="32"/>
        </w:rPr>
        <w:t>二十六条</w:t>
      </w:r>
      <w:r>
        <w:rPr>
          <w:rFonts w:hint="eastAsia" w:ascii="仿宋" w:hAnsi="仿宋" w:eastAsia="仿宋" w:cs="仿宋"/>
          <w:sz w:val="32"/>
          <w:szCs w:val="32"/>
        </w:rPr>
        <w:t>　城乡规划报送审批前，组织编制机关应当依法将城乡规划草案予以公告，并采取论证会、听证会或者其他方式征求专家和公众的意见。公告的时间不得少于三十日。</w:t>
      </w:r>
    </w:p>
    <w:p>
      <w:pPr>
        <w:rPr>
          <w:rFonts w:hint="eastAsia" w:ascii="仿宋" w:hAnsi="仿宋" w:eastAsia="仿宋" w:cs="仿宋"/>
          <w:sz w:val="32"/>
          <w:szCs w:val="32"/>
        </w:rPr>
      </w:pPr>
      <w:r>
        <w:rPr>
          <w:rFonts w:hint="eastAsia" w:ascii="仿宋" w:hAnsi="仿宋" w:eastAsia="仿宋" w:cs="仿宋"/>
          <w:sz w:val="32"/>
          <w:szCs w:val="32"/>
        </w:rPr>
        <w:t xml:space="preserve">    组织编制机关应当充分考虑专家和公众的意见，并在报送审批的材料中附具意见采纳情况及理由。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省域城镇体系规划、城市总体规划、镇总体规划批准前，审批机关应当组织专家和有关部门进行审查。</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城乡规划的实施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　</w:t>
      </w:r>
      <w:r>
        <w:rPr>
          <w:rFonts w:hint="eastAsia" w:ascii="仿宋" w:hAnsi="仿宋" w:eastAsia="仿宋" w:cs="仿宋"/>
          <w:sz w:val="32"/>
          <w:szCs w:val="32"/>
        </w:rPr>
        <w:t>地方各级人民政府应当根据当地经济社会发展水平，量力而行，尊重群众意愿，有计划、分步骤地组织实施城乡规划。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城市的建设和发展，应当优先安排基础设施以及公共服务设施的建设，妥善处理新区开发与旧区改建的关系，统筹兼顾进城务工人员生活和周边农村经济社会发展、村民生产与生活的需要。</w:t>
      </w:r>
    </w:p>
    <w:p>
      <w:pPr>
        <w:rPr>
          <w:rFonts w:hint="eastAsia" w:ascii="仿宋" w:hAnsi="仿宋" w:eastAsia="仿宋" w:cs="仿宋"/>
          <w:sz w:val="32"/>
          <w:szCs w:val="32"/>
        </w:rPr>
      </w:pPr>
      <w:r>
        <w:rPr>
          <w:rFonts w:hint="eastAsia" w:ascii="仿宋" w:hAnsi="仿宋" w:eastAsia="仿宋" w:cs="仿宋"/>
          <w:sz w:val="32"/>
          <w:szCs w:val="32"/>
        </w:rPr>
        <w:t xml:space="preserve">    镇的建设和发展，应当结合农村经济社会发展和产业结构调整，优先安排供水、排水、供电、供气、道路、通信、广播电视等基础设施和学校、卫生院、文化站、幼儿园、福利院等公共服务设施的建设，为周边农村提供服务。</w:t>
      </w:r>
    </w:p>
    <w:p>
      <w:pPr>
        <w:rPr>
          <w:rFonts w:hint="eastAsia" w:ascii="仿宋" w:hAnsi="仿宋" w:eastAsia="仿宋" w:cs="仿宋"/>
          <w:sz w:val="32"/>
          <w:szCs w:val="32"/>
        </w:rPr>
      </w:pPr>
      <w:r>
        <w:rPr>
          <w:rFonts w:hint="eastAsia" w:ascii="仿宋" w:hAnsi="仿宋" w:eastAsia="仿宋" w:cs="仿宋"/>
          <w:sz w:val="32"/>
          <w:szCs w:val="32"/>
        </w:rPr>
        <w:t xml:space="preserve">    乡、村庄的建设和发展，应当因地制宜、节约用地，发挥村民自治组织的作用，引导村民合理进行建设，改善农村生产、生活条件。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　</w:t>
      </w:r>
      <w:r>
        <w:rPr>
          <w:rFonts w:hint="eastAsia" w:ascii="仿宋" w:hAnsi="仿宋" w:eastAsia="仿宋" w:cs="仿宋"/>
          <w:sz w:val="32"/>
          <w:szCs w:val="32"/>
        </w:rPr>
        <w:t>城市新区的开发和建设，应当合理确定建设规模和时序，充分利用现有市政基础设施和公共服务设施，严格保护自然资源和生态环境，体现地方特色。</w:t>
      </w:r>
    </w:p>
    <w:p>
      <w:pPr>
        <w:rPr>
          <w:rFonts w:hint="eastAsia" w:ascii="仿宋" w:hAnsi="仿宋" w:eastAsia="仿宋" w:cs="仿宋"/>
          <w:sz w:val="32"/>
          <w:szCs w:val="32"/>
        </w:rPr>
      </w:pPr>
      <w:r>
        <w:rPr>
          <w:rFonts w:hint="eastAsia" w:ascii="仿宋" w:hAnsi="仿宋" w:eastAsia="仿宋" w:cs="仿宋"/>
          <w:sz w:val="32"/>
          <w:szCs w:val="32"/>
        </w:rPr>
        <w:t xml:space="preserve">    在城市总体规划、镇总体规划确定的建设用地范围以外，不得设立各类开发区和城市新区。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旧城区的改建，应当保护历史文化遗产和传统风貌，合理确定拆迁和建设规模，有计划地对危房集中、基础设施落后等地段进行改建。</w:t>
      </w:r>
    </w:p>
    <w:p>
      <w:pPr>
        <w:rPr>
          <w:rFonts w:hint="eastAsia" w:ascii="仿宋" w:hAnsi="仿宋" w:eastAsia="仿宋" w:cs="仿宋"/>
          <w:sz w:val="32"/>
          <w:szCs w:val="32"/>
        </w:rPr>
      </w:pPr>
      <w:r>
        <w:rPr>
          <w:rFonts w:hint="eastAsia" w:ascii="仿宋" w:hAnsi="仿宋" w:eastAsia="仿宋" w:cs="仿宋"/>
          <w:sz w:val="32"/>
          <w:szCs w:val="32"/>
        </w:rPr>
        <w:t xml:space="preserve">    历史文化名城、名镇、名村的保护以及受保护建筑物的维护和使用，应当遵守有关法律、行政法规和国务院的规定。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城乡建设和发展，应当依法保护和合理利用风景名胜资源，统筹安排风景名胜区及周边乡、镇、村庄的建设。</w:t>
      </w:r>
    </w:p>
    <w:p>
      <w:pPr>
        <w:rPr>
          <w:rFonts w:hint="eastAsia" w:ascii="仿宋" w:hAnsi="仿宋" w:eastAsia="仿宋" w:cs="仿宋"/>
          <w:sz w:val="32"/>
          <w:szCs w:val="32"/>
        </w:rPr>
      </w:pPr>
      <w:r>
        <w:rPr>
          <w:rFonts w:hint="eastAsia" w:ascii="仿宋" w:hAnsi="仿宋" w:eastAsia="仿宋" w:cs="仿宋"/>
          <w:sz w:val="32"/>
          <w:szCs w:val="32"/>
        </w:rPr>
        <w:t xml:space="preserve">    风景名胜区的规划、建设和管理，应当遵守有关法律、行政法规和国务院的规定。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城市地下空间的开发和利用，应当与经济和技术发展水平相适应，遵循统筹安排、综合开发、合理利用的原则，充分考虑防灾减灾、人民防空和通信等需要，并符合城市规划，履行规划审批手续。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　</w:t>
      </w:r>
      <w:r>
        <w:rPr>
          <w:rFonts w:hint="eastAsia" w:ascii="仿宋" w:hAnsi="仿宋" w:eastAsia="仿宋" w:cs="仿宋"/>
          <w:sz w:val="32"/>
          <w:szCs w:val="32"/>
        </w:rPr>
        <w:t>城市、县、镇人民政府应当根据城市总体规划、镇总体规划、土地利用总体规划和年度计划以及国民经济和社会发展规划，制定近期建设规划，报总体规划审批机关备案。</w:t>
      </w:r>
    </w:p>
    <w:p>
      <w:pPr>
        <w:rPr>
          <w:rFonts w:hint="eastAsia" w:ascii="仿宋" w:hAnsi="仿宋" w:eastAsia="仿宋" w:cs="仿宋"/>
          <w:sz w:val="32"/>
          <w:szCs w:val="32"/>
        </w:rPr>
      </w:pPr>
      <w:r>
        <w:rPr>
          <w:rFonts w:hint="eastAsia" w:ascii="仿宋" w:hAnsi="仿宋" w:eastAsia="仿宋" w:cs="仿宋"/>
          <w:sz w:val="32"/>
          <w:szCs w:val="32"/>
        </w:rPr>
        <w:t xml:space="preserve">    近期建设规划应当以重要基础设施、公共服务设施和中低收入居民住房建设以及生态环境保护为重点内容，明确近期建设的时序、发展方向和空间布局。近期建设规划的规划期限为五年。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按照国家规定需要有关部门批准或者核准的建设项目，以划拨方式提供国有土地使用权的，建设单位在报送有关部门批准或者核准前，应当向城乡规划主管部门申请核发选址意见书。</w:t>
      </w:r>
    </w:p>
    <w:p>
      <w:pPr>
        <w:rPr>
          <w:rFonts w:hint="eastAsia" w:ascii="仿宋" w:hAnsi="仿宋" w:eastAsia="仿宋" w:cs="仿宋"/>
          <w:sz w:val="32"/>
          <w:szCs w:val="32"/>
        </w:rPr>
      </w:pPr>
      <w:r>
        <w:rPr>
          <w:rFonts w:hint="eastAsia" w:ascii="仿宋" w:hAnsi="仿宋" w:eastAsia="仿宋" w:cs="仿宋"/>
          <w:sz w:val="32"/>
          <w:szCs w:val="32"/>
        </w:rPr>
        <w:t xml:space="preserve">    前款规定以外的建设项目不需要申请选址意见书。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rPr>
          <w:rFonts w:hint="eastAsia" w:ascii="仿宋" w:hAnsi="仿宋" w:eastAsia="仿宋" w:cs="仿宋"/>
          <w:sz w:val="32"/>
          <w:szCs w:val="32"/>
        </w:rPr>
      </w:pPr>
      <w:r>
        <w:rPr>
          <w:rFonts w:hint="eastAsia" w:ascii="仿宋" w:hAnsi="仿宋" w:eastAsia="仿宋" w:cs="仿宋"/>
          <w:sz w:val="32"/>
          <w:szCs w:val="32"/>
        </w:rPr>
        <w:t xml:space="preserve">    建设单位在取得建设用地规划许可证后，方可向县级以上地方人民政府土地主管部门申请用地，经县级以上人民政府审批后，由土地主管部门划拨土地。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rPr>
          <w:rFonts w:hint="eastAsia" w:ascii="仿宋" w:hAnsi="仿宋" w:eastAsia="仿宋" w:cs="仿宋"/>
          <w:sz w:val="32"/>
          <w:szCs w:val="32"/>
        </w:rPr>
      </w:pPr>
      <w:r>
        <w:rPr>
          <w:rFonts w:hint="eastAsia" w:ascii="仿宋" w:hAnsi="仿宋" w:eastAsia="仿宋" w:cs="仿宋"/>
          <w:sz w:val="32"/>
          <w:szCs w:val="32"/>
        </w:rPr>
        <w:t xml:space="preserve">    以出让方式取得国有土地使用权的建设项目，建设单位在取得建设项目的批准、核准、备案文件和签订国有土地使用权出让合同后，向城市、县人民政府城乡规划主管部门领取建设用地规划许可证。</w:t>
      </w:r>
    </w:p>
    <w:p>
      <w:pPr>
        <w:rPr>
          <w:rFonts w:hint="eastAsia" w:ascii="仿宋" w:hAnsi="仿宋" w:eastAsia="仿宋" w:cs="仿宋"/>
          <w:sz w:val="32"/>
          <w:szCs w:val="32"/>
        </w:rPr>
      </w:pPr>
      <w:r>
        <w:rPr>
          <w:rFonts w:hint="eastAsia" w:ascii="仿宋" w:hAnsi="仿宋" w:eastAsia="仿宋" w:cs="仿宋"/>
          <w:sz w:val="32"/>
          <w:szCs w:val="32"/>
        </w:rPr>
        <w:t xml:space="preserve">    城市、县人民政府城乡规划主管部门不得在建设用地规划许可证中，擅自改变作为国有土地使用权出让合同组成部分的规划条件。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rPr>
          <w:rFonts w:hint="eastAsia" w:ascii="仿宋" w:hAnsi="仿宋" w:eastAsia="仿宋" w:cs="仿宋"/>
          <w:sz w:val="32"/>
          <w:szCs w:val="32"/>
        </w:rPr>
      </w:pPr>
      <w:r>
        <w:rPr>
          <w:rFonts w:hint="eastAsia" w:ascii="仿宋" w:hAnsi="仿宋" w:eastAsia="仿宋" w:cs="仿宋"/>
          <w:sz w:val="32"/>
          <w:szCs w:val="32"/>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rPr>
          <w:rFonts w:hint="eastAsia" w:ascii="仿宋" w:hAnsi="仿宋" w:eastAsia="仿宋" w:cs="仿宋"/>
          <w:sz w:val="32"/>
          <w:szCs w:val="32"/>
        </w:rPr>
      </w:pPr>
      <w:r>
        <w:rPr>
          <w:rFonts w:hint="eastAsia" w:ascii="仿宋" w:hAnsi="仿宋" w:eastAsia="仿宋" w:cs="仿宋"/>
          <w:sz w:val="32"/>
          <w:szCs w:val="32"/>
        </w:rPr>
        <w:t xml:space="preserve">    城市、县人民政府城乡规划主管部门或者省、自治区、直辖市人民政府确定的镇人民政府应当依法将经审定的修建性详细规划、建设工程设计方案的总平面图予以公布。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　</w:t>
      </w:r>
      <w:r>
        <w:rPr>
          <w:rFonts w:hint="eastAsia" w:ascii="仿宋" w:hAnsi="仿宋" w:eastAsia="仿宋" w:cs="仿宋"/>
          <w:sz w:val="32"/>
          <w:szCs w:val="32"/>
        </w:rPr>
        <w:t>在乡、村庄规划区内进行乡镇企业、乡村公共设施和公益事业建设的，建设单位或者个人应当向乡、镇人民政府提出申请，由乡、镇人民政府报城市、县人民政府城乡规划主管部门核发乡村建设规划许可证。</w:t>
      </w:r>
    </w:p>
    <w:p>
      <w:pPr>
        <w:rPr>
          <w:rFonts w:hint="eastAsia" w:ascii="仿宋" w:hAnsi="仿宋" w:eastAsia="仿宋" w:cs="仿宋"/>
          <w:sz w:val="32"/>
          <w:szCs w:val="32"/>
        </w:rPr>
      </w:pPr>
      <w:r>
        <w:rPr>
          <w:rFonts w:hint="eastAsia" w:ascii="仿宋" w:hAnsi="仿宋" w:eastAsia="仿宋" w:cs="仿宋"/>
          <w:sz w:val="32"/>
          <w:szCs w:val="32"/>
        </w:rPr>
        <w:t xml:space="preserve">    在乡、村庄规划区内使用原有宅基地进行农村村民住宅建设的规划管理办法，由省、自治区、直辖市制定。</w:t>
      </w:r>
    </w:p>
    <w:p>
      <w:pPr>
        <w:rPr>
          <w:rFonts w:hint="eastAsia" w:ascii="仿宋" w:hAnsi="仿宋" w:eastAsia="仿宋" w:cs="仿宋"/>
          <w:sz w:val="32"/>
          <w:szCs w:val="32"/>
        </w:rPr>
      </w:pPr>
      <w:r>
        <w:rPr>
          <w:rFonts w:hint="eastAsia" w:ascii="仿宋" w:hAnsi="仿宋" w:eastAsia="仿宋" w:cs="仿宋"/>
          <w:sz w:val="32"/>
          <w:szCs w:val="32"/>
        </w:rPr>
        <w:t xml:space="preserve">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rPr>
          <w:rFonts w:hint="eastAsia" w:ascii="仿宋" w:hAnsi="仿宋" w:eastAsia="仿宋" w:cs="仿宋"/>
          <w:sz w:val="32"/>
          <w:szCs w:val="32"/>
        </w:rPr>
      </w:pPr>
      <w:r>
        <w:rPr>
          <w:rFonts w:hint="eastAsia" w:ascii="仿宋" w:hAnsi="仿宋" w:eastAsia="仿宋" w:cs="仿宋"/>
          <w:sz w:val="32"/>
          <w:szCs w:val="32"/>
        </w:rPr>
        <w:t xml:space="preserve">    建设单位或者个人在取得乡村建设规划许可证后，方可办理用地审批手续。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　</w:t>
      </w:r>
      <w:r>
        <w:rPr>
          <w:rFonts w:hint="eastAsia" w:ascii="仿宋" w:hAnsi="仿宋" w:eastAsia="仿宋" w:cs="仿宋"/>
          <w:sz w:val="32"/>
          <w:szCs w:val="32"/>
        </w:rPr>
        <w:t>城乡规划主管部门不得在城乡规划确定的建设用地范围以外作出规划许可。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rPr>
          <w:rFonts w:hint="eastAsia" w:ascii="仿宋" w:hAnsi="仿宋" w:eastAsia="仿宋" w:cs="仿宋"/>
          <w:sz w:val="32"/>
          <w:szCs w:val="32"/>
        </w:rPr>
      </w:pPr>
      <w:r>
        <w:rPr>
          <w:rFonts w:hint="eastAsia" w:ascii="仿宋" w:hAnsi="仿宋" w:eastAsia="仿宋" w:cs="仿宋"/>
          <w:sz w:val="32"/>
          <w:szCs w:val="32"/>
        </w:rPr>
        <w:t xml:space="preserve">    建设单位应当及时将依法变更后的规划条件报有关人民政府土地主管部门备案。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在城市、镇规划区内进行临时建设的，应当经城市、县人民政府城乡规划主管部门批准。临时建设影响近期建设规划或者控制性详细规划的实施以及交通、市容、安全等的，不得批准。</w:t>
      </w:r>
    </w:p>
    <w:p>
      <w:pPr>
        <w:rPr>
          <w:rFonts w:hint="eastAsia" w:ascii="仿宋" w:hAnsi="仿宋" w:eastAsia="仿宋" w:cs="仿宋"/>
          <w:sz w:val="32"/>
          <w:szCs w:val="32"/>
        </w:rPr>
      </w:pPr>
      <w:r>
        <w:rPr>
          <w:rFonts w:hint="eastAsia" w:ascii="仿宋" w:hAnsi="仿宋" w:eastAsia="仿宋" w:cs="仿宋"/>
          <w:sz w:val="32"/>
          <w:szCs w:val="32"/>
        </w:rPr>
        <w:t xml:space="preserve">    临时建设应当在批准的使用期限内自行拆除。</w:t>
      </w:r>
    </w:p>
    <w:p>
      <w:pPr>
        <w:rPr>
          <w:rFonts w:hint="eastAsia" w:ascii="仿宋" w:hAnsi="仿宋" w:eastAsia="仿宋" w:cs="仿宋"/>
          <w:sz w:val="32"/>
          <w:szCs w:val="32"/>
        </w:rPr>
      </w:pPr>
      <w:r>
        <w:rPr>
          <w:rFonts w:hint="eastAsia" w:ascii="仿宋" w:hAnsi="仿宋" w:eastAsia="仿宋" w:cs="仿宋"/>
          <w:sz w:val="32"/>
          <w:szCs w:val="32"/>
        </w:rPr>
        <w:t xml:space="preserve">    临时建设和临时用地规划管理的具体办法，由省、自治区、直辖市人民政府制定。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w:t>
      </w:r>
      <w:r>
        <w:rPr>
          <w:rFonts w:hint="eastAsia" w:ascii="仿宋" w:hAnsi="仿宋" w:eastAsia="仿宋" w:cs="仿宋"/>
          <w:sz w:val="32"/>
          <w:szCs w:val="32"/>
        </w:rPr>
        <w:t>　县级以上地方人民政府城乡规划主管部门按照国务院规定对建设工程是否符合规划条件予以核实。未经核实或者经核实不符合规划条件的，建设单位不得组织竣工验收。</w:t>
      </w:r>
    </w:p>
    <w:p>
      <w:pPr>
        <w:rPr>
          <w:rFonts w:hint="eastAsia" w:ascii="仿宋" w:hAnsi="仿宋" w:eastAsia="仿宋" w:cs="仿宋"/>
          <w:sz w:val="32"/>
          <w:szCs w:val="32"/>
        </w:rPr>
      </w:pPr>
      <w:r>
        <w:rPr>
          <w:rFonts w:hint="eastAsia" w:ascii="仿宋" w:hAnsi="仿宋" w:eastAsia="仿宋" w:cs="仿宋"/>
          <w:sz w:val="32"/>
          <w:szCs w:val="32"/>
        </w:rPr>
        <w:t xml:space="preserve">    建设单位应当在竣工验收后六个月内向城乡规划主管部门报送有关竣工验收资料。</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城乡规划的修改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　</w:t>
      </w:r>
      <w:r>
        <w:rPr>
          <w:rFonts w:hint="eastAsia" w:ascii="仿宋" w:hAnsi="仿宋" w:eastAsia="仿宋" w:cs="仿宋"/>
          <w:sz w:val="32"/>
          <w:szCs w:val="32"/>
        </w:rPr>
        <w:t>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rPr>
          <w:rFonts w:hint="eastAsia" w:ascii="仿宋" w:hAnsi="仿宋" w:eastAsia="仿宋" w:cs="仿宋"/>
          <w:sz w:val="32"/>
          <w:szCs w:val="32"/>
        </w:rPr>
      </w:pPr>
      <w:r>
        <w:rPr>
          <w:rFonts w:hint="eastAsia" w:ascii="仿宋" w:hAnsi="仿宋" w:eastAsia="仿宋" w:cs="仿宋"/>
          <w:b/>
          <w:bCs/>
          <w:sz w:val="32"/>
          <w:szCs w:val="32"/>
        </w:rPr>
        <w:t xml:space="preserve">    第</w:t>
      </w:r>
      <w:r>
        <w:rPr>
          <w:rFonts w:hint="eastAsia" w:ascii="仿宋" w:hAnsi="仿宋" w:eastAsia="仿宋" w:cs="仿宋"/>
          <w:b/>
          <w:bCs/>
          <w:sz w:val="32"/>
          <w:szCs w:val="32"/>
        </w:rPr>
        <w:t>四十七条</w:t>
      </w:r>
      <w:r>
        <w:rPr>
          <w:rFonts w:hint="eastAsia" w:ascii="仿宋" w:hAnsi="仿宋" w:eastAsia="仿宋" w:cs="仿宋"/>
          <w:sz w:val="32"/>
          <w:szCs w:val="32"/>
        </w:rPr>
        <w:t>　有下列情形之一的，组织编制机关方可按照规定的权限和程序修改省域城镇体系规划、城市总体规划、镇总体规划：</w:t>
      </w:r>
    </w:p>
    <w:p>
      <w:pPr>
        <w:rPr>
          <w:rFonts w:hint="eastAsia" w:ascii="仿宋" w:hAnsi="仿宋" w:eastAsia="仿宋" w:cs="仿宋"/>
          <w:sz w:val="32"/>
          <w:szCs w:val="32"/>
        </w:rPr>
      </w:pPr>
      <w:r>
        <w:rPr>
          <w:rFonts w:hint="eastAsia" w:ascii="仿宋" w:hAnsi="仿宋" w:eastAsia="仿宋" w:cs="仿宋"/>
          <w:sz w:val="32"/>
          <w:szCs w:val="32"/>
        </w:rPr>
        <w:t xml:space="preserve">    （一）上级人民政府制定的城乡规划发生变更，提出修改规划要求的；</w:t>
      </w:r>
    </w:p>
    <w:p>
      <w:pPr>
        <w:rPr>
          <w:rFonts w:hint="eastAsia" w:ascii="仿宋" w:hAnsi="仿宋" w:eastAsia="仿宋" w:cs="仿宋"/>
          <w:sz w:val="32"/>
          <w:szCs w:val="32"/>
        </w:rPr>
      </w:pPr>
      <w:r>
        <w:rPr>
          <w:rFonts w:hint="eastAsia" w:ascii="仿宋" w:hAnsi="仿宋" w:eastAsia="仿宋" w:cs="仿宋"/>
          <w:sz w:val="32"/>
          <w:szCs w:val="32"/>
        </w:rPr>
        <w:t xml:space="preserve">    （二）行政区划调整确需修改规划的；</w:t>
      </w:r>
    </w:p>
    <w:p>
      <w:pPr>
        <w:rPr>
          <w:rFonts w:hint="eastAsia" w:ascii="仿宋" w:hAnsi="仿宋" w:eastAsia="仿宋" w:cs="仿宋"/>
          <w:sz w:val="32"/>
          <w:szCs w:val="32"/>
        </w:rPr>
      </w:pPr>
      <w:r>
        <w:rPr>
          <w:rFonts w:hint="eastAsia" w:ascii="仿宋" w:hAnsi="仿宋" w:eastAsia="仿宋" w:cs="仿宋"/>
          <w:sz w:val="32"/>
          <w:szCs w:val="32"/>
        </w:rPr>
        <w:t xml:space="preserve">    （三）因国务院批准重大建设工程确需修改规划的；</w:t>
      </w:r>
    </w:p>
    <w:p>
      <w:pPr>
        <w:rPr>
          <w:rFonts w:hint="eastAsia" w:ascii="仿宋" w:hAnsi="仿宋" w:eastAsia="仿宋" w:cs="仿宋"/>
          <w:sz w:val="32"/>
          <w:szCs w:val="32"/>
        </w:rPr>
      </w:pPr>
      <w:r>
        <w:rPr>
          <w:rFonts w:hint="eastAsia" w:ascii="仿宋" w:hAnsi="仿宋" w:eastAsia="仿宋" w:cs="仿宋"/>
          <w:sz w:val="32"/>
          <w:szCs w:val="32"/>
        </w:rPr>
        <w:t xml:space="preserve">    （四）经评估确需修改规划的；</w:t>
      </w:r>
    </w:p>
    <w:p>
      <w:pPr>
        <w:rPr>
          <w:rFonts w:hint="eastAsia" w:ascii="仿宋" w:hAnsi="仿宋" w:eastAsia="仿宋" w:cs="仿宋"/>
          <w:sz w:val="32"/>
          <w:szCs w:val="32"/>
        </w:rPr>
      </w:pPr>
      <w:r>
        <w:rPr>
          <w:rFonts w:hint="eastAsia" w:ascii="仿宋" w:hAnsi="仿宋" w:eastAsia="仿宋" w:cs="仿宋"/>
          <w:sz w:val="32"/>
          <w:szCs w:val="32"/>
        </w:rPr>
        <w:t xml:space="preserve">    （五）城乡规划的审批机关认为应当修改规划的其他情形。</w:t>
      </w:r>
    </w:p>
    <w:p>
      <w:pPr>
        <w:rPr>
          <w:rFonts w:hint="eastAsia" w:ascii="仿宋" w:hAnsi="仿宋" w:eastAsia="仿宋" w:cs="仿宋"/>
          <w:sz w:val="32"/>
          <w:szCs w:val="32"/>
        </w:rPr>
      </w:pPr>
      <w:r>
        <w:rPr>
          <w:rFonts w:hint="eastAsia" w:ascii="仿宋" w:hAnsi="仿宋" w:eastAsia="仿宋" w:cs="仿宋"/>
          <w:sz w:val="32"/>
          <w:szCs w:val="32"/>
        </w:rPr>
        <w:t xml:space="preserve">    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rPr>
          <w:rFonts w:hint="eastAsia" w:ascii="仿宋" w:hAnsi="仿宋" w:eastAsia="仿宋" w:cs="仿宋"/>
          <w:sz w:val="32"/>
          <w:szCs w:val="32"/>
        </w:rPr>
      </w:pPr>
      <w:r>
        <w:rPr>
          <w:rFonts w:hint="eastAsia" w:ascii="仿宋" w:hAnsi="仿宋" w:eastAsia="仿宋" w:cs="仿宋"/>
          <w:sz w:val="32"/>
          <w:szCs w:val="32"/>
        </w:rPr>
        <w:t xml:space="preserve">    修改后的省域城镇体系规划、城市总体规划、镇总体规划，应当依照本法第十三条、第十四条、第十五条和第十六条规定的审批程序报批。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pPr>
        <w:rPr>
          <w:rFonts w:hint="eastAsia" w:ascii="仿宋" w:hAnsi="仿宋" w:eastAsia="仿宋" w:cs="仿宋"/>
          <w:sz w:val="32"/>
          <w:szCs w:val="32"/>
        </w:rPr>
      </w:pPr>
      <w:r>
        <w:rPr>
          <w:rFonts w:hint="eastAsia" w:ascii="仿宋" w:hAnsi="仿宋" w:eastAsia="仿宋" w:cs="仿宋"/>
          <w:sz w:val="32"/>
          <w:szCs w:val="32"/>
        </w:rPr>
        <w:t xml:space="preserve">    修改乡规划、村庄规划的，应当依照本法第二十二条规定的审批程序报批。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城市、县、镇人民政府修改近期建设规划的，应当将修改后的近期建设规划报总体规划审批机关备案。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w:t>
      </w:r>
      <w:r>
        <w:rPr>
          <w:rFonts w:hint="eastAsia" w:ascii="仿宋" w:hAnsi="仿宋" w:eastAsia="仿宋" w:cs="仿宋"/>
          <w:sz w:val="32"/>
          <w:szCs w:val="32"/>
        </w:rPr>
        <w:t>　在选址意见书、建设用地规划许可证、建设工程规划许可证或者乡村建设规划许可证发放后，因依法修改城乡规划给被许可人合法权益造成损失的，应当依法给予补偿。</w:t>
      </w:r>
    </w:p>
    <w:p>
      <w:pPr>
        <w:rPr>
          <w:rFonts w:hint="eastAsia" w:ascii="仿宋" w:hAnsi="仿宋" w:eastAsia="仿宋" w:cs="仿宋"/>
          <w:sz w:val="32"/>
          <w:szCs w:val="32"/>
        </w:rPr>
      </w:pPr>
      <w:r>
        <w:rPr>
          <w:rFonts w:hint="eastAsia" w:ascii="仿宋" w:hAnsi="仿宋" w:eastAsia="仿宋" w:cs="仿宋"/>
          <w:sz w:val="32"/>
          <w:szCs w:val="32"/>
        </w:rPr>
        <w:t xml:space="preserve">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监督检查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县级以上人民政府及其城乡规划主管部门应当加强对城乡规划编制、审批、实施、修改的监督检查。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　</w:t>
      </w:r>
      <w:r>
        <w:rPr>
          <w:rFonts w:hint="eastAsia" w:ascii="仿宋" w:hAnsi="仿宋" w:eastAsia="仿宋" w:cs="仿宋"/>
          <w:sz w:val="32"/>
          <w:szCs w:val="32"/>
        </w:rPr>
        <w:t>地方各级人民政府应当向本级人民代表大会常务委员会或者乡、镇人民代表大会报告城乡规划的实施情况，并接受监督。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　</w:t>
      </w:r>
      <w:r>
        <w:rPr>
          <w:rFonts w:hint="eastAsia" w:ascii="仿宋" w:hAnsi="仿宋" w:eastAsia="仿宋" w:cs="仿宋"/>
          <w:sz w:val="32"/>
          <w:szCs w:val="32"/>
        </w:rPr>
        <w:t>县级以上人民政府城乡规划主管部门对城乡规划的实施情况进行监督检查，有权采取以下措施：</w:t>
      </w:r>
    </w:p>
    <w:p>
      <w:pPr>
        <w:rPr>
          <w:rFonts w:hint="eastAsia" w:ascii="仿宋" w:hAnsi="仿宋" w:eastAsia="仿宋" w:cs="仿宋"/>
          <w:sz w:val="32"/>
          <w:szCs w:val="32"/>
        </w:rPr>
      </w:pPr>
      <w:r>
        <w:rPr>
          <w:rFonts w:hint="eastAsia" w:ascii="仿宋" w:hAnsi="仿宋" w:eastAsia="仿宋" w:cs="仿宋"/>
          <w:sz w:val="32"/>
          <w:szCs w:val="32"/>
        </w:rPr>
        <w:t xml:space="preserve">    （一）要求有关单位和人员提供与监督事项有关的文件、资料，并进行复制；</w:t>
      </w:r>
    </w:p>
    <w:p>
      <w:pPr>
        <w:rPr>
          <w:rFonts w:hint="eastAsia" w:ascii="仿宋" w:hAnsi="仿宋" w:eastAsia="仿宋" w:cs="仿宋"/>
          <w:sz w:val="32"/>
          <w:szCs w:val="32"/>
        </w:rPr>
      </w:pPr>
      <w:r>
        <w:rPr>
          <w:rFonts w:hint="eastAsia" w:ascii="仿宋" w:hAnsi="仿宋" w:eastAsia="仿宋" w:cs="仿宋"/>
          <w:sz w:val="32"/>
          <w:szCs w:val="32"/>
        </w:rPr>
        <w:t xml:space="preserve">    （二）要求有关单位和人员就监督事项涉及的问题作出解释和说明，并根据需要进入现场进行勘测；</w:t>
      </w:r>
    </w:p>
    <w:p>
      <w:pPr>
        <w:rPr>
          <w:rFonts w:hint="eastAsia" w:ascii="仿宋" w:hAnsi="仿宋" w:eastAsia="仿宋" w:cs="仿宋"/>
          <w:sz w:val="32"/>
          <w:szCs w:val="32"/>
        </w:rPr>
      </w:pPr>
      <w:r>
        <w:rPr>
          <w:rFonts w:hint="eastAsia" w:ascii="仿宋" w:hAnsi="仿宋" w:eastAsia="仿宋" w:cs="仿宋"/>
          <w:sz w:val="32"/>
          <w:szCs w:val="32"/>
        </w:rPr>
        <w:t xml:space="preserve">    （三）责令有关单位和人员停止违反有关城乡规划的法律、法规的行为。</w:t>
      </w:r>
    </w:p>
    <w:p>
      <w:pPr>
        <w:rPr>
          <w:rFonts w:hint="eastAsia" w:ascii="仿宋" w:hAnsi="仿宋" w:eastAsia="仿宋" w:cs="仿宋"/>
          <w:sz w:val="32"/>
          <w:szCs w:val="32"/>
        </w:rPr>
      </w:pPr>
      <w:r>
        <w:rPr>
          <w:rFonts w:hint="eastAsia" w:ascii="仿宋" w:hAnsi="仿宋" w:eastAsia="仿宋" w:cs="仿宋"/>
          <w:sz w:val="32"/>
          <w:szCs w:val="32"/>
        </w:rPr>
        <w:t xml:space="preserve">    城乡规划主管部门的工作人员履行前款规定的监督检查职责，应当出示执法证件。被监督检查的单位和人员应当予以配合，不得妨碍和阻挠依法进行的监督检查活动。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监督检查情况和处理结果应当依法公开，供公众查阅和监督。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w:t>
      </w:r>
      <w:r>
        <w:rPr>
          <w:rFonts w:hint="eastAsia" w:ascii="仿宋" w:hAnsi="仿宋" w:eastAsia="仿宋" w:cs="仿宋"/>
          <w:sz w:val="32"/>
          <w:szCs w:val="32"/>
        </w:rPr>
        <w:t>　城乡规划主管部门在查处违反本法规定的行为时，发现国家机关工作人员依法应当给予行政处分的，应当向其任免机关或者监察机关提出处分建议。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第五十六条</w:t>
      </w:r>
      <w:r>
        <w:rPr>
          <w:rFonts w:hint="eastAsia" w:ascii="仿宋" w:hAnsi="仿宋" w:eastAsia="仿宋" w:cs="仿宋"/>
          <w:sz w:val="32"/>
          <w:szCs w:val="32"/>
        </w:rPr>
        <w:t>　依照本法规定应当给予行政处罚，而有关城乡规划主管部门不给予行政处罚的，上级人民政府城乡规划主管部门有权责令其作出行政处罚决定或者建议有关人民政府责令其给予行政处罚。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城乡规划主管部门违反本法规定作出行政许可的，上级人民政府城乡规划主管部门有权责令其撤销或者直接撤销该行政许可。因撤销行政许可给当事人合法权益造成损失的，应当依法给予赔偿。</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第五十八条　</w:t>
      </w:r>
      <w:r>
        <w:rPr>
          <w:rFonts w:hint="eastAsia" w:ascii="仿宋" w:hAnsi="仿宋" w:eastAsia="仿宋" w:cs="仿宋"/>
          <w:sz w:val="32"/>
          <w:szCs w:val="32"/>
        </w:rPr>
        <w:t>对依法应当编制城乡规划而未组织编制，或者未按法定程序编制、审批、修改城乡规划的，由上级人民政府责令改正，通报批评；对有关人民政府负责人和其他直接责任人员依法给予处分。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第五十九条</w:t>
      </w:r>
      <w:r>
        <w:rPr>
          <w:rFonts w:hint="eastAsia" w:ascii="仿宋" w:hAnsi="仿宋" w:eastAsia="仿宋" w:cs="仿宋"/>
          <w:sz w:val="32"/>
          <w:szCs w:val="32"/>
        </w:rPr>
        <w:t>　城乡规划组织编制机关委托不具有相应资质等级的单位编制城乡规划的，由上级人民政府责令改正，通报批评；对有关人民政府负责人和其他直接责任人员依法给予处分。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第六十条　</w:t>
      </w:r>
      <w:r>
        <w:rPr>
          <w:rFonts w:hint="eastAsia" w:ascii="仿宋" w:hAnsi="仿宋" w:eastAsia="仿宋" w:cs="仿宋"/>
          <w:sz w:val="32"/>
          <w:szCs w:val="32"/>
        </w:rPr>
        <w:t>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（一）未依法组织编制城市的控制性详细规划、县人民政府所在地镇的控制性详细规划的；</w:t>
      </w:r>
    </w:p>
    <w:p>
      <w:pPr>
        <w:rPr>
          <w:rFonts w:hint="eastAsia" w:ascii="仿宋" w:hAnsi="仿宋" w:eastAsia="仿宋" w:cs="仿宋"/>
          <w:sz w:val="32"/>
          <w:szCs w:val="32"/>
        </w:rPr>
      </w:pPr>
      <w:r>
        <w:rPr>
          <w:rFonts w:hint="eastAsia" w:ascii="仿宋" w:hAnsi="仿宋" w:eastAsia="仿宋" w:cs="仿宋"/>
          <w:sz w:val="32"/>
          <w:szCs w:val="32"/>
        </w:rPr>
        <w:t xml:space="preserve">    （二）超越职权或者对不符合法定条件的申请人核发选址意见书、建设用地规划许可证、建设工程规划许可证、乡村建设规划许可证的；</w:t>
      </w:r>
    </w:p>
    <w:p>
      <w:pPr>
        <w:rPr>
          <w:rFonts w:hint="eastAsia" w:ascii="仿宋" w:hAnsi="仿宋" w:eastAsia="仿宋" w:cs="仿宋"/>
          <w:sz w:val="32"/>
          <w:szCs w:val="32"/>
        </w:rPr>
      </w:pPr>
      <w:r>
        <w:rPr>
          <w:rFonts w:hint="eastAsia" w:ascii="仿宋" w:hAnsi="仿宋" w:eastAsia="仿宋" w:cs="仿宋"/>
          <w:sz w:val="32"/>
          <w:szCs w:val="32"/>
        </w:rPr>
        <w:t xml:space="preserve">    （三）对符合法定条件的申请人未在法定期限内核发选址意见书、建设用地规划许可证、建设工程规划许可证、乡村建设规划许可证的；</w:t>
      </w:r>
    </w:p>
    <w:p>
      <w:pPr>
        <w:rPr>
          <w:rFonts w:hint="eastAsia" w:ascii="仿宋" w:hAnsi="仿宋" w:eastAsia="仿宋" w:cs="仿宋"/>
          <w:sz w:val="32"/>
          <w:szCs w:val="32"/>
        </w:rPr>
      </w:pPr>
      <w:r>
        <w:rPr>
          <w:rFonts w:hint="eastAsia" w:ascii="仿宋" w:hAnsi="仿宋" w:eastAsia="仿宋" w:cs="仿宋"/>
          <w:sz w:val="32"/>
          <w:szCs w:val="32"/>
        </w:rPr>
        <w:t xml:space="preserve">    （四）未依法对经审定的修建性详细规划、建设工程设计方案的总平面图予以公布的；</w:t>
      </w:r>
    </w:p>
    <w:p>
      <w:pPr>
        <w:rPr>
          <w:rFonts w:hint="eastAsia" w:ascii="仿宋" w:hAnsi="仿宋" w:eastAsia="仿宋" w:cs="仿宋"/>
          <w:sz w:val="32"/>
          <w:szCs w:val="32"/>
        </w:rPr>
      </w:pPr>
      <w:r>
        <w:rPr>
          <w:rFonts w:hint="eastAsia" w:ascii="仿宋" w:hAnsi="仿宋" w:eastAsia="仿宋" w:cs="仿宋"/>
          <w:sz w:val="32"/>
          <w:szCs w:val="32"/>
        </w:rPr>
        <w:t xml:space="preserve">    （五）同意修改修建性详细规划、建设工程设计方案的总平面图前未采取听证会等形式听取利害关系人的意见的；</w:t>
      </w:r>
    </w:p>
    <w:p>
      <w:pPr>
        <w:rPr>
          <w:rFonts w:hint="eastAsia" w:ascii="仿宋" w:hAnsi="仿宋" w:eastAsia="仿宋" w:cs="仿宋"/>
          <w:sz w:val="32"/>
          <w:szCs w:val="32"/>
        </w:rPr>
      </w:pPr>
      <w:r>
        <w:rPr>
          <w:rFonts w:hint="eastAsia" w:ascii="仿宋" w:hAnsi="仿宋" w:eastAsia="仿宋" w:cs="仿宋"/>
          <w:sz w:val="32"/>
          <w:szCs w:val="32"/>
        </w:rPr>
        <w:t xml:space="preserve">    （六）发现未依法取得规划许可或者违反规划许可的规定在规划区内进行建设的行为，而不予查处或者接到举报后不依法处理的。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　</w:t>
      </w:r>
      <w:r>
        <w:rPr>
          <w:rFonts w:hint="eastAsia" w:ascii="仿宋" w:hAnsi="仿宋" w:eastAsia="仿宋" w:cs="仿宋"/>
          <w:sz w:val="32"/>
          <w:szCs w:val="32"/>
        </w:rPr>
        <w:t>县级以上人民政府有关部门有下列行为之一的，由本级人民政府或者上级人民政府有关部门责令改正，通报批评；对直接负责的主管人员和其他直接责任人员依法给予处分：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（一）对未依法取得选址意见书的建设项目核发建设项目批准文件的；</w:t>
      </w:r>
    </w:p>
    <w:p>
      <w:pPr>
        <w:rPr>
          <w:rFonts w:hint="eastAsia" w:ascii="仿宋" w:hAnsi="仿宋" w:eastAsia="仿宋" w:cs="仿宋"/>
          <w:sz w:val="32"/>
          <w:szCs w:val="32"/>
        </w:rPr>
      </w:pPr>
      <w:r>
        <w:rPr>
          <w:rFonts w:hint="eastAsia" w:ascii="仿宋" w:hAnsi="仿宋" w:eastAsia="仿宋" w:cs="仿宋"/>
          <w:sz w:val="32"/>
          <w:szCs w:val="32"/>
        </w:rPr>
        <w:t xml:space="preserve">    （二）未依法在国有土地使用权出让合同中确定规划条件或者改变国有土地使用权出让合同中依法确定的规划条件的；</w:t>
      </w:r>
    </w:p>
    <w:p>
      <w:pPr>
        <w:rPr>
          <w:rFonts w:hint="eastAsia" w:ascii="仿宋" w:hAnsi="仿宋" w:eastAsia="仿宋" w:cs="仿宋"/>
          <w:sz w:val="32"/>
          <w:szCs w:val="32"/>
        </w:rPr>
      </w:pPr>
      <w:r>
        <w:rPr>
          <w:rFonts w:hint="eastAsia" w:ascii="仿宋" w:hAnsi="仿宋" w:eastAsia="仿宋" w:cs="仿宋"/>
          <w:sz w:val="32"/>
          <w:szCs w:val="32"/>
        </w:rPr>
        <w:t xml:space="preserve">    （三）对未依法取得建设用地规划许可证的建设单位划拨国有土地使用权的。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第六十二条　</w:t>
      </w:r>
      <w:r>
        <w:rPr>
          <w:rFonts w:hint="eastAsia" w:ascii="仿宋" w:hAnsi="仿宋" w:eastAsia="仿宋" w:cs="仿宋"/>
          <w:sz w:val="32"/>
          <w:szCs w:val="32"/>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（一）超越资质等级许可的范围承揽城乡规划编制工作的；</w:t>
      </w:r>
    </w:p>
    <w:p>
      <w:pPr>
        <w:rPr>
          <w:rFonts w:hint="eastAsia" w:ascii="仿宋" w:hAnsi="仿宋" w:eastAsia="仿宋" w:cs="仿宋"/>
          <w:sz w:val="32"/>
          <w:szCs w:val="32"/>
        </w:rPr>
      </w:pPr>
      <w:r>
        <w:rPr>
          <w:rFonts w:hint="eastAsia" w:ascii="仿宋" w:hAnsi="仿宋" w:eastAsia="仿宋" w:cs="仿宋"/>
          <w:sz w:val="32"/>
          <w:szCs w:val="32"/>
        </w:rPr>
        <w:t xml:space="preserve">    （二）违反国家有关标准编制城乡规划的。</w:t>
      </w:r>
    </w:p>
    <w:p>
      <w:pPr>
        <w:rPr>
          <w:rFonts w:hint="eastAsia" w:ascii="仿宋" w:hAnsi="仿宋" w:eastAsia="仿宋" w:cs="仿宋"/>
          <w:sz w:val="32"/>
          <w:szCs w:val="32"/>
        </w:rPr>
      </w:pPr>
      <w:r>
        <w:rPr>
          <w:rFonts w:hint="eastAsia" w:ascii="仿宋" w:hAnsi="仿宋" w:eastAsia="仿宋" w:cs="仿宋"/>
          <w:sz w:val="32"/>
          <w:szCs w:val="32"/>
        </w:rPr>
        <w:t xml:space="preserve">    未依法取得资质证书承揽城乡规划编制工作的，由县级以上地方人民政府城乡规划主管部门责令停止违法行为，依照前款规定处以罚款；造成损失的，依法承担赔偿责任。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以欺骗手段取得资质证书承揽城乡规划编制工作的，由原发证机关吊销资质证书，依照本条第一款规定处以罚款；造成损失的，依法承担赔偿责任。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第六十三条</w:t>
      </w:r>
      <w:r>
        <w:rPr>
          <w:rFonts w:hint="eastAsia" w:ascii="仿宋" w:hAnsi="仿宋" w:eastAsia="仿宋" w:cs="仿宋"/>
          <w:sz w:val="32"/>
          <w:szCs w:val="32"/>
        </w:rPr>
        <w:t>　城乡规划编制单位取得资质证书后，不再符合相应的资质条件的，由原发证机关责令限期改正；逾期不改正的，降低资质等级或者吊销资质证书。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第六十四条</w:t>
      </w:r>
      <w:r>
        <w:rPr>
          <w:rFonts w:hint="eastAsia" w:ascii="仿宋" w:hAnsi="仿宋" w:eastAsia="仿宋" w:cs="仿宋"/>
          <w:sz w:val="32"/>
          <w:szCs w:val="32"/>
        </w:rPr>
        <w:t>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第六十五条</w:t>
      </w:r>
      <w:r>
        <w:rPr>
          <w:rFonts w:hint="eastAsia" w:ascii="仿宋" w:hAnsi="仿宋" w:eastAsia="仿宋" w:cs="仿宋"/>
          <w:sz w:val="32"/>
          <w:szCs w:val="32"/>
        </w:rPr>
        <w:t>　在乡、村庄规划区内未依法取得乡村建设规划许可证或者未按照乡村建设规划许可证的规定进行建设的，由乡、镇人民政府责令停止建设、限期改正；逾期不改正的，可以拆除。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第六十六条　</w:t>
      </w:r>
      <w:r>
        <w:rPr>
          <w:rFonts w:hint="eastAsia" w:ascii="仿宋" w:hAnsi="仿宋" w:eastAsia="仿宋" w:cs="仿宋"/>
          <w:sz w:val="32"/>
          <w:szCs w:val="32"/>
        </w:rPr>
        <w:t>建设单位或者个人有下列行为之一的，由所在地城市、县人民政府城乡规划主管部门责令限期拆除，可以并处临时建设工程造价一倍以下的罚款：</w:t>
      </w:r>
    </w:p>
    <w:p>
      <w:pPr>
        <w:rPr>
          <w:rFonts w:hint="eastAsia" w:ascii="仿宋" w:hAnsi="仿宋" w:eastAsia="仿宋" w:cs="仿宋"/>
          <w:sz w:val="32"/>
          <w:szCs w:val="32"/>
        </w:rPr>
      </w:pPr>
      <w:r>
        <w:rPr>
          <w:rFonts w:hint="eastAsia" w:ascii="仿宋" w:hAnsi="仿宋" w:eastAsia="仿宋" w:cs="仿宋"/>
          <w:sz w:val="32"/>
          <w:szCs w:val="32"/>
        </w:rPr>
        <w:t xml:space="preserve">    （一）未经批准进行临时建设的；</w:t>
      </w:r>
    </w:p>
    <w:p>
      <w:pPr>
        <w:rPr>
          <w:rFonts w:hint="eastAsia" w:ascii="仿宋" w:hAnsi="仿宋" w:eastAsia="仿宋" w:cs="仿宋"/>
          <w:sz w:val="32"/>
          <w:szCs w:val="32"/>
        </w:rPr>
      </w:pPr>
      <w:r>
        <w:rPr>
          <w:rFonts w:hint="eastAsia" w:ascii="仿宋" w:hAnsi="仿宋" w:eastAsia="仿宋" w:cs="仿宋"/>
          <w:sz w:val="32"/>
          <w:szCs w:val="32"/>
        </w:rPr>
        <w:t xml:space="preserve">    （二）未按照批准内容进行临时建设的；</w:t>
      </w:r>
    </w:p>
    <w:p>
      <w:pPr>
        <w:rPr>
          <w:rFonts w:hint="eastAsia" w:ascii="仿宋" w:hAnsi="仿宋" w:eastAsia="仿宋" w:cs="仿宋"/>
          <w:sz w:val="32"/>
          <w:szCs w:val="32"/>
        </w:rPr>
      </w:pPr>
      <w:r>
        <w:rPr>
          <w:rFonts w:hint="eastAsia" w:ascii="仿宋" w:hAnsi="仿宋" w:eastAsia="仿宋" w:cs="仿宋"/>
          <w:sz w:val="32"/>
          <w:szCs w:val="32"/>
        </w:rPr>
        <w:t xml:space="preserve">    （三）临时建筑物、构筑物超过批准期限不拆除的。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第六十七条</w:t>
      </w:r>
      <w:r>
        <w:rPr>
          <w:rFonts w:hint="eastAsia" w:ascii="仿宋" w:hAnsi="仿宋" w:eastAsia="仿宋" w:cs="仿宋"/>
          <w:sz w:val="32"/>
          <w:szCs w:val="32"/>
        </w:rPr>
        <w:t>　建设单位未在建设工程竣工验收后六个月内向城乡规划主管部门报送有关竣工验收资料的，由所在地城市、县人民政府城乡规划主管部门责令限期补报；逾期不补报的，处一万元以上五万元以下的罚款。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第六十八条</w:t>
      </w:r>
      <w:r>
        <w:rPr>
          <w:rFonts w:hint="eastAsia" w:ascii="仿宋" w:hAnsi="仿宋" w:eastAsia="仿宋" w:cs="仿宋"/>
          <w:sz w:val="32"/>
          <w:szCs w:val="32"/>
        </w:rPr>
        <w:t>　城乡规划主管部门作出责令停止建设或者限期拆除的决定后，当事人不停止建设或者逾期不拆除的，建设工程所在地县级以上地方人民政府可以责成有关部门采取查封施工现场、强制拆除等措施。</w:t>
      </w:r>
    </w:p>
    <w:p>
      <w:pPr>
        <w:rPr>
          <w:rFonts w:hint="eastAsia" w:ascii="仿宋" w:hAnsi="仿宋" w:eastAsia="仿宋" w:cs="仿宋"/>
          <w:sz w:val="32"/>
          <w:szCs w:val="32"/>
        </w:rPr>
      </w:pPr>
      <w:r>
        <w:rPr>
          <w:rFonts w:hint="eastAsia" w:ascii="仿宋" w:hAnsi="仿宋" w:eastAsia="仿宋" w:cs="仿宋"/>
          <w:b/>
          <w:bCs/>
          <w:sz w:val="32"/>
          <w:szCs w:val="32"/>
        </w:rPr>
        <w:t xml:space="preserve">    第六十九条</w:t>
      </w:r>
      <w:r>
        <w:rPr>
          <w:rFonts w:hint="eastAsia" w:ascii="仿宋" w:hAnsi="仿宋" w:eastAsia="仿宋" w:cs="仿宋"/>
          <w:sz w:val="32"/>
          <w:szCs w:val="32"/>
        </w:rPr>
        <w:t>　违反本法规定，构成犯罪的，依法追究刑事责任。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 xml:space="preserve"> 第七十条</w:t>
      </w:r>
      <w:bookmarkEnd w:id="0"/>
      <w:r>
        <w:rPr>
          <w:rFonts w:hint="eastAsia" w:ascii="仿宋" w:hAnsi="仿宋" w:eastAsia="仿宋" w:cs="仿宋"/>
          <w:sz w:val="32"/>
          <w:szCs w:val="32"/>
        </w:rPr>
        <w:t>　本法自2008年1月1日起施行。《中华人民共和国城市规划法》同时废止。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2445C98"/>
    <w:rsid w:val="52445C98"/>
    <w:rsid w:val="5547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2023-09-28T14:40:00Z</dcterms:created>
  <dc:creator>梁棕然</dc:creator>
  <cp:lastModifiedBy>fluoxetine</cp:lastModifiedBy>
  <dcterms:modified xsi:type="dcterms:W3CDTF">2023-10-05T17:30:09Z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89D41A4B1D954C7988C08035298408E3_11</vt:lpwstr>
  </property>
</Properties>
</file>