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中华人民共和国反恐怖主义法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为了防范和惩治恐怖活动，加强反恐怖主义工作，维护国家安全、公共安全和人民生命财产安全，根据宪法，制定本法。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国家反对一切形式的恐怖主义，依法取缔恐怖活动组织，对任何组织、策划、准备实施、实施恐怖活动，宣扬恐怖主义，煽动实施恐怖活动，组织、领导、参加恐怖活动组织，为恐怖活动提供帮助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国家不向任何恐怖活动组织和人员作出妥协，不向任何恐怖活动人员提供庇护或者给予难民地位。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本法所称恐怖主义，是指通过暴力、破坏、恐吓等手段，制造社会恐慌、危害公共安全、侵犯人身财产，或者胁迫国家机关、国际组织，以实现其政治、意识形态等目的的主张和行为。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本法所称恐怖活动，是指恐怖主义性质的下列行为：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（一）组织、策划、准备实施、实施造成或者意图造成人员伤亡、重大财产损失、公共设施损坏、社会秩序混乱等严重社会危害的活动的；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（二）宣扬恐怖主义，煽动实施恐怖活动，或者非法持有宣扬恐怖主义的物品，强制他人在公共场所穿戴宣扬恐怖主义的服饰、标志的；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（三）组织、领导、参加恐怖活动组织的；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（四）为恐怖活动组织、恐怖活动人员、实施恐怖活动或者恐怖活动培训提供信息、资金、物资、劳务、技术、场所等支持、协助、便利的；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（五）其他恐怖活动。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本法所称恐怖活动组织，是指三人以上为实施恐怖活动而组成的犯罪组织。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本法所称恐怖活动人员，是指实施恐怖活动的人和恐怖活动组织的成员。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本法所称恐怖事件，是指正在发生或者已经发生的造成或者可能造成重大社会危害的恐怖活动。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国家将反恐怖主义纳入国家安全战略，综合施策，标本兼治，加强反恐怖主义的能力建设，运用政治、经济、法律、文化、教育、外交、军事等手段，开展反恐怖主义工作。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国家反对一切形式的以歪曲宗教教义或者其他方法煽动仇恨、煽动歧视、鼓吹暴力等极端主义，消除恐怖主义的思想基础。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反恐怖主义工作坚持专门工作与群众路线相结合，防范为主、惩防结合和先发制敌、保持主动的原则。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反恐怖主义工作应当依法进行，尊重和保障人权，维护公民和组织的合法权益。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在反恐怖主义工作中，应当尊重公民的宗教信仰自由和民族风俗习惯，禁止任何基于地域、民族、宗教等理由的歧视性做法。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国家设立反恐怖主义工作领导机构，统一领导和指挥全国反恐怖主义工作。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设区的市级以上地方人民政府设立反恐怖主义工作领导机构，县级人民政府根据需要设立反恐怖主义工作领导机构，在上级反恐怖主义工作领导机构的领导和指挥下，负责本地区反恐怖主义工作。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公安机关、国家安全机关和人民检察院、人民法院、司法行政机关以及其他有关国家机关，应当根据分工，实行工作责任制，依法做好反恐怖主义工作。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中国人民解放军、中国人民武装警察部队和民兵组织依照本法和其他有关法律、行政法规、军事法规以及国务院、中央军事委员会的命令，并根据反恐怖主义工作领导机构的部署，防范和处置恐怖活动。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有关部门应当建立联动配合机制，依靠、动员村民委员会、居民委员会、企业事业单位、社会组织，共同开展反恐怖主义工作。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任何单位和个人都有协助、配合有关部门开展反恐怖主义工作的义务，发现恐怖活动嫌疑或者恐怖活动嫌疑人员的，应当及时向公安机关或者有关部门报告。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对举报恐怖活动或者协助防范、制止恐怖活动有突出贡献的单位和个人，以及在反恐怖主义工作中作出其他突出贡献的单位和个人，按照国家有关规定给予表彰、奖励。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恐怖活动组织和人员的认定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国家反恐怖主义工作领导机构根据本法第三条的规定，认定恐怖活动组织和人员，由国家反恐怖主义工作领导机构的办事机构予以公告。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国务院公安部门、国家安全部门、外交部门和省级反恐怖主义工作领导机构对于需要认定恐怖活动组织和人员的，应当向国家反恐怖主义工作领导机构提出申请。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被认定的恐怖活动组织和人员对认定不服的，可以通过国家反恐怖主义工作领导机构的办事机构申请复核。国家反恐怖主义工作领导机构应当及时进行复核，作出维持或者撤销认定的决定。复核决定为最终决定。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国家反恐怖主义工作领导机构作出撤销认定的决定的，由国家反恐怖主义工作领导机构的办事机构予以公告；资金、资产已被冻结的，应当解除冻结。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安　全　防　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各级人民政府和有关部门应当组织开展反恐怖主义宣传教育，提高公民的反恐怖主义意识。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教育、人力资源行政主管部门和学校、有关职业培训机构应当将恐怖活动预防、应急知识纳入教育、教学、培训的内容。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新闻、广播、电视、文化、宗教、互联网等有关单位，应当有针对性地面向社会进行反恐怖主义宣传教育。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村民委员会、居民委员会应当协助人民政府以及有关部门，加强反恐怖主义宣传教育。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电信业务经营者、互联网服务提供者应当为公安机关、国家安全机关依法进行防范、调查恐怖活动提供技术接口和解密等技术支持和协助。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前款规定的物流运营单位，应当实行运输、寄递客户身份、物品信息登记制度。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电信、互联网、金融、住宿、长途客运、机动车租赁等业务经营者、服务提供者，应当对客户身份进行查验。对身份不明或者拒绝身份查验的，不得提供服务。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生产和进口单位应当依照规定对枪支等武器、弹药、管制器具、危险化学品、民用爆炸物品、核与放射物品作出电子追踪标识，对民用爆炸物品添加安检示踪标识物。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运输单位应当依照规定对运营中的危险化学品、民用爆炸物品、核与放射物品的运输工具通过定位系统实行监控。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有关单位应当依照规定对传染病病原体等物质实行严格的监督管理，严密防范传染病病原体等物质扩散或者流入非法渠道。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国务院反洗钱行政主管部门、国务院有关部门、机构依法对金融机构和特定非金融机构履行反恐怖主义融资义务的情况进行监督管理。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国务院反洗钱行政主管部门发现涉嫌恐怖主义融资的，可以依法进行调查，采取临时冻结措施。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审计、财政、税务等部门在依照法律、行政法规的规定对有关单位实施监督检查的过程中，发现资金流入流出涉嫌恐怖主义融资的，应当及时通报公安机关。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海关在对进出境人员携带现金和无记名有价证券实施监管的过程中，发现涉嫌恐怖主义融资的，应当立即通报国务院反洗钱行政主管部门和有管辖权的公安机关。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地方各级人民政府制定、组织实施城乡规划，应当符合反恐怖主义工作的需要。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地方各级人民政府应当根据需要，组织、督促有关建设单位在主要道路、交通枢纽、城市公共区域的重点部位，配备、安装公共安全视频图像信息系统等防范恐怖袭击的技防、物防设备、设施。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公安机关和有关部门对宣扬极端主义，利用极端主义危害公共安全、扰乱公共秩序、侵犯人身财产、妨害社会管理的，应当及时予以制止，依法追究法律责任。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公安机关发现极端主义活动的，应当责令立即停止，将有关人员强行带离现场并登记身份信息，对有关物品、资料予以收缴，对非法活动场所予以查封。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任何单位和个人发现宣扬极端主义的物品、资料、信息的，应当立即向公安机关报告。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人民检察院对安置教育的决定和执行实行监督。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重点目标的管理单位应当履行下列职责：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（一）制定防范和应对处置恐怖活动的预案、措施，定期进行培训和演练；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（二）建立反恐怖主义工作专项经费保障制度，配备、更新防范和处置设备、设施；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（三）指定相关机构或者落实责任人员，明确岗位职责；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（四）实行风险评估，实时监测安全威胁，完善内部安全管理；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（五）定期向公安机关和有关部门报告防范措施落实情况。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重点目标的管理单位应当根据城乡规划、相关标准和实际需要，对重点目标同步设计、同步建设、同步运行符合本法第二十七条规定的技防、物防设备、设施。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重点目标的管理单位应当建立公共安全视频图像信息系统值班监看、信息保存使用、运行维护等管理制度，保障相关系统正常运行。采集的视频图像信息保存期限不得少于九十日。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对重点目标以外的涉及公共安全的其他单位、场所、活动、设施，其主管部门和管理单位应当依照法律、行政法规规定，建立健全安全管理制度，落实安全责任。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重点目标的管理单位应当对重要岗位人员进行安全背景审查。对有不适合情形的人员，应当调整工作岗位，并将有关情况通报公安机关。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对航空器、列车、船舶、城市轨道车辆、公共电汽车等公共交通运输工具，营运单位应当依照规定配备安保人员和相应设备、设施，加强安全检查和保卫工作。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公安机关和有关部门应当掌握重点目标的基础信息和重要动态，指导、监督重点目标的管理单位履行防范恐怖袭击的各项职责。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公安机关、中国人民武装警察部队应当依照有关规定对重点目标进行警戒、巡逻、检查。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飞行管制、民用航空、公安等主管部门应当按照职责分工，加强空域、航空器和飞行活动管理，严密防范针对航空器或者利用飞行活动实施的恐怖活动。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各级人民政府和军事机关应当在重点国（边）境地段和口岸设置拦阻隔离网、视频图像采集和防越境报警设施。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公安机关和中国人民解放军应当严密组织国（边）境巡逻，依照规定对抵离国（边）境前沿、进出国（边）境管理区和国（边）境通道、口岸的人员、交通运输工具、物品，以及沿海沿边地区的船舶进行查验。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出入境证件签发机关、出入境边防检查机关对恐怖活动人员和恐怖活动嫌疑人员，有权决定不准其出境入境、不予签发出境入境证件或者宣布其出境入境证件作废。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海关、出入境边防检查机关发现恐怖活动嫌疑人员或者涉嫌恐怖活动物品的，应当依法扣留，并立即移送公安机关或者国家安全机关。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国务院外交、公安、国家安全、发展改革、工业和信息化、商务、旅游等主管部门应当建立境外投资合作、旅游等安全风险评估制度，对中国在境外的公民以及驻外机构、设施、财产加强安全保护，防范和应对恐怖袭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驻外机构应当建立健全安全防范制度和应对处置预案，加强对有关人员、设施、财产的安全保护。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情　报　信　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国家反恐怖主义工作领导机构建立国家反恐怖主义情报中心，实行跨部门、跨地区情报信息工作机制，统筹反恐怖主义情报信息工作。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有关部门应当加强反恐怖主义情报信息搜集工作，对搜集的有关线索、人员、行动类情报信息，应当依照规定及时统一归口报送国家反恐怖主义情报中心。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公安机关、国家安全机关和有关部门应当依靠群众，加强基层基础工作，建立基层情报信息工作力量，提高反恐怖主义情报信息工作能力。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公安机关、国家安全机关、军事机关在其职责范围内，因反恐怖主义情报信息工作的需要，根据国家有关规定，经过严格的批准手续，可以采取技术侦察措施。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依照前款规定获取的材料，只能用于反恐怖主义应对处置和对恐怖活动犯罪、极端主义犯罪的侦查、起诉和审判，不得用于其他用途。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有关部门对于在本法第三章规定的安全防范工作中获取的信息，应当根据国家反恐怖主义情报中心的要求，及时提供。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反恐怖主义工作领导机构、有关部门和单位、个人应当对履行反恐怖主义工作职责、义务过程中知悉的国家秘密、商业秘密和个人隐私予以保密。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违反规定泄露国家秘密、商业秘密和个人隐私的，依法追究法律责任。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第五章　调　　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公安机关接到恐怖活动嫌疑的报告或者发现恐怖活动嫌疑，需要调查核实的，应当迅速进行调查。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　</w:t>
      </w:r>
      <w:r>
        <w:rPr>
          <w:rFonts w:hint="eastAsia" w:ascii="方正仿宋_GB2312" w:hAnsi="方正仿宋_GB2312" w:eastAsia="方正仿宋_GB2312" w:cs="方正仿宋_GB2312"/>
          <w:sz w:val="32"/>
          <w:szCs w:val="32"/>
        </w:rPr>
        <w:t>公安机关调查恐怖活动嫌疑，可以依照有关法律规定对嫌疑人员进行盘问、检查、传唤，可以提取或者采集肖像、指纹、虹膜图像等人体生物识别信息和血液、尿液、脱落细胞等生物样本，并留存其签名。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公安机关调查恐怖活动嫌疑，可以通知了解有关情况的人员到公安机关或者其他地点接受询问。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公安机关调查恐怖活动嫌疑，有权向有关单位和个人收集、调取相关信息和材料。有关单位和个人应当如实提供。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公安机关调查恐怖活动嫌疑，经县级以上公安机关负责人批准，可以根据其危险程度，责令恐怖活动嫌疑人员遵守下列一项或者多项约束措施：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（一）未经公安机关批准不得离开所居住的市、县或者指定的处所；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（二）不得参加大型群众性活动或者从事特定的活动；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（三）未经公安机关批准不得乘坐公共交通工具或者进入特定的场所；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（四）不得与特定的人员会见或者通信；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（五）定期向公安机关报告活动情况；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（六）将护照等出入境证件、身份证件、驾驶证件交公安机关保存。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公安机关可以采取电子监控、不定期检查等方式对其遵守约束措施的情况进行监督。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采取前两款规定的约束措施的期限不得超过三个月。对不需要继续采取约束措施的，应当及时解除。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公安机关经调查，发现犯罪事实或者犯罪嫌疑人的，应当依照刑事诉讼法的规定立案侦查。本章规定的有关期限届满，公安机关未立案侦查的，应当解除有关措施。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应　对　处　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iCs w:val="0"/>
          <w:sz w:val="32"/>
          <w:szCs w:val="32"/>
        </w:rPr>
        <w:t>第五十五条</w:t>
      </w:r>
      <w:r>
        <w:rPr>
          <w:rFonts w:hint="eastAsia" w:ascii="方正仿宋_GB2312" w:hAnsi="方正仿宋_GB2312" w:eastAsia="方正仿宋_GB2312" w:cs="方正仿宋_GB2312"/>
          <w:sz w:val="32"/>
          <w:szCs w:val="32"/>
        </w:rPr>
        <w:t>　国家建立健全恐怖事件应对处置预案体系。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有关部门、地方反恐怖主义工作领导机构应当制定相应的应对处置预案。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上级反恐怖主义工作领导机构可以对应对处置工作进行指导，必要时调动有关反恐怖主义力量进行支援。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需要进入紧急状态的，由全国人民代表大会常务委员会或者国务院依照宪法和其他有关法律规定的权限和程序决定。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指挥长确定后，现场指挥员应当向其请示、报告工作或者有关情况。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中华人民共和国在境外的机构、人员、重要设施遭受严重恐怖袭击后，经与有关国家协商同意，国家反恐怖主义工作领导机构可以组织外交、公安、国家安全等部门派出工作人员赴境外开展应对处置工作。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应对处置恐怖事件，应当优先保护直接受到恐怖活动危害、威胁人员的人身安全。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恐怖事件发生后，负责应对处置的反恐怖主义工作领导机构可以决定由有关部门和单位采取下列一项或者多项应对处置措施：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（一）组织营救和救治受害人员，疏散、撤离并妥善安置受到威胁的人员以及采取其他救助措施；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（二）封锁现场和周边道路，查验现场人员的身份证件，在有关场所附近设置临时警戒线；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（三）在特定区域内实施空域、海（水）域管制，对特定区域内的交通运输工具进行检查；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（四）在特定区域内实施互联网、无线电、通讯管制；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（五）在特定区域内或者针对特定人员实施出境入境管制；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（六）禁止或者限制使用有关设备、设施，关闭或者限制使用有关场所，中止人员密集的活动或者可能导致危害扩大的生产经营活动；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（七）抢修被损坏的交通、电信、互联网、广播电视、供水、排水、供电、供气、供热等公共设施；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（八）组织志愿人员参加反恐怖主义救援工作，要求具有特定专长的人员提供服务；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（九）其他必要的应对处置措施。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恐怖事件发生、发展和应对处置信息，由恐怖事件发生地的省级反恐怖主义工作领导机构统一发布；跨省、自治区、直辖市发生的恐怖事件，由指定的省级反恐怖主义工作领导机构统一发布。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恐怖事件应对处置结束后，各级人民政府应当组织有关部门帮助受影响的单位和个人尽快恢复生活、生产，稳定受影响地区的社会秩序和公众情绪。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公安机关应当及时对恐怖事件立案侦查，查明事件发生的原因、经过和结果，依法追究恐怖活动组织、人员的刑事责任。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反恐怖主义工作领导机构应当对恐怖事件的发生和应对处置工作进行全面分析、总结评估，提出防范和应对处置改进措施，向上一级反恐怖主义工作领导机构报告。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国　际　合　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中华人民共和国根据缔结或者参加的国际条约，或者按照平等互惠原则，与其他国家、地区、国际组织开展反恐怖主义合作。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国务院有关部门根据国务院授权，代表中国政府与外国政府和有关国际组织开展反恐怖主义政策对话、情报信息交流、执法合作和国际资金监管合作。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在不违背我国法律的前提下，边境地区的县级以上地方人民政府及其主管部门，经国务院或者中央有关部门批准，可以与相邻国家或者地区开展反恐怖主义情报信息交流、执法合作和国际资金监管合作。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涉及恐怖活动犯罪的刑事司法协助、引渡和被判刑人移管，依照有关法律规定执行。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经与有关国家达成协议，并报国务院批准，国务院公安部门、国家安全部门可以派员出境执行反恐怖主义任务。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中国人民解放军、中国人民武装警察部队派员出境执行反恐怖主义任务，由中央军事委员会批准。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通过反恐怖主义国际合作取得的材料可以在行政处罚、刑事诉讼中作为证据使用，但我方承诺不作为证据使用的除外。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保　障　措　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国务院和县级以上地方各级人民政府应当按照事权划分，将反恐怖主义工作经费分别列入同级财政预算。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国家对反恐怖主义重点地区给予必要的经费支持，对应对处置大规模恐怖事件给予经费保障。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公安机关、国家安全机关和有关部门，以及中国人民解放军、中国人民武装警察部队，应当依照法律规定的职责，建立反恐怖主义专业力量，加强专业训练，配备必要的反恐怖主义专业设备、设施。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县级、乡级人民政府根据需要，指导有关单位、村民委员会、居民委员会建立反恐怖主义工作力量、志愿者队伍，协助、配合有关部门开展反恐怖主义工作。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对因履行反恐怖主义工作职责或者协助、配合有关部门开展反恐怖主义工作导致伤残或者死亡的人员，按照国家有关规定给予相应的待遇。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（一）不公开真实姓名、住址和工作单位等个人信息；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（二）禁止特定的人接触被保护人员；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（三）对人身和住宅采取专门性保护措施；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（四）变更被保护人员的姓名，重新安排住所和工作单位；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（五）其他必要的保护措施。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公安机关、有关部门应当依照前款规定，采取不公开被保护单位的真实名称、地址，禁止特定的人接近被保护单位，对被保护单位办公、经营场所采取专门性保护措施，以及其他必要的保护措施。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国家鼓励、支持反恐怖主义科学研究和技术创新，开发和推广使用先进的反恐怖主义技术、设备。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因开展反恐怖主义工作对有关单位和个人的合法权益造成损害的，应当依法给予赔偿、补偿。有关单位和个人有权依法请求赔偿、补偿。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法　律　责　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参与下列活动之一，情节轻微，尚不构成犯罪的，由公安机关处十日以上十五日以下拘留，可以并处一万元以下罚款：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（一）宣扬恐怖主义、极端主义或者煽动实施恐怖活动、极端主义活动的；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（二）制作、传播、非法持有宣扬恐怖主义、极端主义的物品的；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（三）强制他人在公共场所穿戴宣扬恐怖主义、极端主义的服饰、标志的；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（四）为宣扬恐怖主义、极端主义或者实施恐怖主义、极端主义活动提供信息、资金、物资、劳务、技术、场所等支持、协助、便利的。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iCs w:val="0"/>
          <w:sz w:val="32"/>
          <w:szCs w:val="32"/>
        </w:rPr>
        <w:t>第八十一条</w:t>
      </w:r>
      <w:r>
        <w:rPr>
          <w:rFonts w:hint="eastAsia" w:ascii="方正仿宋_GB2312" w:hAnsi="方正仿宋_GB2312" w:eastAsia="方正仿宋_GB2312" w:cs="方正仿宋_GB2312"/>
          <w:sz w:val="32"/>
          <w:szCs w:val="32"/>
        </w:rPr>
        <w:t>　利用极端主义，实施下列行为之一，情节轻微，尚不构成犯罪的，由公安机关处五日以上十五日以下拘留，可以并处一万元以下罚款：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（一）强迫他人参加宗教活动，或者强迫他人向宗教活动场所、宗教教职人员提供财物或者劳务的；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（二）以恐吓、骚扰等方式驱赶其他民族或者有其他信仰的人员离开居住地的；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（三）以恐吓、骚扰等方式干涉他人与其他民族或者有其他信仰的人员交往、共同生活的；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（四）以恐吓、骚扰等方式干涉他人生活习俗、方式和生产经营的；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（五）阻碍国家机关工作人员依法执行职务的；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（六）歪曲、诋毁国家政策、法律、行政法规，煽动、教唆抵制人民政府依法管理的；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（七）煽动、胁迫群众损毁或者故意损毁居民身份证、户口簿等国家法定证件以及人民币的；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（八）煽动、胁迫他人以宗教仪式取代结婚、离婚登记的；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（九）煽动、胁迫未成年人不接受义务教育的；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（十）其他利用极端主义破坏国家法律制度实施的。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（一）未依照规定为公安机关、国家安全机关依法进行防范、调查恐怖活动提供技术接口和解密等技术支持和协助的；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（二）未按照主管部门的要求，停止传输、删除含有恐怖主义、极端主义内容的信息，保存相关记录，关闭相关网站或者关停相关服务的；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（三）未落实网络安全、信息内容监督制度和安全技术防范措施，造成含有恐怖主义、极端主义内容的信息传播，情节严重的。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铁路、公路、水上、航空的货运和邮政、快递等物流运营单位有下列情形之一的，由主管部门处十万元以上五十万元以下罚款，并对其直接负责的主管人员和其他直接责任人员处十万元以下罚款：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（一）未实行安全查验制度，对客户身份进行查验，或者未依照规定对运输、寄递物品进行安全检查或者开封验视的；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（二）对禁止运输、寄递，存在重大安全隐患，或者客户拒绝安全查验的物品予以运输、寄递的；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（三）未实行运输、寄递客户身份、物品信息登记制度的。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　</w:t>
      </w:r>
      <w:r>
        <w:rPr>
          <w:rFonts w:hint="eastAsia" w:ascii="方正仿宋_GB2312" w:hAnsi="方正仿宋_GB2312" w:eastAsia="方正仿宋_GB2312" w:cs="方正仿宋_GB2312"/>
          <w:sz w:val="32"/>
          <w:szCs w:val="32"/>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住宿、长途客运、机动车租赁等业务经营者、服务提供者有前款规定情形的，由主管部门处十万元以上五十万元以下罚款，并对其直接负责的主管人员和其他直接责任人员处十万元以下罚款。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违反本法规定，有下列情形之一的，由主管部门给予警告，并责令改正；拒不改正的，处十万元以下罚款，并对其直接负责的主管人员和其他直接责任人员处一万元以下罚款：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（一）未依照规定对枪支等武器、弹药、管制器具、危险化学品、民用爆炸物品、核与放射物品作出电子追踪标识，对民用爆炸物品添加安检示踪标识物的；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（二）未依照规定对运营中的危险化学品、民用爆炸物品、核与放射物品的运输工具通过定位系统实行监控的；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（三）未依照规定对传染病病原体等物质实行严格的监督管理，情节严重的；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（四）违反国务院有关主管部门或者省级人民政府对管制器具、危险化学品、民用爆炸物品决定的管制或者限制交易措施的。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防范恐怖袭击重点目标的管理、营运单位违反本法规定，有下列情形之一的，由公安机关给予警告，并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（一）未制定防范和应对处置恐怖活动的预案、措施的；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（二）未建立反恐怖主义工作专项经费保障制度，或者未配备防范和处置设备、设施的；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（三）未落实工作机构或者责任人员的；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（四）未对重要岗位人员进行安全背景审查，或者未将有不适合情形的人员调整工作岗位的；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（五）对公共交通运输工具未依照规定配备安保人员和相应设备、设施的；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（六）未建立公共安全视频图像信息系统值班监看、信息保存使用、运行维护等管理制度的。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恐怖活动嫌疑人员违反公安机关责令其遵守的约束措施的，由公安机关给予警告，并责令改正；拒不改正的，处五日以上十五日以下拘留。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个人有前款规定行为的，由公安机关处五日以上十五日以下拘留，可以并处一万元以下罚款。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拒不配合有关部门开展反恐怖主义安全防范、情报信息、调查、应对处置工作的，由主管部门处二千元以下罚款；造成严重后果的，处五日以上十五日以下拘留，可以并处一万元以下罚款。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单位有前款规定行为的，由主管部门处五万元以下罚款；造成严重后果的，处十万元以下罚款；并对其直接负责的主管人员和其他直接责任人员依照前款规定处罚。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阻碍有关部门开展反恐怖主义工作的，由公安机关处五日以上十五日以下拘留，可以并处五万元以下罚款。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单位有前款规定行为的，由公安机关处二十万元以下罚款，并对其直接负责的主管人员和其他直接责任人员依照前款规定处罚。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阻碍人民警察、人民解放军、人民武装警察依法执行职务的，从重处罚。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单位违反本法规定，情节严重的，由主管部门责令停止从事相关业务、提供相关服务或者责令停产停业；造成严重后果的，吊销有关证照或者撤销登记。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对依照本法规定查封、扣押、冻结、扣留、收缴的物品、资金等，经审查发现与恐怖主义无关的，应当及时解除有关措施，予以退还。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有关单位和个人对依照本法作出的行政处罚和行政强制措施决定不服的，可以依法申请行政复议或者提起行政诉讼。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第十章　附　　则</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本法自2016年1月1日起施行。2011年10月29日第十一届全国人民代表大会常务委员会第二十三次会议通过的《全国人民代表大会常务委员会关于加强反恐怖工作有关问题的决定》同时废止。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7C6A3E-20FC-4150-BF6D-D7DF77D329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8E8C360-4464-4A54-B4C5-2005AD9D0B83}"/>
  </w:font>
  <w:font w:name="方正仿宋_GB2312">
    <w:panose1 w:val="02000000000000000000"/>
    <w:charset w:val="86"/>
    <w:family w:val="auto"/>
    <w:pitch w:val="default"/>
    <w:sig w:usb0="A00002BF" w:usb1="184F6CFA" w:usb2="00000012" w:usb3="00000000" w:csb0="00040001" w:csb1="00000000"/>
    <w:embedRegular r:id="rId3" w:fontKey="{C11BB195-CA85-4684-8AE6-D6ACBAA8E3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47C709D2"/>
    <w:rsid w:val="077D449B"/>
    <w:rsid w:val="47C709D2"/>
    <w:rsid w:val="4E8A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14636</Words>
  <Characters>14644</Characters>
  <Lines>0</Lines>
  <Paragraphs>0</Paragraphs>
  <TotalTime>18</TotalTime>
  <ScaleCrop>false</ScaleCrop>
  <LinksUpToDate>false</LinksUpToDate>
  <CharactersWithSpaces>15019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2023-09-26T13:47:00Z</dcterms:created>
  <dc:creator>fluoxetine</dc:creator>
  <cp:lastModifiedBy>qwerd</cp:lastModifiedBy>
  <dcterms:modified xsi:type="dcterms:W3CDTF">2023-09-29T14:56:14Z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A241BB6DF6714C8AAF3BBB1F1C7573F2_13</vt:lpwstr>
  </property>
</Properties>
</file>