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中华人民共和国基本医疗卫生与健康促进法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为了发展医疗卫生与健康事业，保障公民享有基本医疗卫生服务，提高公民健康水平，推进健康中国建设，根据宪法，制定本法。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从事医疗卫生、健康促进及其监督管理活动，适用本法。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医疗卫生与健康事业应当坚持以人民为中心，为人民健康服务。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医疗卫生事业应当坚持公益性原则。</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国家和社会尊重、保护公民的健康权。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国家实施健康中国战略，普及健康生活，优化健康服务，完善健康保障，建设健康环境，发展健康产业，提升公民全生命周期健康水平。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国家建立健康教育制度，保障公民获得健康教育的权利，提高公民的健康素养。</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公民依法享有从国家和社会获得基本医疗卫生服务的权利。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国家建立基本医疗卫生制度，建立健全医疗卫生服务体系，保护和实现公民获得基本医疗卫生服务的权利。</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全社会应当共同关心和支持医疗卫生与健康事业的发展。</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国务院和地方各级人民政府领导医疗卫生与健康促进工作。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国务院卫生健康主管部门负责统筹协调全国医疗卫生与健康促进工作。国务院其他有关部门在各自职责范围内负责有关的医疗卫生与健康促进工作。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县级以上地方人民政府卫生健康主管部门负责统筹协调本行政区域医疗卫生与健康促进工作。县级以上地方人民政府其他有关部门在各自职责范围内负责有关的医疗卫生与健康促进工作。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国家加强医学基础科学研究，鼓励医学科学技术创新，支持临床医学发展，促进医学科技成果的转化和应用，推进医疗卫生与信息技术融合发展，推广医疗卫生适宜技术，提高医疗卫生服务质量。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国家发展医学教育，完善适应医疗卫生事业发展需要的医学教育体系，大力培养医疗卫生人才。</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国家大力发展中医药事业，坚持中西医并重、传承与创新相结合，发挥中医药在医疗卫生与健康事业中的独特作用。</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国家合理规划和配置医疗卫生资源，以基层为重点，采取多种措施优先支持县级以下医疗卫生机构发展，提高其医疗卫生服务能力。</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国家加大对医疗卫生与健康事业的财政投入，通过增加转移支付等方式重点扶持革命老区、民族地区、边疆地区和经济欠发达地区发展医疗卫生与健康事业。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国家鼓励和支持公民、法人和其他组织通过依法举办机构和捐赠、资助等方式，参与医疗卫生与健康事业，满足公民多样化、差异化、个性化健康需求。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公民、法人和其他组织捐赠财产用于医疗卫生与健康事业的，依法享受税收优惠。</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对在医疗卫生与健康事业中做出突出贡献的组织和个人，按照国家规定给予表彰、奖励。</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国家鼓励和支持医疗卫生与健康促进领域的对外交流合作。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开展医疗卫生与健康促进对外交流合作活动，应当遵守法律、法规，维护国家主权、安全和社会公共利益。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基本医疗卫生服务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基本医疗卫生服务，是指维护人体健康所必需、与经济社会发展水平相适应、公民可公平获得的，采用适宜药物、适宜技术、适宜设备提供的疾病预防、诊断、治疗、护理和康复等服务。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基本医疗卫生服务包括基本公共卫生服务和基本医疗服务。基本公共卫生服务由国家免费提供。</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国家采取措施，保障公民享有安全有效的基本公共卫生服务，控制影响健康的危险因素，提高疾病的预防控制水平。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国家基本公共卫生服务项目由国务院卫生健康主管部门会同国务院财政部门、中医药主管部门等共同确定。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省、自治区、直辖市人民政府可以在国家基本公共卫生服务项目基础上，补充确定本行政区域的基本公共卫生服务项目，并报国务院卫生健康主管部门备案。</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国务院和省、自治区、直辖市人民政府可以将针对重点地区、重点疾病和特定人群的服务内容纳入基本公共卫生服务项目并组织实施。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县级以上地方人民政府针对本行政区域重大疾病和主要健康危险因素，开展专项防控工作。</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县级以上人民政府通过举办专业公共卫生机构、基层医疗卫生机构和医院，或者从其他医疗卫生机构购买服务的方式提供基本公共卫生服务。</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国家建立健全突发事件卫生应急体系，制定和完善应急预案，组织开展突发事件的医疗救治、卫生学调查处置和心理援助等卫生应急工作，有效控制和消除危害。</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国家建立传染病防控制度，制定传染病防治规划并组织实施，加强传染病监测预警，坚持预防为主、防治结合，联防联控、群防群控、源头防控、综合治理，阻断传播途径，保护易感人群，降低传染病的危害。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任何组织和个人应当接受、配合医疗卫生机构为预防、控制、消除传染病危害依法采取的调查、检验、采集样本、隔离治疗、医学观察等措施。</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国家实行预防接种制度，加强免疫规划工作。居民有依法接种免疫规划疫苗的权利和义务。政府向居民免费提供免疫规划疫苗。</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国家建立慢性非传染性疾病防控与管理制度，对慢性非传染性疾病及其致病危险因素开展监测、调查和综合防控干预，及时发现高危人群，为患者和高危人群提供诊疗、早期干预、随访管理和健康教育等服务。</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国家加强职业健康保护。县级以上人民政府应当制定职业病防治规划，建立健全职业健康工作机制，加强职业健康监督管理，提高职业病综合防治能力和水平。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用人单位应当控制职业病危害因素，采取工程技术、个体防护和健康管理等综合治理措施，改善工作环境和劳动条件。</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国家发展妇幼保健事业，建立健全妇幼健康服务体系，为妇女、儿童提供保健及常见病防治服务，保障妇女、儿童健康。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国家采取措施，为公民提供婚前保健、孕产期保健等服务，促进生殖健康，预防出生缺陷。</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国家发展老年人保健事业。国务院和省、自治区、直辖市人民政府应当将老年人健康管理和常见病预防等纳入基本公共卫生服务项目。</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国家发展残疾预防和残疾人康复事业，完善残疾预防和残疾人康复及其保障体系，采取措施为残疾人提供基本康复服务。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县级以上人民政府应当优先开展残疾儿童康复工作，实行康复与教育相结合。</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国家建立健全院前急救体系，为急危重症患者提供及时、规范、有效的急救服务。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卫生健康主管部门、红十字会等有关部门、组织应当积极开展急救培训，普及急救知识，鼓励医疗卫生人员、经过急救培训的人员积极参与公共场所急救服务。公共场所应当按照规定配备必要的急救设备、设施。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急救中心（站）不得以未付费为由拒绝或者拖延为急危重症患者提供急救服务。</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国家发展精神卫生事业，建设完善精神卫生服务体系，维护和增进公民心理健康，预防、治疗精神障碍。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基本医疗服务主要由政府举办的医疗卫生机构提供。鼓励社会力量举办的医疗卫生机构提供基本医疗服务。</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国家推进基层医疗卫生机构实行家庭医生签约服务，建立家庭医生服务团队，与居民签订协议，根据居民健康状况和医疗需求提供基本医疗卫生服务。</w:t>
      </w:r>
    </w:p>
    <w:p>
      <w:pPr>
        <w:rPr>
          <w:rFonts w:hint="eastAsia" w:ascii="仿宋" w:hAnsi="仿宋" w:eastAsia="仿宋" w:cs="仿宋"/>
          <w:sz w:val="32"/>
          <w:szCs w:val="32"/>
        </w:rPr>
      </w:pPr>
      <w:r>
        <w:rPr>
          <w:rFonts w:hint="eastAsia" w:ascii="仿宋" w:hAnsi="仿宋" w:eastAsia="仿宋" w:cs="仿宋"/>
          <w:b/>
          <w:bCs/>
          <w:sz w:val="32"/>
          <w:szCs w:val="32"/>
        </w:rPr>
        <w:t>第三十二条　</w:t>
      </w:r>
      <w:r>
        <w:rPr>
          <w:rFonts w:hint="eastAsia" w:ascii="仿宋" w:hAnsi="仿宋" w:eastAsia="仿宋" w:cs="仿宋"/>
          <w:sz w:val="32"/>
          <w:szCs w:val="32"/>
        </w:rPr>
        <w:t>公民接受医疗卫生服务，对病情、诊疗方案、医疗风险、医疗费用等事项依法享有知情同意的权利。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开展药物、医疗器械临床试验和其他医学研究应当遵守医学伦理规范，依法通过伦理审查，取得知情同意。</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公民接受医疗卫生服务，应当受到尊重。医疗卫生机构、医疗卫生人员应当关心爱护、平等对待患者，尊重患者人格尊严，保护患者隐私。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公民接受医疗卫生服务，应当遵守诊疗制度和医疗卫生服务秩序，尊重医疗卫生人员。</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医疗卫生机构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国家建立健全由基层医疗卫生机构、医院、专业公共卫生机构等组成的城乡全覆盖、功能互补、连续协同的医疗卫生服务体系。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国家加强县级医院、乡镇卫生院、村卫生室、社区卫生服务中心（站）和专业公共卫生机构等的建设，建立健全农村医疗卫生服务网络和城市社区卫生服务网络。</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基层医疗卫生机构主要提供预防、保健、健康教育、疾病管理，为居民建立健康档案，常见病、多发病的诊疗以及部分疾病的康复、护理，接收医院转诊患者，向医院转诊超出自身服务能力的患者等基本医疗卫生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专业公共卫生机构主要提供传染病、慢性非传染性疾病、职业病、地方病等疾病预防控制和健康教育、妇幼保健、精神卫生、院前急救、采供血、食品安全风险监测评估、出生缺陷防治等公共卫生服务。</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各级各类医疗卫生机构应当分工合作，为公民提供预防、保健、治疗、护理、康复、安宁疗护等全方位全周期的医疗卫生服务。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各级人民政府采取措施支持医疗卫生机构与养老机构、儿童福利机构、社区组织建立协作机制，为老年人、孤残儿童提供安全、便捷的医疗和健康服务。</w:t>
      </w:r>
    </w:p>
    <w:p>
      <w:pPr>
        <w:rPr>
          <w:rFonts w:hint="eastAsia" w:ascii="仿宋" w:hAnsi="仿宋" w:eastAsia="仿宋" w:cs="仿宋"/>
          <w:sz w:val="32"/>
          <w:szCs w:val="32"/>
        </w:rPr>
      </w:pPr>
      <w:r>
        <w:rPr>
          <w:rFonts w:hint="eastAsia" w:ascii="仿宋" w:hAnsi="仿宋" w:eastAsia="仿宋" w:cs="仿宋"/>
          <w:b/>
          <w:bCs/>
          <w:i w:val="0"/>
          <w:iCs w:val="0"/>
          <w:sz w:val="32"/>
          <w:szCs w:val="32"/>
        </w:rPr>
        <w:t>第三十七条</w:t>
      </w:r>
      <w:r>
        <w:rPr>
          <w:rFonts w:hint="eastAsia" w:ascii="仿宋" w:hAnsi="仿宋" w:eastAsia="仿宋" w:cs="仿宋"/>
          <w:sz w:val="32"/>
          <w:szCs w:val="32"/>
        </w:rPr>
        <w:t>　县级以上人民政府应当制定并落实医疗卫生服务体系规划，科学配置医疗卫生资源，举办医疗卫生机构，为公民获得基本医疗卫生服务提供保障。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政府举办医疗卫生机构，应当考虑本行政区域人口、经济社会发展状况、医疗卫生资源、健康危险因素、发病率、患病率以及紧急救治需求等情况。</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举办医疗机构，应当具备下列条件，按照国家有关规定办理审批或者备案手续：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（一）有符合规定的名称、组织机构和场所；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（二）有与其开展的业务相适应的经费、设施、设备和医疗卫生人员；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（三）有相应的规章制度；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（四）能够独立承担民事责任;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（五）法律、行政法规规定的其他条件。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医疗机构依法取得执业许可证。禁止伪造、变造、买卖、出租、出借医疗机构执业许可证。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各级各类医疗卫生机构的具体条件和配置应当符合国务院卫生健康主管部门制定的医疗卫生机构标准。</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国家对医疗卫生机构实行分类管理。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医疗卫生服务体系坚持以非营利性医疗卫生机构为主体、营利性医疗卫生机构为补充。政府举办非营利性医疗卫生机构，在基本医疗卫生事业中发挥主导作用，保障基本医疗卫生服务公平可及。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以政府资金、捐赠资产举办或者参与举办的医疗卫生机构不得设立为营利性医疗卫生机构。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医疗卫生机构不得对外出租、承包医疗科室。非营利性医疗卫生机构不得向出资人、举办者分配或者变相分配收益。</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政府举办的医疗卫生机构应当坚持公益性质，所有收支均纳入预算管理，按照医疗卫生服务体系规划合理设置并控制规模。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国家鼓励政府举办的医疗卫生机构与社会力量合作举办非营利性医疗卫生机构。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政府举办的医疗卫生机构不得与其他组织投资设立非独立法人资格的医疗卫生机构，不得与社会资本合作举办营利性医疗卫生机构。</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国家采取多种措施，鼓励和引导社会力量依法举办医疗卫生机构，支持和规范社会力量举办的医疗卫生机构与政府举办的医疗卫生机构开展多种类型的医疗业务、学科建设、人才培养等合作。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社会力量举办的医疗卫生机构在基本医疗保险定点、重点专科建设、科研教学、等级评审、特定医疗技术准入、医疗卫生人员职称评定等方面享有与政府举办的医疗卫生机构同等的权利。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国家以建成的医疗卫生机构为基础，合理规划与设置国家医学中心和国家、省级区域性医疗中心，诊治疑难重症，研究攻克重大医学难题，培养高层次医疗卫生人才。</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医疗卫生机构应当遵守法律、法规、规章，建立健全内部质量管理和控制制度，对医疗卫生服务质量负责。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医疗卫生机构应当按照临床诊疗指南、临床技术操作规范和行业标准以及医学伦理规范等有关要求，合理进行检查、用药、诊疗，加强医疗卫生安全风险防范，优化服务流程，持续改进医疗卫生服务质量。</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国家对医疗卫生技术的临床应用进行分类管理，对技术难度大、医疗风险高，服务能力、人员专业技术水平要求较高的医疗卫生技术实行严格管理。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医疗卫生机构开展医疗卫生技术临床应用，应当与其功能任务相适应，遵循科学、安全、规范、有效、经济的原则，并符合伦理。</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国家建立权责清晰、管理科学、治理完善、运行高效、监督有力的现代医院管理制度。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医院应当制定章程，建立和完善法人治理结构，提高医疗卫生服务能力和运行效率。</w:t>
      </w:r>
    </w:p>
    <w:p>
      <w:pPr>
        <w:rPr>
          <w:rFonts w:hint="eastAsia" w:ascii="仿宋" w:hAnsi="仿宋" w:eastAsia="仿宋" w:cs="仿宋"/>
          <w:sz w:val="32"/>
          <w:szCs w:val="32"/>
        </w:rPr>
      </w:pPr>
      <w:r>
        <w:rPr>
          <w:rFonts w:hint="eastAsia" w:ascii="仿宋" w:hAnsi="仿宋" w:eastAsia="仿宋" w:cs="仿宋"/>
          <w:b/>
          <w:bCs/>
          <w:sz w:val="32"/>
          <w:szCs w:val="32"/>
        </w:rPr>
        <w:t>第四十六条　</w:t>
      </w:r>
      <w:r>
        <w:rPr>
          <w:rFonts w:hint="eastAsia" w:ascii="仿宋" w:hAnsi="仿宋" w:eastAsia="仿宋" w:cs="仿宋"/>
          <w:sz w:val="32"/>
          <w:szCs w:val="32"/>
        </w:rPr>
        <w:t>医疗卫生机构执业场所是提供医疗卫生服务的公共场所，任何组织或者个人不得扰乱其秩序。</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国家完善医疗风险分担机制，鼓励医疗机构参加医疗责任保险或者建立医疗风险基金，鼓励患者参加医疗意外保险。</w:t>
      </w: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sz w:val="32"/>
          <w:szCs w:val="32"/>
        </w:rPr>
        <w:t>国家鼓励医疗卫生机构不断改进预防、保健、诊断、治疗、护理和康复的技术、设备与服务，支持开发适合基层和边远地区应用的医疗卫生技术。</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国家推进全民健康信息化，推动健康医疗大数据、人工智能等的应用发展，加快医疗卫生信息基础设施建设，制定健康医疗数据采集、存储、分析和应用的技术标准，运用信息技术促进优质医疗卫生资源的普及与共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县级以上人民政府及其有关部门应当采取措施，推进信息技术在医疗卫生领域和医学教育中的应用，支持探索发展医疗卫生服务新模式、新业态。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国家采取措施，推进医疗卫生机构建立健全医疗卫生信息交流和信息安全制度，应用信息技术开展远程医疗服务，构建线上线下一体化医疗服务模式。</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医疗卫生人员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医疗卫生人员应当弘扬敬佑生命、救死扶伤、甘于奉献、大爱无疆的崇高职业精神，遵守行业规范，恪守医德，努力提高专业水平和服务质量。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医疗卫生行业组织、医疗卫生机构、医学院校应当加强对医疗卫生人员的医德医风教育。</w:t>
      </w: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国家加强全科医生的培养和使用。全科医生主要提供常见病、多发病的诊疗和转诊、预防、保健、康复，以及慢性病管理、健康管理等服务。</w:t>
      </w:r>
    </w:p>
    <w:p>
      <w:pPr>
        <w:rPr>
          <w:rFonts w:hint="eastAsia" w:ascii="仿宋" w:hAnsi="仿宋" w:eastAsia="仿宋" w:cs="仿宋"/>
          <w:sz w:val="32"/>
          <w:szCs w:val="32"/>
        </w:rPr>
      </w:pPr>
      <w:r>
        <w:rPr>
          <w:rFonts w:hint="eastAsia" w:ascii="仿宋" w:hAnsi="仿宋" w:eastAsia="仿宋" w:cs="仿宋"/>
          <w:b/>
          <w:bCs/>
          <w:sz w:val="32"/>
          <w:szCs w:val="32"/>
        </w:rPr>
        <w:t>第五十三条　</w:t>
      </w:r>
      <w:r>
        <w:rPr>
          <w:rFonts w:hint="eastAsia" w:ascii="仿宋" w:hAnsi="仿宋" w:eastAsia="仿宋" w:cs="仿宋"/>
          <w:sz w:val="32"/>
          <w:szCs w:val="32"/>
        </w:rPr>
        <w:t>国家对医师、护士等医疗卫生人员依法实行执业注册制度。医疗卫生人员应当依法取得相应的职业资格。</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医疗卫生人员应当遵循医学科学规律，遵守有关临床诊疗技术规范和各项操作规范以及医学伦理规范，使用适宜技术和药物，合理诊疗，因病施治，不得对患者实施过度医疗。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医疗卫生人员不得利用职务之便索要、非法收受财物或者牟取其他不正当利益。</w:t>
      </w:r>
    </w:p>
    <w:p>
      <w:pPr>
        <w:rPr>
          <w:rFonts w:hint="eastAsia" w:ascii="仿宋" w:hAnsi="仿宋" w:eastAsia="仿宋" w:cs="仿宋"/>
          <w:sz w:val="32"/>
          <w:szCs w:val="32"/>
        </w:rPr>
      </w:pPr>
      <w:r>
        <w:rPr>
          <w:rFonts w:hint="eastAsia" w:ascii="仿宋" w:hAnsi="仿宋" w:eastAsia="仿宋" w:cs="仿宋"/>
          <w:b/>
          <w:bCs/>
          <w:sz w:val="32"/>
          <w:szCs w:val="32"/>
        </w:rPr>
        <w:t>第五十五条　</w:t>
      </w:r>
      <w:r>
        <w:rPr>
          <w:rFonts w:hint="eastAsia" w:ascii="仿宋" w:hAnsi="仿宋" w:eastAsia="仿宋" w:cs="仿宋"/>
          <w:sz w:val="32"/>
          <w:szCs w:val="32"/>
        </w:rPr>
        <w:t>国家建立健全符合医疗卫生行业特点的人事、薪酬、奖励制度，体现医疗卫生人员职业特点和技术劳动价值。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对从事传染病防治、放射医学和精神卫生工作以及其他在特殊岗位工作的医疗卫生人员，应当按照国家规定给予适当的津贴。津贴标准应当定期调整。</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国家建立医疗卫生人员定期到基层和艰苦边远地区从事医疗卫生工作制度。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国家采取定向免费培养、对口支援、退休返聘等措施，加强基层和艰苦边远地区医疗卫生队伍建设。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执业医师晋升为副高级技术职称的，应当有累计一年以上在县级以下或者对口支援的医疗卫生机构提供医疗卫生服务的经历。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对在基层和艰苦边远地区工作的医疗卫生人员，在薪酬津贴、职称评定、职业发展、教育培训和表彰奖励等方面实行优惠待遇。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国家加强乡村医疗卫生队伍建设，建立县乡村上下贯通的职业发展机制，完善对乡村医疗卫生人员的服务收入多渠道补助机制和养老政策。</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全社会应当关心、尊重医疗卫生人员，维护良好安全的医疗卫生服务秩序，共同构建和谐医患关系。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医疗卫生人员的人身安全、人格尊严不受侵犯，其合法权益受法律保护。禁止任何组织或者个人威胁、危害医疗卫生人员人身安全，侵犯医疗卫生人员人格尊严。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国家采取措施，保障医疗卫生人员执业环境。</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药品供应保障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国家完善药品供应保障制度，建立工作协调机制，保障药品的安全、有效、可及。</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国家实施基本药物制度，遴选适当数量的基本药物品种，满足疾病防治基本用药需求。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国家公布基本药物目录，根据药品临床应用实践、药品标准变化、药品新上市情况等，对基本药物目录进行动态调整。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基本药物按照规定优先纳入基本医疗保险药品目录。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国家提高基本药物的供给能力，强化基本药物质量监管，确保基本药物公平可及、合理使用。</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国家建立健全以临床需求为导向的药品审评审批制度，支持临床急需药品、儿童用药品和防治罕见病、重大疾病等药品的研制、生产，满足疾病防治需求。</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国家建立健全药品研制、生产、流通、使用全过程追溯制度，加强药品管理，保证药品质量。</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国家建立健全药品价格监测体系，开展成本价格调查，加强药品价格监督检查，依法查处价格垄断、价格欺诈、不正当竞争等违法行为，维护药品价格秩序。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国家加强药品分类采购管理和指导。参加药品采购投标的投标人不得以低于成本的报价竞标，不得以欺诈、串通投标、滥用市场支配地位等方式竞标。</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国家建立中央与地方两级医药储备，用于保障重大灾情、疫情及其他突发事件等应急需要。</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国家建立健全药品供求监测体系，及时收集和汇总分析药品供求信息，定期公布药品生产、流通、使用等情况。</w:t>
      </w:r>
    </w:p>
    <w:p>
      <w:pPr>
        <w:rPr>
          <w:rFonts w:hint="eastAsia" w:ascii="仿宋" w:hAnsi="仿宋" w:eastAsia="仿宋" w:cs="仿宋"/>
          <w:sz w:val="32"/>
          <w:szCs w:val="32"/>
        </w:rPr>
      </w:pPr>
      <w:r>
        <w:rPr>
          <w:rFonts w:hint="eastAsia" w:ascii="仿宋" w:hAnsi="仿宋" w:eastAsia="仿宋" w:cs="仿宋"/>
          <w:b/>
          <w:bCs/>
          <w:sz w:val="32"/>
          <w:szCs w:val="32"/>
        </w:rPr>
        <w:t>第六十五条　</w:t>
      </w:r>
      <w:r>
        <w:rPr>
          <w:rFonts w:hint="eastAsia" w:ascii="仿宋" w:hAnsi="仿宋" w:eastAsia="仿宋" w:cs="仿宋"/>
          <w:sz w:val="32"/>
          <w:szCs w:val="32"/>
        </w:rPr>
        <w:t>国家加强对医疗器械的管理，完善医疗器械的标准和规范，提高医疗器械的安全有效水平。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国务院卫生健康主管部门和省、自治区、直辖市人民政府卫生健康主管部门应当根据技术的先进性、适宜性和可及性，编制大型医用设备配置规划，促进区域内医用设备合理配置、充分共享。</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国家加强中药的保护与发展，充分体现中药的特色和优势，发挥其在预防、保健、医疗、康复中的作用。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健康促进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各级人民政府应当加强健康教育工作及其专业人才培养，建立健康知识和技能核心信息发布制度，普及健康科学知识，向公众提供科学、准确的健康信息。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学校应当按照规定开设体育与健康课程，组织学生开展广播体操、眼保健操、体能锻炼等活动。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学校按照规定配备校医，建立和完善卫生室、保健室等。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县级以上人民政府教育主管部门应当按照规定将学生体质健康水平纳入学校考核体系。</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公民是自己健康的第一责任人，树立和践行对自己健康负责的健康管理理念，主动学习健康知识，提高健康素养，加强健康管理。倡导家庭成员相互关爱，形成符合自身和家庭特点的健康生活方式。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公民应当尊重他人的健康权利和利益，不得损害他人健康和社会公共利益。</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国家组织居民健康状况调查和统计，开展体质监测，对健康绩效进行评估，并根据评估结果制定、完善与健康相关的法律、法规、政策和规划。</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国家建立疾病和健康危险因素监测、调查和风险评估制度。县级以上人民政府及其有关部门针对影响健康的主要问题，组织开展健康危险因素研究，制定综合防治措施。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国家加强影响健康的环境问题预防和治理，组织开展环境质量对健康影响的研究，采取措施预防和控制与环境问题有关的疾病。</w:t>
      </w:r>
    </w:p>
    <w:p>
      <w:pPr>
        <w:rPr>
          <w:rFonts w:hint="eastAsia" w:ascii="仿宋" w:hAnsi="仿宋" w:eastAsia="仿宋" w:cs="仿宋"/>
          <w:sz w:val="32"/>
          <w:szCs w:val="32"/>
        </w:rPr>
      </w:pPr>
      <w:r>
        <w:rPr>
          <w:rFonts w:hint="eastAsia" w:ascii="仿宋" w:hAnsi="仿宋" w:eastAsia="仿宋" w:cs="仿宋"/>
          <w:b/>
          <w:bCs/>
          <w:sz w:val="32"/>
          <w:szCs w:val="32"/>
        </w:rPr>
        <w:t>第七十二条　</w:t>
      </w:r>
      <w:r>
        <w:rPr>
          <w:rFonts w:hint="eastAsia" w:ascii="仿宋" w:hAnsi="仿宋" w:eastAsia="仿宋" w:cs="仿宋"/>
          <w:sz w:val="32"/>
          <w:szCs w:val="32"/>
        </w:rPr>
        <w:t>国家大力开展爱国卫生运动，鼓励和支持开展爱国卫生月等群众性卫生与健康活动，依靠和动员群众控制和消除健康危险因素，改善环境卫生状况，建设健康城市、健康村镇、健康社区。</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七十三条</w:t>
      </w:r>
      <w:r>
        <w:rPr>
          <w:rFonts w:hint="eastAsia" w:ascii="仿宋" w:hAnsi="仿宋" w:eastAsia="仿宋" w:cs="仿宋"/>
          <w:sz w:val="32"/>
          <w:szCs w:val="32"/>
        </w:rPr>
        <w:t>　国家建立科学、严格的食品、饮用水安全监督管理制度，提高安全水平。</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国家建立营养状况监测制度，实施经济欠发达地区、重点人群营养干预计划，开展未成年人和老年人营养改善行动，倡导健康饮食习惯，减少不健康饮食引起的疾病风险。</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国家发展全民健身事业，完善覆盖城乡的全民健身公共服务体系，加强公共体育设施建设，组织开展和支持全民健身活动，加强全民健身指导服务，普及科学健身知识和方法。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国家鼓励单位的体育场地设施向公众开放。</w:t>
      </w:r>
    </w:p>
    <w:p>
      <w:pPr>
        <w:rPr>
          <w:rFonts w:hint="eastAsia" w:ascii="仿宋" w:hAnsi="仿宋" w:eastAsia="仿宋" w:cs="仿宋"/>
          <w:sz w:val="32"/>
          <w:szCs w:val="32"/>
        </w:rPr>
      </w:pPr>
      <w:r>
        <w:rPr>
          <w:rFonts w:hint="eastAsia" w:ascii="仿宋" w:hAnsi="仿宋" w:eastAsia="仿宋" w:cs="仿宋"/>
          <w:b/>
          <w:bCs/>
          <w:sz w:val="32"/>
          <w:szCs w:val="32"/>
        </w:rPr>
        <w:t>第七十六条　</w:t>
      </w:r>
      <w:r>
        <w:rPr>
          <w:rFonts w:hint="eastAsia" w:ascii="仿宋" w:hAnsi="仿宋" w:eastAsia="仿宋" w:cs="仿宋"/>
          <w:sz w:val="32"/>
          <w:szCs w:val="32"/>
        </w:rPr>
        <w:t>国家制定并实施未成年人、妇女、老年人、残疾人等的健康工作计划，加强重点人群健康服务。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国家推动长期护理保障工作，鼓励发展长期护理保险。</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国家完善公共场所卫生管理制度。县级以上人民政府卫生健康等主管部门应当加强对公共场所的卫生监督。公共场所卫生监督信息应当依法向社会公开。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公共场所经营单位应当建立健全并严格实施卫生管理制度，保证其经营活动持续符合国家对公共场所的卫生要求。</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国家采取措施，减少吸烟对公民健康的危害。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公共场所控制吸烟，强化监督执法。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烟草制品包装应当印制带有说明吸烟危害的警示。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禁止向未成年人出售烟酒。</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用人单位应当为职工创造有益于健康的环境和条件，严格执行劳动安全卫生等相关规定，积极组织职工开展健身活动，保护职工健康。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国家鼓励用人单位开展职工健康指导工作。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国家提倡用人单位为职工定期开展健康检查。法律、法规对健康检查有规定的，依照其规定。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资金保障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第八十条　</w:t>
      </w:r>
      <w:r>
        <w:rPr>
          <w:rFonts w:hint="eastAsia" w:ascii="仿宋" w:hAnsi="仿宋" w:eastAsia="仿宋" w:cs="仿宋"/>
          <w:sz w:val="32"/>
          <w:szCs w:val="32"/>
        </w:rPr>
        <w:t>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县级以上人民政府通过预算、审计、监督执法、社会监督等方式，加强资金的监督管理。</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基本医疗服务费用主要由基本医疗保险基金和个人支付。国家依法多渠道筹集基本医疗保险基金，逐步完善基本医疗保险可持续筹资和保障水平调整机制。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公民有依法参加基本医疗保险的权利和义务。用人单位和职工按照国家规定缴纳职工基本医疗保险费。城乡居民按照规定缴纳城乡居民基本医疗保险费。</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国家建立以基本医疗保险为主体，商业健康保险、医疗救助、职工互助医疗和医疗慈善服务等为补充的、多层次的医疗保障体系。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国家鼓励发展商业健康保险，满足人民群众多样化健康保障需求。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国家完善医疗救助制度，保障符合条件的困难群众获得基本医疗服务。</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基本医疗保险基金支付范围由国务院医疗保障主管部门组织制定，并应当听取国务院卫生健康主管部门、中医药主管部门、药品监督管理部门、财政部门等的意见。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省、自治区、直辖市人民政府可以按照国家有关规定，补充确定本行政区域基本医疗保险基金支付的具体项目和标准，并报国务院医疗保障主管部门备案。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国家建立健全机构自治、行业自律、政府监管、社会监督相结合的医疗卫生综合监督管理体系。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县级以上人民政府卫生健康主管部门对医疗卫生行业实行属地化、全行业监督管理。</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县级以上人民政府医疗保障主管部门应当提高医疗保障监管能力和水平，对纳入基本医疗保险基金支付范围的医疗服务行为和医疗费用加强监督管理，确保基本医疗保险基金合理使用、安全可控。</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县级以上人民政府应当组织卫生健康、医疗保障、药品监督管理、发展改革、财政等部门建立沟通协商机制，加强制度衔接和工作配合，提高医疗卫生资源使用效率和保障水平。</w:t>
      </w:r>
    </w:p>
    <w:p>
      <w:pPr>
        <w:rPr>
          <w:rFonts w:hint="eastAsia" w:ascii="仿宋" w:hAnsi="仿宋" w:eastAsia="仿宋" w:cs="仿宋"/>
          <w:sz w:val="32"/>
          <w:szCs w:val="32"/>
        </w:rPr>
      </w:pPr>
      <w:r>
        <w:rPr>
          <w:rFonts w:hint="eastAsia" w:ascii="仿宋" w:hAnsi="仿宋" w:eastAsia="仿宋" w:cs="仿宋"/>
          <w:b/>
          <w:bCs/>
          <w:sz w:val="32"/>
          <w:szCs w:val="32"/>
        </w:rPr>
        <w:t>第八十九条　</w:t>
      </w:r>
      <w:r>
        <w:rPr>
          <w:rFonts w:hint="eastAsia" w:ascii="仿宋" w:hAnsi="仿宋" w:eastAsia="仿宋" w:cs="仿宋"/>
          <w:sz w:val="32"/>
          <w:szCs w:val="32"/>
        </w:rPr>
        <w:t>县级以上人民政府应当定期向本级人民代表大会或者其常务委员会报告基本医疗卫生与健康促进工作，依法接受监督。</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县级以上人民政府有关部门未履行医疗卫生与健康促进工作相关职责的，本级人民政府或者上级人民政府有关部门应当对其主要负责人进行约谈。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地方人民政府未履行医疗卫生与健康促进工作相关职责的，上级人民政府应当对其主要负责人进行约谈。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被约谈的部门和地方人民政府应当立即采取措施，进行整改。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约谈情况和整改情况应当纳入有关部门和地方人民政府工作评议、考核记录。</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pPr>
        <w:rPr>
          <w:rFonts w:hint="eastAsia" w:ascii="仿宋" w:hAnsi="仿宋" w:eastAsia="仿宋" w:cs="仿宋"/>
          <w:sz w:val="32"/>
          <w:szCs w:val="32"/>
        </w:rPr>
      </w:pPr>
      <w:r>
        <w:rPr>
          <w:rFonts w:hint="eastAsia" w:ascii="仿宋" w:hAnsi="仿宋" w:eastAsia="仿宋" w:cs="仿宋"/>
          <w:b/>
          <w:bCs/>
          <w:sz w:val="32"/>
          <w:szCs w:val="32"/>
        </w:rPr>
        <w:t>第九十二条　</w:t>
      </w:r>
      <w:r>
        <w:rPr>
          <w:rFonts w:hint="eastAsia" w:ascii="仿宋" w:hAnsi="仿宋" w:eastAsia="仿宋" w:cs="仿宋"/>
          <w:sz w:val="32"/>
          <w:szCs w:val="32"/>
        </w:rPr>
        <w:t>国家保护公民个人健康信息，确保公民个人健康信息安全。任何组织或者个人不得非法收集、使用、加工、传输公民个人健康信息，不得非法买卖、提供或者公开公民个人健康信息。</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县级以上人民政府卫生健康主管部门、医疗保障主管部门应当建立医疗卫生机构、人员等信用记录制度，纳入全国信用信息共享平台，按照国家规定实施联合惩戒。</w:t>
      </w:r>
    </w:p>
    <w:p>
      <w:pPr>
        <w:rPr>
          <w:rFonts w:hint="eastAsia" w:ascii="仿宋" w:hAnsi="仿宋" w:eastAsia="仿宋" w:cs="仿宋"/>
          <w:sz w:val="32"/>
          <w:szCs w:val="32"/>
        </w:rPr>
      </w:pPr>
      <w:r>
        <w:rPr>
          <w:rFonts w:hint="eastAsia" w:ascii="仿宋" w:hAnsi="仿宋" w:eastAsia="仿宋" w:cs="仿宋"/>
          <w:b/>
          <w:bCs/>
          <w:sz w:val="32"/>
          <w:szCs w:val="32"/>
        </w:rPr>
        <w:t>第九十四条　</w:t>
      </w:r>
      <w:r>
        <w:rPr>
          <w:rFonts w:hint="eastAsia" w:ascii="仿宋" w:hAnsi="仿宋" w:eastAsia="仿宋" w:cs="仿宋"/>
          <w:sz w:val="32"/>
          <w:szCs w:val="32"/>
        </w:rPr>
        <w:t>县级以上地方人民政府卫生健康主管部门及其委托的卫生健康监督机构，依法开展本行政区域医疗卫生等行政执法工作。</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县级以上人民政府卫生健康主管部门应当积极培育医疗卫生行业组织，发挥其在医疗卫生与健康促进工作中的作用，支持其参与行业管理规范、技术标准制定和医疗卫生评价、评估、评审等工作。</w:t>
      </w:r>
    </w:p>
    <w:p>
      <w:pPr>
        <w:rPr>
          <w:rFonts w:hint="eastAsia" w:ascii="仿宋" w:hAnsi="仿宋" w:eastAsia="仿宋" w:cs="仿宋"/>
          <w:sz w:val="32"/>
          <w:szCs w:val="32"/>
        </w:rPr>
      </w:pPr>
      <w:r>
        <w:rPr>
          <w:rFonts w:hint="eastAsia" w:ascii="仿宋" w:hAnsi="仿宋" w:eastAsia="仿宋" w:cs="仿宋"/>
          <w:b/>
          <w:bCs/>
          <w:sz w:val="32"/>
          <w:szCs w:val="32"/>
        </w:rPr>
        <w:t>第九十六条　</w:t>
      </w:r>
      <w:r>
        <w:rPr>
          <w:rFonts w:hint="eastAsia" w:ascii="仿宋" w:hAnsi="仿宋" w:eastAsia="仿宋" w:cs="仿宋"/>
          <w:sz w:val="32"/>
          <w:szCs w:val="32"/>
        </w:rPr>
        <w:t>国家建立医疗纠纷预防和处理机制，妥善处理医疗纠纷，维护医疗秩序。</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国家鼓励公民、法人和其他组织对医疗卫生与健康促进工作进行社会监督。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任何组织和个人对违反本法规定的行为，有权向县级以上人民政府卫生健康主管部门和其他有关部门投诉、举报。</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违反本法规定，地方各级人民政府、县级以上人民政府卫生健康主管部门和其他有关部门，滥用职权、玩忽职守、徇私舞弊的，对直接负责的主管人员和其他直接责任人员依法给予处分。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rPr>
          <w:rFonts w:hint="eastAsia" w:ascii="仿宋" w:hAnsi="仿宋" w:eastAsia="仿宋" w:cs="仿宋"/>
          <w:sz w:val="32"/>
          <w:szCs w:val="32"/>
        </w:rPr>
      </w:pPr>
      <w:r>
        <w:rPr>
          <w:rFonts w:hint="eastAsia" w:ascii="仿宋" w:hAnsi="仿宋" w:eastAsia="仿宋" w:cs="仿宋"/>
          <w:b/>
          <w:bCs/>
          <w:sz w:val="32"/>
          <w:szCs w:val="32"/>
        </w:rPr>
        <w:t>第一百条　</w:t>
      </w:r>
      <w:r>
        <w:rPr>
          <w:rFonts w:hint="eastAsia" w:ascii="仿宋" w:hAnsi="仿宋" w:eastAsia="仿宋" w:cs="仿宋"/>
          <w:sz w:val="32"/>
          <w:szCs w:val="32"/>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（一）政府举办的医疗卫生机构与其他组织投资设立非独立法人资格的医疗卫生机构；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（二）医疗卫生机构对外出租、承包医疗科室；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（三）非营利性医疗卫生机构向出资人、举办者分配或者变相分配收益。</w:t>
      </w:r>
    </w:p>
    <w:p>
      <w:pPr>
        <w:rPr>
          <w:rFonts w:hint="eastAsia" w:ascii="仿宋" w:hAnsi="仿宋" w:eastAsia="仿宋" w:cs="仿宋"/>
          <w:sz w:val="32"/>
          <w:szCs w:val="32"/>
        </w:rPr>
      </w:pPr>
      <w:r>
        <w:rPr>
          <w:rFonts w:hint="eastAsia" w:ascii="仿宋" w:hAnsi="仿宋" w:eastAsia="仿宋" w:cs="仿宋"/>
          <w:b/>
          <w:bCs/>
          <w:sz w:val="32"/>
          <w:szCs w:val="32"/>
        </w:rPr>
        <w:t>第一百零一条　</w:t>
      </w:r>
      <w:r>
        <w:rPr>
          <w:rFonts w:hint="eastAsia" w:ascii="仿宋" w:hAnsi="仿宋" w:eastAsia="仿宋" w:cs="仿宋"/>
          <w:sz w:val="32"/>
          <w:szCs w:val="32"/>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违反本法规定，医疗卫生人员有下列行为之一的，由县级以上人民政府卫生健康主管部门依照有关执业医师、护士管理和医疗纠纷预防处理等法律、行政法规的规定给予行政处罚：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（一）利用职务之便索要、非法收受财物或者牟取其他不正当利益；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（二）泄露公民个人健康信息；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（三）在开展医学研究或提供医疗卫生服务过程中未按照规定履行告知义务或者违反医学伦理规范。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前款规定的人员属于政府举办的医疗卫生机构中的人员的，依法给予处分。</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rPr>
          <w:rFonts w:hint="eastAsia" w:ascii="仿宋" w:hAnsi="仿宋" w:eastAsia="仿宋" w:cs="仿宋"/>
          <w:sz w:val="32"/>
          <w:szCs w:val="32"/>
        </w:rPr>
      </w:pPr>
      <w:r>
        <w:rPr>
          <w:rFonts w:hint="eastAsia" w:ascii="仿宋" w:hAnsi="仿宋" w:eastAsia="仿宋" w:cs="仿宋"/>
          <w:b/>
          <w:bCs/>
          <w:sz w:val="32"/>
          <w:szCs w:val="32"/>
        </w:rPr>
        <w:t>第一百零四条　</w:t>
      </w:r>
      <w:r>
        <w:rPr>
          <w:rFonts w:hint="eastAsia" w:ascii="仿宋" w:hAnsi="仿宋" w:eastAsia="仿宋" w:cs="仿宋"/>
          <w:sz w:val="32"/>
          <w:szCs w:val="32"/>
        </w:rPr>
        <w:t>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rPr>
          <w:rFonts w:hint="eastAsia" w:ascii="仿宋" w:hAnsi="仿宋" w:eastAsia="仿宋" w:cs="仿宋"/>
          <w:sz w:val="32"/>
          <w:szCs w:val="32"/>
        </w:rPr>
      </w:pPr>
      <w:r>
        <w:rPr>
          <w:rFonts w:hint="eastAsia" w:ascii="仿宋" w:hAnsi="仿宋" w:eastAsia="仿宋" w:cs="仿宋"/>
          <w:b/>
          <w:bCs/>
          <w:sz w:val="32"/>
          <w:szCs w:val="32"/>
        </w:rPr>
        <w:t>第一百零五条　</w:t>
      </w:r>
      <w:r>
        <w:rPr>
          <w:rFonts w:hint="eastAsia" w:ascii="仿宋" w:hAnsi="仿宋" w:eastAsia="仿宋" w:cs="仿宋"/>
          <w:sz w:val="32"/>
          <w:szCs w:val="32"/>
        </w:rPr>
        <w:t>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pPr>
        <w:rPr>
          <w:rFonts w:hint="eastAsia" w:ascii="仿宋" w:hAnsi="仿宋" w:eastAsia="仿宋" w:cs="仿宋"/>
          <w:sz w:val="32"/>
          <w:szCs w:val="32"/>
        </w:rPr>
      </w:pPr>
      <w:r>
        <w:rPr>
          <w:rFonts w:hint="eastAsia" w:ascii="仿宋" w:hAnsi="仿宋" w:eastAsia="仿宋" w:cs="仿宋"/>
          <w:b/>
          <w:bCs/>
          <w:sz w:val="32"/>
          <w:szCs w:val="32"/>
        </w:rPr>
        <w:t>第一百零六条</w:t>
      </w:r>
      <w:r>
        <w:rPr>
          <w:rFonts w:hint="eastAsia" w:ascii="仿宋" w:hAnsi="仿宋" w:eastAsia="仿宋" w:cs="仿宋"/>
          <w:sz w:val="32"/>
          <w:szCs w:val="32"/>
        </w:rPr>
        <w:t>　违反本法规定，构成犯罪的，依法追究刑事责任；造成人身、财产损害的，依法承担民事责任。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本法中下列用语的含义：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（一）主要健康指标，是指人均预期寿命、孕产妇死亡率、婴儿死亡率、五岁以下儿童死亡率等。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（二）医疗卫生机构，是指基层医疗卫生机构、医院和专业公共卫生机构等。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（三）基层医疗卫生机构，是指乡镇卫生院、社区卫生服务中心（站）、村卫生室、医务室、门诊部和诊所等。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（四）专业公共卫生机构，是指疾病预防控制中心、专科疾病防治机构、健康教育机构、急救中心（站）和血站等。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（五）医疗卫生人员，是指执业医师、执业助理医师、注册护士、药师（士）、检验技师（士）、影像技师（士）和乡村医生等卫生专业人员。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（六）基本药物，是指满足疾病防治基本用药需求，适应现阶段基本国情和保障能力，剂型适宜，价格合理，能够保障供应，可公平获得的药品。</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省、自治区、直辖市和设区的市、自治州可以结合实际，制定本地方发展医疗卫生与健康事业的具体办法。</w:t>
      </w: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中国人民解放军和中国人民武装警察部队的医疗卫生与健康促进工作，由国务院和中央军事委员会依照本法制定管理办法。</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本法自2020年6月1日起施行。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7B5638C4"/>
    <w:rsid w:val="43F255FE"/>
    <w:rsid w:val="57A4652E"/>
    <w:rsid w:val="7B56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2023-09-28T15:08:00Z</dcterms:created>
  <dc:creator>梁棕然</dc:creator>
  <cp:lastModifiedBy>ASUS</cp:lastModifiedBy>
  <dcterms:modified xsi:type="dcterms:W3CDTF">2023-09-30T06:24:27Z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449A858E2CFB46BDB6EF6014DDEAE576_13</vt:lpwstr>
  </property>
</Properties>
</file>