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中华人民共和国工会法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为保障工会在国家政治、经济和社会生活中的地位，确定工会的权利与义务，发挥工会在社会主义现代化建设事业中的作用，根据宪法，制定本法。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中华全国总工会及其各工会组织代表职工的利益，依法维护职工的合法权益。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第三条</w:t>
      </w:r>
      <w:r>
        <w:rPr>
          <w:rFonts w:hint="eastAsia" w:ascii="方正仿宋_GB2312" w:hAnsi="方正仿宋_GB2312" w:eastAsia="方正仿宋_GB2312" w:cs="方正仿宋_GB2312"/>
          <w:sz w:val="32"/>
          <w:szCs w:val="32"/>
        </w:rPr>
        <w:t>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工会会员全国代表大会制定或者修改《中国工会章程》，章程不得与宪法和法律相抵触。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国家保护工会的合法权益不受侵犯。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维护职工合法权益、竭诚服务职工群众是工会的基本职责。工会在维护全国人民总体利益的同时，代表和维护职工的合法权益。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工会通过平等协商和集体合同制度等，推动健全劳动关系协调机制，维护职工劳动权益，构建和谐劳动关系。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工会依照法律规定通过职工代表大会或者其他形式，组织职工参与本单位的民主选举、民主协商、民主决策、民主管理和民主监督。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工会建立联系广泛、服务职工的工会工作体系，密切联系职工，听取和反映职工的意见和要求，关心职工的生活，帮助职工解决困难，全心全意为职工服务。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工会动员和组织职工积极参加经济建设，努力完成生产任务和工作任务。教育职工不断提高思想道德、技术业务和科学文化素质，建设有理想、有道德、有文化、有纪律的职工队伍。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中华全国总工会根据独立、平等、互相尊重、互不干涉内部事务的原则，加强同各国工会组织的友好合作关系。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工会组织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　</w:t>
      </w:r>
      <w:r>
        <w:rPr>
          <w:rFonts w:hint="eastAsia" w:ascii="方正仿宋_GB2312" w:hAnsi="方正仿宋_GB2312" w:eastAsia="方正仿宋_GB2312" w:cs="方正仿宋_GB2312"/>
          <w:sz w:val="32"/>
          <w:szCs w:val="32"/>
        </w:rPr>
        <w:t>工会各级组织按照民主集中制原则建立。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各级工会委员会由会员大会或者会员代表大会民主选举产生。企业主要负责人的近亲属不得作为本企业基层工会委员会成员的人选。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各级工会委员会向同级会员大会或者会员代表大会负责并报告工作，接受其监督。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工会会员大会或者会员代表大会有权撤换或者罢免其所选举的代表或者工会委员会组成人员。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上级工会组织领导下级工会组织。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用人单位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企业职工较多的乡镇、城市街道，可以建立基层工会的联合会。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县级以上地方建立地方各级总工会。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同一行业或者性质相近的几个行业，可以根据需要建立全国的或者地方的产业工会。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全国建立统一的中华全国总工会。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基层工会、地方各级总工会、全国或者地方产业工会组织的建立，必须报上一级工会批准。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上级工会可以派员帮助和指导企业职工组建工会，任何单位和个人不得阻挠。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任何组织和个人不得随意撤销、合并工会组织。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基层工会所在的用人单位终止或者被撤销，该工会组织相应撤销，并报告上一级工会。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依前款规定被撤销的工会，其会员的会籍可以继续保留，具体管理办法由中华全国总工会制定。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职工二百人以上的企业、事业单位、社会组织的工会，可以设专职工会主席。工会专职工作人员的人数由工会与企业、事业单位、社会组织协商确定。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中华全国总工会、地方总工会、产业工会具有社会团体法人资格。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基层工会组织具备民法典规定的法人条件的，依法取得社会团体法人资格。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基层工会委员会每届任期三年或者五年。各级地方总工会委员会和产业工会委员会每届任期五年。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基层工会委员会定期召开会员大会或者会员代表大会，讨论决定工会工作的重大问题。经基层工会委员会或者三分之一以上的工会会员提议，可以临时召开会员大会或者会员代表大会。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第十八条</w:t>
      </w:r>
      <w:r>
        <w:rPr>
          <w:rFonts w:hint="eastAsia" w:ascii="方正仿宋_GB2312" w:hAnsi="方正仿宋_GB2312" w:eastAsia="方正仿宋_GB2312" w:cs="方正仿宋_GB2312"/>
          <w:sz w:val="32"/>
          <w:szCs w:val="32"/>
        </w:rPr>
        <w:t>　工会主席、副主席任期未满时，不得随意调动其工作。因工作需要调动时，应当征得本级工会委员会和上一级工会的同意。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罢免工会主席、副主席必须召开会员大会或者会员代表大会讨论，非经会员大会全体会员或者会员代表大会全体代表过半数通过，不得罢免。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工会的权利和义务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企业、事业单位、社会组织违反职工代表大会制度和其他民主管理制度，工会有权要求纠正，保障职工依法行使民主管理的权利。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法律、法规规定应当提交职工大会或者职工代表大会审议、通过、决定的事项，企业、事业单位、社会组织应当依法办理。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第二十一条</w:t>
      </w:r>
      <w:r>
        <w:rPr>
          <w:rFonts w:hint="eastAsia" w:ascii="方正仿宋_GB2312" w:hAnsi="方正仿宋_GB2312" w:eastAsia="方正仿宋_GB2312" w:cs="方正仿宋_GB2312"/>
          <w:sz w:val="32"/>
          <w:szCs w:val="32"/>
        </w:rPr>
        <w:t>　工会帮助、指导职工与企业、实行企业化管理的事业单位、社会组织签订劳动合同。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工会代表职工与企业、实行企业化管理的事业单位、社会组织进行平等协商，依法签订集体合同。集体合同草案应当提交职工代表大会或者全体职工讨论通过。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工会签订集体合同，上级工会应当给予支持和帮助。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企业、事业单位、社会组织处分职工，工会认为不适当的，有权提出意见。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用人单位单方面解除职工劳动合同时，应当事先将理由通知工会，工会认为用人单位违反法律、法规和有关合同，要求重新研究处理时，用人单位应当研究工会的意见，并将处理结果书面通知工会。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职工认为用人单位侵犯其劳动权益而申请劳动争议仲裁或者向人民法院提起诉讼的，工会应当给予支持和帮助。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（一）克扣、拖欠职工工资的；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（二）不提供劳动安全卫生条件的；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（三）随意延长劳动时间的；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（四）侵犯女职工和未成年工特殊权益的；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（五）其他严重侵犯职工劳动权益的。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工会有权对企业、事业单位、社会组织侵犯职工合法权益的问题进行调查，有关单位应当予以协助。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第二十九条</w:t>
      </w:r>
      <w:r>
        <w:rPr>
          <w:rFonts w:hint="eastAsia" w:ascii="方正仿宋_GB2312" w:hAnsi="方正仿宋_GB2312" w:eastAsia="方正仿宋_GB2312" w:cs="方正仿宋_GB2312"/>
          <w:sz w:val="32"/>
          <w:szCs w:val="32"/>
        </w:rPr>
        <w:t>　工会参加企业的劳动争议调解工作。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地方劳动争议仲裁组织应当有同级工会代表参加。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县级以上各级总工会依法为所属工会和职工提供法律援助等法律服务。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工会协助用人单位办好职工集体福利事业，做好工资、劳动安全卫生和社会保险工作。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根据政府委托，工会与有关部门共同做好劳动模范和先进生产（工作）者的评选、表彰、培养和管理工作。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第三十四条</w:t>
      </w:r>
      <w:r>
        <w:rPr>
          <w:rFonts w:hint="eastAsia" w:ascii="方正仿宋_GB2312" w:hAnsi="方正仿宋_GB2312" w:eastAsia="方正仿宋_GB2312" w:cs="方正仿宋_GB2312"/>
          <w:sz w:val="32"/>
          <w:szCs w:val="32"/>
        </w:rPr>
        <w:t>　国家机关在组织起草或者修改直接涉及职工切身利益的法律、法规、规章时，应当听取工会意见。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县级以上各级人民政府制定国民经济和社会发展计划，对涉及职工利益的重大问题，应当听取同级工会的意见。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县级以上各级人民政府及其有关部门研究制定劳动就业、工资、劳动安全卫生、社会保险等涉及职工切身利益的政策、措施时，应当吸收同级工会参加研究，听取工会意见。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县级以上地方各级人民政府可以召开会议或者采取适当方式，向同级工会通报政府的重要的工作部署和与工会工作有关的行政措施，研究解决工会反映的职工群众的意见和要求。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各级人民政府劳动行政部门应当会同同级工会和企业方面代表，建立劳动关系三方协商机制，共同研究解决劳动关系方面的重大问题。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基层工会组织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国有企业职工代表大会是企业实行民主管理的基本形式，是职工行使民主管理权力的机构，依照法律规定行使职权。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国有企业的工会委员会是职工代表大会的工作机构，负责职工代表大会的日常工作，检查、督促职工代表大会决议的执行。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集体企业的工会委员会，应当支持和组织职工参加民主管理和民主监督，维护职工选举和罢免管理人员、决定经营管理的重大问题的权力。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本法第三十六条、第三十七条规定以外的其他企业、事业单位的工会委员会，依照法律规定组织职工采取与企业、事业单位相适应的形式，参与企业、事业单位民主管理。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企业、事业单位、社会组织应当支持工会依法开展工作，工会应当支持企业、事业单位、社会组织依法行使经营管理权。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公司的董事会、监事会中职工代表的产生，依照公司法有关规定执行。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基层工会委员会召开会议或者组织职工活动，应当在生产或者工作时间以外进行，需要占用生产或者工作时间的，应当事先征得企业、事业单位、社会组织的同意。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基层工会的非专职委员占用生产或者工作时间参加会议或者从事工会工作，每月不超过三个工作日，其工资照发，其他待遇不受影响。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用人单位工会委员会的专职工作人员的工资、奖励、补贴，由所在单位支付。社会保险和其他福利待遇等，享受本单位职工同等待遇。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工会的经费和财产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第四十三条</w:t>
      </w:r>
      <w:r>
        <w:rPr>
          <w:rFonts w:hint="eastAsia" w:ascii="方正仿宋_GB2312" w:hAnsi="方正仿宋_GB2312" w:eastAsia="方正仿宋_GB2312" w:cs="方正仿宋_GB2312"/>
          <w:sz w:val="32"/>
          <w:szCs w:val="32"/>
        </w:rPr>
        <w:t>　工会经费的来源：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（一）工会会员缴纳的会费；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（二）建立工会组织的用人单位按每月全部职工工资总额的百分之二向工会拨缴的经费；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（三）工会所属的企业、事业单位上缴的收入；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（四）人民政府的补助；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前款第二项规定的企业、事业单位、社会组织拨缴的经费在税前列支。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工会经费主要用于为职工服务和工会活动。经费使用的具体办法由中华全国总工会制定。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企业、事业单位、社会组织无正当理由拖延或者拒不拨缴工会经费，基层工会或者上级工会可以向当地人民法院申请支付令；拒不执行支付令的，工会可以依法申请人民法院强制执行。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　</w:t>
      </w:r>
      <w:r>
        <w:rPr>
          <w:rFonts w:hint="eastAsia" w:ascii="方正仿宋_GB2312" w:hAnsi="方正仿宋_GB2312" w:eastAsia="方正仿宋_GB2312" w:cs="方正仿宋_GB2312"/>
          <w:sz w:val="32"/>
          <w:szCs w:val="32"/>
        </w:rPr>
        <w:t>工会应当根据经费独立原则，建立预算、决算和经费审查监督制度。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各级工会建立经费审查委员会。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各级工会经费收支情况应当由同级工会经费审查委员会审查，并且定期向会员大会或者会员代表大会报告，接受监督。工会会员大会或者会员代表大会有权对经费使用情况提出意见。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工会经费的使用应当依法接受国家的监督。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各级人民政府和用人单位应当为工会办公和开展活动，提供必要的设施和活动场所等物质条件。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工会的财产、经费和国家拨给工会使用的不动产，任何组织和个人不得侵占、挪用和任意调拨。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工会所属的为职工服务的企业、事业单位，其隶属关系不得随意改变。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县级以上各级工会的离休、退休人员的待遇，与国家机关工作人员同等对待。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工会对违反本法规定侵犯其合法权益的，有权提请人民政府或者有关部门予以处理，或者向人民法院提起诉讼。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第五十二条</w:t>
      </w:r>
      <w:r>
        <w:rPr>
          <w:rFonts w:hint="eastAsia" w:ascii="方正仿宋_GB2312" w:hAnsi="方正仿宋_GB2312" w:eastAsia="方正仿宋_GB2312" w:cs="方正仿宋_GB2312"/>
          <w:sz w:val="32"/>
          <w:szCs w:val="32"/>
        </w:rPr>
        <w:t>　违反本法规定，对依法履行职责的工会工作人员无正当理由调动工作岗位，进行打击报复的，由劳动行政部门责令改正、恢复原工作；造成损失的，给予赔偿。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对依法履行职责的工会工作人员进行侮辱、诽谤或者进行人身伤害，构成犯罪的，依法追究刑事责任；尚未构成犯罪的，由公安机关依照治安管理处罚法的规定处罚。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违反本法规定，有下列情形之一的，由劳动行政部门责令恢复其工作，并补发被解除劳动合同期间应得的报酬，或者责令给予本人年收入二倍的赔偿：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（一）职工因参加工会活动而被解除劳动合同的；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（二）工会工作人员因履行本法规定的职责而被解除劳动合同的。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违反本法规定，有下列情形之一的，由县级以上人民政府责令改正，依法处理：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（一）妨碍工会组织职工通过职工代表大会和其他形式依法行使民主权利的；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（二）非法撤销、合并工会组织的；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（四）无正当理由拒绝进行平等协商的。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违反本法第四十七条规定，侵占工会经费和财产拒不返还的，工会可以向人民法院提起诉讼，要求返还，并赔偿损失。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工会工作人员违反本法规定，损害职工或者工会权益的，由同级工会或者上级工会责令改正，或者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中华全国总工会会同有关国家机关制定机关工会实施本法的具体办法。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第五十八条</w:t>
      </w:r>
      <w:bookmarkEnd w:id="0"/>
      <w:r>
        <w:rPr>
          <w:rFonts w:hint="eastAsia" w:ascii="方正仿宋_GB2312" w:hAnsi="方正仿宋_GB2312" w:eastAsia="方正仿宋_GB2312" w:cs="方正仿宋_GB2312"/>
          <w:sz w:val="32"/>
          <w:szCs w:val="32"/>
        </w:rPr>
        <w:t>　本法自公布之日起施行。1950年6月29日中央人民政府颁布的《中华人民共和国工会法》同时废止。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F6008B-EEA1-445D-BA85-FB629D6BE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851C4DE-DF82-4604-841A-B364013AAD9B}"/>
  </w:font>
  <w:font w:name="方正仿宋_GB2312">
    <w:panose1 w:val="02000000000000000000"/>
    <w:charset w:val="86"/>
    <w:family w:val="auto"/>
    <w:pitch w:val="default"/>
    <w:sig w:usb0="A00002BF" w:usb1="184F6CFA" w:usb2="00000012" w:usb3="00000000" w:csb0="00040001" w:csb1="00000000"/>
    <w:embedRegular r:id="rId3" w:fontKey="{79E4B548-322A-41DD-8DFB-9D01EA0DDE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4DD32F2"/>
    <w:rsid w:val="0DFD5E0F"/>
    <w:rsid w:val="34DD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6298</Words>
  <Characters>6302</Characters>
  <Lines>0</Lines>
  <Paragraphs>0</Paragraphs>
  <TotalTime>13</TotalTime>
  <ScaleCrop>false</ScaleCrop>
  <LinksUpToDate>false</LinksUpToDate>
  <CharactersWithSpaces>6597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2023-09-26T17:25:00Z</dcterms:created>
  <dc:creator>fluoxetine</dc:creator>
  <cp:lastModifiedBy>qwerd</cp:lastModifiedBy>
  <dcterms:modified xsi:type="dcterms:W3CDTF">2023-09-28T13:54:54Z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28872D3D7BE84CFCA475094AA236C297_11</vt:lpwstr>
  </property>
</Properties>
</file>