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广东茂名健康职业学院</w:t>
      </w:r>
    </w:p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2023级眼视光技术专业人才培养方案修改说明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color w:val="000000"/>
          <w:sz w:val="24"/>
          <w:szCs w:val="24"/>
        </w:rPr>
      </w:pPr>
      <w:bookmarkStart w:id="0" w:name="_GoBack"/>
      <w:r>
        <w:rPr>
          <w:rFonts w:hint="eastAsia" w:ascii="仿宋" w:hAnsi="仿宋" w:eastAsia="仿宋"/>
          <w:color w:val="000000"/>
          <w:sz w:val="24"/>
          <w:szCs w:val="24"/>
        </w:rPr>
        <w:t>2023级眼视光技术专业人才培养方案在对比国家教学标准的基础上，根据前面年级的教学效果，只在2022年基础上修改了两点：</w:t>
      </w:r>
    </w:p>
    <w:bookmarkEnd w:id="0"/>
    <w:p>
      <w:pPr>
        <w:jc w:val="center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表1  20</w:t>
      </w: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级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眼视光技术</w:t>
      </w:r>
      <w:r>
        <w:rPr>
          <w:rFonts w:hint="eastAsia" w:ascii="仿宋" w:hAnsi="仿宋" w:eastAsia="仿宋"/>
          <w:sz w:val="24"/>
          <w:szCs w:val="24"/>
        </w:rPr>
        <w:t>专业人才培养方案修订内容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420"/>
        <w:gridCol w:w="710"/>
        <w:gridCol w:w="710"/>
        <w:gridCol w:w="142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调整项目</w:t>
            </w:r>
          </w:p>
        </w:tc>
        <w:tc>
          <w:tcPr>
            <w:tcW w:w="2130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02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2级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02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3级</w:t>
            </w: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课程体系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2518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节，公共课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836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节。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2578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节，公共课84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节。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公共课程由教务部根据相关文件统一制定。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课程调整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  <w:t>课程类型</w:t>
            </w: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课程</w:t>
            </w:r>
          </w:p>
        </w:tc>
        <w:tc>
          <w:tcPr>
            <w:tcW w:w="1420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2级</w:t>
            </w: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3级</w:t>
            </w: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调整情况及调整原因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专业拓展课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眼镜店管理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第五学期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第四学期</w:t>
            </w:r>
          </w:p>
        </w:tc>
        <w:tc>
          <w:tcPr>
            <w:tcW w:w="2131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调整后第四学期和第五学期学时分配更合理，另一方面该课程第四学期和《眼镜营销》一起上，内容上互补，预期效果会更好。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dhNGRhZDBkMTk5YjIwYzhkMGYyNTFkN2RkY2JlZWIifQ=="/>
  </w:docVars>
  <w:rsids>
    <w:rsidRoot w:val="00713768"/>
    <w:rsid w:val="003C2208"/>
    <w:rsid w:val="00713768"/>
    <w:rsid w:val="00851240"/>
    <w:rsid w:val="009F44D2"/>
    <w:rsid w:val="00A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187</Words>
  <Characters>197</Characters>
  <Lines>1</Lines>
  <Paragraphs>1</Paragraphs>
  <TotalTime>0</TotalTime>
  <ScaleCrop>false</ScaleCrop>
  <LinksUpToDate>false</LinksUpToDate>
  <CharactersWithSpaces>197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2023-05-15T20:47:00Z</dcterms:created>
  <dc:creator>Syvial Song</dc:creator>
  <cp:lastModifiedBy>hxl</cp:lastModifiedBy>
  <dcterms:modified xsi:type="dcterms:W3CDTF">2023-06-28T03:39:26Z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1CD86B46C6A44C308E8CDC4B666CDAB6_12</vt:lpwstr>
  </property>
</Properties>
</file>