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946170" w14:textId="77777777" w:rsidR="00724AFB" w:rsidRDefault="00724AFB">
      <w:pPr>
        <w:spacing w:line="360" w:lineRule="auto"/>
        <w:rPr>
          <w:color w:val="000000"/>
          <w:sz w:val="36"/>
          <w:szCs w:val="36"/>
        </w:rPr>
      </w:pPr>
      <w:bookmarkStart w:id="0" w:name="_Hlk52054168"/>
    </w:p>
    <w:p w14:paraId="086B0525" w14:textId="77777777" w:rsidR="00724AFB" w:rsidRDefault="00000000">
      <w:pPr>
        <w:spacing w:line="360" w:lineRule="auto"/>
        <w:rPr>
          <w:color w:val="000000"/>
          <w:sz w:val="36"/>
          <w:szCs w:val="36"/>
        </w:rPr>
      </w:pPr>
      <w:r>
        <w:rPr>
          <w:color w:val="000000"/>
        </w:rPr>
        <w:pict w14:anchorId="538C71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 o:spid="_x0000_s2053" type="#_x0000_t75" alt="103f59a29c90e842a4dd6875f127a79" style="position:absolute;left:0;text-align:left;margin-left:-41.4pt;margin-top:17.45pt;width:118.2pt;height:126.6pt;z-index:-2;mso-width-relative:page;mso-height-relative:page">
            <v:imagedata r:id="rId9" o:title="103f59a29c90e842a4dd6875f127a79" cropleft="6498f" cropright="7387f" embosscolor="white"/>
          </v:shape>
        </w:pict>
      </w:r>
    </w:p>
    <w:p w14:paraId="0CB10ECC" w14:textId="77777777" w:rsidR="00724AFB" w:rsidRDefault="00000000">
      <w:pPr>
        <w:spacing w:line="360" w:lineRule="auto"/>
        <w:jc w:val="center"/>
        <w:rPr>
          <w:rFonts w:ascii="黑体" w:eastAsia="黑体" w:hAnsi="宋体"/>
          <w:color w:val="000000"/>
          <w:sz w:val="36"/>
          <w:szCs w:val="44"/>
        </w:rPr>
      </w:pPr>
      <w:r>
        <w:rPr>
          <w:color w:val="000000"/>
        </w:rPr>
        <w:pict w14:anchorId="4DE1C0D9">
          <v:shape id="图片 4" o:spid="_x0000_s2054" type="#_x0000_t75" alt="8718b2528c0fcdb76323ca81cf8854c" style="position:absolute;left:0;text-align:left;margin-left:89.7pt;margin-top:145.35pt;width:364.75pt;height:83.15pt;z-index:-1;mso-position-vertical-relative:page;mso-width-relative:page;mso-height-relative:page">
            <v:imagedata r:id="rId10" o:title="8718b2528c0fcdb76323ca81cf8854c" embosscolor="white" grayscale="t" bilevel="t"/>
            <w10:wrap anchory="page"/>
          </v:shape>
        </w:pict>
      </w:r>
    </w:p>
    <w:p w14:paraId="7F915DFB" w14:textId="77777777" w:rsidR="00724AFB" w:rsidRDefault="00724AFB">
      <w:pPr>
        <w:ind w:firstLineChars="500" w:firstLine="2200"/>
        <w:rPr>
          <w:rFonts w:ascii="方正粗黑宋简体" w:eastAsia="方正粗黑宋简体" w:hAnsi="方正粗黑宋简体" w:cs="方正粗黑宋简体"/>
          <w:bCs/>
          <w:color w:val="000000"/>
          <w:kern w:val="44"/>
          <w:sz w:val="44"/>
        </w:rPr>
      </w:pPr>
    </w:p>
    <w:p w14:paraId="06CF5708" w14:textId="77777777" w:rsidR="00724AFB" w:rsidRDefault="00724AFB">
      <w:pPr>
        <w:ind w:firstLineChars="500" w:firstLine="2200"/>
        <w:rPr>
          <w:rFonts w:ascii="方正粗黑宋简体" w:eastAsia="方正粗黑宋简体" w:hAnsi="方正粗黑宋简体" w:cs="方正粗黑宋简体"/>
          <w:bCs/>
          <w:color w:val="000000"/>
          <w:kern w:val="44"/>
          <w:sz w:val="44"/>
        </w:rPr>
      </w:pPr>
    </w:p>
    <w:p w14:paraId="5B4A704C" w14:textId="77777777" w:rsidR="00724AFB" w:rsidRDefault="00724AFB">
      <w:pPr>
        <w:ind w:firstLineChars="500" w:firstLine="2200"/>
        <w:rPr>
          <w:rFonts w:ascii="方正粗黑宋简体" w:eastAsia="方正粗黑宋简体" w:hAnsi="方正粗黑宋简体" w:cs="方正粗黑宋简体"/>
          <w:bCs/>
          <w:color w:val="000000"/>
          <w:kern w:val="44"/>
          <w:sz w:val="44"/>
        </w:rPr>
      </w:pPr>
    </w:p>
    <w:p w14:paraId="51C2FBC2" w14:textId="77777777" w:rsidR="00724AFB" w:rsidRDefault="00000000">
      <w:pPr>
        <w:jc w:val="center"/>
        <w:rPr>
          <w:rFonts w:ascii="方正粗黑宋简体" w:eastAsia="方正粗黑宋简体" w:hAnsi="方正粗黑宋简体" w:cs="方正粗黑宋简体"/>
          <w:bCs/>
          <w:color w:val="000000"/>
          <w:kern w:val="44"/>
          <w:sz w:val="44"/>
        </w:rPr>
      </w:pPr>
      <w:r>
        <w:rPr>
          <w:rFonts w:ascii="方正粗黑宋简体" w:eastAsia="方正粗黑宋简体" w:hAnsi="方正粗黑宋简体" w:cs="方正粗黑宋简体" w:hint="eastAsia"/>
          <w:bCs/>
          <w:color w:val="000000"/>
          <w:kern w:val="44"/>
          <w:sz w:val="44"/>
        </w:rPr>
        <w:t>2022级人才培养方案</w:t>
      </w:r>
    </w:p>
    <w:p w14:paraId="40412DC0" w14:textId="77777777" w:rsidR="00724AFB" w:rsidRDefault="00724AFB">
      <w:pPr>
        <w:ind w:firstLineChars="300" w:firstLine="1320"/>
        <w:rPr>
          <w:rFonts w:ascii="方正粗黑宋简体" w:eastAsia="方正粗黑宋简体" w:hAnsi="方正粗黑宋简体" w:cs="方正粗黑宋简体"/>
          <w:bCs/>
          <w:color w:val="000000"/>
          <w:kern w:val="44"/>
          <w:sz w:val="44"/>
        </w:rPr>
      </w:pPr>
    </w:p>
    <w:p w14:paraId="1F84E449" w14:textId="77777777" w:rsidR="00724AFB" w:rsidRDefault="00000000">
      <w:pPr>
        <w:ind w:firstLineChars="600" w:firstLine="2160"/>
        <w:rPr>
          <w:rFonts w:ascii="方正粗黑宋简体" w:eastAsia="方正粗黑宋简体" w:hAnsi="方正粗黑宋简体" w:cs="方正粗黑宋简体"/>
          <w:bCs/>
          <w:color w:val="000000"/>
          <w:kern w:val="44"/>
          <w:sz w:val="36"/>
          <w:szCs w:val="36"/>
        </w:rPr>
      </w:pPr>
      <w:r>
        <w:rPr>
          <w:rFonts w:ascii="方正粗黑宋简体" w:eastAsia="方正粗黑宋简体" w:hAnsi="方正粗黑宋简体" w:cs="方正粗黑宋简体" w:hint="eastAsia"/>
          <w:bCs/>
          <w:color w:val="000000"/>
          <w:kern w:val="44"/>
          <w:sz w:val="36"/>
          <w:szCs w:val="36"/>
        </w:rPr>
        <w:t>专业名称：预防医学</w:t>
      </w:r>
    </w:p>
    <w:p w14:paraId="48368D93" w14:textId="77777777" w:rsidR="00724AFB" w:rsidRDefault="00000000">
      <w:pPr>
        <w:ind w:firstLineChars="600" w:firstLine="2160"/>
        <w:rPr>
          <w:rFonts w:ascii="微软雅黑" w:eastAsia="方正粗黑宋简体" w:hAnsi="微软雅黑" w:cs="微软雅黑"/>
          <w:color w:val="000000"/>
          <w:sz w:val="44"/>
        </w:rPr>
      </w:pPr>
      <w:r>
        <w:rPr>
          <w:rFonts w:ascii="方正粗黑宋简体" w:eastAsia="方正粗黑宋简体" w:hAnsi="方正粗黑宋简体" w:cs="方正粗黑宋简体" w:hint="eastAsia"/>
          <w:bCs/>
          <w:color w:val="000000"/>
          <w:kern w:val="44"/>
          <w:sz w:val="36"/>
          <w:szCs w:val="36"/>
        </w:rPr>
        <w:t>专业代码：</w:t>
      </w:r>
      <w:r>
        <w:rPr>
          <w:rFonts w:ascii="方正粗黑宋简体" w:eastAsia="方正粗黑宋简体" w:hAnsi="方正粗黑宋简体" w:cs="方正粗黑宋简体" w:hint="eastAsia"/>
          <w:bCs/>
          <w:kern w:val="44"/>
          <w:sz w:val="36"/>
          <w:szCs w:val="36"/>
        </w:rPr>
        <w:t>520703K</w:t>
      </w:r>
    </w:p>
    <w:p w14:paraId="6FE21E0F" w14:textId="77777777" w:rsidR="00724AFB" w:rsidRDefault="00724AFB">
      <w:pPr>
        <w:rPr>
          <w:color w:val="000000"/>
        </w:rPr>
      </w:pPr>
    </w:p>
    <w:p w14:paraId="50A82799" w14:textId="77777777" w:rsidR="00724AFB" w:rsidRDefault="00724AFB">
      <w:pPr>
        <w:rPr>
          <w:color w:val="000000"/>
        </w:rPr>
      </w:pPr>
    </w:p>
    <w:p w14:paraId="5E04060D" w14:textId="77777777" w:rsidR="00724AFB" w:rsidRDefault="00724AFB">
      <w:pPr>
        <w:rPr>
          <w:color w:val="000000"/>
        </w:rPr>
      </w:pPr>
    </w:p>
    <w:p w14:paraId="5B690906" w14:textId="77777777" w:rsidR="00724AFB" w:rsidRDefault="00724AFB">
      <w:pPr>
        <w:rPr>
          <w:color w:val="000000"/>
        </w:rPr>
      </w:pPr>
    </w:p>
    <w:p w14:paraId="678BFF06" w14:textId="77777777" w:rsidR="00724AFB" w:rsidRDefault="00724AFB">
      <w:pPr>
        <w:rPr>
          <w:color w:val="000000"/>
        </w:rPr>
      </w:pPr>
    </w:p>
    <w:p w14:paraId="00C36CD7" w14:textId="77777777" w:rsidR="00724AFB" w:rsidRDefault="00724AFB">
      <w:pPr>
        <w:rPr>
          <w:color w:val="000000"/>
        </w:rPr>
      </w:pPr>
    </w:p>
    <w:p w14:paraId="6433178B" w14:textId="77777777" w:rsidR="00724AFB" w:rsidRDefault="00724AFB">
      <w:pPr>
        <w:rPr>
          <w:color w:val="000000"/>
        </w:rPr>
      </w:pPr>
    </w:p>
    <w:p w14:paraId="171B2C7B" w14:textId="77777777" w:rsidR="00724AFB" w:rsidRDefault="00724AFB">
      <w:pPr>
        <w:rPr>
          <w:color w:val="000000"/>
        </w:rPr>
      </w:pPr>
    </w:p>
    <w:p w14:paraId="088628BA" w14:textId="77777777" w:rsidR="00724AFB" w:rsidRDefault="00724AFB">
      <w:pPr>
        <w:rPr>
          <w:color w:val="000000"/>
        </w:rPr>
      </w:pPr>
    </w:p>
    <w:p w14:paraId="1DD52A55" w14:textId="77777777" w:rsidR="00724AFB" w:rsidRDefault="00724AFB">
      <w:pPr>
        <w:rPr>
          <w:color w:val="000000"/>
        </w:rPr>
      </w:pPr>
    </w:p>
    <w:p w14:paraId="15C5D2A7" w14:textId="77777777" w:rsidR="00724AFB" w:rsidRDefault="00000000">
      <w:pPr>
        <w:widowControl/>
        <w:spacing w:line="360" w:lineRule="auto"/>
        <w:textAlignment w:val="baseline"/>
        <w:rPr>
          <w:rFonts w:ascii="黑体" w:eastAsia="黑体" w:hAnsi="宋体"/>
          <w:color w:val="000000"/>
          <w:sz w:val="36"/>
          <w:szCs w:val="44"/>
        </w:rPr>
      </w:pPr>
      <w:r>
        <w:rPr>
          <w:rFonts w:ascii="黑体" w:eastAsia="黑体" w:hAnsi="宋体" w:hint="eastAsia"/>
          <w:color w:val="000000"/>
          <w:sz w:val="36"/>
          <w:szCs w:val="44"/>
        </w:rPr>
        <w:t xml:space="preserve">             广东茂名健康职业学院</w:t>
      </w:r>
    </w:p>
    <w:p w14:paraId="612F06FD" w14:textId="77777777" w:rsidR="00724AFB" w:rsidRDefault="00000000">
      <w:pPr>
        <w:ind w:firstLineChars="800" w:firstLine="2880"/>
        <w:rPr>
          <w:rFonts w:ascii="黑体" w:eastAsia="黑体" w:hAnsi="宋体"/>
          <w:color w:val="000000"/>
          <w:sz w:val="36"/>
          <w:szCs w:val="44"/>
        </w:rPr>
      </w:pPr>
      <w:r>
        <w:rPr>
          <w:rFonts w:ascii="黑体" w:eastAsia="黑体" w:hAnsi="宋体" w:hint="eastAsia"/>
          <w:color w:val="000000"/>
          <w:sz w:val="36"/>
          <w:szCs w:val="44"/>
        </w:rPr>
        <w:t xml:space="preserve">二〇二二年六月      </w:t>
      </w:r>
    </w:p>
    <w:p w14:paraId="642C0C32" w14:textId="77777777" w:rsidR="00724AFB" w:rsidRDefault="00000000">
      <w:pPr>
        <w:rPr>
          <w:rFonts w:ascii="黑体" w:eastAsia="黑体" w:hAnsi="宋体"/>
          <w:color w:val="000000"/>
          <w:sz w:val="32"/>
          <w:szCs w:val="32"/>
        </w:rPr>
      </w:pPr>
      <w:r>
        <w:rPr>
          <w:rFonts w:ascii="黑体" w:eastAsia="黑体" w:hAnsi="宋体" w:hint="eastAsia"/>
          <w:color w:val="000000"/>
          <w:sz w:val="36"/>
          <w:szCs w:val="44"/>
        </w:rPr>
        <w:t xml:space="preserve">         </w:t>
      </w:r>
      <w:r>
        <w:rPr>
          <w:rFonts w:ascii="黑体" w:eastAsia="黑体" w:hAnsi="宋体" w:hint="eastAsia"/>
          <w:color w:val="000000"/>
          <w:sz w:val="32"/>
          <w:szCs w:val="32"/>
        </w:rPr>
        <w:t xml:space="preserve"> </w:t>
      </w:r>
    </w:p>
    <w:p w14:paraId="08DCD6C6" w14:textId="77777777" w:rsidR="00724AFB" w:rsidRDefault="00000000">
      <w:pPr>
        <w:jc w:val="center"/>
        <w:rPr>
          <w:rFonts w:ascii="宋体" w:hAnsi="宋体"/>
          <w:b/>
          <w:bCs/>
          <w:color w:val="000000"/>
          <w:sz w:val="44"/>
          <w:szCs w:val="44"/>
        </w:rPr>
      </w:pPr>
      <w:r>
        <w:rPr>
          <w:rFonts w:ascii="黑体" w:eastAsia="黑体" w:hAnsi="宋体"/>
          <w:color w:val="000000"/>
          <w:sz w:val="32"/>
          <w:szCs w:val="32"/>
        </w:rPr>
        <w:br w:type="page"/>
      </w:r>
      <w:r>
        <w:rPr>
          <w:rFonts w:ascii="宋体" w:hAnsi="宋体"/>
          <w:b/>
          <w:bCs/>
          <w:color w:val="000000"/>
          <w:sz w:val="44"/>
          <w:szCs w:val="44"/>
        </w:rPr>
        <w:lastRenderedPageBreak/>
        <w:t>目</w:t>
      </w:r>
      <w:r>
        <w:rPr>
          <w:rFonts w:ascii="宋体" w:hAnsi="宋体" w:hint="eastAsia"/>
          <w:b/>
          <w:bCs/>
          <w:color w:val="000000"/>
          <w:sz w:val="44"/>
          <w:szCs w:val="44"/>
        </w:rPr>
        <w:t xml:space="preserve">  </w:t>
      </w:r>
      <w:r>
        <w:rPr>
          <w:rFonts w:ascii="宋体" w:hAnsi="宋体"/>
          <w:b/>
          <w:bCs/>
          <w:color w:val="000000"/>
          <w:sz w:val="44"/>
          <w:szCs w:val="44"/>
        </w:rPr>
        <w:t>录</w:t>
      </w:r>
    </w:p>
    <w:p w14:paraId="1B282008" w14:textId="77777777" w:rsidR="00724AFB" w:rsidRDefault="00724AFB">
      <w:pPr>
        <w:pStyle w:val="TOC1"/>
        <w:tabs>
          <w:tab w:val="right" w:leader="dot" w:pos="8296"/>
        </w:tabs>
        <w:rPr>
          <w:rFonts w:ascii="宋体" w:hAnsi="宋体"/>
          <w:b/>
          <w:bCs/>
          <w:color w:val="000000"/>
          <w:sz w:val="32"/>
          <w:szCs w:val="32"/>
        </w:rPr>
      </w:pPr>
    </w:p>
    <w:p w14:paraId="6D618BED" w14:textId="77777777" w:rsidR="00724AFB" w:rsidRDefault="00000000">
      <w:pPr>
        <w:pStyle w:val="TOC1"/>
        <w:tabs>
          <w:tab w:val="right" w:leader="dot" w:pos="8296"/>
        </w:tabs>
        <w:rPr>
          <w:rFonts w:ascii="等线" w:eastAsia="等线" w:hAnsi="等线"/>
        </w:rPr>
      </w:pPr>
      <w:r>
        <w:rPr>
          <w:rFonts w:ascii="宋体" w:hAnsi="宋体"/>
          <w:b/>
          <w:bCs/>
          <w:color w:val="000000"/>
          <w:sz w:val="32"/>
          <w:szCs w:val="32"/>
        </w:rPr>
        <w:fldChar w:fldCharType="begin"/>
      </w:r>
      <w:r>
        <w:rPr>
          <w:rFonts w:ascii="宋体" w:hAnsi="宋体"/>
          <w:b/>
          <w:bCs/>
          <w:color w:val="000000"/>
          <w:sz w:val="32"/>
          <w:szCs w:val="32"/>
        </w:rPr>
        <w:instrText xml:space="preserve"> TOC \o "1-2" \h \z \u </w:instrText>
      </w:r>
      <w:r>
        <w:rPr>
          <w:rFonts w:ascii="宋体" w:hAnsi="宋体"/>
          <w:b/>
          <w:bCs/>
          <w:color w:val="000000"/>
          <w:sz w:val="32"/>
          <w:szCs w:val="32"/>
        </w:rPr>
        <w:fldChar w:fldCharType="separate"/>
      </w:r>
      <w:hyperlink w:anchor="_Toc101897909" w:history="1">
        <w:r>
          <w:rPr>
            <w:rStyle w:val="ae"/>
            <w:rFonts w:ascii="宋体" w:hAnsi="宋体" w:cs="宋体"/>
            <w:b/>
            <w:bCs/>
          </w:rPr>
          <w:t>一、专业名称及代码</w:t>
        </w:r>
        <w:r>
          <w:tab/>
        </w:r>
        <w:r>
          <w:fldChar w:fldCharType="begin"/>
        </w:r>
        <w:r>
          <w:instrText xml:space="preserve"> PAGEREF _Toc101897909 \h </w:instrText>
        </w:r>
        <w:r>
          <w:fldChar w:fldCharType="separate"/>
        </w:r>
        <w:r>
          <w:t>1</w:t>
        </w:r>
        <w:r>
          <w:fldChar w:fldCharType="end"/>
        </w:r>
      </w:hyperlink>
    </w:p>
    <w:p w14:paraId="5241E5B4" w14:textId="77777777" w:rsidR="00724AFB" w:rsidRDefault="00000000">
      <w:pPr>
        <w:pStyle w:val="TOC1"/>
        <w:tabs>
          <w:tab w:val="right" w:leader="dot" w:pos="8296"/>
        </w:tabs>
        <w:rPr>
          <w:rFonts w:ascii="等线" w:eastAsia="等线" w:hAnsi="等线"/>
        </w:rPr>
      </w:pPr>
      <w:hyperlink w:anchor="_Toc101897910" w:history="1">
        <w:r>
          <w:rPr>
            <w:rStyle w:val="ae"/>
            <w:rFonts w:ascii="宋体" w:hAnsi="宋体" w:cs="宋体"/>
            <w:b/>
            <w:bCs/>
          </w:rPr>
          <w:t>二、入学要求</w:t>
        </w:r>
        <w:r>
          <w:tab/>
        </w:r>
        <w:r>
          <w:fldChar w:fldCharType="begin"/>
        </w:r>
        <w:r>
          <w:instrText xml:space="preserve"> PAGEREF _Toc101897910 \h </w:instrText>
        </w:r>
        <w:r>
          <w:fldChar w:fldCharType="separate"/>
        </w:r>
        <w:r>
          <w:t>1</w:t>
        </w:r>
        <w:r>
          <w:fldChar w:fldCharType="end"/>
        </w:r>
      </w:hyperlink>
    </w:p>
    <w:p w14:paraId="451605BA" w14:textId="77777777" w:rsidR="00724AFB" w:rsidRDefault="00000000">
      <w:pPr>
        <w:pStyle w:val="TOC1"/>
        <w:tabs>
          <w:tab w:val="right" w:leader="dot" w:pos="8296"/>
        </w:tabs>
        <w:rPr>
          <w:rFonts w:ascii="等线" w:eastAsia="等线" w:hAnsi="等线"/>
        </w:rPr>
      </w:pPr>
      <w:hyperlink w:anchor="_Toc101897911" w:history="1">
        <w:r>
          <w:rPr>
            <w:rStyle w:val="ae"/>
            <w:rFonts w:ascii="宋体" w:hAnsi="宋体" w:cs="宋体"/>
            <w:b/>
            <w:bCs/>
          </w:rPr>
          <w:t>三、修业年限</w:t>
        </w:r>
        <w:r>
          <w:tab/>
        </w:r>
        <w:r>
          <w:fldChar w:fldCharType="begin"/>
        </w:r>
        <w:r>
          <w:instrText xml:space="preserve"> PAGEREF _Toc101897911 \h </w:instrText>
        </w:r>
        <w:r>
          <w:fldChar w:fldCharType="separate"/>
        </w:r>
        <w:r>
          <w:t>1</w:t>
        </w:r>
        <w:r>
          <w:fldChar w:fldCharType="end"/>
        </w:r>
      </w:hyperlink>
    </w:p>
    <w:p w14:paraId="78E69A84" w14:textId="77777777" w:rsidR="00724AFB" w:rsidRDefault="00000000">
      <w:pPr>
        <w:pStyle w:val="TOC1"/>
        <w:tabs>
          <w:tab w:val="right" w:leader="dot" w:pos="8296"/>
        </w:tabs>
        <w:rPr>
          <w:rFonts w:ascii="等线" w:eastAsia="等线" w:hAnsi="等线"/>
        </w:rPr>
      </w:pPr>
      <w:hyperlink w:anchor="_Toc101897912" w:history="1">
        <w:r>
          <w:rPr>
            <w:rStyle w:val="ae"/>
            <w:rFonts w:ascii="宋体" w:hAnsi="宋体" w:cs="宋体"/>
            <w:b/>
            <w:bCs/>
          </w:rPr>
          <w:t>四、职业面向</w:t>
        </w:r>
        <w:r>
          <w:tab/>
        </w:r>
        <w:r>
          <w:fldChar w:fldCharType="begin"/>
        </w:r>
        <w:r>
          <w:instrText xml:space="preserve"> PAGEREF _Toc101897912 \h </w:instrText>
        </w:r>
        <w:r>
          <w:fldChar w:fldCharType="separate"/>
        </w:r>
        <w:r>
          <w:t>1</w:t>
        </w:r>
        <w:r>
          <w:fldChar w:fldCharType="end"/>
        </w:r>
      </w:hyperlink>
    </w:p>
    <w:p w14:paraId="41C2B403" w14:textId="77777777" w:rsidR="00724AFB" w:rsidRDefault="00000000">
      <w:pPr>
        <w:pStyle w:val="TOC1"/>
        <w:tabs>
          <w:tab w:val="right" w:leader="dot" w:pos="8296"/>
        </w:tabs>
        <w:rPr>
          <w:rFonts w:ascii="等线" w:eastAsia="等线" w:hAnsi="等线"/>
        </w:rPr>
      </w:pPr>
      <w:hyperlink w:anchor="_Toc101897913" w:history="1">
        <w:r>
          <w:rPr>
            <w:rStyle w:val="ae"/>
            <w:rFonts w:ascii="宋体" w:hAnsi="宋体" w:cs="宋体"/>
            <w:b/>
            <w:bCs/>
          </w:rPr>
          <w:t>五、培养目标与培养规格</w:t>
        </w:r>
        <w:r>
          <w:tab/>
        </w:r>
        <w:r>
          <w:fldChar w:fldCharType="begin"/>
        </w:r>
        <w:r>
          <w:instrText xml:space="preserve"> PAGEREF _Toc101897913 \h </w:instrText>
        </w:r>
        <w:r>
          <w:fldChar w:fldCharType="separate"/>
        </w:r>
        <w:r>
          <w:t>2</w:t>
        </w:r>
        <w:r>
          <w:fldChar w:fldCharType="end"/>
        </w:r>
      </w:hyperlink>
    </w:p>
    <w:p w14:paraId="6580ACE1" w14:textId="77777777" w:rsidR="00724AFB" w:rsidRDefault="00000000">
      <w:pPr>
        <w:pStyle w:val="TOC2"/>
        <w:tabs>
          <w:tab w:val="right" w:leader="dot" w:pos="8296"/>
        </w:tabs>
        <w:rPr>
          <w:rFonts w:ascii="等线" w:eastAsia="等线" w:hAnsi="等线"/>
        </w:rPr>
      </w:pPr>
      <w:hyperlink w:anchor="_Toc101897914" w:history="1">
        <w:r>
          <w:rPr>
            <w:rStyle w:val="ae"/>
            <w:rFonts w:ascii="宋体" w:hAnsi="宋体" w:cs="宋体"/>
            <w:b/>
            <w:bCs/>
          </w:rPr>
          <w:t>（一）培养目标</w:t>
        </w:r>
        <w:r>
          <w:tab/>
        </w:r>
        <w:r>
          <w:fldChar w:fldCharType="begin"/>
        </w:r>
        <w:r>
          <w:instrText xml:space="preserve"> PAGEREF _Toc101897914 \h </w:instrText>
        </w:r>
        <w:r>
          <w:fldChar w:fldCharType="separate"/>
        </w:r>
        <w:r>
          <w:t>2</w:t>
        </w:r>
        <w:r>
          <w:fldChar w:fldCharType="end"/>
        </w:r>
      </w:hyperlink>
    </w:p>
    <w:p w14:paraId="1475331F" w14:textId="77777777" w:rsidR="00724AFB" w:rsidRDefault="00000000">
      <w:pPr>
        <w:pStyle w:val="TOC2"/>
        <w:tabs>
          <w:tab w:val="right" w:leader="dot" w:pos="8296"/>
        </w:tabs>
        <w:rPr>
          <w:rFonts w:ascii="等线" w:eastAsia="等线" w:hAnsi="等线"/>
        </w:rPr>
      </w:pPr>
      <w:hyperlink w:anchor="_Toc101897915" w:history="1">
        <w:r>
          <w:rPr>
            <w:rStyle w:val="ae"/>
            <w:rFonts w:ascii="宋体" w:hAnsi="宋体" w:cs="宋体"/>
            <w:b/>
            <w:bCs/>
          </w:rPr>
          <w:t>（二）培养规格</w:t>
        </w:r>
        <w:r>
          <w:tab/>
        </w:r>
        <w:r>
          <w:fldChar w:fldCharType="begin"/>
        </w:r>
        <w:r>
          <w:instrText xml:space="preserve"> PAGEREF _Toc101897915 \h </w:instrText>
        </w:r>
        <w:r>
          <w:fldChar w:fldCharType="separate"/>
        </w:r>
        <w:r>
          <w:t>3</w:t>
        </w:r>
        <w:r>
          <w:fldChar w:fldCharType="end"/>
        </w:r>
      </w:hyperlink>
    </w:p>
    <w:p w14:paraId="6F36D7A5" w14:textId="77777777" w:rsidR="00724AFB" w:rsidRDefault="00000000">
      <w:pPr>
        <w:pStyle w:val="TOC1"/>
        <w:tabs>
          <w:tab w:val="right" w:leader="dot" w:pos="8296"/>
        </w:tabs>
        <w:rPr>
          <w:rFonts w:ascii="等线" w:eastAsia="等线" w:hAnsi="等线"/>
        </w:rPr>
      </w:pPr>
      <w:hyperlink w:anchor="_Toc101897916" w:history="1">
        <w:r>
          <w:rPr>
            <w:rStyle w:val="ae"/>
            <w:rFonts w:ascii="宋体" w:hAnsi="宋体" w:cs="宋体"/>
            <w:b/>
            <w:bCs/>
          </w:rPr>
          <w:t>六、课程设置及要求</w:t>
        </w:r>
        <w:r>
          <w:tab/>
        </w:r>
        <w:r>
          <w:fldChar w:fldCharType="begin"/>
        </w:r>
        <w:r>
          <w:instrText xml:space="preserve"> PAGEREF _Toc101897916 \h </w:instrText>
        </w:r>
        <w:r>
          <w:fldChar w:fldCharType="separate"/>
        </w:r>
        <w:r>
          <w:t>4</w:t>
        </w:r>
        <w:r>
          <w:fldChar w:fldCharType="end"/>
        </w:r>
      </w:hyperlink>
    </w:p>
    <w:p w14:paraId="25FBB54D" w14:textId="77777777" w:rsidR="00724AFB" w:rsidRDefault="00000000">
      <w:pPr>
        <w:pStyle w:val="TOC2"/>
        <w:tabs>
          <w:tab w:val="right" w:leader="dot" w:pos="8296"/>
        </w:tabs>
        <w:rPr>
          <w:rFonts w:ascii="等线" w:eastAsia="等线" w:hAnsi="等线"/>
        </w:rPr>
      </w:pPr>
      <w:hyperlink w:anchor="_Toc101897917" w:history="1">
        <w:r>
          <w:rPr>
            <w:rStyle w:val="ae"/>
            <w:rFonts w:ascii="宋体" w:hAnsi="宋体" w:cs="宋体"/>
            <w:b/>
            <w:bCs/>
          </w:rPr>
          <w:t>（一）课程体系设计思路</w:t>
        </w:r>
        <w:r>
          <w:tab/>
        </w:r>
        <w:r>
          <w:fldChar w:fldCharType="begin"/>
        </w:r>
        <w:r>
          <w:instrText xml:space="preserve"> PAGEREF _Toc101897917 \h </w:instrText>
        </w:r>
        <w:r>
          <w:fldChar w:fldCharType="separate"/>
        </w:r>
        <w:r>
          <w:t>4</w:t>
        </w:r>
        <w:r>
          <w:fldChar w:fldCharType="end"/>
        </w:r>
      </w:hyperlink>
    </w:p>
    <w:p w14:paraId="4467153A" w14:textId="77777777" w:rsidR="00724AFB" w:rsidRDefault="00000000">
      <w:pPr>
        <w:pStyle w:val="TOC2"/>
        <w:tabs>
          <w:tab w:val="right" w:leader="dot" w:pos="8296"/>
        </w:tabs>
        <w:rPr>
          <w:rFonts w:ascii="等线" w:eastAsia="等线" w:hAnsi="等线"/>
        </w:rPr>
      </w:pPr>
      <w:hyperlink w:anchor="_Toc101897918" w:history="1">
        <w:r>
          <w:rPr>
            <w:rStyle w:val="ae"/>
            <w:rFonts w:ascii="宋体" w:hAnsi="宋体" w:cs="宋体"/>
            <w:b/>
            <w:bCs/>
          </w:rPr>
          <w:t>（二）课程体系</w:t>
        </w:r>
        <w:r>
          <w:tab/>
        </w:r>
        <w:r>
          <w:fldChar w:fldCharType="begin"/>
        </w:r>
        <w:r>
          <w:instrText xml:space="preserve"> PAGEREF _Toc101897918 \h </w:instrText>
        </w:r>
        <w:r>
          <w:fldChar w:fldCharType="separate"/>
        </w:r>
        <w:r>
          <w:t>5</w:t>
        </w:r>
        <w:r>
          <w:fldChar w:fldCharType="end"/>
        </w:r>
      </w:hyperlink>
    </w:p>
    <w:p w14:paraId="41A62C22" w14:textId="77777777" w:rsidR="00724AFB" w:rsidRDefault="00000000">
      <w:pPr>
        <w:pStyle w:val="TOC2"/>
        <w:tabs>
          <w:tab w:val="right" w:leader="dot" w:pos="8296"/>
        </w:tabs>
        <w:rPr>
          <w:rFonts w:ascii="等线" w:eastAsia="等线" w:hAnsi="等线"/>
        </w:rPr>
      </w:pPr>
      <w:hyperlink w:anchor="_Toc101897919" w:history="1">
        <w:r>
          <w:rPr>
            <w:rStyle w:val="ae"/>
            <w:rFonts w:ascii="宋体" w:hAnsi="宋体" w:cs="宋体"/>
            <w:b/>
            <w:bCs/>
          </w:rPr>
          <w:t>1.公共基础课程</w:t>
        </w:r>
        <w:r>
          <w:tab/>
        </w:r>
        <w:r>
          <w:fldChar w:fldCharType="begin"/>
        </w:r>
        <w:r>
          <w:instrText xml:space="preserve"> PAGEREF _Toc101897919 \h </w:instrText>
        </w:r>
        <w:r>
          <w:fldChar w:fldCharType="separate"/>
        </w:r>
        <w:r>
          <w:t>5</w:t>
        </w:r>
        <w:r>
          <w:fldChar w:fldCharType="end"/>
        </w:r>
      </w:hyperlink>
    </w:p>
    <w:p w14:paraId="1EF7FAEE" w14:textId="7E940965" w:rsidR="00724AFB" w:rsidRDefault="00000000">
      <w:pPr>
        <w:pStyle w:val="TOC2"/>
        <w:tabs>
          <w:tab w:val="right" w:leader="dot" w:pos="8296"/>
        </w:tabs>
        <w:rPr>
          <w:rFonts w:ascii="等线" w:eastAsia="等线" w:hAnsi="等线"/>
        </w:rPr>
      </w:pPr>
      <w:hyperlink w:anchor="_Toc101897920" w:history="1">
        <w:r>
          <w:rPr>
            <w:rStyle w:val="ae"/>
            <w:rFonts w:ascii="宋体" w:hAnsi="宋体" w:cs="宋体"/>
            <w:b/>
            <w:bCs/>
          </w:rPr>
          <w:t>2.专业（技能）课程</w:t>
        </w:r>
        <w:r>
          <w:tab/>
        </w:r>
        <w:r>
          <w:fldChar w:fldCharType="begin"/>
        </w:r>
        <w:r>
          <w:instrText xml:space="preserve"> PAGEREF _Toc101897920 \h </w:instrText>
        </w:r>
        <w:r>
          <w:fldChar w:fldCharType="separate"/>
        </w:r>
        <w:r>
          <w:t>1</w:t>
        </w:r>
        <w:r w:rsidR="00826EE6">
          <w:t>4</w:t>
        </w:r>
        <w:r>
          <w:fldChar w:fldCharType="end"/>
        </w:r>
      </w:hyperlink>
    </w:p>
    <w:p w14:paraId="2A62497D" w14:textId="246A5060" w:rsidR="00724AFB" w:rsidRDefault="00000000">
      <w:pPr>
        <w:pStyle w:val="TOC1"/>
        <w:tabs>
          <w:tab w:val="right" w:leader="dot" w:pos="8296"/>
        </w:tabs>
        <w:rPr>
          <w:rFonts w:ascii="等线" w:eastAsia="等线" w:hAnsi="等线"/>
        </w:rPr>
      </w:pPr>
      <w:hyperlink w:anchor="_Toc101897921" w:history="1">
        <w:r>
          <w:rPr>
            <w:rStyle w:val="ae"/>
            <w:rFonts w:eastAsia="方正仿宋简体"/>
            <w:b/>
            <w:bCs/>
          </w:rPr>
          <w:t>七、教学进程总体安排</w:t>
        </w:r>
        <w:r>
          <w:tab/>
        </w:r>
        <w:r>
          <w:fldChar w:fldCharType="begin"/>
        </w:r>
        <w:r>
          <w:instrText xml:space="preserve"> PAGEREF _Toc101897921 \h </w:instrText>
        </w:r>
        <w:r>
          <w:fldChar w:fldCharType="separate"/>
        </w:r>
        <w:r>
          <w:t>3</w:t>
        </w:r>
        <w:r w:rsidR="002E441B">
          <w:t>1</w:t>
        </w:r>
        <w:r>
          <w:fldChar w:fldCharType="end"/>
        </w:r>
      </w:hyperlink>
    </w:p>
    <w:p w14:paraId="17AA0FC3" w14:textId="77777777" w:rsidR="00724AFB" w:rsidRDefault="00000000">
      <w:pPr>
        <w:pStyle w:val="TOC1"/>
        <w:tabs>
          <w:tab w:val="right" w:leader="dot" w:pos="8296"/>
        </w:tabs>
        <w:rPr>
          <w:rFonts w:ascii="等线" w:eastAsia="等线" w:hAnsi="等线"/>
        </w:rPr>
      </w:pPr>
      <w:hyperlink w:anchor="_Toc101897922" w:history="1">
        <w:r>
          <w:rPr>
            <w:rStyle w:val="ae"/>
            <w:rFonts w:eastAsia="方正仿宋简体"/>
            <w:b/>
            <w:bCs/>
          </w:rPr>
          <w:t>八、实施保障</w:t>
        </w:r>
        <w:r>
          <w:tab/>
        </w:r>
        <w:r>
          <w:fldChar w:fldCharType="begin"/>
        </w:r>
        <w:r>
          <w:instrText xml:space="preserve"> PAGEREF _Toc101897922 \h </w:instrText>
        </w:r>
        <w:r>
          <w:fldChar w:fldCharType="separate"/>
        </w:r>
        <w:r>
          <w:t>31</w:t>
        </w:r>
        <w:r>
          <w:fldChar w:fldCharType="end"/>
        </w:r>
      </w:hyperlink>
    </w:p>
    <w:p w14:paraId="722B6D06" w14:textId="5C7C2B5C" w:rsidR="00724AFB" w:rsidRDefault="00000000">
      <w:pPr>
        <w:pStyle w:val="TOC2"/>
        <w:tabs>
          <w:tab w:val="right" w:leader="dot" w:pos="8296"/>
        </w:tabs>
        <w:rPr>
          <w:rFonts w:ascii="等线" w:eastAsia="等线" w:hAnsi="等线"/>
        </w:rPr>
      </w:pPr>
      <w:hyperlink w:anchor="_Toc101897923" w:history="1">
        <w:r>
          <w:rPr>
            <w:rStyle w:val="ae"/>
            <w:rFonts w:eastAsia="方正仿宋简体"/>
            <w:b/>
            <w:bCs/>
          </w:rPr>
          <w:t>（一）师资队伍</w:t>
        </w:r>
        <w:r>
          <w:tab/>
        </w:r>
        <w:r>
          <w:fldChar w:fldCharType="begin"/>
        </w:r>
        <w:r>
          <w:instrText xml:space="preserve"> PAGEREF _Toc101897923 \h </w:instrText>
        </w:r>
        <w:r>
          <w:fldChar w:fldCharType="separate"/>
        </w:r>
        <w:r>
          <w:t>3</w:t>
        </w:r>
        <w:r w:rsidR="008252B0">
          <w:t>2</w:t>
        </w:r>
        <w:r>
          <w:fldChar w:fldCharType="end"/>
        </w:r>
      </w:hyperlink>
    </w:p>
    <w:p w14:paraId="0702806F" w14:textId="49DECBB9" w:rsidR="00724AFB" w:rsidRDefault="00000000">
      <w:pPr>
        <w:pStyle w:val="TOC2"/>
        <w:tabs>
          <w:tab w:val="right" w:leader="dot" w:pos="8296"/>
        </w:tabs>
        <w:rPr>
          <w:rFonts w:ascii="等线" w:eastAsia="等线" w:hAnsi="等线"/>
        </w:rPr>
      </w:pPr>
      <w:hyperlink w:anchor="_Toc101897924" w:history="1">
        <w:r>
          <w:rPr>
            <w:rStyle w:val="ae"/>
            <w:rFonts w:eastAsia="方正仿宋简体"/>
            <w:b/>
            <w:bCs/>
          </w:rPr>
          <w:t>（二）教学设施</w:t>
        </w:r>
        <w:r>
          <w:tab/>
        </w:r>
        <w:r>
          <w:fldChar w:fldCharType="begin"/>
        </w:r>
        <w:r>
          <w:instrText xml:space="preserve"> PAGEREF _Toc101897924 \h </w:instrText>
        </w:r>
        <w:r>
          <w:fldChar w:fldCharType="separate"/>
        </w:r>
        <w:r>
          <w:t>3</w:t>
        </w:r>
        <w:r w:rsidR="008252B0">
          <w:t>2</w:t>
        </w:r>
        <w:r>
          <w:fldChar w:fldCharType="end"/>
        </w:r>
      </w:hyperlink>
    </w:p>
    <w:p w14:paraId="0605E28B" w14:textId="77777777" w:rsidR="00724AFB" w:rsidRDefault="00000000">
      <w:pPr>
        <w:pStyle w:val="TOC2"/>
        <w:tabs>
          <w:tab w:val="right" w:leader="dot" w:pos="8296"/>
        </w:tabs>
        <w:rPr>
          <w:rFonts w:ascii="等线" w:eastAsia="等线" w:hAnsi="等线"/>
        </w:rPr>
      </w:pPr>
      <w:hyperlink w:anchor="_Toc101897925" w:history="1">
        <w:r>
          <w:rPr>
            <w:rStyle w:val="ae"/>
            <w:rFonts w:eastAsia="方正仿宋简体"/>
            <w:b/>
            <w:bCs/>
          </w:rPr>
          <w:t>（三）教学资源</w:t>
        </w:r>
        <w:r>
          <w:tab/>
        </w:r>
        <w:r>
          <w:fldChar w:fldCharType="begin"/>
        </w:r>
        <w:r>
          <w:instrText xml:space="preserve"> PAGEREF _Toc101897925 \h </w:instrText>
        </w:r>
        <w:r>
          <w:fldChar w:fldCharType="separate"/>
        </w:r>
        <w:r>
          <w:t>38</w:t>
        </w:r>
        <w:r>
          <w:fldChar w:fldCharType="end"/>
        </w:r>
      </w:hyperlink>
    </w:p>
    <w:p w14:paraId="2AD09529" w14:textId="6FAD82FC" w:rsidR="00724AFB" w:rsidRDefault="00000000">
      <w:pPr>
        <w:pStyle w:val="TOC2"/>
        <w:tabs>
          <w:tab w:val="right" w:leader="dot" w:pos="8296"/>
        </w:tabs>
        <w:rPr>
          <w:rFonts w:ascii="等线" w:eastAsia="等线" w:hAnsi="等线"/>
        </w:rPr>
      </w:pPr>
      <w:hyperlink w:anchor="_Toc101897926" w:history="1">
        <w:r>
          <w:rPr>
            <w:rStyle w:val="ae"/>
            <w:rFonts w:eastAsia="方正仿宋简体"/>
            <w:b/>
            <w:bCs/>
          </w:rPr>
          <w:t>（四）教学方法</w:t>
        </w:r>
        <w:r>
          <w:tab/>
        </w:r>
        <w:r>
          <w:fldChar w:fldCharType="begin"/>
        </w:r>
        <w:r>
          <w:instrText xml:space="preserve"> PAGEREF _Toc101897926 \h </w:instrText>
        </w:r>
        <w:r>
          <w:fldChar w:fldCharType="separate"/>
        </w:r>
        <w:r>
          <w:t>3</w:t>
        </w:r>
        <w:r w:rsidR="006C49C4">
          <w:t>9</w:t>
        </w:r>
        <w:r>
          <w:fldChar w:fldCharType="end"/>
        </w:r>
      </w:hyperlink>
    </w:p>
    <w:p w14:paraId="1EF7153F" w14:textId="77777777" w:rsidR="00724AFB" w:rsidRDefault="00000000">
      <w:pPr>
        <w:pStyle w:val="TOC2"/>
        <w:tabs>
          <w:tab w:val="right" w:leader="dot" w:pos="8296"/>
        </w:tabs>
        <w:rPr>
          <w:rFonts w:ascii="等线" w:eastAsia="等线" w:hAnsi="等线"/>
        </w:rPr>
      </w:pPr>
      <w:hyperlink w:anchor="_Toc101897927" w:history="1">
        <w:r>
          <w:rPr>
            <w:rStyle w:val="ae"/>
            <w:rFonts w:eastAsia="方正仿宋简体"/>
            <w:b/>
            <w:bCs/>
          </w:rPr>
          <w:t>（五）学习评价</w:t>
        </w:r>
        <w:r>
          <w:tab/>
        </w:r>
        <w:r>
          <w:fldChar w:fldCharType="begin"/>
        </w:r>
        <w:r>
          <w:instrText xml:space="preserve"> PAGEREF _Toc101897927 \h </w:instrText>
        </w:r>
        <w:r>
          <w:fldChar w:fldCharType="separate"/>
        </w:r>
        <w:r>
          <w:t>39</w:t>
        </w:r>
        <w:r>
          <w:fldChar w:fldCharType="end"/>
        </w:r>
      </w:hyperlink>
    </w:p>
    <w:p w14:paraId="07F6D314" w14:textId="77777777" w:rsidR="00724AFB" w:rsidRDefault="00000000">
      <w:pPr>
        <w:pStyle w:val="TOC2"/>
        <w:tabs>
          <w:tab w:val="right" w:leader="dot" w:pos="8296"/>
        </w:tabs>
        <w:rPr>
          <w:rFonts w:ascii="等线" w:eastAsia="等线" w:hAnsi="等线"/>
        </w:rPr>
      </w:pPr>
      <w:hyperlink w:anchor="_Toc101897928" w:history="1">
        <w:r>
          <w:rPr>
            <w:rStyle w:val="ae"/>
            <w:rFonts w:eastAsia="方正仿宋简体"/>
            <w:b/>
            <w:bCs/>
          </w:rPr>
          <w:t>（六）质量管理</w:t>
        </w:r>
        <w:r>
          <w:tab/>
        </w:r>
        <w:r>
          <w:fldChar w:fldCharType="begin"/>
        </w:r>
        <w:r>
          <w:instrText xml:space="preserve"> PAGEREF _Toc101897928 \h </w:instrText>
        </w:r>
        <w:r>
          <w:fldChar w:fldCharType="separate"/>
        </w:r>
        <w:r>
          <w:t>40</w:t>
        </w:r>
        <w:r>
          <w:fldChar w:fldCharType="end"/>
        </w:r>
      </w:hyperlink>
    </w:p>
    <w:p w14:paraId="230C5ACB" w14:textId="7DDD53E3" w:rsidR="00724AFB" w:rsidRDefault="00000000">
      <w:pPr>
        <w:pStyle w:val="TOC1"/>
        <w:tabs>
          <w:tab w:val="right" w:leader="dot" w:pos="8296"/>
        </w:tabs>
        <w:rPr>
          <w:rFonts w:ascii="等线" w:eastAsia="等线" w:hAnsi="等线"/>
        </w:rPr>
      </w:pPr>
      <w:hyperlink w:anchor="_Toc101897929" w:history="1">
        <w:r>
          <w:rPr>
            <w:rStyle w:val="ae"/>
            <w:rFonts w:eastAsia="方正仿宋简体"/>
            <w:b/>
            <w:bCs/>
          </w:rPr>
          <w:t>九、毕业要求</w:t>
        </w:r>
        <w:r>
          <w:tab/>
        </w:r>
        <w:r>
          <w:fldChar w:fldCharType="begin"/>
        </w:r>
        <w:r>
          <w:instrText xml:space="preserve"> PAGEREF _Toc101897929 \h </w:instrText>
        </w:r>
        <w:r>
          <w:fldChar w:fldCharType="separate"/>
        </w:r>
        <w:r>
          <w:t>4</w:t>
        </w:r>
        <w:r w:rsidR="00A66ADA">
          <w:t>1</w:t>
        </w:r>
        <w:r>
          <w:fldChar w:fldCharType="end"/>
        </w:r>
      </w:hyperlink>
    </w:p>
    <w:p w14:paraId="2C03DDE3" w14:textId="77777777" w:rsidR="00724AFB" w:rsidRDefault="00000000">
      <w:pPr>
        <w:pStyle w:val="TOC1"/>
        <w:tabs>
          <w:tab w:val="right" w:leader="dot" w:pos="8296"/>
        </w:tabs>
        <w:rPr>
          <w:rFonts w:ascii="等线" w:eastAsia="等线" w:hAnsi="等线"/>
        </w:rPr>
      </w:pPr>
      <w:hyperlink w:anchor="_Toc101897930" w:history="1">
        <w:r>
          <w:rPr>
            <w:rStyle w:val="ae"/>
            <w:rFonts w:eastAsia="方正仿宋简体"/>
            <w:b/>
            <w:bCs/>
          </w:rPr>
          <w:t>十、附录</w:t>
        </w:r>
        <w:r>
          <w:tab/>
        </w:r>
        <w:r>
          <w:fldChar w:fldCharType="begin"/>
        </w:r>
        <w:r>
          <w:instrText xml:space="preserve"> PAGEREF _Toc101897930 \h </w:instrText>
        </w:r>
        <w:r>
          <w:fldChar w:fldCharType="separate"/>
        </w:r>
        <w:r>
          <w:t>41</w:t>
        </w:r>
        <w:r>
          <w:fldChar w:fldCharType="end"/>
        </w:r>
      </w:hyperlink>
    </w:p>
    <w:p w14:paraId="2B641386" w14:textId="77777777" w:rsidR="00724AFB" w:rsidRDefault="00000000">
      <w:pPr>
        <w:pStyle w:val="TOC2"/>
        <w:tabs>
          <w:tab w:val="right" w:leader="dot" w:pos="8296"/>
        </w:tabs>
        <w:rPr>
          <w:rFonts w:ascii="等线" w:eastAsia="等线" w:hAnsi="等线"/>
        </w:rPr>
      </w:pPr>
      <w:hyperlink w:anchor="_Toc101897931" w:history="1">
        <w:r>
          <w:rPr>
            <w:rStyle w:val="ae"/>
            <w:rFonts w:ascii="宋体" w:hAnsi="宋体" w:cs="宋体"/>
            <w:b/>
            <w:kern w:val="0"/>
          </w:rPr>
          <w:t>附录表一  教学进程表</w:t>
        </w:r>
        <w:r>
          <w:tab/>
        </w:r>
        <w:r>
          <w:fldChar w:fldCharType="begin"/>
        </w:r>
        <w:r>
          <w:instrText xml:space="preserve"> PAGEREF _Toc101897931 \h </w:instrText>
        </w:r>
        <w:r>
          <w:fldChar w:fldCharType="separate"/>
        </w:r>
        <w:r>
          <w:t>42</w:t>
        </w:r>
        <w:r>
          <w:fldChar w:fldCharType="end"/>
        </w:r>
      </w:hyperlink>
    </w:p>
    <w:p w14:paraId="394DCF27" w14:textId="77777777" w:rsidR="00724AFB" w:rsidRDefault="00000000">
      <w:pPr>
        <w:pStyle w:val="TOC2"/>
        <w:tabs>
          <w:tab w:val="right" w:leader="dot" w:pos="8296"/>
        </w:tabs>
        <w:rPr>
          <w:rFonts w:ascii="等线" w:eastAsia="等线" w:hAnsi="等线"/>
        </w:rPr>
      </w:pPr>
      <w:hyperlink w:anchor="_Toc101897932" w:history="1">
        <w:r>
          <w:rPr>
            <w:rStyle w:val="ae"/>
            <w:rFonts w:ascii="宋体" w:hAnsi="宋体"/>
            <w:b/>
          </w:rPr>
          <w:t>附录表二  公共选修课列表</w:t>
        </w:r>
        <w:r>
          <w:tab/>
        </w:r>
        <w:r>
          <w:fldChar w:fldCharType="begin"/>
        </w:r>
        <w:r>
          <w:instrText xml:space="preserve"> PAGEREF _Toc101897932 \h </w:instrText>
        </w:r>
        <w:r>
          <w:fldChar w:fldCharType="separate"/>
        </w:r>
        <w:r>
          <w:t>45</w:t>
        </w:r>
        <w:r>
          <w:fldChar w:fldCharType="end"/>
        </w:r>
      </w:hyperlink>
    </w:p>
    <w:p w14:paraId="7910CBFA" w14:textId="77777777" w:rsidR="00724AFB" w:rsidRDefault="00000000">
      <w:pPr>
        <w:jc w:val="center"/>
        <w:rPr>
          <w:rFonts w:ascii="宋体" w:hAnsi="宋体"/>
          <w:b/>
          <w:bCs/>
          <w:color w:val="000000"/>
          <w:sz w:val="32"/>
          <w:szCs w:val="32"/>
        </w:rPr>
      </w:pPr>
      <w:r>
        <w:rPr>
          <w:rFonts w:ascii="宋体" w:hAnsi="宋体"/>
          <w:bCs/>
          <w:color w:val="000000"/>
          <w:szCs w:val="32"/>
        </w:rPr>
        <w:fldChar w:fldCharType="end"/>
      </w:r>
    </w:p>
    <w:p w14:paraId="146E3A99" w14:textId="77777777" w:rsidR="00724AFB" w:rsidRDefault="00724AFB">
      <w:pPr>
        <w:widowControl/>
        <w:spacing w:line="360" w:lineRule="auto"/>
        <w:ind w:firstLineChars="800" w:firstLine="2570"/>
        <w:textAlignment w:val="baseline"/>
        <w:rPr>
          <w:rFonts w:ascii="宋体" w:hAnsi="宋体" w:cs="宋体"/>
          <w:b/>
          <w:color w:val="000000"/>
          <w:kern w:val="0"/>
          <w:sz w:val="32"/>
          <w:szCs w:val="32"/>
          <w:u w:color="000000"/>
        </w:rPr>
      </w:pPr>
    </w:p>
    <w:p w14:paraId="63CAADF6" w14:textId="77777777" w:rsidR="00724AFB" w:rsidRDefault="00724AFB">
      <w:pPr>
        <w:widowControl/>
        <w:spacing w:line="360" w:lineRule="auto"/>
        <w:ind w:firstLineChars="800" w:firstLine="2570"/>
        <w:textAlignment w:val="baseline"/>
        <w:rPr>
          <w:rFonts w:ascii="宋体" w:hAnsi="宋体" w:cs="宋体"/>
          <w:b/>
          <w:color w:val="000000"/>
          <w:kern w:val="0"/>
          <w:sz w:val="32"/>
          <w:szCs w:val="32"/>
          <w:u w:color="000000"/>
        </w:rPr>
      </w:pPr>
    </w:p>
    <w:p w14:paraId="7180A0EA" w14:textId="77777777" w:rsidR="00724AFB" w:rsidRDefault="00724AFB">
      <w:pPr>
        <w:widowControl/>
        <w:spacing w:line="360" w:lineRule="auto"/>
        <w:ind w:firstLineChars="800" w:firstLine="2570"/>
        <w:textAlignment w:val="baseline"/>
        <w:rPr>
          <w:rFonts w:ascii="宋体" w:hAnsi="宋体" w:cs="宋体"/>
          <w:b/>
          <w:color w:val="000000"/>
          <w:kern w:val="0"/>
          <w:sz w:val="32"/>
          <w:szCs w:val="32"/>
          <w:u w:color="000000"/>
        </w:rPr>
      </w:pPr>
    </w:p>
    <w:p w14:paraId="6EAA1615" w14:textId="77777777" w:rsidR="00724AFB" w:rsidRDefault="00724AFB">
      <w:pPr>
        <w:widowControl/>
        <w:spacing w:line="360" w:lineRule="auto"/>
        <w:textAlignment w:val="baseline"/>
        <w:rPr>
          <w:rFonts w:ascii="宋体" w:hAnsi="宋体" w:cs="宋体"/>
          <w:b/>
          <w:color w:val="000000"/>
          <w:kern w:val="0"/>
          <w:sz w:val="32"/>
          <w:szCs w:val="32"/>
          <w:u w:color="000000"/>
        </w:rPr>
        <w:sectPr w:rsidR="00724AFB">
          <w:headerReference w:type="default" r:id="rId11"/>
          <w:pgSz w:w="11906" w:h="16838"/>
          <w:pgMar w:top="1440" w:right="1800" w:bottom="1440" w:left="1800" w:header="851" w:footer="992" w:gutter="0"/>
          <w:pgNumType w:start="1"/>
          <w:cols w:space="720"/>
          <w:docGrid w:type="lines" w:linePitch="312"/>
        </w:sectPr>
      </w:pPr>
    </w:p>
    <w:bookmarkEnd w:id="0"/>
    <w:p w14:paraId="0E1E252F" w14:textId="77777777" w:rsidR="00724AFB" w:rsidRDefault="00000000">
      <w:pPr>
        <w:spacing w:line="360" w:lineRule="auto"/>
        <w:jc w:val="center"/>
        <w:rPr>
          <w:rFonts w:ascii="宋体" w:hAnsi="宋体" w:cs="宋体"/>
          <w:b/>
          <w:color w:val="000000"/>
          <w:sz w:val="32"/>
          <w:szCs w:val="32"/>
        </w:rPr>
      </w:pPr>
      <w:r>
        <w:rPr>
          <w:rFonts w:ascii="宋体" w:hAnsi="宋体" w:cs="宋体" w:hint="eastAsia"/>
          <w:b/>
          <w:color w:val="000000"/>
          <w:sz w:val="32"/>
          <w:szCs w:val="32"/>
        </w:rPr>
        <w:lastRenderedPageBreak/>
        <w:t>广东茂名健康职业学院预防医学专业人才培养方案</w:t>
      </w:r>
    </w:p>
    <w:p w14:paraId="358531CC" w14:textId="77777777" w:rsidR="00724AFB" w:rsidRDefault="00724AFB">
      <w:pPr>
        <w:spacing w:line="360" w:lineRule="auto"/>
        <w:jc w:val="center"/>
        <w:rPr>
          <w:rFonts w:ascii="宋体" w:hAnsi="宋体" w:cs="宋体"/>
          <w:b/>
          <w:color w:val="000000"/>
          <w:sz w:val="32"/>
          <w:szCs w:val="32"/>
        </w:rPr>
      </w:pPr>
    </w:p>
    <w:p w14:paraId="51D44204" w14:textId="77777777" w:rsidR="00724AFB" w:rsidRDefault="00000000">
      <w:pPr>
        <w:spacing w:line="360" w:lineRule="auto"/>
        <w:ind w:firstLineChars="200" w:firstLine="482"/>
        <w:outlineLvl w:val="0"/>
        <w:rPr>
          <w:rFonts w:ascii="宋体" w:hAnsi="宋体" w:cs="宋体"/>
          <w:color w:val="000000"/>
          <w:sz w:val="28"/>
          <w:szCs w:val="28"/>
        </w:rPr>
      </w:pPr>
      <w:bookmarkStart w:id="1" w:name="_Toc52046816"/>
      <w:bookmarkStart w:id="2" w:name="_Toc101897909"/>
      <w:bookmarkStart w:id="3" w:name="_Toc2398"/>
      <w:bookmarkStart w:id="4" w:name="_Hlk52052274"/>
      <w:bookmarkStart w:id="5" w:name="_Hlk52058656"/>
      <w:r>
        <w:rPr>
          <w:rFonts w:ascii="宋体" w:hAnsi="宋体" w:cs="宋体" w:hint="eastAsia"/>
          <w:b/>
          <w:bCs/>
          <w:color w:val="000000"/>
          <w:sz w:val="24"/>
          <w:szCs w:val="21"/>
        </w:rPr>
        <w:t>一、专业名称及代码</w:t>
      </w:r>
      <w:bookmarkEnd w:id="1"/>
      <w:bookmarkEnd w:id="2"/>
      <w:bookmarkEnd w:id="3"/>
    </w:p>
    <w:bookmarkEnd w:id="4"/>
    <w:p w14:paraId="56F5644D" w14:textId="77777777" w:rsidR="00724AFB" w:rsidRDefault="00000000">
      <w:pPr>
        <w:spacing w:line="360" w:lineRule="auto"/>
        <w:ind w:firstLineChars="400" w:firstLine="960"/>
        <w:rPr>
          <w:rFonts w:ascii="宋体" w:hAnsi="宋体" w:cs="宋体"/>
          <w:color w:val="000000"/>
          <w:sz w:val="24"/>
        </w:rPr>
      </w:pPr>
      <w:r>
        <w:rPr>
          <w:rFonts w:ascii="宋体" w:hAnsi="宋体" w:cs="宋体" w:hint="eastAsia"/>
          <w:color w:val="000000"/>
          <w:sz w:val="24"/>
        </w:rPr>
        <w:t>专业名称：</w:t>
      </w:r>
      <w:r>
        <w:rPr>
          <w:rFonts w:ascii="宋体" w:hAnsi="宋体" w:cs="华文仿宋" w:hint="eastAsia"/>
          <w:color w:val="000000"/>
          <w:sz w:val="24"/>
        </w:rPr>
        <w:t>预防医学</w:t>
      </w:r>
    </w:p>
    <w:p w14:paraId="1F15B770" w14:textId="77777777" w:rsidR="00724AFB" w:rsidRDefault="00000000">
      <w:pPr>
        <w:spacing w:line="360" w:lineRule="auto"/>
        <w:ind w:firstLineChars="400" w:firstLine="960"/>
        <w:rPr>
          <w:rFonts w:ascii="宋体" w:hAnsi="宋体" w:cs="宋体"/>
          <w:color w:val="000000"/>
          <w:sz w:val="24"/>
          <w:szCs w:val="21"/>
        </w:rPr>
      </w:pPr>
      <w:r>
        <w:rPr>
          <w:rFonts w:ascii="宋体" w:hAnsi="宋体" w:cs="宋体" w:hint="eastAsia"/>
          <w:color w:val="000000"/>
          <w:sz w:val="24"/>
        </w:rPr>
        <w:t>专业代码：</w:t>
      </w:r>
      <w:r>
        <w:t>520703K</w:t>
      </w:r>
    </w:p>
    <w:p w14:paraId="1F2B18E2" w14:textId="77777777" w:rsidR="00724AFB" w:rsidRDefault="00000000">
      <w:pPr>
        <w:spacing w:line="360" w:lineRule="auto"/>
        <w:ind w:firstLineChars="200" w:firstLine="482"/>
        <w:outlineLvl w:val="0"/>
        <w:rPr>
          <w:rFonts w:ascii="宋体" w:hAnsi="宋体" w:cs="宋体"/>
          <w:b/>
          <w:bCs/>
          <w:color w:val="000000"/>
          <w:sz w:val="28"/>
          <w:szCs w:val="28"/>
        </w:rPr>
      </w:pPr>
      <w:bookmarkStart w:id="6" w:name="_Toc52046817"/>
      <w:bookmarkStart w:id="7" w:name="_Toc10385"/>
      <w:bookmarkStart w:id="8" w:name="_Toc101897910"/>
      <w:bookmarkStart w:id="9" w:name="_Hlk52052318"/>
      <w:r>
        <w:rPr>
          <w:rFonts w:ascii="宋体" w:hAnsi="宋体" w:cs="宋体" w:hint="eastAsia"/>
          <w:b/>
          <w:bCs/>
          <w:color w:val="000000"/>
          <w:sz w:val="24"/>
          <w:szCs w:val="21"/>
        </w:rPr>
        <w:t>二、入学要求</w:t>
      </w:r>
      <w:bookmarkEnd w:id="6"/>
      <w:bookmarkEnd w:id="7"/>
      <w:bookmarkEnd w:id="8"/>
      <w:r>
        <w:rPr>
          <w:rFonts w:ascii="宋体" w:hAnsi="宋体" w:cs="宋体" w:hint="eastAsia"/>
          <w:b/>
          <w:bCs/>
          <w:color w:val="000000"/>
          <w:sz w:val="28"/>
          <w:szCs w:val="28"/>
        </w:rPr>
        <w:t xml:space="preserve">  </w:t>
      </w:r>
      <w:bookmarkStart w:id="10" w:name="_Hlk53075659"/>
      <w:bookmarkEnd w:id="9"/>
    </w:p>
    <w:p w14:paraId="53665DBB" w14:textId="77777777" w:rsidR="00724AFB" w:rsidRDefault="00000000">
      <w:pPr>
        <w:spacing w:line="360" w:lineRule="auto"/>
        <w:ind w:firstLineChars="400" w:firstLine="960"/>
        <w:rPr>
          <w:rFonts w:ascii="宋体" w:hAnsi="宋体" w:cs="宋体"/>
          <w:sz w:val="24"/>
        </w:rPr>
      </w:pPr>
      <w:r>
        <w:rPr>
          <w:rFonts w:ascii="宋体" w:hAnsi="宋体" w:cs="宋体" w:hint="eastAsia"/>
          <w:sz w:val="24"/>
        </w:rPr>
        <w:t>高中阶段教育毕业生或具备同等学历者</w:t>
      </w:r>
      <w:r>
        <w:rPr>
          <w:rStyle w:val="af"/>
          <w:rFonts w:hint="eastAsia"/>
          <w:sz w:val="24"/>
          <w:szCs w:val="24"/>
        </w:rPr>
        <w:t>、中等职业教育毕业生</w:t>
      </w:r>
    </w:p>
    <w:p w14:paraId="1926C1A7" w14:textId="77777777" w:rsidR="00724AFB" w:rsidRDefault="00000000">
      <w:pPr>
        <w:spacing w:line="360" w:lineRule="auto"/>
        <w:ind w:firstLineChars="200" w:firstLine="482"/>
        <w:outlineLvl w:val="0"/>
        <w:rPr>
          <w:rFonts w:ascii="宋体" w:hAnsi="宋体" w:cs="宋体"/>
          <w:b/>
          <w:bCs/>
          <w:color w:val="000000"/>
          <w:sz w:val="24"/>
          <w:szCs w:val="21"/>
        </w:rPr>
      </w:pPr>
      <w:bookmarkStart w:id="11" w:name="_Toc101897911"/>
      <w:bookmarkStart w:id="12" w:name="_Toc19154"/>
      <w:bookmarkStart w:id="13" w:name="_Toc52046818"/>
      <w:bookmarkEnd w:id="10"/>
      <w:r>
        <w:rPr>
          <w:rFonts w:ascii="宋体" w:hAnsi="宋体" w:cs="宋体" w:hint="eastAsia"/>
          <w:b/>
          <w:bCs/>
          <w:color w:val="000000"/>
          <w:sz w:val="24"/>
          <w:szCs w:val="21"/>
        </w:rPr>
        <w:t>三、修业年限</w:t>
      </w:r>
      <w:bookmarkEnd w:id="11"/>
      <w:bookmarkEnd w:id="12"/>
      <w:bookmarkEnd w:id="13"/>
    </w:p>
    <w:p w14:paraId="7EDFDAA9" w14:textId="77777777" w:rsidR="00724AFB" w:rsidRDefault="00000000">
      <w:pPr>
        <w:spacing w:line="360" w:lineRule="auto"/>
        <w:rPr>
          <w:rFonts w:ascii="宋体" w:hAnsi="宋体" w:cs="宋体"/>
          <w:color w:val="000000"/>
          <w:sz w:val="24"/>
        </w:rPr>
      </w:pPr>
      <w:r>
        <w:rPr>
          <w:rFonts w:ascii="宋体" w:hAnsi="宋体" w:cs="宋体" w:hint="eastAsia"/>
          <w:color w:val="000000"/>
          <w:sz w:val="24"/>
          <w:szCs w:val="21"/>
        </w:rPr>
        <w:t xml:space="preserve">   </w:t>
      </w:r>
      <w:r>
        <w:rPr>
          <w:rFonts w:ascii="宋体" w:hAnsi="宋体" w:cs="宋体"/>
          <w:color w:val="000000"/>
          <w:sz w:val="24"/>
          <w:szCs w:val="21"/>
        </w:rPr>
        <w:t xml:space="preserve">   </w:t>
      </w:r>
      <w:r>
        <w:rPr>
          <w:rFonts w:ascii="宋体" w:hAnsi="宋体" w:cs="宋体" w:hint="eastAsia"/>
          <w:color w:val="000000"/>
          <w:sz w:val="24"/>
          <w:szCs w:val="21"/>
        </w:rPr>
        <w:t xml:space="preserve"> </w:t>
      </w:r>
      <w:r>
        <w:rPr>
          <w:rFonts w:ascii="宋体" w:hAnsi="宋体" w:cs="宋体"/>
          <w:color w:val="000000"/>
          <w:sz w:val="24"/>
          <w:szCs w:val="21"/>
        </w:rPr>
        <w:t xml:space="preserve"> </w:t>
      </w:r>
      <w:r>
        <w:rPr>
          <w:rFonts w:ascii="宋体" w:hAnsi="宋体" w:cs="宋体" w:hint="eastAsia"/>
          <w:color w:val="000000"/>
          <w:sz w:val="24"/>
          <w:szCs w:val="21"/>
        </w:rPr>
        <w:t>修业年限为</w:t>
      </w:r>
      <w:r>
        <w:rPr>
          <w:rFonts w:ascii="宋体" w:hAnsi="宋体" w:cs="宋体" w:hint="eastAsia"/>
          <w:color w:val="000000"/>
          <w:sz w:val="24"/>
        </w:rPr>
        <w:t xml:space="preserve">三年 </w:t>
      </w:r>
    </w:p>
    <w:p w14:paraId="6CD49208" w14:textId="77777777" w:rsidR="00724AFB" w:rsidRDefault="00000000">
      <w:pPr>
        <w:spacing w:line="360" w:lineRule="auto"/>
        <w:ind w:firstLineChars="200" w:firstLine="482"/>
        <w:outlineLvl w:val="0"/>
        <w:rPr>
          <w:rFonts w:ascii="宋体" w:hAnsi="宋体" w:cs="宋体"/>
          <w:b/>
          <w:bCs/>
          <w:color w:val="000000"/>
          <w:sz w:val="24"/>
          <w:szCs w:val="21"/>
        </w:rPr>
      </w:pPr>
      <w:bookmarkStart w:id="14" w:name="_Toc101897912"/>
      <w:bookmarkStart w:id="15" w:name="_Toc178"/>
      <w:bookmarkStart w:id="16" w:name="_Toc52046819"/>
      <w:r>
        <w:rPr>
          <w:rFonts w:ascii="宋体" w:hAnsi="宋体" w:cs="宋体" w:hint="eastAsia"/>
          <w:b/>
          <w:bCs/>
          <w:color w:val="000000"/>
          <w:sz w:val="24"/>
          <w:szCs w:val="21"/>
        </w:rPr>
        <w:t>四、职业面向</w:t>
      </w:r>
      <w:bookmarkEnd w:id="14"/>
      <w:bookmarkEnd w:id="15"/>
      <w:bookmarkEnd w:id="16"/>
    </w:p>
    <w:bookmarkEnd w:id="5"/>
    <w:p w14:paraId="31F33ADD" w14:textId="77777777" w:rsidR="00724AFB" w:rsidRDefault="00000000">
      <w:pPr>
        <w:spacing w:line="360" w:lineRule="auto"/>
        <w:ind w:firstLineChars="200" w:firstLine="482"/>
        <w:rPr>
          <w:rFonts w:ascii="宋体" w:hAnsi="宋体" w:cs="华文仿宋"/>
          <w:b/>
          <w:color w:val="000000"/>
          <w:sz w:val="24"/>
        </w:rPr>
      </w:pPr>
      <w:r>
        <w:rPr>
          <w:rFonts w:ascii="宋体" w:hAnsi="宋体" w:cs="华文仿宋" w:hint="eastAsia"/>
          <w:b/>
          <w:color w:val="000000"/>
          <w:sz w:val="24"/>
        </w:rPr>
        <w:t>（一）服务面向</w:t>
      </w:r>
    </w:p>
    <w:p w14:paraId="5B25F0CC" w14:textId="77777777" w:rsidR="00724AFB" w:rsidRDefault="00000000">
      <w:pPr>
        <w:spacing w:line="360" w:lineRule="auto"/>
        <w:ind w:firstLineChars="1500" w:firstLine="3614"/>
        <w:jc w:val="left"/>
        <w:rPr>
          <w:rFonts w:ascii="宋体" w:hAnsi="宋体" w:cs="宋体"/>
          <w:b/>
          <w:color w:val="000000"/>
          <w:sz w:val="24"/>
        </w:rPr>
      </w:pPr>
      <w:r>
        <w:rPr>
          <w:rFonts w:ascii="宋体" w:hAnsi="宋体" w:cs="宋体" w:hint="eastAsia"/>
          <w:b/>
          <w:color w:val="000000"/>
          <w:sz w:val="24"/>
        </w:rPr>
        <w:t>表1 预防医学专业职业面向</w:t>
      </w:r>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1"/>
        <w:gridCol w:w="1514"/>
        <w:gridCol w:w="1174"/>
        <w:gridCol w:w="1962"/>
        <w:gridCol w:w="1491"/>
        <w:gridCol w:w="2138"/>
      </w:tblGrid>
      <w:tr w:rsidR="00724AFB" w14:paraId="4BCECCBD" w14:textId="77777777">
        <w:tc>
          <w:tcPr>
            <w:tcW w:w="1531" w:type="dxa"/>
            <w:shd w:val="clear" w:color="auto" w:fill="92D050"/>
            <w:vAlign w:val="center"/>
          </w:tcPr>
          <w:p w14:paraId="5993AB02"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所属专业大类</w:t>
            </w:r>
          </w:p>
          <w:p w14:paraId="111450F5"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514" w:type="dxa"/>
            <w:shd w:val="clear" w:color="auto" w:fill="92D050"/>
            <w:vAlign w:val="center"/>
          </w:tcPr>
          <w:p w14:paraId="537289B0"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所属专业类</w:t>
            </w:r>
          </w:p>
          <w:p w14:paraId="6C19181A"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174" w:type="dxa"/>
            <w:shd w:val="clear" w:color="auto" w:fill="92D050"/>
            <w:vAlign w:val="center"/>
          </w:tcPr>
          <w:p w14:paraId="19BE7E41"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对应行业</w:t>
            </w:r>
          </w:p>
          <w:p w14:paraId="3BFE512A"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962" w:type="dxa"/>
            <w:shd w:val="clear" w:color="auto" w:fill="92D050"/>
            <w:vAlign w:val="center"/>
          </w:tcPr>
          <w:p w14:paraId="267C9206"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主要职业类别</w:t>
            </w:r>
          </w:p>
          <w:p w14:paraId="13FABAE3"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491" w:type="dxa"/>
            <w:shd w:val="clear" w:color="auto" w:fill="92D050"/>
            <w:vAlign w:val="center"/>
          </w:tcPr>
          <w:p w14:paraId="14E04D9D"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主要岗位群或技术领域举例</w:t>
            </w:r>
          </w:p>
        </w:tc>
        <w:tc>
          <w:tcPr>
            <w:tcW w:w="2138" w:type="dxa"/>
            <w:shd w:val="clear" w:color="auto" w:fill="92D050"/>
            <w:vAlign w:val="center"/>
          </w:tcPr>
          <w:p w14:paraId="7C0E4DE2"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职业资格证书或技能等级证书举例</w:t>
            </w:r>
          </w:p>
        </w:tc>
      </w:tr>
      <w:tr w:rsidR="00724AFB" w14:paraId="008861D3" w14:textId="77777777">
        <w:tc>
          <w:tcPr>
            <w:tcW w:w="1531" w:type="dxa"/>
            <w:shd w:val="clear" w:color="auto" w:fill="auto"/>
            <w:vAlign w:val="center"/>
          </w:tcPr>
          <w:p w14:paraId="57914F64" w14:textId="77777777" w:rsidR="00724AFB" w:rsidRDefault="00000000">
            <w:pPr>
              <w:spacing w:line="276" w:lineRule="auto"/>
              <w:jc w:val="left"/>
              <w:rPr>
                <w:rFonts w:ascii="宋体" w:hAnsi="宋体" w:cs="宋体"/>
                <w:b/>
                <w:color w:val="000000"/>
                <w:sz w:val="24"/>
              </w:rPr>
            </w:pPr>
            <w:r>
              <w:rPr>
                <w:rFonts w:ascii="宋体" w:hAnsi="宋体" w:cs="宋体" w:hint="eastAsia"/>
                <w:color w:val="000000"/>
                <w:szCs w:val="21"/>
              </w:rPr>
              <w:t>医药卫生大类（5</w:t>
            </w:r>
            <w:r>
              <w:rPr>
                <w:rFonts w:ascii="宋体" w:hAnsi="宋体" w:cs="宋体"/>
                <w:color w:val="000000"/>
                <w:szCs w:val="21"/>
              </w:rPr>
              <w:t>2</w:t>
            </w:r>
            <w:r>
              <w:rPr>
                <w:rFonts w:ascii="宋体" w:hAnsi="宋体" w:cs="宋体" w:hint="eastAsia"/>
                <w:color w:val="000000"/>
                <w:szCs w:val="21"/>
              </w:rPr>
              <w:t>）</w:t>
            </w:r>
          </w:p>
        </w:tc>
        <w:tc>
          <w:tcPr>
            <w:tcW w:w="1514" w:type="dxa"/>
            <w:shd w:val="clear" w:color="auto" w:fill="auto"/>
            <w:vAlign w:val="center"/>
          </w:tcPr>
          <w:p w14:paraId="7C9F9C45" w14:textId="77777777" w:rsidR="00724AFB" w:rsidRDefault="00000000">
            <w:pPr>
              <w:spacing w:line="276" w:lineRule="auto"/>
              <w:jc w:val="left"/>
              <w:rPr>
                <w:rFonts w:ascii="宋体" w:hAnsi="宋体" w:cs="宋体"/>
                <w:b/>
                <w:color w:val="000000"/>
                <w:sz w:val="24"/>
              </w:rPr>
            </w:pPr>
            <w:r>
              <w:rPr>
                <w:rFonts w:ascii="宋体" w:hAnsi="宋体" w:cs="宋体" w:hint="eastAsia"/>
                <w:color w:val="000000"/>
                <w:szCs w:val="21"/>
              </w:rPr>
              <w:t>公共卫生与卫生管理类（</w:t>
            </w:r>
            <w:r>
              <w:rPr>
                <w:rFonts w:ascii="宋体" w:hAnsi="宋体" w:cs="宋体"/>
                <w:color w:val="000000"/>
                <w:szCs w:val="21"/>
              </w:rPr>
              <w:t>5207</w:t>
            </w:r>
            <w:r>
              <w:rPr>
                <w:rFonts w:ascii="宋体" w:hAnsi="宋体" w:cs="宋体" w:hint="eastAsia"/>
                <w:color w:val="000000"/>
                <w:szCs w:val="21"/>
              </w:rPr>
              <w:t>）</w:t>
            </w:r>
          </w:p>
        </w:tc>
        <w:tc>
          <w:tcPr>
            <w:tcW w:w="1174" w:type="dxa"/>
            <w:shd w:val="clear" w:color="auto" w:fill="auto"/>
            <w:vAlign w:val="center"/>
          </w:tcPr>
          <w:p w14:paraId="123B0751"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卫生（84）</w:t>
            </w:r>
          </w:p>
        </w:tc>
        <w:tc>
          <w:tcPr>
            <w:tcW w:w="1962" w:type="dxa"/>
            <w:shd w:val="clear" w:color="auto" w:fill="auto"/>
            <w:vAlign w:val="center"/>
          </w:tcPr>
          <w:p w14:paraId="7D9478D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公共卫生医师</w:t>
            </w:r>
          </w:p>
          <w:p w14:paraId="43EC4504"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（2-05-05</w:t>
            </w:r>
            <w:r>
              <w:rPr>
                <w:rFonts w:ascii="宋体" w:hAnsi="宋体" w:cs="宋体"/>
                <w:color w:val="000000"/>
                <w:szCs w:val="21"/>
              </w:rPr>
              <w:t>-03</w:t>
            </w:r>
            <w:r>
              <w:rPr>
                <w:rFonts w:ascii="宋体" w:hAnsi="宋体" w:cs="宋体" w:hint="eastAsia"/>
                <w:color w:val="000000"/>
                <w:szCs w:val="21"/>
              </w:rPr>
              <w:t>）</w:t>
            </w:r>
          </w:p>
          <w:p w14:paraId="5A2088C9" w14:textId="77777777" w:rsidR="00724AFB" w:rsidRDefault="00000000">
            <w:pPr>
              <w:spacing w:line="276" w:lineRule="auto"/>
              <w:jc w:val="left"/>
              <w:rPr>
                <w:rFonts w:ascii="宋体" w:hAnsi="宋体" w:cs="宋体"/>
                <w:b/>
                <w:color w:val="000000"/>
                <w:sz w:val="24"/>
              </w:rPr>
            </w:pPr>
            <w:r>
              <w:rPr>
                <w:rFonts w:ascii="宋体" w:hAnsi="宋体" w:cs="宋体" w:hint="eastAsia"/>
                <w:color w:val="000000"/>
                <w:szCs w:val="21"/>
              </w:rPr>
              <w:t>公共营养师（4-14-02-01）</w:t>
            </w:r>
          </w:p>
        </w:tc>
        <w:tc>
          <w:tcPr>
            <w:tcW w:w="1491" w:type="dxa"/>
            <w:shd w:val="clear" w:color="auto" w:fill="auto"/>
            <w:vAlign w:val="center"/>
          </w:tcPr>
          <w:p w14:paraId="2D2C7B29"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公共卫生助理医师</w:t>
            </w:r>
          </w:p>
          <w:p w14:paraId="53DE353B" w14:textId="0169E37F"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健康管理师</w:t>
            </w:r>
          </w:p>
          <w:p w14:paraId="56492486" w14:textId="277B734A" w:rsidR="00942312" w:rsidRPr="00942312" w:rsidRDefault="00942312" w:rsidP="00942312">
            <w:pPr>
              <w:spacing w:line="276" w:lineRule="auto"/>
              <w:jc w:val="left"/>
              <w:rPr>
                <w:rFonts w:ascii="宋体" w:hAnsi="宋体" w:cs="宋体"/>
                <w:color w:val="000000"/>
                <w:szCs w:val="21"/>
              </w:rPr>
            </w:pPr>
            <w:r w:rsidRPr="00942312">
              <w:rPr>
                <w:rFonts w:ascii="宋体" w:hAnsi="宋体" w:cs="宋体" w:hint="eastAsia"/>
                <w:color w:val="000000"/>
                <w:szCs w:val="21"/>
              </w:rPr>
              <w:t>注册营养技师</w:t>
            </w:r>
          </w:p>
          <w:p w14:paraId="0EACF712" w14:textId="77777777" w:rsidR="00724AFB" w:rsidRDefault="00000000">
            <w:pPr>
              <w:spacing w:line="276" w:lineRule="auto"/>
              <w:jc w:val="left"/>
              <w:rPr>
                <w:rFonts w:ascii="宋体" w:hAnsi="宋体" w:cs="宋体"/>
                <w:b/>
                <w:color w:val="000000"/>
                <w:sz w:val="24"/>
              </w:rPr>
            </w:pPr>
            <w:r>
              <w:rPr>
                <w:rFonts w:ascii="宋体" w:hAnsi="宋体" w:cs="宋体" w:hint="eastAsia"/>
                <w:color w:val="000000"/>
                <w:szCs w:val="21"/>
              </w:rPr>
              <w:t>生物消杀从业人员</w:t>
            </w:r>
          </w:p>
        </w:tc>
        <w:tc>
          <w:tcPr>
            <w:tcW w:w="2138" w:type="dxa"/>
            <w:shd w:val="clear" w:color="auto" w:fill="auto"/>
          </w:tcPr>
          <w:p w14:paraId="1C8F30D4"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社区公共卫生服务</w:t>
            </w:r>
          </w:p>
          <w:p w14:paraId="3C50ECD6"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社区疾病预防与控制</w:t>
            </w:r>
          </w:p>
          <w:p w14:paraId="079AB3F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社区健康教育与健康促进</w:t>
            </w:r>
          </w:p>
          <w:p w14:paraId="54F61B76" w14:textId="77777777" w:rsidR="00724AFB" w:rsidRDefault="00000000">
            <w:pPr>
              <w:spacing w:line="276" w:lineRule="auto"/>
              <w:jc w:val="left"/>
              <w:rPr>
                <w:rFonts w:ascii="宋体" w:hAnsi="宋体" w:cs="宋体"/>
                <w:b/>
                <w:color w:val="000000"/>
                <w:sz w:val="24"/>
              </w:rPr>
            </w:pPr>
            <w:r>
              <w:rPr>
                <w:rFonts w:ascii="宋体" w:hAnsi="宋体" w:cs="宋体" w:hint="eastAsia"/>
                <w:color w:val="000000"/>
                <w:szCs w:val="21"/>
              </w:rPr>
              <w:t>社区消毒与病媒生物防制等</w:t>
            </w:r>
          </w:p>
        </w:tc>
      </w:tr>
    </w:tbl>
    <w:p w14:paraId="0B1D9AF8" w14:textId="77777777" w:rsidR="00724AFB" w:rsidRDefault="00724AFB">
      <w:pPr>
        <w:spacing w:line="360" w:lineRule="auto"/>
        <w:ind w:firstLineChars="1500" w:firstLine="3614"/>
        <w:jc w:val="left"/>
        <w:rPr>
          <w:rFonts w:ascii="宋体" w:hAnsi="宋体" w:cs="宋体"/>
          <w:b/>
          <w:color w:val="000000"/>
          <w:sz w:val="24"/>
        </w:rPr>
      </w:pPr>
    </w:p>
    <w:p w14:paraId="09CEE23B" w14:textId="77777777" w:rsidR="00724AFB" w:rsidRDefault="00000000">
      <w:pPr>
        <w:spacing w:line="360" w:lineRule="auto"/>
        <w:ind w:firstLineChars="200" w:firstLine="482"/>
        <w:rPr>
          <w:rFonts w:ascii="宋体" w:hAnsi="宋体"/>
          <w:b/>
          <w:color w:val="000000"/>
          <w:kern w:val="0"/>
          <w:sz w:val="24"/>
        </w:rPr>
      </w:pPr>
      <w:r>
        <w:rPr>
          <w:rFonts w:ascii="宋体" w:hAnsi="宋体" w:cs="华文仿宋" w:hint="eastAsia"/>
          <w:b/>
          <w:color w:val="000000"/>
          <w:sz w:val="24"/>
        </w:rPr>
        <w:t>（二）</w:t>
      </w:r>
      <w:r>
        <w:rPr>
          <w:rFonts w:ascii="宋体" w:hAnsi="宋体" w:hint="eastAsia"/>
          <w:b/>
          <w:color w:val="000000"/>
          <w:kern w:val="0"/>
          <w:sz w:val="24"/>
        </w:rPr>
        <w:t>职业岗位及职业能力分析</w:t>
      </w:r>
    </w:p>
    <w:p w14:paraId="60C9B102" w14:textId="77777777" w:rsidR="00724AFB" w:rsidRDefault="00000000">
      <w:pPr>
        <w:spacing w:line="360" w:lineRule="auto"/>
        <w:ind w:firstLineChars="200" w:firstLine="480"/>
        <w:rPr>
          <w:rFonts w:ascii="宋体" w:hAnsi="宋体"/>
          <w:sz w:val="24"/>
        </w:rPr>
      </w:pPr>
      <w:r>
        <w:rPr>
          <w:rFonts w:ascii="宋体" w:hAnsi="宋体" w:hint="eastAsia"/>
          <w:sz w:val="24"/>
        </w:rPr>
        <w:t>预防医学专业毕业生就业岗位主要分三大类,即基层医疗卫生机构、县区卫生监督机构卫生监督、健康相关行业岗位（健康管理机构、医药企业、医学培训机构、第三方检测企业、体检中心等），职业能力分析见表2。</w:t>
      </w:r>
    </w:p>
    <w:p w14:paraId="34988B6E" w14:textId="77777777" w:rsidR="00724AFB" w:rsidRDefault="00000000">
      <w:pPr>
        <w:widowControl/>
        <w:jc w:val="center"/>
        <w:rPr>
          <w:rFonts w:ascii="宋体" w:hAnsi="宋体"/>
          <w:b/>
          <w:color w:val="000000"/>
          <w:kern w:val="0"/>
          <w:sz w:val="24"/>
        </w:rPr>
      </w:pPr>
      <w:r>
        <w:rPr>
          <w:rFonts w:ascii="宋体" w:hAnsi="宋体" w:hint="eastAsia"/>
          <w:b/>
          <w:color w:val="000000"/>
          <w:kern w:val="0"/>
          <w:sz w:val="24"/>
        </w:rPr>
        <w:t>表2　职业岗位及职业能力分析表</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8"/>
        <w:gridCol w:w="2778"/>
        <w:gridCol w:w="2721"/>
        <w:gridCol w:w="2381"/>
      </w:tblGrid>
      <w:tr w:rsidR="00724AFB" w14:paraId="70D54042" w14:textId="77777777">
        <w:trPr>
          <w:trHeight w:val="510"/>
        </w:trPr>
        <w:tc>
          <w:tcPr>
            <w:tcW w:w="1928" w:type="dxa"/>
            <w:shd w:val="clear" w:color="auto" w:fill="92D050"/>
            <w:vAlign w:val="center"/>
          </w:tcPr>
          <w:p w14:paraId="5B29DA1E" w14:textId="77777777" w:rsidR="00724AFB" w:rsidRDefault="00000000">
            <w:pPr>
              <w:spacing w:line="320" w:lineRule="exact"/>
              <w:jc w:val="center"/>
              <w:rPr>
                <w:rFonts w:ascii="宋体" w:hAnsi="宋体"/>
                <w:b/>
                <w:color w:val="000000"/>
                <w:kern w:val="0"/>
                <w:szCs w:val="21"/>
              </w:rPr>
            </w:pPr>
            <w:r>
              <w:rPr>
                <w:rFonts w:ascii="宋体" w:hAnsi="宋体" w:hint="eastAsia"/>
                <w:b/>
                <w:color w:val="000000"/>
                <w:kern w:val="0"/>
                <w:szCs w:val="21"/>
              </w:rPr>
              <w:t>职业岗位</w:t>
            </w:r>
          </w:p>
        </w:tc>
        <w:tc>
          <w:tcPr>
            <w:tcW w:w="2778" w:type="dxa"/>
            <w:shd w:val="clear" w:color="auto" w:fill="92D050"/>
            <w:vAlign w:val="center"/>
          </w:tcPr>
          <w:p w14:paraId="6FA1A4F6" w14:textId="77777777" w:rsidR="00724AFB" w:rsidRDefault="00000000">
            <w:pPr>
              <w:widowControl/>
              <w:jc w:val="center"/>
              <w:rPr>
                <w:rFonts w:ascii="宋体" w:hAnsi="宋体"/>
                <w:b/>
                <w:color w:val="000000"/>
                <w:kern w:val="0"/>
                <w:sz w:val="24"/>
              </w:rPr>
            </w:pPr>
            <w:r>
              <w:rPr>
                <w:rFonts w:ascii="宋体" w:hAnsi="宋体" w:hint="eastAsia"/>
                <w:b/>
                <w:color w:val="000000"/>
                <w:kern w:val="0"/>
                <w:szCs w:val="21"/>
              </w:rPr>
              <w:t>典型工作任务</w:t>
            </w:r>
          </w:p>
        </w:tc>
        <w:tc>
          <w:tcPr>
            <w:tcW w:w="2721" w:type="dxa"/>
            <w:shd w:val="clear" w:color="auto" w:fill="92D050"/>
            <w:vAlign w:val="center"/>
          </w:tcPr>
          <w:p w14:paraId="27425912" w14:textId="77777777" w:rsidR="00724AFB" w:rsidRDefault="00000000">
            <w:pPr>
              <w:widowControl/>
              <w:jc w:val="center"/>
              <w:rPr>
                <w:rFonts w:ascii="宋体" w:hAnsi="宋体"/>
                <w:b/>
                <w:color w:val="000000"/>
                <w:kern w:val="0"/>
                <w:sz w:val="24"/>
              </w:rPr>
            </w:pPr>
            <w:r>
              <w:rPr>
                <w:rFonts w:ascii="宋体" w:hAnsi="宋体" w:hint="eastAsia"/>
                <w:b/>
                <w:color w:val="000000"/>
                <w:kern w:val="0"/>
                <w:szCs w:val="21"/>
              </w:rPr>
              <w:t>职业能力要求</w:t>
            </w:r>
          </w:p>
        </w:tc>
        <w:tc>
          <w:tcPr>
            <w:tcW w:w="2381" w:type="dxa"/>
            <w:shd w:val="clear" w:color="auto" w:fill="92D050"/>
            <w:vAlign w:val="center"/>
          </w:tcPr>
          <w:p w14:paraId="375FCA00" w14:textId="77777777" w:rsidR="00724AFB" w:rsidRDefault="00000000">
            <w:pPr>
              <w:widowControl/>
              <w:jc w:val="center"/>
              <w:rPr>
                <w:rFonts w:ascii="宋体" w:hAnsi="宋体"/>
                <w:b/>
                <w:color w:val="000000"/>
                <w:kern w:val="0"/>
                <w:sz w:val="24"/>
              </w:rPr>
            </w:pPr>
            <w:r>
              <w:rPr>
                <w:rFonts w:ascii="宋体" w:hAnsi="宋体" w:hint="eastAsia"/>
                <w:b/>
                <w:color w:val="000000"/>
                <w:kern w:val="0"/>
                <w:szCs w:val="21"/>
              </w:rPr>
              <w:t>对应职业能力课程</w:t>
            </w:r>
          </w:p>
        </w:tc>
      </w:tr>
      <w:tr w:rsidR="00724AFB" w14:paraId="76DF67B9" w14:textId="77777777">
        <w:trPr>
          <w:trHeight w:val="567"/>
        </w:trPr>
        <w:tc>
          <w:tcPr>
            <w:tcW w:w="1928" w:type="dxa"/>
            <w:shd w:val="clear" w:color="auto" w:fill="auto"/>
            <w:vAlign w:val="center"/>
          </w:tcPr>
          <w:p w14:paraId="400F1126" w14:textId="77777777" w:rsidR="00724AFB" w:rsidRDefault="00000000">
            <w:pPr>
              <w:widowControl/>
              <w:rPr>
                <w:rFonts w:ascii="宋体" w:hAnsi="宋体"/>
                <w:b/>
                <w:color w:val="000000"/>
                <w:kern w:val="0"/>
                <w:sz w:val="24"/>
              </w:rPr>
            </w:pPr>
            <w:r>
              <w:rPr>
                <w:rFonts w:ascii="宋体" w:hAnsi="宋体" w:cs="宋体" w:hint="eastAsia"/>
                <w:kern w:val="0"/>
                <w:szCs w:val="21"/>
              </w:rPr>
              <w:t>基层医疗卫生机构</w:t>
            </w:r>
          </w:p>
        </w:tc>
        <w:tc>
          <w:tcPr>
            <w:tcW w:w="2778" w:type="dxa"/>
            <w:shd w:val="clear" w:color="auto" w:fill="auto"/>
            <w:vAlign w:val="center"/>
          </w:tcPr>
          <w:p w14:paraId="1D11AB4F"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1.社区卫生诊断；</w:t>
            </w:r>
          </w:p>
          <w:p w14:paraId="49E5BAA2"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2.健康档案的规范化建立、健康档案的管理和利用。</w:t>
            </w:r>
          </w:p>
          <w:p w14:paraId="0D35B6E4"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3.对社区人群健康教育；</w:t>
            </w:r>
          </w:p>
          <w:p w14:paraId="60B5FABB"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4.对高血压、糖尿病的进行规范健康管理，熟悉慢性疾</w:t>
            </w:r>
            <w:r>
              <w:rPr>
                <w:rFonts w:ascii="宋体" w:hAnsi="宋体" w:hint="eastAsia"/>
                <w:color w:val="000000"/>
                <w:kern w:val="0"/>
                <w:szCs w:val="21"/>
              </w:rPr>
              <w:lastRenderedPageBreak/>
              <w:t>病管理的方法及定期随访的工作要求：会进行居民死因报告和死因不明调查。</w:t>
            </w:r>
          </w:p>
          <w:p w14:paraId="4060B0B9" w14:textId="77777777" w:rsidR="00724AFB" w:rsidRDefault="00000000">
            <w:pPr>
              <w:widowControl/>
              <w:rPr>
                <w:rFonts w:ascii="宋体" w:hAnsi="宋体"/>
                <w:b/>
                <w:color w:val="000000"/>
                <w:kern w:val="0"/>
                <w:sz w:val="24"/>
              </w:rPr>
            </w:pPr>
            <w:r>
              <w:rPr>
                <w:rFonts w:ascii="宋体" w:hAnsi="宋体" w:hint="eastAsia"/>
                <w:color w:val="000000"/>
                <w:kern w:val="0"/>
                <w:szCs w:val="21"/>
              </w:rPr>
              <w:t>5.对社区常见传染病预防控制，熟悉社区卫生应急处理</w:t>
            </w:r>
          </w:p>
        </w:tc>
        <w:tc>
          <w:tcPr>
            <w:tcW w:w="2721" w:type="dxa"/>
            <w:shd w:val="clear" w:color="auto" w:fill="auto"/>
            <w:vAlign w:val="center"/>
          </w:tcPr>
          <w:p w14:paraId="58688C69"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lastRenderedPageBreak/>
              <w:t>1.具有初步社区卫生诊断能力；</w:t>
            </w:r>
          </w:p>
          <w:p w14:paraId="3DDF84DE"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2.具有建立、管理和利用健康档案的能力；</w:t>
            </w:r>
          </w:p>
          <w:p w14:paraId="42F901A1"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3.具有慢病、传染病预防控制能力；</w:t>
            </w:r>
          </w:p>
          <w:p w14:paraId="65C0542E"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lastRenderedPageBreak/>
              <w:t>4.具有组织开展健康教育与健康活动的能力；</w:t>
            </w:r>
          </w:p>
          <w:p w14:paraId="1E6A489F" w14:textId="77777777" w:rsidR="00724AFB" w:rsidRDefault="00000000">
            <w:pPr>
              <w:widowControl/>
              <w:rPr>
                <w:rFonts w:ascii="宋体" w:hAnsi="宋体"/>
                <w:b/>
                <w:color w:val="000000"/>
                <w:kern w:val="0"/>
                <w:sz w:val="24"/>
              </w:rPr>
            </w:pPr>
            <w:r>
              <w:rPr>
                <w:rFonts w:ascii="宋体" w:hAnsi="宋体" w:hint="eastAsia"/>
                <w:color w:val="000000"/>
                <w:kern w:val="0"/>
                <w:szCs w:val="21"/>
              </w:rPr>
              <w:t>6.具有应对社区突发公共事件能力。</w:t>
            </w:r>
          </w:p>
        </w:tc>
        <w:tc>
          <w:tcPr>
            <w:tcW w:w="2381" w:type="dxa"/>
            <w:shd w:val="clear" w:color="auto" w:fill="auto"/>
            <w:vAlign w:val="center"/>
          </w:tcPr>
          <w:p w14:paraId="6E70C26B" w14:textId="77777777" w:rsidR="00724AFB" w:rsidRDefault="00000000">
            <w:pPr>
              <w:widowControl/>
              <w:rPr>
                <w:rFonts w:ascii="宋体" w:hAnsi="宋体"/>
                <w:b/>
                <w:color w:val="000000"/>
                <w:kern w:val="0"/>
                <w:sz w:val="24"/>
              </w:rPr>
            </w:pPr>
            <w:r>
              <w:rPr>
                <w:rFonts w:ascii="宋体" w:hAnsi="宋体" w:hint="eastAsia"/>
                <w:szCs w:val="21"/>
              </w:rPr>
              <w:lastRenderedPageBreak/>
              <w:t>基本公共卫生服务、流行病学、</w:t>
            </w:r>
            <w:r>
              <w:rPr>
                <w:rFonts w:ascii="宋" w:hAnsi="宋" w:hint="eastAsia"/>
                <w:sz w:val="20"/>
                <w:szCs w:val="20"/>
              </w:rPr>
              <w:t>突发公共卫生事件应急处理</w:t>
            </w:r>
            <w:r>
              <w:rPr>
                <w:rFonts w:ascii="宋" w:hAnsi="宋" w:hint="eastAsia"/>
                <w:kern w:val="0"/>
                <w:sz w:val="20"/>
                <w:szCs w:val="20"/>
              </w:rPr>
              <w:t>、消毒与病媒生物预防控制、</w:t>
            </w:r>
            <w:r>
              <w:rPr>
                <w:rFonts w:ascii="宋体" w:hAnsi="宋体" w:hint="eastAsia"/>
                <w:szCs w:val="21"/>
              </w:rPr>
              <w:t>卫生统计学、营养与食品卫生学、妇女保健与少儿卫生</w:t>
            </w:r>
            <w:r>
              <w:rPr>
                <w:rFonts w:ascii="宋体" w:hAnsi="宋体" w:hint="eastAsia"/>
                <w:szCs w:val="21"/>
              </w:rPr>
              <w:lastRenderedPageBreak/>
              <w:t>学、传染病学、临床医学概要、健康管理学。</w:t>
            </w:r>
          </w:p>
        </w:tc>
      </w:tr>
      <w:tr w:rsidR="00724AFB" w14:paraId="11DFD949" w14:textId="77777777">
        <w:trPr>
          <w:trHeight w:val="567"/>
        </w:trPr>
        <w:tc>
          <w:tcPr>
            <w:tcW w:w="1928" w:type="dxa"/>
            <w:shd w:val="clear" w:color="auto" w:fill="auto"/>
            <w:vAlign w:val="center"/>
          </w:tcPr>
          <w:p w14:paraId="739B10ED" w14:textId="77777777" w:rsidR="00724AFB" w:rsidRDefault="00724AFB">
            <w:pPr>
              <w:spacing w:line="320" w:lineRule="exact"/>
              <w:rPr>
                <w:rFonts w:ascii="宋体" w:hAnsi="宋体" w:cs="宋体"/>
                <w:kern w:val="0"/>
                <w:szCs w:val="21"/>
              </w:rPr>
            </w:pPr>
          </w:p>
          <w:p w14:paraId="1EE54385" w14:textId="77777777" w:rsidR="00724AFB" w:rsidRDefault="00000000">
            <w:pPr>
              <w:widowControl/>
              <w:rPr>
                <w:rFonts w:ascii="宋体" w:hAnsi="宋体"/>
                <w:b/>
                <w:color w:val="000000"/>
                <w:kern w:val="0"/>
                <w:sz w:val="24"/>
              </w:rPr>
            </w:pPr>
            <w:r>
              <w:rPr>
                <w:rFonts w:ascii="宋体" w:hAnsi="宋体" w:hint="eastAsia"/>
                <w:color w:val="000000"/>
                <w:kern w:val="0"/>
                <w:szCs w:val="21"/>
              </w:rPr>
              <w:t>县区卫生监督机构卫生监督</w:t>
            </w:r>
          </w:p>
        </w:tc>
        <w:tc>
          <w:tcPr>
            <w:tcW w:w="2778" w:type="dxa"/>
            <w:shd w:val="clear" w:color="auto" w:fill="auto"/>
            <w:vAlign w:val="center"/>
          </w:tcPr>
          <w:p w14:paraId="5C5BFCB0"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食品卫生监督</w:t>
            </w:r>
          </w:p>
          <w:p w14:paraId="4FF9CEB1"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传染病卫生监督</w:t>
            </w:r>
          </w:p>
          <w:p w14:paraId="3D7B4593"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公共卫生监督</w:t>
            </w:r>
          </w:p>
          <w:p w14:paraId="3D28FA1C"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职业卫生监督</w:t>
            </w:r>
          </w:p>
          <w:p w14:paraId="680FD89D"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学校卫生监督</w:t>
            </w:r>
          </w:p>
          <w:p w14:paraId="42F5F413" w14:textId="77777777" w:rsidR="00724AFB" w:rsidRDefault="00000000">
            <w:pPr>
              <w:widowControl/>
              <w:rPr>
                <w:rFonts w:ascii="宋体" w:hAnsi="宋体"/>
                <w:b/>
                <w:color w:val="000000"/>
                <w:kern w:val="0"/>
                <w:sz w:val="24"/>
              </w:rPr>
            </w:pPr>
            <w:r>
              <w:rPr>
                <w:rFonts w:ascii="宋体" w:hAnsi="宋体" w:hint="eastAsia"/>
                <w:color w:val="000000"/>
                <w:kern w:val="0"/>
                <w:szCs w:val="21"/>
              </w:rPr>
              <w:t>政策法规宣传</w:t>
            </w:r>
          </w:p>
        </w:tc>
        <w:tc>
          <w:tcPr>
            <w:tcW w:w="2721" w:type="dxa"/>
            <w:shd w:val="clear" w:color="auto" w:fill="auto"/>
            <w:vAlign w:val="center"/>
          </w:tcPr>
          <w:p w14:paraId="70A14C19"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1.具有正确辨识食品质量、对食品监督采样及对食品安全依法监督管理的能力。</w:t>
            </w:r>
          </w:p>
          <w:p w14:paraId="76F15B0E"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2.具有对传染病疫情报告、对医疗卫生机构传染病防治情况实施日常卫生监督等能力。</w:t>
            </w:r>
          </w:p>
          <w:p w14:paraId="243F3195"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3.具有对公共场所卫生监督能力。</w:t>
            </w:r>
          </w:p>
          <w:p w14:paraId="275DE098" w14:textId="77777777" w:rsidR="00724AFB" w:rsidRDefault="00000000">
            <w:pPr>
              <w:spacing w:line="320" w:lineRule="exact"/>
              <w:rPr>
                <w:rFonts w:ascii="宋体" w:hAnsi="宋体"/>
                <w:color w:val="000000"/>
                <w:kern w:val="0"/>
                <w:szCs w:val="21"/>
              </w:rPr>
            </w:pPr>
            <w:r>
              <w:rPr>
                <w:rFonts w:ascii="宋体" w:hAnsi="宋体"/>
                <w:color w:val="000000"/>
                <w:kern w:val="0"/>
                <w:szCs w:val="21"/>
              </w:rPr>
              <w:t>4</w:t>
            </w:r>
            <w:r>
              <w:rPr>
                <w:rFonts w:ascii="宋体" w:hAnsi="宋体" w:hint="eastAsia"/>
                <w:color w:val="000000"/>
                <w:kern w:val="0"/>
                <w:szCs w:val="21"/>
              </w:rPr>
              <w:t>.具有对职业病危害评价情况卫生监督能力。</w:t>
            </w:r>
          </w:p>
          <w:p w14:paraId="577DFB4A" w14:textId="77777777" w:rsidR="00724AFB" w:rsidRDefault="00000000">
            <w:pPr>
              <w:widowControl/>
              <w:rPr>
                <w:rFonts w:ascii="宋体" w:hAnsi="宋体"/>
                <w:b/>
                <w:color w:val="000000"/>
                <w:kern w:val="0"/>
                <w:sz w:val="24"/>
              </w:rPr>
            </w:pPr>
            <w:r>
              <w:rPr>
                <w:rFonts w:ascii="宋体" w:hAnsi="宋体"/>
                <w:color w:val="000000"/>
                <w:kern w:val="0"/>
                <w:szCs w:val="21"/>
              </w:rPr>
              <w:t>5</w:t>
            </w:r>
            <w:r>
              <w:rPr>
                <w:rFonts w:ascii="宋体" w:hAnsi="宋体" w:hint="eastAsia"/>
                <w:color w:val="000000"/>
                <w:kern w:val="0"/>
                <w:szCs w:val="21"/>
              </w:rPr>
              <w:t>.具有对学校饮用水情况、学校传染病防控管理情况卫生监督能力。</w:t>
            </w:r>
            <w:r>
              <w:rPr>
                <w:rFonts w:ascii="宋体" w:hAnsi="宋体"/>
                <w:color w:val="000000"/>
                <w:kern w:val="0"/>
                <w:szCs w:val="21"/>
              </w:rPr>
              <w:t xml:space="preserve"> </w:t>
            </w:r>
          </w:p>
        </w:tc>
        <w:tc>
          <w:tcPr>
            <w:tcW w:w="2381" w:type="dxa"/>
            <w:shd w:val="clear" w:color="auto" w:fill="auto"/>
            <w:vAlign w:val="center"/>
          </w:tcPr>
          <w:p w14:paraId="171E1815" w14:textId="77777777" w:rsidR="00724AFB" w:rsidRDefault="00000000">
            <w:pPr>
              <w:widowControl/>
              <w:rPr>
                <w:rFonts w:ascii="宋" w:hAnsi="宋"/>
                <w:kern w:val="0"/>
                <w:sz w:val="20"/>
                <w:szCs w:val="20"/>
              </w:rPr>
            </w:pPr>
            <w:r>
              <w:rPr>
                <w:rFonts w:ascii="宋" w:hAnsi="宋"/>
                <w:sz w:val="20"/>
                <w:szCs w:val="20"/>
              </w:rPr>
              <w:t>职业卫生与职业病学</w:t>
            </w:r>
            <w:r>
              <w:rPr>
                <w:rFonts w:ascii="宋" w:hAnsi="宋" w:hint="eastAsia"/>
                <w:sz w:val="20"/>
                <w:szCs w:val="20"/>
              </w:rPr>
              <w:t>、</w:t>
            </w:r>
            <w:r>
              <w:rPr>
                <w:rFonts w:ascii="宋体" w:hAnsi="宋体" w:hint="eastAsia"/>
                <w:szCs w:val="21"/>
              </w:rPr>
              <w:t>营养与食品卫生学、</w:t>
            </w:r>
          </w:p>
          <w:p w14:paraId="788E9B11" w14:textId="77777777" w:rsidR="00724AFB" w:rsidRDefault="00000000">
            <w:pPr>
              <w:widowControl/>
              <w:rPr>
                <w:rFonts w:ascii="宋体" w:hAnsi="宋体"/>
                <w:b/>
                <w:color w:val="000000"/>
                <w:kern w:val="0"/>
                <w:sz w:val="24"/>
              </w:rPr>
            </w:pPr>
            <w:r>
              <w:rPr>
                <w:rFonts w:ascii="宋" w:hAnsi="宋"/>
                <w:sz w:val="20"/>
                <w:szCs w:val="20"/>
              </w:rPr>
              <w:t>环境卫生学</w:t>
            </w:r>
            <w:r>
              <w:rPr>
                <w:rFonts w:ascii="宋" w:hAnsi="宋" w:hint="eastAsia"/>
                <w:kern w:val="0"/>
                <w:sz w:val="20"/>
                <w:szCs w:val="20"/>
              </w:rPr>
              <w:t>、卫生法律法规、</w:t>
            </w:r>
            <w:r>
              <w:rPr>
                <w:rFonts w:ascii="宋体" w:hAnsi="宋体" w:hint="eastAsia"/>
                <w:szCs w:val="21"/>
              </w:rPr>
              <w:t>流行病学、</w:t>
            </w:r>
            <w:r>
              <w:rPr>
                <w:rFonts w:ascii="宋" w:hAnsi="宋" w:hint="eastAsia"/>
                <w:sz w:val="20"/>
                <w:szCs w:val="20"/>
              </w:rPr>
              <w:t>突发公共卫生事件应急处理</w:t>
            </w:r>
            <w:r>
              <w:rPr>
                <w:rFonts w:ascii="宋体" w:hAnsi="宋体" w:hint="eastAsia"/>
                <w:szCs w:val="21"/>
              </w:rPr>
              <w:t>、传染病学、临床医学概要、健康管理学。</w:t>
            </w:r>
          </w:p>
        </w:tc>
      </w:tr>
      <w:tr w:rsidR="00724AFB" w14:paraId="5D5F6E82" w14:textId="77777777">
        <w:trPr>
          <w:trHeight w:val="567"/>
        </w:trPr>
        <w:tc>
          <w:tcPr>
            <w:tcW w:w="1928" w:type="dxa"/>
            <w:shd w:val="clear" w:color="auto" w:fill="auto"/>
            <w:vAlign w:val="center"/>
          </w:tcPr>
          <w:p w14:paraId="539F6D9B" w14:textId="77777777" w:rsidR="00724AFB" w:rsidRDefault="00000000">
            <w:pPr>
              <w:spacing w:line="320" w:lineRule="exact"/>
              <w:rPr>
                <w:rFonts w:ascii="宋体" w:hAnsi="宋体" w:cs="宋体"/>
                <w:kern w:val="0"/>
                <w:szCs w:val="21"/>
              </w:rPr>
            </w:pPr>
            <w:r>
              <w:rPr>
                <w:rFonts w:ascii="宋体" w:hAnsi="宋体" w:cs="宋体" w:hint="eastAsia"/>
                <w:kern w:val="0"/>
                <w:szCs w:val="21"/>
              </w:rPr>
              <w:t>健康相关行业：</w:t>
            </w:r>
          </w:p>
          <w:p w14:paraId="263CB3F8" w14:textId="77777777" w:rsidR="00724AFB" w:rsidRDefault="00000000">
            <w:pPr>
              <w:spacing w:line="320" w:lineRule="exact"/>
              <w:rPr>
                <w:rFonts w:ascii="宋体" w:hAnsi="宋体" w:cs="宋体"/>
                <w:kern w:val="0"/>
                <w:szCs w:val="21"/>
              </w:rPr>
            </w:pPr>
            <w:r>
              <w:rPr>
                <w:rFonts w:ascii="宋体" w:hAnsi="宋体" w:cs="宋体" w:hint="eastAsia"/>
                <w:kern w:val="0"/>
                <w:szCs w:val="21"/>
              </w:rPr>
              <w:t>健康管理机构</w:t>
            </w:r>
          </w:p>
          <w:p w14:paraId="01D0F0B6" w14:textId="77777777" w:rsidR="00724AFB" w:rsidRDefault="00000000">
            <w:pPr>
              <w:spacing w:line="320" w:lineRule="exact"/>
              <w:rPr>
                <w:rFonts w:ascii="宋体" w:hAnsi="宋体"/>
                <w:color w:val="000000"/>
                <w:kern w:val="0"/>
                <w:szCs w:val="21"/>
              </w:rPr>
            </w:pPr>
            <w:r>
              <w:rPr>
                <w:rFonts w:ascii="宋体" w:hAnsi="宋体" w:cs="宋体" w:hint="eastAsia"/>
                <w:kern w:val="0"/>
                <w:szCs w:val="21"/>
              </w:rPr>
              <w:t>医药企业</w:t>
            </w:r>
          </w:p>
          <w:p w14:paraId="47AF31C3" w14:textId="77777777" w:rsidR="00724AFB" w:rsidRDefault="00000000">
            <w:pPr>
              <w:spacing w:line="320" w:lineRule="exact"/>
              <w:rPr>
                <w:rFonts w:ascii="宋体" w:hAnsi="宋体" w:cs="宋体"/>
                <w:kern w:val="0"/>
                <w:szCs w:val="21"/>
              </w:rPr>
            </w:pPr>
            <w:r>
              <w:rPr>
                <w:rFonts w:ascii="宋体" w:hAnsi="宋体" w:cs="宋体" w:hint="eastAsia"/>
                <w:kern w:val="0"/>
                <w:szCs w:val="21"/>
              </w:rPr>
              <w:t>医学培训机构</w:t>
            </w:r>
          </w:p>
          <w:p w14:paraId="2714CFCC" w14:textId="77777777" w:rsidR="00724AFB" w:rsidRDefault="00000000">
            <w:pPr>
              <w:spacing w:line="320" w:lineRule="exact"/>
              <w:rPr>
                <w:rFonts w:ascii="宋体" w:hAnsi="宋体" w:cs="宋体"/>
                <w:kern w:val="0"/>
                <w:szCs w:val="21"/>
              </w:rPr>
            </w:pPr>
            <w:r>
              <w:rPr>
                <w:rFonts w:ascii="宋体" w:hAnsi="宋体" w:cs="宋体" w:hint="eastAsia"/>
                <w:kern w:val="0"/>
                <w:szCs w:val="21"/>
              </w:rPr>
              <w:t>第三方检测企业</w:t>
            </w:r>
          </w:p>
          <w:p w14:paraId="64749A4D" w14:textId="77777777" w:rsidR="00724AFB" w:rsidRDefault="00000000">
            <w:pPr>
              <w:widowControl/>
              <w:rPr>
                <w:rFonts w:ascii="宋体" w:hAnsi="宋体"/>
                <w:b/>
                <w:color w:val="000000"/>
                <w:kern w:val="0"/>
                <w:sz w:val="24"/>
              </w:rPr>
            </w:pPr>
            <w:r>
              <w:rPr>
                <w:rFonts w:ascii="宋体" w:hAnsi="宋体" w:cs="宋体" w:hint="eastAsia"/>
                <w:kern w:val="0"/>
                <w:szCs w:val="21"/>
              </w:rPr>
              <w:t>体检中心</w:t>
            </w:r>
          </w:p>
        </w:tc>
        <w:tc>
          <w:tcPr>
            <w:tcW w:w="2778" w:type="dxa"/>
            <w:shd w:val="clear" w:color="auto" w:fill="auto"/>
            <w:vAlign w:val="center"/>
          </w:tcPr>
          <w:p w14:paraId="685069F7" w14:textId="77777777" w:rsidR="00724AFB" w:rsidRDefault="00000000">
            <w:pPr>
              <w:spacing w:line="320" w:lineRule="exact"/>
              <w:rPr>
                <w:rFonts w:ascii="宋体" w:hAnsi="宋体"/>
                <w:kern w:val="0"/>
                <w:szCs w:val="21"/>
              </w:rPr>
            </w:pPr>
            <w:r>
              <w:rPr>
                <w:rFonts w:ascii="宋体" w:hAnsi="宋体" w:hint="eastAsia"/>
                <w:kern w:val="0"/>
                <w:szCs w:val="21"/>
              </w:rPr>
              <w:t>营养保健</w:t>
            </w:r>
          </w:p>
          <w:p w14:paraId="6FFE1B71" w14:textId="77777777" w:rsidR="00724AFB" w:rsidRDefault="00000000">
            <w:pPr>
              <w:spacing w:line="320" w:lineRule="exact"/>
              <w:rPr>
                <w:rFonts w:ascii="宋体" w:hAnsi="宋体"/>
                <w:kern w:val="0"/>
                <w:szCs w:val="21"/>
              </w:rPr>
            </w:pPr>
            <w:r>
              <w:rPr>
                <w:rFonts w:ascii="宋体" w:hAnsi="宋体" w:hint="eastAsia"/>
                <w:kern w:val="0"/>
                <w:szCs w:val="21"/>
              </w:rPr>
              <w:t>营养知识培训</w:t>
            </w:r>
          </w:p>
          <w:p w14:paraId="026FC1C7" w14:textId="77777777" w:rsidR="00724AFB" w:rsidRDefault="00000000">
            <w:pPr>
              <w:spacing w:line="320" w:lineRule="exact"/>
              <w:rPr>
                <w:rFonts w:ascii="宋体" w:hAnsi="宋体"/>
                <w:kern w:val="0"/>
                <w:szCs w:val="21"/>
              </w:rPr>
            </w:pPr>
            <w:r>
              <w:rPr>
                <w:rFonts w:ascii="宋体" w:hAnsi="宋体" w:hint="eastAsia"/>
                <w:kern w:val="0"/>
                <w:szCs w:val="21"/>
              </w:rPr>
              <w:t>疾病预防知识培训</w:t>
            </w:r>
          </w:p>
          <w:p w14:paraId="1469AF5C" w14:textId="77777777" w:rsidR="00724AFB" w:rsidRDefault="00000000">
            <w:pPr>
              <w:spacing w:line="320" w:lineRule="exact"/>
              <w:rPr>
                <w:rFonts w:ascii="宋体" w:hAnsi="宋体"/>
                <w:kern w:val="0"/>
                <w:szCs w:val="21"/>
              </w:rPr>
            </w:pPr>
            <w:r>
              <w:rPr>
                <w:rFonts w:ascii="宋体" w:hAnsi="宋体" w:hint="eastAsia"/>
                <w:kern w:val="0"/>
                <w:szCs w:val="21"/>
              </w:rPr>
              <w:t>健康管理、咨询</w:t>
            </w:r>
          </w:p>
          <w:p w14:paraId="35791B84" w14:textId="77777777" w:rsidR="00724AFB" w:rsidRDefault="00000000">
            <w:pPr>
              <w:spacing w:line="320" w:lineRule="exact"/>
              <w:rPr>
                <w:rFonts w:ascii="宋体" w:hAnsi="宋体"/>
                <w:kern w:val="0"/>
                <w:szCs w:val="21"/>
              </w:rPr>
            </w:pPr>
            <w:r>
              <w:rPr>
                <w:rFonts w:ascii="宋体" w:hAnsi="宋体" w:hint="eastAsia"/>
                <w:kern w:val="0"/>
                <w:szCs w:val="21"/>
              </w:rPr>
              <w:t>健康管理师培训</w:t>
            </w:r>
          </w:p>
          <w:p w14:paraId="02215F30" w14:textId="77777777" w:rsidR="00724AFB" w:rsidRDefault="00000000">
            <w:pPr>
              <w:spacing w:line="320" w:lineRule="exact"/>
              <w:rPr>
                <w:rFonts w:ascii="宋体" w:hAnsi="宋体"/>
                <w:kern w:val="0"/>
                <w:szCs w:val="21"/>
              </w:rPr>
            </w:pPr>
            <w:r>
              <w:rPr>
                <w:rFonts w:ascii="宋体" w:hAnsi="宋体" w:hint="eastAsia"/>
                <w:kern w:val="0"/>
                <w:szCs w:val="21"/>
              </w:rPr>
              <w:t>食品营养、微生物检测</w:t>
            </w:r>
          </w:p>
          <w:p w14:paraId="554D6BCF" w14:textId="77777777" w:rsidR="00724AFB" w:rsidRDefault="00000000">
            <w:pPr>
              <w:spacing w:line="320" w:lineRule="exact"/>
              <w:rPr>
                <w:rFonts w:ascii="宋体" w:hAnsi="宋体"/>
                <w:kern w:val="0"/>
                <w:szCs w:val="21"/>
              </w:rPr>
            </w:pPr>
            <w:r>
              <w:rPr>
                <w:rFonts w:ascii="宋体" w:hAnsi="宋体" w:hint="eastAsia"/>
                <w:kern w:val="0"/>
                <w:szCs w:val="21"/>
              </w:rPr>
              <w:t>体格检查</w:t>
            </w:r>
          </w:p>
          <w:p w14:paraId="162DC6F6" w14:textId="77777777" w:rsidR="00724AFB" w:rsidRDefault="00000000">
            <w:pPr>
              <w:spacing w:line="320" w:lineRule="exact"/>
              <w:rPr>
                <w:rFonts w:ascii="宋体" w:hAnsi="宋体"/>
                <w:kern w:val="0"/>
                <w:szCs w:val="21"/>
              </w:rPr>
            </w:pPr>
            <w:r>
              <w:rPr>
                <w:rFonts w:ascii="宋体" w:hAnsi="宋体" w:hint="eastAsia"/>
                <w:kern w:val="0"/>
                <w:szCs w:val="21"/>
              </w:rPr>
              <w:t>实验室检测</w:t>
            </w:r>
          </w:p>
          <w:p w14:paraId="75367EEA" w14:textId="77777777" w:rsidR="00724AFB" w:rsidRDefault="00000000">
            <w:pPr>
              <w:spacing w:line="320" w:lineRule="exact"/>
              <w:rPr>
                <w:rFonts w:ascii="宋体" w:hAnsi="宋体"/>
                <w:kern w:val="0"/>
                <w:szCs w:val="21"/>
              </w:rPr>
            </w:pPr>
            <w:r>
              <w:rPr>
                <w:rFonts w:ascii="宋体" w:hAnsi="宋体" w:hint="eastAsia"/>
                <w:kern w:val="0"/>
                <w:szCs w:val="21"/>
              </w:rPr>
              <w:t>消杀服务</w:t>
            </w:r>
          </w:p>
          <w:p w14:paraId="46AFD603" w14:textId="77777777" w:rsidR="00724AFB" w:rsidRDefault="00000000">
            <w:pPr>
              <w:spacing w:line="320" w:lineRule="exact"/>
              <w:rPr>
                <w:rFonts w:ascii="宋体" w:hAnsi="宋体"/>
                <w:kern w:val="0"/>
                <w:szCs w:val="21"/>
              </w:rPr>
            </w:pPr>
            <w:r>
              <w:rPr>
                <w:rFonts w:ascii="宋体" w:hAnsi="宋体" w:hint="eastAsia"/>
                <w:kern w:val="0"/>
                <w:szCs w:val="21"/>
              </w:rPr>
              <w:t>有害生物防治</w:t>
            </w:r>
          </w:p>
          <w:p w14:paraId="62B2066E" w14:textId="77777777" w:rsidR="00724AFB" w:rsidRDefault="00000000">
            <w:pPr>
              <w:widowControl/>
              <w:rPr>
                <w:rFonts w:ascii="宋体" w:hAnsi="宋体"/>
                <w:b/>
                <w:color w:val="000000"/>
                <w:kern w:val="0"/>
                <w:sz w:val="24"/>
              </w:rPr>
            </w:pPr>
            <w:r>
              <w:rPr>
                <w:rFonts w:ascii="宋体" w:hAnsi="宋体" w:hint="eastAsia"/>
                <w:kern w:val="0"/>
                <w:szCs w:val="21"/>
              </w:rPr>
              <w:t>生物虫害防治技术咨询</w:t>
            </w:r>
          </w:p>
        </w:tc>
        <w:tc>
          <w:tcPr>
            <w:tcW w:w="2721" w:type="dxa"/>
            <w:shd w:val="clear" w:color="auto" w:fill="auto"/>
            <w:vAlign w:val="center"/>
          </w:tcPr>
          <w:p w14:paraId="62ADA5E4" w14:textId="77777777" w:rsidR="00724AFB" w:rsidRDefault="00000000">
            <w:pPr>
              <w:spacing w:line="320" w:lineRule="exact"/>
              <w:rPr>
                <w:rFonts w:ascii="宋体" w:hAnsi="宋体"/>
                <w:color w:val="000000"/>
                <w:kern w:val="0"/>
                <w:szCs w:val="21"/>
              </w:rPr>
            </w:pPr>
            <w:r>
              <w:rPr>
                <w:rFonts w:ascii="宋体" w:hAnsi="宋体" w:hint="eastAsia"/>
                <w:color w:val="000000"/>
                <w:kern w:val="0"/>
                <w:szCs w:val="21"/>
              </w:rPr>
              <w:t xml:space="preserve">1.负责完善课件的编写、制作，并根据需求及时调整培训课件内容； </w:t>
            </w:r>
          </w:p>
          <w:p w14:paraId="3AC2064D" w14:textId="77777777" w:rsidR="00724AFB" w:rsidRDefault="00000000">
            <w:pPr>
              <w:spacing w:line="320" w:lineRule="exact"/>
              <w:rPr>
                <w:rFonts w:ascii="宋体" w:hAnsi="宋体"/>
                <w:color w:val="000000"/>
                <w:kern w:val="0"/>
                <w:szCs w:val="21"/>
              </w:rPr>
            </w:pPr>
            <w:r>
              <w:rPr>
                <w:rFonts w:ascii="宋体" w:hAnsi="宋体"/>
                <w:color w:val="000000"/>
                <w:kern w:val="0"/>
                <w:szCs w:val="21"/>
              </w:rPr>
              <w:t>2</w:t>
            </w:r>
            <w:r>
              <w:rPr>
                <w:rFonts w:ascii="宋体" w:hAnsi="宋体" w:hint="eastAsia"/>
                <w:color w:val="000000"/>
                <w:kern w:val="0"/>
                <w:szCs w:val="21"/>
              </w:rPr>
              <w:t>.采集患者健康信息，分析健康数据和危险因素，提供有关健康方面的议；</w:t>
            </w:r>
          </w:p>
          <w:p w14:paraId="40789615" w14:textId="77777777" w:rsidR="00724AFB" w:rsidRDefault="00000000">
            <w:pPr>
              <w:spacing w:line="320" w:lineRule="exact"/>
              <w:rPr>
                <w:rFonts w:ascii="宋体" w:hAnsi="宋体"/>
                <w:color w:val="000000"/>
                <w:kern w:val="0"/>
                <w:szCs w:val="21"/>
              </w:rPr>
            </w:pPr>
            <w:r>
              <w:rPr>
                <w:rFonts w:ascii="宋体" w:hAnsi="宋体"/>
                <w:color w:val="000000"/>
                <w:kern w:val="0"/>
                <w:szCs w:val="21"/>
              </w:rPr>
              <w:t>3.</w:t>
            </w:r>
            <w:r>
              <w:rPr>
                <w:rFonts w:ascii="宋体" w:hAnsi="宋体" w:hint="eastAsia"/>
                <w:color w:val="000000"/>
                <w:kern w:val="0"/>
                <w:szCs w:val="21"/>
              </w:rPr>
              <w:t>进行健康干预工作，健康促进、康复；</w:t>
            </w:r>
          </w:p>
          <w:p w14:paraId="6D2282DC" w14:textId="77777777" w:rsidR="00724AFB" w:rsidRDefault="00000000">
            <w:pPr>
              <w:spacing w:line="320" w:lineRule="exact"/>
              <w:rPr>
                <w:rFonts w:ascii="宋体" w:hAnsi="宋体"/>
                <w:color w:val="000000"/>
                <w:kern w:val="0"/>
                <w:szCs w:val="21"/>
              </w:rPr>
            </w:pPr>
            <w:r>
              <w:rPr>
                <w:rFonts w:ascii="宋体" w:hAnsi="宋体"/>
                <w:color w:val="000000"/>
                <w:kern w:val="0"/>
                <w:szCs w:val="21"/>
              </w:rPr>
              <w:t>4.</w:t>
            </w:r>
            <w:r>
              <w:rPr>
                <w:rFonts w:ascii="宋体" w:hAnsi="宋体" w:hint="eastAsia"/>
                <w:color w:val="000000"/>
                <w:kern w:val="0"/>
                <w:szCs w:val="21"/>
              </w:rPr>
              <w:t>具备基本的卫生理化检验、分析技术；</w:t>
            </w:r>
          </w:p>
          <w:p w14:paraId="60032CF4" w14:textId="77777777" w:rsidR="00724AFB" w:rsidRDefault="00000000">
            <w:pPr>
              <w:widowControl/>
              <w:rPr>
                <w:rFonts w:ascii="宋体" w:hAnsi="宋体"/>
                <w:color w:val="000000"/>
                <w:kern w:val="0"/>
                <w:szCs w:val="21"/>
              </w:rPr>
            </w:pPr>
            <w:r>
              <w:rPr>
                <w:rFonts w:ascii="宋体" w:hAnsi="宋体" w:hint="eastAsia"/>
                <w:color w:val="000000"/>
                <w:kern w:val="0"/>
                <w:szCs w:val="21"/>
              </w:rPr>
              <w:t>5</w:t>
            </w:r>
            <w:r>
              <w:rPr>
                <w:rFonts w:ascii="宋体" w:hAnsi="宋体"/>
                <w:color w:val="000000"/>
                <w:kern w:val="0"/>
                <w:szCs w:val="21"/>
              </w:rPr>
              <w:t>.</w:t>
            </w:r>
            <w:r>
              <w:rPr>
                <w:rFonts w:ascii="宋体" w:hAnsi="宋体" w:hint="eastAsia"/>
                <w:color w:val="000000"/>
                <w:kern w:val="0"/>
                <w:szCs w:val="21"/>
              </w:rPr>
              <w:t>具备体格检查的能力；</w:t>
            </w:r>
          </w:p>
          <w:p w14:paraId="74E0705E" w14:textId="77777777" w:rsidR="00724AFB" w:rsidRDefault="00000000">
            <w:pPr>
              <w:widowControl/>
              <w:rPr>
                <w:rFonts w:ascii="宋体" w:hAnsi="宋体"/>
                <w:b/>
                <w:color w:val="000000"/>
                <w:kern w:val="0"/>
                <w:sz w:val="24"/>
              </w:rPr>
            </w:pPr>
            <w:r>
              <w:rPr>
                <w:rFonts w:ascii="宋体" w:hAnsi="宋体" w:hint="eastAsia"/>
                <w:color w:val="000000"/>
                <w:kern w:val="0"/>
                <w:szCs w:val="21"/>
              </w:rPr>
              <w:t>6</w:t>
            </w:r>
            <w:r>
              <w:rPr>
                <w:rFonts w:ascii="宋体" w:hAnsi="宋体"/>
                <w:color w:val="000000"/>
                <w:kern w:val="0"/>
                <w:szCs w:val="21"/>
              </w:rPr>
              <w:t>.</w:t>
            </w:r>
            <w:r>
              <w:rPr>
                <w:rFonts w:ascii="宋体" w:hAnsi="宋体" w:hint="eastAsia"/>
                <w:color w:val="000000"/>
                <w:kern w:val="0"/>
                <w:szCs w:val="21"/>
              </w:rPr>
              <w:t>具备对有害危险因素进行消杀的能力。</w:t>
            </w:r>
          </w:p>
        </w:tc>
        <w:tc>
          <w:tcPr>
            <w:tcW w:w="2381" w:type="dxa"/>
            <w:shd w:val="clear" w:color="auto" w:fill="auto"/>
            <w:vAlign w:val="center"/>
          </w:tcPr>
          <w:p w14:paraId="6143BD48" w14:textId="77777777" w:rsidR="00724AFB" w:rsidRDefault="00000000">
            <w:pPr>
              <w:widowControl/>
              <w:rPr>
                <w:rFonts w:ascii="宋" w:hAnsi="宋"/>
                <w:kern w:val="0"/>
                <w:sz w:val="20"/>
                <w:szCs w:val="20"/>
              </w:rPr>
            </w:pPr>
            <w:r>
              <w:rPr>
                <w:rFonts w:ascii="宋体" w:hAnsi="宋体" w:hint="eastAsia"/>
                <w:szCs w:val="21"/>
              </w:rPr>
              <w:t>营养与食品卫生学、诊断学基础、临床医学概要、生物化学、消毒与病媒生物预防控制、健康管理学。</w:t>
            </w:r>
          </w:p>
          <w:p w14:paraId="7EC16C29" w14:textId="77777777" w:rsidR="00724AFB" w:rsidRDefault="00724AFB">
            <w:pPr>
              <w:widowControl/>
              <w:rPr>
                <w:rFonts w:ascii="宋体" w:hAnsi="宋体"/>
                <w:b/>
                <w:color w:val="000000"/>
                <w:kern w:val="0"/>
                <w:sz w:val="24"/>
              </w:rPr>
            </w:pPr>
          </w:p>
        </w:tc>
      </w:tr>
    </w:tbl>
    <w:p w14:paraId="311F56C1" w14:textId="77777777" w:rsidR="00724AFB" w:rsidRDefault="00724AFB">
      <w:pPr>
        <w:widowControl/>
        <w:rPr>
          <w:rFonts w:ascii="宋体" w:hAnsi="宋体"/>
          <w:b/>
          <w:color w:val="000000"/>
          <w:kern w:val="0"/>
          <w:sz w:val="24"/>
        </w:rPr>
      </w:pPr>
    </w:p>
    <w:p w14:paraId="1A5008AD" w14:textId="77777777" w:rsidR="00724AFB" w:rsidRDefault="00000000">
      <w:pPr>
        <w:spacing w:line="360" w:lineRule="auto"/>
        <w:ind w:firstLineChars="250" w:firstLine="602"/>
        <w:outlineLvl w:val="0"/>
        <w:rPr>
          <w:rFonts w:ascii="宋体" w:hAnsi="宋体" w:cs="宋体"/>
          <w:b/>
          <w:bCs/>
          <w:color w:val="000000"/>
          <w:sz w:val="24"/>
          <w:szCs w:val="21"/>
        </w:rPr>
      </w:pPr>
      <w:bookmarkStart w:id="17" w:name="_Toc101897913"/>
      <w:bookmarkStart w:id="18" w:name="_Toc10447"/>
      <w:bookmarkStart w:id="19" w:name="_Toc52046820"/>
      <w:bookmarkStart w:id="20" w:name="_Toc13753"/>
      <w:bookmarkStart w:id="21" w:name="_Hlk52052561"/>
      <w:r>
        <w:rPr>
          <w:rFonts w:ascii="宋体" w:hAnsi="宋体" w:cs="宋体" w:hint="eastAsia"/>
          <w:b/>
          <w:bCs/>
          <w:color w:val="000000"/>
          <w:sz w:val="24"/>
          <w:szCs w:val="21"/>
        </w:rPr>
        <w:t>五、培养目标与培养规格</w:t>
      </w:r>
      <w:bookmarkEnd w:id="17"/>
      <w:bookmarkEnd w:id="18"/>
      <w:bookmarkEnd w:id="19"/>
      <w:bookmarkEnd w:id="20"/>
    </w:p>
    <w:p w14:paraId="0B69912B" w14:textId="77777777" w:rsidR="00724AFB" w:rsidRDefault="00000000">
      <w:pPr>
        <w:spacing w:line="360" w:lineRule="auto"/>
        <w:ind w:firstLineChars="235" w:firstLine="566"/>
        <w:outlineLvl w:val="1"/>
        <w:rPr>
          <w:rFonts w:ascii="宋体" w:hAnsi="宋体" w:cs="宋体"/>
          <w:b/>
          <w:bCs/>
          <w:color w:val="000000"/>
          <w:sz w:val="24"/>
          <w:szCs w:val="21"/>
        </w:rPr>
      </w:pPr>
      <w:bookmarkStart w:id="22" w:name="_Toc53078749"/>
      <w:bookmarkStart w:id="23" w:name="_Toc101897914"/>
      <w:bookmarkStart w:id="24" w:name="_Toc52138021"/>
      <w:bookmarkStart w:id="25" w:name="_Hlk52053400"/>
      <w:bookmarkStart w:id="26" w:name="_Toc52046821"/>
      <w:bookmarkStart w:id="27" w:name="_Toc15531"/>
      <w:bookmarkStart w:id="28" w:name="_Hlk52140152"/>
      <w:bookmarkEnd w:id="21"/>
      <w:r>
        <w:rPr>
          <w:rFonts w:ascii="宋体" w:hAnsi="宋体" w:cs="宋体" w:hint="eastAsia"/>
          <w:b/>
          <w:bCs/>
          <w:color w:val="000000"/>
          <w:sz w:val="24"/>
          <w:szCs w:val="21"/>
        </w:rPr>
        <w:t>（一）培养目标</w:t>
      </w:r>
      <w:bookmarkEnd w:id="22"/>
      <w:bookmarkEnd w:id="23"/>
    </w:p>
    <w:p w14:paraId="6BF2DA90" w14:textId="77777777" w:rsidR="00724AFB" w:rsidRDefault="00000000">
      <w:pPr>
        <w:spacing w:line="360" w:lineRule="auto"/>
        <w:ind w:firstLineChars="200" w:firstLine="480"/>
        <w:jc w:val="left"/>
        <w:rPr>
          <w:rFonts w:ascii="宋体" w:hAnsi="宋体" w:cs="宋体"/>
          <w:sz w:val="24"/>
        </w:rPr>
      </w:pPr>
      <w:r>
        <w:rPr>
          <w:rFonts w:ascii="宋体" w:hAnsi="宋体" w:cs="宋体"/>
          <w:sz w:val="24"/>
        </w:rPr>
        <w:t>本专业培养践行习近平新时代中国特色社会</w:t>
      </w:r>
      <w:r>
        <w:rPr>
          <w:rFonts w:ascii="宋体" w:hAnsi="宋体" w:cs="宋体" w:hint="eastAsia"/>
          <w:sz w:val="24"/>
        </w:rPr>
        <w:t>主</w:t>
      </w:r>
      <w:r>
        <w:rPr>
          <w:rFonts w:ascii="宋体" w:hAnsi="宋体" w:cs="宋体"/>
          <w:sz w:val="24"/>
        </w:rPr>
        <w:t>义思想</w:t>
      </w:r>
      <w:r>
        <w:rPr>
          <w:rFonts w:ascii="宋体" w:hAnsi="宋体" w:cs="宋体" w:hint="eastAsia"/>
          <w:sz w:val="24"/>
        </w:rPr>
        <w:t>，</w:t>
      </w:r>
      <w:r>
        <w:rPr>
          <w:rFonts w:ascii="宋体" w:hAnsi="宋体" w:cs="宋体"/>
          <w:sz w:val="24"/>
        </w:rPr>
        <w:t>能够适应国家公共卫生体系建设需要，在德、智、</w:t>
      </w:r>
      <w:r>
        <w:rPr>
          <w:rFonts w:ascii="宋体" w:hAnsi="宋体" w:cs="宋体" w:hint="eastAsia"/>
          <w:sz w:val="24"/>
        </w:rPr>
        <w:t>体、美、劳等方面全面发展，具有良好的职业道德、人文素养和创新意识，较强的学习能力、沟通能力、协调能力、就业能力和可持续发展的能力，</w:t>
      </w:r>
      <w:r>
        <w:rPr>
          <w:rFonts w:ascii="宋体" w:hAnsi="宋体" w:cs="宋体"/>
          <w:sz w:val="24"/>
        </w:rPr>
        <w:t>掌握预防医学与公共卫生基本理论、基本知识和基本技能，具备公共卫生服务岗位核心能力以及自主学习能力</w:t>
      </w:r>
      <w:r>
        <w:rPr>
          <w:rFonts w:ascii="宋体" w:hAnsi="宋体" w:cs="宋体" w:hint="eastAsia"/>
          <w:sz w:val="24"/>
        </w:rPr>
        <w:t>，</w:t>
      </w:r>
      <w:r>
        <w:rPr>
          <w:rFonts w:ascii="宋体" w:hAnsi="宋体" w:cs="宋体"/>
          <w:sz w:val="24"/>
        </w:rPr>
        <w:t>面向基层疾病预防控制中心、乡镇卫生院、社区卫生服务中心</w:t>
      </w:r>
      <w:r>
        <w:rPr>
          <w:rFonts w:ascii="宋体" w:hAnsi="宋体" w:cs="宋体" w:hint="eastAsia"/>
          <w:sz w:val="24"/>
        </w:rPr>
        <w:t>、</w:t>
      </w:r>
      <w:r>
        <w:rPr>
          <w:rFonts w:ascii="宋体" w:hAnsi="宋体" w:cs="宋体"/>
          <w:sz w:val="24"/>
        </w:rPr>
        <w:t>妇幼保健院、</w:t>
      </w:r>
      <w:r>
        <w:rPr>
          <w:rFonts w:ascii="宋体" w:hAnsi="宋体" w:cs="宋体" w:hint="eastAsia"/>
          <w:sz w:val="24"/>
        </w:rPr>
        <w:t>有害生物防制公司</w:t>
      </w:r>
      <w:r>
        <w:rPr>
          <w:rFonts w:ascii="宋体" w:hAnsi="宋体" w:cs="宋体"/>
          <w:sz w:val="24"/>
        </w:rPr>
        <w:t>等医疗卫生</w:t>
      </w:r>
      <w:r>
        <w:rPr>
          <w:rFonts w:ascii="宋体" w:hAnsi="宋体" w:cs="宋体" w:hint="eastAsia"/>
          <w:sz w:val="24"/>
        </w:rPr>
        <w:t>服务</w:t>
      </w:r>
      <w:r>
        <w:rPr>
          <w:rFonts w:ascii="宋体" w:hAnsi="宋体" w:cs="宋体"/>
          <w:sz w:val="24"/>
        </w:rPr>
        <w:t>机构</w:t>
      </w:r>
      <w:r>
        <w:rPr>
          <w:rFonts w:ascii="宋体" w:hAnsi="宋体" w:cs="宋体" w:hint="eastAsia"/>
          <w:sz w:val="24"/>
        </w:rPr>
        <w:t>，</w:t>
      </w:r>
      <w:r>
        <w:rPr>
          <w:rFonts w:ascii="宋体" w:hAnsi="宋体" w:cs="宋体"/>
          <w:sz w:val="24"/>
        </w:rPr>
        <w:t>从事疾病预防与控制、健康维护与促进</w:t>
      </w:r>
      <w:r>
        <w:rPr>
          <w:rFonts w:ascii="宋体" w:hAnsi="宋体" w:cs="宋体" w:hint="eastAsia"/>
          <w:sz w:val="24"/>
        </w:rPr>
        <w:t>和消杀与病媒生物防制</w:t>
      </w:r>
      <w:r>
        <w:rPr>
          <w:rFonts w:ascii="宋体" w:hAnsi="宋体" w:cs="宋体"/>
          <w:sz w:val="24"/>
        </w:rPr>
        <w:t>等</w:t>
      </w:r>
      <w:r>
        <w:rPr>
          <w:rFonts w:ascii="宋体" w:hAnsi="宋体" w:cs="宋体"/>
          <w:sz w:val="24"/>
        </w:rPr>
        <w:lastRenderedPageBreak/>
        <w:t>工作，具有良好的职业素养的高素质</w:t>
      </w:r>
      <w:r>
        <w:rPr>
          <w:rFonts w:ascii="宋体" w:hAnsi="宋体" w:cs="宋体" w:hint="eastAsia"/>
          <w:sz w:val="24"/>
        </w:rPr>
        <w:t>技术技能</w:t>
      </w:r>
      <w:r>
        <w:rPr>
          <w:rFonts w:ascii="宋体" w:hAnsi="宋体" w:cs="宋体"/>
          <w:sz w:val="24"/>
        </w:rPr>
        <w:t>预防医学人才。</w:t>
      </w:r>
    </w:p>
    <w:p w14:paraId="5EB7AC23" w14:textId="77777777" w:rsidR="00724AFB" w:rsidRDefault="00000000">
      <w:pPr>
        <w:spacing w:line="360" w:lineRule="auto"/>
        <w:ind w:firstLineChars="235" w:firstLine="566"/>
        <w:outlineLvl w:val="1"/>
        <w:rPr>
          <w:rFonts w:ascii="宋体" w:hAnsi="宋体" w:cs="宋体"/>
          <w:b/>
          <w:bCs/>
          <w:color w:val="000000"/>
          <w:sz w:val="24"/>
          <w:szCs w:val="21"/>
        </w:rPr>
      </w:pPr>
      <w:bookmarkStart w:id="29" w:name="_Toc53078750"/>
      <w:bookmarkStart w:id="30" w:name="_Toc26010"/>
      <w:bookmarkStart w:id="31" w:name="_Toc101897915"/>
      <w:bookmarkStart w:id="32" w:name="_Hlk52052577"/>
      <w:r>
        <w:rPr>
          <w:rFonts w:ascii="宋体" w:hAnsi="宋体" w:cs="宋体" w:hint="eastAsia"/>
          <w:b/>
          <w:bCs/>
          <w:color w:val="000000"/>
          <w:sz w:val="24"/>
          <w:szCs w:val="21"/>
        </w:rPr>
        <w:t>（二）培养规格</w:t>
      </w:r>
      <w:bookmarkEnd w:id="29"/>
      <w:bookmarkEnd w:id="30"/>
      <w:bookmarkEnd w:id="31"/>
    </w:p>
    <w:p w14:paraId="4753B539" w14:textId="77777777" w:rsidR="00724AFB" w:rsidRDefault="00000000">
      <w:pPr>
        <w:spacing w:line="360" w:lineRule="auto"/>
        <w:ind w:firstLineChars="200" w:firstLine="480"/>
        <w:jc w:val="left"/>
        <w:rPr>
          <w:rFonts w:ascii="宋体" w:hAnsi="宋体" w:cs="华文仿宋"/>
          <w:sz w:val="24"/>
        </w:rPr>
      </w:pPr>
      <w:bookmarkStart w:id="33" w:name="_Hlk52058790"/>
      <w:bookmarkStart w:id="34" w:name="_Hlk52058833"/>
      <w:bookmarkEnd w:id="32"/>
      <w:r>
        <w:rPr>
          <w:rFonts w:ascii="宋体" w:hAnsi="宋体" w:cs="华文仿宋" w:hint="eastAsia"/>
          <w:kern w:val="0"/>
          <w:sz w:val="24"/>
        </w:rPr>
        <w:t>1. 素质要求</w:t>
      </w:r>
      <w:r>
        <w:rPr>
          <w:rFonts w:ascii="宋体" w:hAnsi="宋体" w:cs="华文仿宋" w:hint="eastAsia"/>
          <w:sz w:val="24"/>
        </w:rPr>
        <w:t xml:space="preserve"> </w:t>
      </w:r>
    </w:p>
    <w:bookmarkEnd w:id="33"/>
    <w:p w14:paraId="715C24DE" w14:textId="77777777" w:rsidR="00724AFB" w:rsidRDefault="00000000">
      <w:pPr>
        <w:pStyle w:val="af0"/>
        <w:tabs>
          <w:tab w:val="left" w:pos="1302"/>
        </w:tabs>
        <w:spacing w:before="75" w:line="360" w:lineRule="auto"/>
        <w:ind w:left="0" w:firstLineChars="200" w:firstLine="480"/>
        <w:jc w:val="left"/>
        <w:rPr>
          <w:rFonts w:cs="华文仿宋"/>
          <w:sz w:val="24"/>
          <w:lang w:val="en-US" w:bidi="ar-SA"/>
        </w:rPr>
      </w:pPr>
      <w:r>
        <w:rPr>
          <w:rFonts w:cs="华文仿宋" w:hint="eastAsia"/>
          <w:sz w:val="24"/>
          <w:lang w:val="en-US" w:bidi="ar-SA"/>
        </w:rPr>
        <w:t>（1）思想道德素质</w:t>
      </w:r>
    </w:p>
    <w:p w14:paraId="76FF5EB1" w14:textId="77777777" w:rsidR="00724AFB" w:rsidRDefault="00000000">
      <w:pPr>
        <w:spacing w:line="360" w:lineRule="auto"/>
        <w:ind w:firstLineChars="200" w:firstLine="480"/>
        <w:jc w:val="left"/>
        <w:rPr>
          <w:rFonts w:ascii="宋体" w:hAnsi="宋体" w:cs="宋体"/>
          <w:bCs/>
          <w:sz w:val="24"/>
        </w:rPr>
      </w:pPr>
      <w:r>
        <w:rPr>
          <w:rFonts w:eastAsia="方正仿宋简体" w:hint="eastAsia"/>
          <w:color w:val="000000"/>
          <w:sz w:val="24"/>
          <w:szCs w:val="21"/>
        </w:rPr>
        <w:t>拥护中国共产党的领导，坚持走社会主义道路，努力学习马克思列宁主义、毛泽东思想、邓小平理论、“三个代表”重要思想和科学发展观，认真学习贯彻习近平新时代中国特色社会主义思想，牢固树立中华民族伟大复兴的共同理想和坚定信念。树立正确的人生观、世界观、价值观，践行社会主义价值观，具有良好的社会公德和责任感。热爱祖国，关心集体，艰苦奋斗，热爱劳动。</w:t>
      </w:r>
    </w:p>
    <w:p w14:paraId="3DE0AADB" w14:textId="77777777" w:rsidR="00724AFB" w:rsidRDefault="00000000">
      <w:pPr>
        <w:spacing w:line="360" w:lineRule="auto"/>
        <w:ind w:firstLineChars="200" w:firstLine="480"/>
        <w:jc w:val="left"/>
        <w:rPr>
          <w:rFonts w:eastAsia="方正仿宋简体"/>
          <w:color w:val="000000"/>
          <w:sz w:val="24"/>
          <w:szCs w:val="21"/>
        </w:rPr>
      </w:pPr>
      <w:r>
        <w:rPr>
          <w:rFonts w:eastAsia="方正仿宋简体" w:hint="eastAsia"/>
          <w:color w:val="000000"/>
          <w:sz w:val="24"/>
          <w:szCs w:val="21"/>
        </w:rPr>
        <w:t>（</w:t>
      </w:r>
      <w:r>
        <w:rPr>
          <w:rFonts w:ascii="宋体" w:hAnsi="宋体" w:cs="华文仿宋" w:hint="eastAsia"/>
          <w:sz w:val="24"/>
        </w:rPr>
        <w:t>2</w:t>
      </w:r>
      <w:r>
        <w:rPr>
          <w:rFonts w:eastAsia="方正仿宋简体" w:hint="eastAsia"/>
          <w:color w:val="000000"/>
          <w:sz w:val="24"/>
          <w:szCs w:val="21"/>
        </w:rPr>
        <w:t>）身体心理素质</w:t>
      </w:r>
    </w:p>
    <w:p w14:paraId="6F076574" w14:textId="77777777" w:rsidR="00724AFB" w:rsidRDefault="00000000">
      <w:pPr>
        <w:spacing w:line="360" w:lineRule="auto"/>
        <w:ind w:firstLineChars="200" w:firstLine="480"/>
        <w:jc w:val="left"/>
        <w:rPr>
          <w:rFonts w:eastAsia="方正仿宋简体"/>
          <w:color w:val="000000"/>
          <w:sz w:val="24"/>
          <w:szCs w:val="21"/>
        </w:rPr>
      </w:pPr>
      <w:r>
        <w:rPr>
          <w:rFonts w:eastAsia="方正仿宋简体" w:hint="eastAsia"/>
          <w:color w:val="000000"/>
          <w:sz w:val="24"/>
          <w:szCs w:val="21"/>
        </w:rPr>
        <w:t>养成良好的锻炼身体、讲究卫生的习惯，掌握运动技能，达到国家规定的体育锻炼标准；具有坚强的毅力、积极乐观的态度、良好的人际沟通和交往能力、健全的人格品质。</w:t>
      </w:r>
    </w:p>
    <w:p w14:paraId="09CC0170" w14:textId="77777777" w:rsidR="00724AFB" w:rsidRDefault="00000000">
      <w:pPr>
        <w:pStyle w:val="af0"/>
        <w:numPr>
          <w:ilvl w:val="0"/>
          <w:numId w:val="1"/>
        </w:numPr>
        <w:tabs>
          <w:tab w:val="left" w:pos="1302"/>
        </w:tabs>
        <w:spacing w:before="75" w:line="360" w:lineRule="auto"/>
        <w:ind w:left="0" w:firstLineChars="200" w:firstLine="480"/>
        <w:jc w:val="left"/>
        <w:rPr>
          <w:rFonts w:cs="华文仿宋"/>
          <w:sz w:val="24"/>
          <w:lang w:val="en-US" w:bidi="ar-SA"/>
        </w:rPr>
      </w:pPr>
      <w:r>
        <w:rPr>
          <w:rFonts w:cs="华文仿宋" w:hint="eastAsia"/>
          <w:sz w:val="24"/>
          <w:lang w:val="en-US" w:bidi="ar-SA"/>
        </w:rPr>
        <w:t>人文素养</w:t>
      </w:r>
    </w:p>
    <w:p w14:paraId="725FE78C" w14:textId="77777777" w:rsidR="00724AFB" w:rsidRDefault="00000000">
      <w:pPr>
        <w:spacing w:line="360" w:lineRule="auto"/>
        <w:ind w:firstLineChars="200" w:firstLine="480"/>
        <w:jc w:val="left"/>
        <w:rPr>
          <w:rFonts w:eastAsia="方正仿宋简体"/>
          <w:color w:val="000000"/>
          <w:sz w:val="24"/>
          <w:szCs w:val="21"/>
        </w:rPr>
      </w:pPr>
      <w:r>
        <w:rPr>
          <w:rFonts w:eastAsia="方正仿宋简体" w:hint="eastAsia"/>
          <w:color w:val="000000"/>
          <w:sz w:val="24"/>
          <w:szCs w:val="21"/>
        </w:rPr>
        <w:t>掌握基本的礼仪规范，具有较高的人文科学知识，包括政治、经济、社会、历史知识，能准确汉语及文字进行表达和写作，具备基础的英文水平，较强的计算机应用能力和收集、处理相关信息的能力，能清晰地分析问题和解决问题。</w:t>
      </w:r>
    </w:p>
    <w:p w14:paraId="6442D919" w14:textId="77777777" w:rsidR="00724AFB" w:rsidRDefault="00000000">
      <w:pPr>
        <w:spacing w:line="360" w:lineRule="auto"/>
        <w:ind w:firstLineChars="200" w:firstLine="480"/>
        <w:jc w:val="left"/>
        <w:rPr>
          <w:rFonts w:ascii="宋体" w:hAnsi="宋体" w:cs="华文仿宋"/>
          <w:kern w:val="0"/>
          <w:sz w:val="24"/>
        </w:rPr>
      </w:pPr>
      <w:bookmarkStart w:id="35" w:name="_Hlk52058857"/>
      <w:bookmarkEnd w:id="34"/>
      <w:r>
        <w:rPr>
          <w:rFonts w:ascii="宋体" w:hAnsi="宋体" w:cs="华文仿宋" w:hint="eastAsia"/>
          <w:kern w:val="0"/>
          <w:sz w:val="24"/>
        </w:rPr>
        <w:t>2. 知识要求</w:t>
      </w:r>
    </w:p>
    <w:p w14:paraId="738F7C01" w14:textId="77777777" w:rsidR="00724AFB" w:rsidRDefault="00000000">
      <w:pPr>
        <w:spacing w:line="360" w:lineRule="auto"/>
        <w:ind w:firstLineChars="200" w:firstLine="480"/>
        <w:jc w:val="left"/>
        <w:rPr>
          <w:rFonts w:eastAsia="方正仿宋简体"/>
          <w:color w:val="000000"/>
          <w:sz w:val="24"/>
          <w:szCs w:val="21"/>
        </w:rPr>
      </w:pPr>
      <w:r>
        <w:rPr>
          <w:rFonts w:ascii="宋体" w:hAnsi="宋体" w:cs="华文仿宋" w:hint="eastAsia"/>
          <w:sz w:val="24"/>
        </w:rPr>
        <w:t>（1）具备一定的</w:t>
      </w:r>
      <w:r>
        <w:rPr>
          <w:rFonts w:eastAsia="方正仿宋简体" w:hint="eastAsia"/>
          <w:color w:val="000000"/>
          <w:sz w:val="24"/>
          <w:szCs w:val="21"/>
        </w:rPr>
        <w:t>公共基础知识：英语、信息技术、政治、经济、社会、法律、管理、职业道德、沟通与演讲、文书处理、创新创业等；</w:t>
      </w:r>
    </w:p>
    <w:bookmarkEnd w:id="35"/>
    <w:p w14:paraId="62953017" w14:textId="77777777" w:rsidR="00724AFB" w:rsidRDefault="00000000">
      <w:pPr>
        <w:spacing w:line="360" w:lineRule="auto"/>
        <w:ind w:firstLineChars="200" w:firstLine="480"/>
        <w:jc w:val="left"/>
        <w:rPr>
          <w:rFonts w:eastAsia="方正仿宋简体"/>
          <w:color w:val="000000"/>
          <w:sz w:val="24"/>
          <w:szCs w:val="21"/>
        </w:rPr>
      </w:pPr>
      <w:r>
        <w:rPr>
          <w:rFonts w:ascii="宋体" w:hAnsi="宋体" w:cs="华文仿宋" w:hint="eastAsia"/>
          <w:sz w:val="24"/>
        </w:rPr>
        <w:t>（2）熟悉与本专业相关的</w:t>
      </w:r>
      <w:r>
        <w:rPr>
          <w:rFonts w:eastAsia="方正仿宋简体" w:hint="eastAsia"/>
          <w:color w:val="000000"/>
          <w:sz w:val="24"/>
          <w:szCs w:val="21"/>
        </w:rPr>
        <w:t>医学基础知识：人体解剖学、生理学、病理学、生物化学、病原生物学与免疫学等；</w:t>
      </w:r>
    </w:p>
    <w:p w14:paraId="1062DAC5" w14:textId="77777777" w:rsidR="00724AFB" w:rsidRDefault="00000000">
      <w:pPr>
        <w:spacing w:line="360" w:lineRule="auto"/>
        <w:ind w:firstLineChars="200" w:firstLine="480"/>
        <w:jc w:val="left"/>
        <w:rPr>
          <w:rFonts w:eastAsia="方正仿宋简体"/>
          <w:color w:val="000000"/>
          <w:sz w:val="24"/>
          <w:szCs w:val="21"/>
        </w:rPr>
      </w:pPr>
      <w:r>
        <w:rPr>
          <w:rFonts w:ascii="宋体" w:hAnsi="宋体" w:cs="华文仿宋" w:hint="eastAsia"/>
          <w:kern w:val="0"/>
          <w:sz w:val="24"/>
        </w:rPr>
        <w:t>（3）掌握与本专业相关的</w:t>
      </w:r>
      <w:r>
        <w:rPr>
          <w:rFonts w:eastAsia="方正仿宋简体" w:hint="eastAsia"/>
          <w:color w:val="000000"/>
          <w:sz w:val="24"/>
          <w:szCs w:val="21"/>
        </w:rPr>
        <w:t>临床医学知识：临床医学概要、诊断学、传染病学等；</w:t>
      </w:r>
    </w:p>
    <w:p w14:paraId="3B6F6712" w14:textId="77777777" w:rsidR="00724AFB" w:rsidRDefault="00000000">
      <w:pPr>
        <w:spacing w:line="360" w:lineRule="auto"/>
        <w:ind w:firstLineChars="200" w:firstLine="480"/>
        <w:jc w:val="left"/>
        <w:rPr>
          <w:rFonts w:ascii="宋体" w:hAnsi="宋体" w:cs="华文仿宋"/>
          <w:kern w:val="0"/>
          <w:sz w:val="24"/>
        </w:rPr>
      </w:pPr>
      <w:r>
        <w:rPr>
          <w:rFonts w:ascii="宋体" w:hAnsi="宋体" w:cs="华文仿宋" w:hint="eastAsia"/>
          <w:kern w:val="0"/>
          <w:sz w:val="24"/>
        </w:rPr>
        <w:t>（4）掌握本专业基本理论知识：环境卫生学、职业卫生与职业病学、营养与食品卫生学、卫生统计学、流行病学、消毒与病媒生物预防控制、社区卫生服务、妇女保健与儿少卫生学、健康教育技能等。</w:t>
      </w:r>
    </w:p>
    <w:p w14:paraId="3BD1FD86" w14:textId="77777777" w:rsidR="00724AFB" w:rsidRDefault="00000000">
      <w:pPr>
        <w:spacing w:line="360" w:lineRule="auto"/>
        <w:ind w:firstLineChars="200" w:firstLine="480"/>
        <w:jc w:val="left"/>
        <w:rPr>
          <w:rFonts w:ascii="宋体" w:hAnsi="宋体" w:cs="华文仿宋"/>
          <w:kern w:val="0"/>
          <w:sz w:val="24"/>
        </w:rPr>
      </w:pPr>
      <w:bookmarkStart w:id="36" w:name="_Hlk52058949"/>
      <w:r>
        <w:rPr>
          <w:rFonts w:ascii="宋体" w:hAnsi="宋体" w:cs="华文仿宋" w:hint="eastAsia"/>
          <w:kern w:val="0"/>
          <w:sz w:val="24"/>
        </w:rPr>
        <w:t>3. 能力要求</w:t>
      </w:r>
    </w:p>
    <w:p w14:paraId="01F7CB4F" w14:textId="77777777" w:rsidR="00724AFB" w:rsidRDefault="00000000">
      <w:pPr>
        <w:spacing w:line="360" w:lineRule="auto"/>
        <w:ind w:firstLineChars="200" w:firstLine="480"/>
        <w:jc w:val="left"/>
        <w:rPr>
          <w:rFonts w:ascii="宋体" w:hAnsi="宋体" w:cs="宋体"/>
          <w:sz w:val="24"/>
        </w:rPr>
      </w:pPr>
      <w:bookmarkStart w:id="37" w:name="_Hlk52059051"/>
      <w:bookmarkEnd w:id="36"/>
      <w:r>
        <w:rPr>
          <w:rFonts w:ascii="宋体" w:hAnsi="宋体" w:cs="宋体" w:hint="eastAsia"/>
          <w:sz w:val="24"/>
        </w:rPr>
        <w:t>（1）热爱公共卫生服务工作，具有良好的思想品质和职业道德。</w:t>
      </w:r>
    </w:p>
    <w:p w14:paraId="1A3F5012"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（2）能熟练对相关常见病、多发病、慢性病进行健康防治。 </w:t>
      </w:r>
    </w:p>
    <w:p w14:paraId="09EF8921"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（3）掌握社区卫生服务工作方法，能开展社区健康教育与健康促进，具备为辖区内常住居民建立统一、规范的电子居民健康档案的能力。</w:t>
      </w:r>
    </w:p>
    <w:p w14:paraId="456C5F26"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lastRenderedPageBreak/>
        <w:t xml:space="preserve">（4）掌握常用的流行病学调查方法，能开展人群疾病与健康状况的分布及影响因素的调查。 </w:t>
      </w:r>
    </w:p>
    <w:p w14:paraId="698B1C6E"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（5）掌握传染病学的基本理论知识和常规操作技能，能对传染病与突发公共卫生事件报告和处理服务。</w:t>
      </w:r>
    </w:p>
    <w:p w14:paraId="18CE89D2"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（6）具备卫生防疫、控制传染病与职业病、改进人群环境卫生条件、实施食品卫生监督等工作的基本能力。 </w:t>
      </w:r>
    </w:p>
    <w:p w14:paraId="4689F94E"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（7）具备严重精神障碍患者、结核病患者健康管理的能力。 </w:t>
      </w:r>
    </w:p>
    <w:p w14:paraId="362E1222"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（8）具备基层医疗卫生服务机构中的营养咨询、膳食指导以及进行营养有关疾病检测与诊治的能力。  </w:t>
      </w:r>
    </w:p>
    <w:p w14:paraId="207A724D"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（9）具备预防接种指导与管理，开展国家基本公共卫生服务的能力。 </w:t>
      </w:r>
    </w:p>
    <w:p w14:paraId="147FC68C" w14:textId="77777777" w:rsidR="00724AFB" w:rsidRDefault="00000000">
      <w:pPr>
        <w:spacing w:line="360" w:lineRule="auto"/>
        <w:ind w:firstLineChars="200" w:firstLine="480"/>
        <w:jc w:val="left"/>
      </w:pPr>
      <w:r>
        <w:rPr>
          <w:rFonts w:ascii="宋体" w:hAnsi="宋体" w:cs="宋体" w:hint="eastAsia"/>
          <w:sz w:val="24"/>
        </w:rPr>
        <w:t>（10）熟悉国家卫生法律法规、政策，以及相关的卫生工作方针，熟悉与本专业相关的人文社科知识。</w:t>
      </w:r>
    </w:p>
    <w:p w14:paraId="04F0A2C8" w14:textId="77777777" w:rsidR="00724AFB" w:rsidRDefault="00000000">
      <w:pPr>
        <w:numPr>
          <w:ilvl w:val="0"/>
          <w:numId w:val="2"/>
        </w:numPr>
        <w:spacing w:line="360" w:lineRule="auto"/>
        <w:ind w:firstLineChars="200" w:firstLine="480"/>
        <w:jc w:val="left"/>
        <w:rPr>
          <w:rFonts w:ascii="宋体" w:hAnsi="宋体" w:cs="宋体"/>
          <w:sz w:val="24"/>
        </w:rPr>
      </w:pPr>
      <w:r>
        <w:rPr>
          <w:rFonts w:ascii="宋体" w:hAnsi="宋体" w:cs="宋体" w:hint="eastAsia"/>
          <w:sz w:val="24"/>
        </w:rPr>
        <w:t>职业态度要求</w:t>
      </w:r>
    </w:p>
    <w:bookmarkEnd w:id="37"/>
    <w:p w14:paraId="1EA195CB"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（1）认同预防医学专业和职业，爱岗敬业，诚信、细心、耐心。 </w:t>
      </w:r>
    </w:p>
    <w:p w14:paraId="37FC5CFF"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（2）具有实事求是的工作态度，对于自己不能胜任和安全处理的问题，主动寻求其他帮助。 </w:t>
      </w:r>
    </w:p>
    <w:p w14:paraId="67886AB7"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（3）遵守医学伦理，保护患者隐私，理解患者人文背景及文化价值；尊重同事和其他卫生保健专业人员，具有团队合作精神。 </w:t>
      </w:r>
    </w:p>
    <w:p w14:paraId="7772E4A4" w14:textId="77777777" w:rsidR="00724AFB" w:rsidRDefault="00000000">
      <w:pPr>
        <w:spacing w:line="360" w:lineRule="auto"/>
        <w:ind w:firstLineChars="200" w:firstLine="480"/>
        <w:jc w:val="left"/>
        <w:rPr>
          <w:rFonts w:ascii="宋体" w:hAnsi="宋体" w:cs="宋体"/>
          <w:sz w:val="24"/>
        </w:rPr>
      </w:pPr>
      <w:r>
        <w:rPr>
          <w:rFonts w:ascii="宋体" w:hAnsi="宋体" w:cs="宋体" w:hint="eastAsia"/>
          <w:sz w:val="24"/>
        </w:rPr>
        <w:t>（4）培养敬业、精益求精、专注、创新的工匠精神。</w:t>
      </w:r>
    </w:p>
    <w:p w14:paraId="0DBA5294" w14:textId="77777777" w:rsidR="00724AFB" w:rsidRDefault="00000000">
      <w:pPr>
        <w:spacing w:line="360" w:lineRule="auto"/>
        <w:ind w:firstLineChars="250" w:firstLine="602"/>
        <w:outlineLvl w:val="0"/>
        <w:rPr>
          <w:rFonts w:ascii="宋体" w:hAnsi="宋体" w:cs="宋体"/>
          <w:b/>
          <w:bCs/>
          <w:color w:val="000000"/>
          <w:sz w:val="24"/>
          <w:szCs w:val="21"/>
        </w:rPr>
      </w:pPr>
      <w:bookmarkStart w:id="38" w:name="_Toc101897916"/>
      <w:r>
        <w:rPr>
          <w:rFonts w:ascii="宋体" w:hAnsi="宋体" w:cs="宋体" w:hint="eastAsia"/>
          <w:b/>
          <w:bCs/>
          <w:color w:val="000000"/>
          <w:sz w:val="24"/>
          <w:szCs w:val="21"/>
        </w:rPr>
        <w:t>六、课程设置及要求</w:t>
      </w:r>
      <w:bookmarkEnd w:id="24"/>
      <w:bookmarkEnd w:id="38"/>
    </w:p>
    <w:p w14:paraId="3FFEB9ED" w14:textId="77777777" w:rsidR="00724AFB" w:rsidRDefault="00000000">
      <w:pPr>
        <w:spacing w:line="360" w:lineRule="auto"/>
        <w:ind w:firstLineChars="235" w:firstLine="566"/>
        <w:outlineLvl w:val="1"/>
        <w:rPr>
          <w:rFonts w:ascii="宋体" w:hAnsi="宋体" w:cs="宋体"/>
          <w:b/>
          <w:bCs/>
          <w:color w:val="000000"/>
          <w:sz w:val="24"/>
          <w:szCs w:val="21"/>
        </w:rPr>
      </w:pPr>
      <w:bookmarkStart w:id="39" w:name="_Toc101897917"/>
      <w:bookmarkStart w:id="40" w:name="_Toc100240453"/>
      <w:r>
        <w:rPr>
          <w:rFonts w:ascii="宋体" w:hAnsi="宋体" w:cs="宋体" w:hint="eastAsia"/>
          <w:b/>
          <w:bCs/>
          <w:color w:val="000000"/>
          <w:sz w:val="24"/>
          <w:szCs w:val="21"/>
        </w:rPr>
        <w:t>（一）课程体系设计思路</w:t>
      </w:r>
      <w:bookmarkEnd w:id="39"/>
      <w:bookmarkEnd w:id="40"/>
    </w:p>
    <w:p w14:paraId="2A2FA1D9" w14:textId="77777777" w:rsidR="00724AFB" w:rsidRDefault="00000000">
      <w:pPr>
        <w:spacing w:line="360" w:lineRule="auto"/>
        <w:ind w:firstLineChars="200" w:firstLine="480"/>
        <w:rPr>
          <w:rFonts w:ascii="宋体" w:hAnsi="宋体"/>
          <w:sz w:val="24"/>
        </w:rPr>
      </w:pPr>
      <w:r>
        <w:rPr>
          <w:rFonts w:ascii="宋体" w:hAnsi="宋体" w:hint="eastAsia"/>
          <w:sz w:val="24"/>
        </w:rPr>
        <w:t>本专业课程体系设计，以习近平新时代中国特色社会主义思想为指导，根据《习近平总书记在全国高校思想政治工作会议上的讲话》、《教育部关于职业院校专业人才培养方案制订与实施工作的指导意见》、《高等职业学校预防医学专业顶岗实习标准》等相关文件以及</w:t>
      </w:r>
      <w:r>
        <w:rPr>
          <w:rFonts w:ascii="宋体" w:hAnsi="宋体" w:hint="eastAsia"/>
          <w:color w:val="000000"/>
          <w:sz w:val="24"/>
        </w:rPr>
        <w:t>党的十九大精神，</w:t>
      </w:r>
      <w:r>
        <w:rPr>
          <w:rFonts w:ascii="宋体" w:hAnsi="宋体" w:hint="eastAsia"/>
          <w:sz w:val="24"/>
        </w:rPr>
        <w:t>全国教育大会的部署，以“立德树人”为根本任务，以全面提升人才培养质量为出发点，落实 “德技并修、工学结合”育人机制，贯彻学院“立足粤西，面向广东，辐射全国，服务基层卫生和健康事业”的办学定位，深入调研分析，深化产教融合，校院或校企合作，共商共建，完善课程体系建设，实现课程设置与教学标准、岗位需求对接，课程内容与职业标准、考证需求对接，教学过程与职业能力、工作过程对接，构建德、智、体、美、劳全面发展的育人体系。</w:t>
      </w:r>
    </w:p>
    <w:p w14:paraId="0060D921" w14:textId="77777777" w:rsidR="00724AFB" w:rsidRDefault="00000000">
      <w:pPr>
        <w:spacing w:line="360" w:lineRule="auto"/>
        <w:ind w:firstLineChars="200" w:firstLine="480"/>
        <w:rPr>
          <w:rFonts w:ascii="宋体" w:hAnsi="宋体"/>
          <w:sz w:val="24"/>
        </w:rPr>
      </w:pPr>
      <w:r>
        <w:rPr>
          <w:rFonts w:ascii="宋体" w:hAnsi="宋体" w:hint="eastAsia"/>
          <w:sz w:val="24"/>
        </w:rPr>
        <w:lastRenderedPageBreak/>
        <w:t>本专业学制为</w:t>
      </w:r>
      <w:r>
        <w:rPr>
          <w:rFonts w:ascii="宋体" w:hAnsi="宋体"/>
          <w:sz w:val="24"/>
        </w:rPr>
        <w:t>3年，共开设44门课程</w:t>
      </w:r>
      <w:r>
        <w:rPr>
          <w:rFonts w:ascii="宋体" w:hAnsi="宋体" w:hint="eastAsia"/>
          <w:sz w:val="24"/>
        </w:rPr>
        <w:t>。根据我国目前职业教育课程模式的特点，我们构建出夯基础、重技能、多方位的预防医学专业的课程结构模式。</w:t>
      </w:r>
    </w:p>
    <w:p w14:paraId="1E766B8E" w14:textId="77777777" w:rsidR="00724AFB" w:rsidRDefault="00000000">
      <w:pPr>
        <w:spacing w:line="360" w:lineRule="auto"/>
        <w:ind w:firstLineChars="200" w:firstLine="480"/>
        <w:rPr>
          <w:rFonts w:ascii="宋体" w:hAnsi="宋体"/>
          <w:sz w:val="24"/>
        </w:rPr>
      </w:pPr>
      <w:r>
        <w:rPr>
          <w:rFonts w:ascii="宋体" w:hAnsi="宋体" w:hint="eastAsia"/>
          <w:sz w:val="24"/>
        </w:rPr>
        <w:t>夯基础是着眼于预防医学专业培养目标、技能要求和未来就业需要而采取的策略。由人体解剖与生理学、病理学、病原生物学与免疫学、药物学基础、生物化学、诊断学基础、临床医学概要、传染病学等课程组成。通过专业基础课程学习，培养学生的综合素质，有利于学生的可持续发展。</w:t>
      </w:r>
    </w:p>
    <w:p w14:paraId="4008F2A4" w14:textId="77777777" w:rsidR="00724AFB" w:rsidRDefault="00000000">
      <w:pPr>
        <w:spacing w:line="360" w:lineRule="auto"/>
        <w:ind w:firstLineChars="200" w:firstLine="480"/>
        <w:rPr>
          <w:rFonts w:ascii="宋体" w:hAnsi="宋体"/>
          <w:sz w:val="24"/>
        </w:rPr>
      </w:pPr>
      <w:r>
        <w:rPr>
          <w:rFonts w:ascii="宋体" w:hAnsi="宋体" w:hint="eastAsia"/>
          <w:sz w:val="24"/>
        </w:rPr>
        <w:t>重技能体现在以培养专业的公共卫生医师为主。由诊断学基础、卫生统计学、社区公共卫生服务、职业卫生与职业病学、环境卫生学、流行病学、营养与食品卫生学、妇女保健与少儿卫生学、消毒与杀虫等实习实训内容组成。通过技能课程学习与训练，使学生掌握公共卫生医师的基本工作技能，如疾病预防控制的能力、卫生监督能力以及基层卫生服务的能力等。这些课程也是预防医学专业课程结构中重要的组成部分。</w:t>
      </w:r>
    </w:p>
    <w:p w14:paraId="32514D74" w14:textId="77777777" w:rsidR="00724AFB" w:rsidRDefault="00000000">
      <w:pPr>
        <w:spacing w:line="360" w:lineRule="auto"/>
        <w:ind w:firstLineChars="200" w:firstLine="480"/>
        <w:rPr>
          <w:rFonts w:ascii="宋体" w:hAnsi="宋体" w:cs="宋体"/>
          <w:b/>
          <w:bCs/>
          <w:color w:val="FF0000"/>
          <w:sz w:val="24"/>
          <w:szCs w:val="21"/>
        </w:rPr>
      </w:pPr>
      <w:r>
        <w:rPr>
          <w:rFonts w:ascii="宋体" w:hAnsi="宋体" w:hint="eastAsia"/>
          <w:sz w:val="24"/>
        </w:rPr>
        <w:t>多方位的课程模式充分体现了以就业为导向的职业教育理念。现在学生毕业后面临严峻的就业压力，要想为学生提供广阔的就业渠道，关键是教给学生生存的本领。预防医学专业在课程设置方面考虑了学生就业的方向，拓展了社区健康教育技能、传染病与突发公共卫生事件报告和处理服务、消毒与病媒生物预防控制等课程。</w:t>
      </w:r>
    </w:p>
    <w:p w14:paraId="741526BE" w14:textId="77777777" w:rsidR="00724AFB" w:rsidRDefault="00000000">
      <w:pPr>
        <w:spacing w:line="360" w:lineRule="auto"/>
        <w:ind w:firstLineChars="235" w:firstLine="566"/>
        <w:outlineLvl w:val="1"/>
        <w:rPr>
          <w:rFonts w:ascii="宋体" w:hAnsi="宋体" w:cs="宋体"/>
          <w:b/>
          <w:bCs/>
          <w:color w:val="000000"/>
          <w:sz w:val="24"/>
          <w:szCs w:val="21"/>
        </w:rPr>
      </w:pPr>
      <w:bookmarkStart w:id="41" w:name="_Toc100240454"/>
      <w:bookmarkStart w:id="42" w:name="_Toc101897918"/>
      <w:r>
        <w:rPr>
          <w:rFonts w:ascii="宋体" w:hAnsi="宋体" w:cs="宋体" w:hint="eastAsia"/>
          <w:b/>
          <w:bCs/>
          <w:color w:val="000000"/>
          <w:sz w:val="24"/>
          <w:szCs w:val="21"/>
        </w:rPr>
        <w:t>（二）课程体系</w:t>
      </w:r>
      <w:bookmarkEnd w:id="41"/>
      <w:bookmarkEnd w:id="42"/>
    </w:p>
    <w:p w14:paraId="6A7C2B6D" w14:textId="77777777" w:rsidR="00724AFB" w:rsidRDefault="00000000">
      <w:pPr>
        <w:spacing w:line="360" w:lineRule="auto"/>
        <w:ind w:firstLineChars="200" w:firstLine="480"/>
        <w:rPr>
          <w:rFonts w:ascii="宋体" w:hAnsi="宋体" w:cs="宋体"/>
          <w:sz w:val="24"/>
          <w:szCs w:val="21"/>
        </w:rPr>
      </w:pPr>
      <w:r>
        <w:rPr>
          <w:rFonts w:ascii="宋体" w:hAnsi="宋体" w:cs="宋体" w:hint="eastAsia"/>
          <w:sz w:val="24"/>
          <w:szCs w:val="21"/>
        </w:rPr>
        <w:t>本专业课程设置主要包括公共基础课程和专业（技能）课程。</w:t>
      </w:r>
    </w:p>
    <w:p w14:paraId="389ADDB9" w14:textId="77777777" w:rsidR="00724AFB" w:rsidRDefault="00000000">
      <w:pPr>
        <w:spacing w:line="360" w:lineRule="auto"/>
        <w:ind w:firstLineChars="235" w:firstLine="566"/>
        <w:outlineLvl w:val="1"/>
        <w:rPr>
          <w:rFonts w:ascii="宋体" w:hAnsi="宋体" w:cs="宋体"/>
          <w:b/>
          <w:bCs/>
          <w:sz w:val="24"/>
          <w:szCs w:val="21"/>
        </w:rPr>
      </w:pPr>
      <w:bookmarkStart w:id="43" w:name="_Toc101897919"/>
      <w:bookmarkStart w:id="44" w:name="_Toc100240455"/>
      <w:bookmarkStart w:id="45" w:name="_Toc53078752"/>
      <w:bookmarkStart w:id="46" w:name="_Toc52138023"/>
      <w:r>
        <w:rPr>
          <w:rFonts w:ascii="宋体" w:hAnsi="宋体" w:cs="宋体" w:hint="eastAsia"/>
          <w:b/>
          <w:bCs/>
          <w:sz w:val="24"/>
          <w:szCs w:val="21"/>
        </w:rPr>
        <w:t>1.公共基础课程</w:t>
      </w:r>
      <w:bookmarkEnd w:id="43"/>
      <w:bookmarkEnd w:id="44"/>
      <w:bookmarkEnd w:id="45"/>
      <w:r>
        <w:rPr>
          <w:rFonts w:ascii="宋体" w:hAnsi="宋体" w:cs="宋体" w:hint="eastAsia"/>
          <w:b/>
          <w:bCs/>
          <w:sz w:val="24"/>
          <w:szCs w:val="21"/>
        </w:rPr>
        <w:t xml:space="preserve">  </w:t>
      </w:r>
    </w:p>
    <w:p w14:paraId="2838D5FB" w14:textId="77777777" w:rsidR="00724AFB" w:rsidRDefault="00000000">
      <w:pPr>
        <w:spacing w:line="360" w:lineRule="auto"/>
        <w:ind w:firstLineChars="200" w:firstLine="480"/>
        <w:jc w:val="left"/>
        <w:rPr>
          <w:rFonts w:ascii="宋体" w:hAnsi="宋体"/>
          <w:sz w:val="24"/>
        </w:rPr>
      </w:pPr>
      <w:bookmarkStart w:id="47" w:name="_Toc101897920"/>
      <w:bookmarkStart w:id="48" w:name="_Toc100240456"/>
      <w:r>
        <w:rPr>
          <w:rFonts w:ascii="宋体" w:hAnsi="宋体" w:hint="eastAsia"/>
          <w:sz w:val="24"/>
        </w:rPr>
        <w:t>根据党和国家有关文件规定，将思想道德与法治、毛泽东思想和中国特色社会主义理论体系概论、习近平新时代中国特色社会主义思想概论、形势与政策、体育、大学生心理健康、军训（含军事理论）、劳动（志愿服务）、大学生安全教育、国家安全教育、创新创业教育等列入公共基础必修课；并将急救技术、职业发展规划、就业指导、健康教育、马克思主义中国化进程与青年使命担当、英语、信息技术、美育等列入公共限选课，</w:t>
      </w:r>
      <w:r>
        <w:rPr>
          <w:rFonts w:ascii="宋体" w:hAnsi="宋体" w:cs="仿宋" w:hint="eastAsia"/>
          <w:color w:val="000000"/>
          <w:kern w:val="0"/>
          <w:sz w:val="24"/>
          <w:lang w:bidi="ar"/>
        </w:rPr>
        <w:t>将大学生防艾健康教育、中华优秀传统文化、党史、新中国史、改革开放史、社会主义发展史等列入公共选修课。各门课程的主要内容、课</w:t>
      </w:r>
      <w:r>
        <w:rPr>
          <w:rFonts w:ascii="宋体" w:hAnsi="宋体" w:hint="eastAsia"/>
          <w:sz w:val="24"/>
        </w:rPr>
        <w:t>程目标、教学要求见表3。</w:t>
      </w:r>
    </w:p>
    <w:p w14:paraId="2775B482" w14:textId="77777777" w:rsidR="00724AFB" w:rsidRDefault="00000000">
      <w:pPr>
        <w:spacing w:line="360" w:lineRule="auto"/>
        <w:jc w:val="center"/>
        <w:rPr>
          <w:rFonts w:ascii="宋体" w:hAnsi="宋体"/>
          <w:b/>
          <w:bCs/>
          <w:color w:val="000000"/>
          <w:sz w:val="24"/>
        </w:rPr>
      </w:pPr>
      <w:bookmarkStart w:id="49" w:name="_Hlk53075760"/>
      <w:r>
        <w:rPr>
          <w:rFonts w:ascii="宋体" w:hAnsi="宋体" w:hint="eastAsia"/>
          <w:b/>
          <w:bCs/>
          <w:color w:val="000000"/>
          <w:sz w:val="24"/>
        </w:rPr>
        <w:t>表3  基础课程、公共限选课程</w:t>
      </w:r>
      <w:r>
        <w:rPr>
          <w:rFonts w:hint="eastAsia"/>
          <w:b/>
          <w:color w:val="000000"/>
          <w:sz w:val="24"/>
        </w:rPr>
        <w:t>及主要内容、课程目标和教学要求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2"/>
        <w:gridCol w:w="1134"/>
        <w:gridCol w:w="1134"/>
        <w:gridCol w:w="6610"/>
      </w:tblGrid>
      <w:tr w:rsidR="00724AFB" w14:paraId="3CDB38A6" w14:textId="77777777">
        <w:trPr>
          <w:trHeight w:val="379"/>
          <w:jc w:val="center"/>
        </w:trPr>
        <w:tc>
          <w:tcPr>
            <w:tcW w:w="672" w:type="dxa"/>
            <w:shd w:val="clear" w:color="auto" w:fill="92D050"/>
            <w:vAlign w:val="center"/>
          </w:tcPr>
          <w:p w14:paraId="699AAD26" w14:textId="77777777" w:rsidR="00724AFB" w:rsidRDefault="00000000">
            <w:pPr>
              <w:jc w:val="center"/>
              <w:rPr>
                <w:rFonts w:ascii="宋体" w:hAnsi="宋体"/>
                <w:b/>
                <w:bCs/>
                <w:szCs w:val="21"/>
              </w:rPr>
            </w:pPr>
            <w:bookmarkStart w:id="50" w:name="_Hlk53075739"/>
            <w:bookmarkEnd w:id="49"/>
            <w:r>
              <w:rPr>
                <w:rFonts w:ascii="宋体" w:hAnsi="宋体" w:hint="eastAsia"/>
                <w:b/>
                <w:bCs/>
                <w:szCs w:val="21"/>
              </w:rPr>
              <w:t>序号</w:t>
            </w:r>
          </w:p>
        </w:tc>
        <w:tc>
          <w:tcPr>
            <w:tcW w:w="1134" w:type="dxa"/>
            <w:shd w:val="clear" w:color="auto" w:fill="92D050"/>
            <w:vAlign w:val="center"/>
          </w:tcPr>
          <w:p w14:paraId="6DF18768" w14:textId="77777777" w:rsidR="00724AFB" w:rsidRDefault="00000000">
            <w:pPr>
              <w:jc w:val="center"/>
              <w:rPr>
                <w:rFonts w:ascii="宋体" w:hAnsi="宋体"/>
                <w:b/>
                <w:bCs/>
                <w:szCs w:val="21"/>
              </w:rPr>
            </w:pPr>
            <w:r>
              <w:rPr>
                <w:rFonts w:ascii="宋体" w:hAnsi="宋体" w:hint="eastAsia"/>
                <w:b/>
                <w:bCs/>
                <w:szCs w:val="21"/>
              </w:rPr>
              <w:t>课程名称</w:t>
            </w:r>
          </w:p>
        </w:tc>
        <w:tc>
          <w:tcPr>
            <w:tcW w:w="1134" w:type="dxa"/>
            <w:shd w:val="clear" w:color="auto" w:fill="92D050"/>
            <w:vAlign w:val="center"/>
          </w:tcPr>
          <w:p w14:paraId="65E4A39B" w14:textId="77777777" w:rsidR="00724AFB" w:rsidRDefault="00000000">
            <w:pPr>
              <w:jc w:val="center"/>
              <w:rPr>
                <w:rFonts w:ascii="宋体" w:hAnsi="宋体"/>
                <w:b/>
                <w:bCs/>
                <w:szCs w:val="21"/>
              </w:rPr>
            </w:pPr>
            <w:r>
              <w:rPr>
                <w:rFonts w:ascii="宋体" w:hAnsi="宋体" w:hint="eastAsia"/>
                <w:b/>
                <w:bCs/>
                <w:szCs w:val="21"/>
              </w:rPr>
              <w:t>项 目</w:t>
            </w:r>
          </w:p>
        </w:tc>
        <w:tc>
          <w:tcPr>
            <w:tcW w:w="6610" w:type="dxa"/>
            <w:shd w:val="clear" w:color="auto" w:fill="92D050"/>
            <w:vAlign w:val="center"/>
          </w:tcPr>
          <w:p w14:paraId="0F6550D8" w14:textId="77777777" w:rsidR="00724AFB" w:rsidRDefault="00000000">
            <w:pPr>
              <w:jc w:val="center"/>
              <w:rPr>
                <w:rFonts w:ascii="宋体" w:hAnsi="宋体"/>
                <w:b/>
                <w:bCs/>
                <w:szCs w:val="21"/>
              </w:rPr>
            </w:pPr>
            <w:r>
              <w:rPr>
                <w:rFonts w:ascii="宋体" w:hAnsi="宋体" w:hint="eastAsia"/>
                <w:b/>
                <w:bCs/>
                <w:szCs w:val="21"/>
              </w:rPr>
              <w:t>内  容</w:t>
            </w:r>
          </w:p>
        </w:tc>
      </w:tr>
      <w:tr w:rsidR="00724AFB" w14:paraId="56B02AA4" w14:textId="77777777">
        <w:trPr>
          <w:trHeight w:val="1056"/>
          <w:jc w:val="center"/>
        </w:trPr>
        <w:tc>
          <w:tcPr>
            <w:tcW w:w="672" w:type="dxa"/>
            <w:vMerge w:val="restart"/>
            <w:vAlign w:val="center"/>
          </w:tcPr>
          <w:p w14:paraId="41190B67" w14:textId="77777777" w:rsidR="00724AFB" w:rsidRDefault="00000000">
            <w:pPr>
              <w:jc w:val="center"/>
              <w:rPr>
                <w:rFonts w:ascii="宋体" w:hAnsi="宋体"/>
                <w:szCs w:val="21"/>
              </w:rPr>
            </w:pPr>
            <w:r>
              <w:rPr>
                <w:rFonts w:ascii="宋体" w:hAnsi="宋体" w:hint="eastAsia"/>
                <w:szCs w:val="21"/>
              </w:rPr>
              <w:t>1</w:t>
            </w:r>
          </w:p>
        </w:tc>
        <w:tc>
          <w:tcPr>
            <w:tcW w:w="1134" w:type="dxa"/>
            <w:vMerge w:val="restart"/>
            <w:vAlign w:val="center"/>
          </w:tcPr>
          <w:p w14:paraId="78D732C0" w14:textId="77777777" w:rsidR="00724AFB" w:rsidRDefault="00000000">
            <w:pPr>
              <w:jc w:val="center"/>
              <w:rPr>
                <w:rFonts w:ascii="宋体" w:hAnsi="宋体"/>
                <w:szCs w:val="21"/>
              </w:rPr>
            </w:pPr>
            <w:r>
              <w:rPr>
                <w:rFonts w:ascii="宋体" w:hAnsi="宋体" w:hint="eastAsia"/>
                <w:szCs w:val="21"/>
              </w:rPr>
              <w:t>思想道德与法治</w:t>
            </w:r>
          </w:p>
        </w:tc>
        <w:tc>
          <w:tcPr>
            <w:tcW w:w="1134" w:type="dxa"/>
            <w:vAlign w:val="center"/>
          </w:tcPr>
          <w:p w14:paraId="72C2E2C3"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39824C26" w14:textId="77777777" w:rsidR="00724AFB" w:rsidRDefault="00000000">
            <w:pPr>
              <w:rPr>
                <w:rFonts w:ascii="宋体" w:hAnsi="宋体"/>
                <w:b/>
                <w:bCs/>
                <w:szCs w:val="21"/>
              </w:rPr>
            </w:pPr>
            <w:r>
              <w:rPr>
                <w:rFonts w:ascii="宋体" w:hAnsi="宋体" w:hint="eastAsia"/>
                <w:szCs w:val="21"/>
              </w:rPr>
              <w:t>介绍我国公民应具有的社会主义思想政治素质、道德素质及法律素养，具体包括：绪论、人生的青春之问、坚定理想信念、弘扬中国精神、践行社会主义核心价值观、明大德守公德严私德、尊法学法守法用法。</w:t>
            </w:r>
          </w:p>
        </w:tc>
      </w:tr>
      <w:tr w:rsidR="00724AFB" w14:paraId="22AE4905" w14:textId="77777777">
        <w:trPr>
          <w:trHeight w:val="1609"/>
          <w:jc w:val="center"/>
        </w:trPr>
        <w:tc>
          <w:tcPr>
            <w:tcW w:w="672" w:type="dxa"/>
            <w:vMerge/>
            <w:vAlign w:val="center"/>
          </w:tcPr>
          <w:p w14:paraId="3F60B171" w14:textId="77777777" w:rsidR="00724AFB" w:rsidRDefault="00724AFB">
            <w:pPr>
              <w:jc w:val="center"/>
              <w:rPr>
                <w:rFonts w:ascii="宋体" w:hAnsi="宋体"/>
                <w:szCs w:val="21"/>
              </w:rPr>
            </w:pPr>
          </w:p>
        </w:tc>
        <w:tc>
          <w:tcPr>
            <w:tcW w:w="1134" w:type="dxa"/>
            <w:vMerge/>
          </w:tcPr>
          <w:p w14:paraId="7B840A0C" w14:textId="77777777" w:rsidR="00724AFB" w:rsidRDefault="00724AFB">
            <w:pPr>
              <w:jc w:val="left"/>
              <w:rPr>
                <w:rFonts w:ascii="宋体" w:hAnsi="宋体"/>
                <w:b/>
                <w:bCs/>
                <w:szCs w:val="21"/>
              </w:rPr>
            </w:pPr>
          </w:p>
        </w:tc>
        <w:tc>
          <w:tcPr>
            <w:tcW w:w="1134" w:type="dxa"/>
            <w:vAlign w:val="center"/>
          </w:tcPr>
          <w:p w14:paraId="138271F0"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0E59B62B" w14:textId="77777777" w:rsidR="00724AFB" w:rsidRDefault="00000000">
            <w:pPr>
              <w:rPr>
                <w:rFonts w:ascii="宋体" w:hAnsi="宋体"/>
                <w:b/>
                <w:bCs/>
                <w:szCs w:val="21"/>
              </w:rPr>
            </w:pPr>
            <w:r>
              <w:rPr>
                <w:rFonts w:ascii="宋体" w:hAnsi="宋体" w:hint="eastAsia"/>
                <w:szCs w:val="21"/>
              </w:rPr>
              <w:t>本课程是大学生思想政治教育的支柱课程之一，以马克思主义为指导，把习近平新时代中国特色社会主义思想贯穿教学全过程，旨在帮助学生形成正确的世界观、人生观、价值观，树立崇高的理想信念，弘扬伟大的中国精神，积极践行社会主义核心价值观，并不断增强学法、用法的自觉性。</w:t>
            </w:r>
          </w:p>
        </w:tc>
      </w:tr>
      <w:tr w:rsidR="00724AFB" w14:paraId="3D8314C2" w14:textId="77777777">
        <w:trPr>
          <w:trHeight w:val="1973"/>
          <w:jc w:val="center"/>
        </w:trPr>
        <w:tc>
          <w:tcPr>
            <w:tcW w:w="672" w:type="dxa"/>
            <w:vMerge/>
            <w:vAlign w:val="center"/>
          </w:tcPr>
          <w:p w14:paraId="1333FD8A" w14:textId="77777777" w:rsidR="00724AFB" w:rsidRDefault="00724AFB">
            <w:pPr>
              <w:jc w:val="center"/>
              <w:rPr>
                <w:rFonts w:ascii="宋体" w:hAnsi="宋体"/>
                <w:szCs w:val="21"/>
              </w:rPr>
            </w:pPr>
          </w:p>
        </w:tc>
        <w:tc>
          <w:tcPr>
            <w:tcW w:w="1134" w:type="dxa"/>
            <w:vMerge/>
          </w:tcPr>
          <w:p w14:paraId="4C925DDD" w14:textId="77777777" w:rsidR="00724AFB" w:rsidRDefault="00724AFB">
            <w:pPr>
              <w:jc w:val="left"/>
              <w:rPr>
                <w:rFonts w:ascii="宋体" w:hAnsi="宋体"/>
                <w:b/>
                <w:bCs/>
                <w:szCs w:val="21"/>
              </w:rPr>
            </w:pPr>
          </w:p>
        </w:tc>
        <w:tc>
          <w:tcPr>
            <w:tcW w:w="1134" w:type="dxa"/>
            <w:vAlign w:val="center"/>
          </w:tcPr>
          <w:p w14:paraId="2627D31C"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60DA9B42" w14:textId="77777777" w:rsidR="00724AFB" w:rsidRDefault="00000000">
            <w:pPr>
              <w:rPr>
                <w:rFonts w:ascii="宋体" w:hAnsi="宋体"/>
                <w:szCs w:val="21"/>
              </w:rPr>
            </w:pPr>
            <w:r>
              <w:rPr>
                <w:rFonts w:ascii="宋体" w:hAnsi="宋体" w:hint="eastAsia"/>
                <w:szCs w:val="21"/>
              </w:rPr>
              <w:t>以课堂讲授为主，实践教学、网络教学、自主学习为辅，通过知识学习、参与体验、社会调研等多种教学方法，始终弘扬社会社会主义核心价值观这一主旋律，注重引导学生树立科学的世界观、人生观及价值观，提高思想政治理论水平，坚定中国特色社会主义共同理想和共产主义远大理想，坚持走中国特色社会主义道路，成为担当民族复兴大任的时代新人。</w:t>
            </w:r>
          </w:p>
        </w:tc>
      </w:tr>
      <w:tr w:rsidR="00724AFB" w14:paraId="4E7E0293" w14:textId="77777777">
        <w:trPr>
          <w:trHeight w:val="1624"/>
          <w:jc w:val="center"/>
        </w:trPr>
        <w:tc>
          <w:tcPr>
            <w:tcW w:w="672" w:type="dxa"/>
            <w:vMerge w:val="restart"/>
            <w:vAlign w:val="center"/>
          </w:tcPr>
          <w:p w14:paraId="68C031E3" w14:textId="77777777" w:rsidR="00724AFB" w:rsidRDefault="00000000">
            <w:pPr>
              <w:jc w:val="center"/>
              <w:rPr>
                <w:rFonts w:ascii="宋体" w:hAnsi="宋体"/>
                <w:szCs w:val="21"/>
              </w:rPr>
            </w:pPr>
            <w:r>
              <w:rPr>
                <w:rFonts w:ascii="宋体" w:hAnsi="宋体" w:hint="eastAsia"/>
                <w:szCs w:val="21"/>
              </w:rPr>
              <w:t>2</w:t>
            </w:r>
          </w:p>
        </w:tc>
        <w:tc>
          <w:tcPr>
            <w:tcW w:w="1134" w:type="dxa"/>
            <w:vMerge w:val="restart"/>
            <w:vAlign w:val="center"/>
          </w:tcPr>
          <w:p w14:paraId="3046C262" w14:textId="77777777" w:rsidR="00724AFB" w:rsidRDefault="00000000">
            <w:pPr>
              <w:jc w:val="center"/>
              <w:rPr>
                <w:rFonts w:ascii="宋体" w:hAnsi="宋体"/>
                <w:szCs w:val="21"/>
              </w:rPr>
            </w:pPr>
            <w:r>
              <w:rPr>
                <w:rFonts w:ascii="宋体" w:hAnsi="宋体" w:hint="eastAsia"/>
                <w:szCs w:val="21"/>
              </w:rPr>
              <w:t>毛泽东思想和中国特色社会主义理论体系概论</w:t>
            </w:r>
          </w:p>
        </w:tc>
        <w:tc>
          <w:tcPr>
            <w:tcW w:w="1134" w:type="dxa"/>
            <w:vAlign w:val="center"/>
          </w:tcPr>
          <w:p w14:paraId="259BF92D"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6BB30970" w14:textId="77777777" w:rsidR="00724AFB" w:rsidRDefault="00000000">
            <w:pPr>
              <w:rPr>
                <w:rFonts w:ascii="宋体" w:hAnsi="宋体"/>
                <w:szCs w:val="21"/>
              </w:rPr>
            </w:pPr>
            <w:r>
              <w:rPr>
                <w:rFonts w:ascii="宋体" w:hAnsi="宋体" w:hint="eastAsia"/>
                <w:szCs w:val="21"/>
              </w:rPr>
              <w:t>介绍马克思主义中国化的思想结晶，分为“前言”、“毛泽东思想”、“邓小平理论、‘三个代表’重要思想、科学发展观”等模块，具体包括：前言、毛泽东思想及其历史地位、新民主主义革命理论、社会主义改造理论、社会主义建设道路初步探索的理论成果、邓小平理论、“三个代表”重要思想、科学发展观。</w:t>
            </w:r>
          </w:p>
        </w:tc>
      </w:tr>
      <w:tr w:rsidR="00724AFB" w14:paraId="3AE8CA36" w14:textId="77777777">
        <w:trPr>
          <w:trHeight w:val="1419"/>
          <w:jc w:val="center"/>
        </w:trPr>
        <w:tc>
          <w:tcPr>
            <w:tcW w:w="672" w:type="dxa"/>
            <w:vMerge/>
            <w:vAlign w:val="center"/>
          </w:tcPr>
          <w:p w14:paraId="5335A907" w14:textId="77777777" w:rsidR="00724AFB" w:rsidRDefault="00724AFB">
            <w:pPr>
              <w:jc w:val="center"/>
              <w:rPr>
                <w:rFonts w:ascii="宋体" w:hAnsi="宋体"/>
                <w:szCs w:val="21"/>
              </w:rPr>
            </w:pPr>
          </w:p>
        </w:tc>
        <w:tc>
          <w:tcPr>
            <w:tcW w:w="1134" w:type="dxa"/>
            <w:vMerge/>
          </w:tcPr>
          <w:p w14:paraId="4CA25366" w14:textId="77777777" w:rsidR="00724AFB" w:rsidRDefault="00724AFB">
            <w:pPr>
              <w:jc w:val="left"/>
              <w:rPr>
                <w:rFonts w:ascii="宋体" w:hAnsi="宋体"/>
                <w:b/>
                <w:bCs/>
                <w:szCs w:val="21"/>
              </w:rPr>
            </w:pPr>
          </w:p>
        </w:tc>
        <w:tc>
          <w:tcPr>
            <w:tcW w:w="1134" w:type="dxa"/>
            <w:vAlign w:val="center"/>
          </w:tcPr>
          <w:p w14:paraId="0A665270"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12755920" w14:textId="77777777" w:rsidR="00724AFB" w:rsidRDefault="00000000">
            <w:pPr>
              <w:rPr>
                <w:rFonts w:ascii="宋体" w:hAnsi="宋体"/>
                <w:szCs w:val="21"/>
              </w:rPr>
            </w:pPr>
            <w:r>
              <w:rPr>
                <w:rFonts w:ascii="宋体" w:hAnsi="宋体" w:hint="eastAsia"/>
                <w:szCs w:val="21"/>
              </w:rPr>
              <w:t>本课程是对学生进行系统的马克思主义中国化理论教育，帮助学生系统掌握毛泽东思想和中国特色社会主义理论体系的基本原理，正确认识我国社会主义初级阶段的基本国情和党的路线方针政策，正确认识和分析中国特色社会主义建设过程中出现的各种问题，从而培养学生运用马克思主义基本原理分析和解决实际问题的能力，坚定在党的领导下走中国特色社会主义道路的理想信念，增强投身到我国社会主义现代化建设中的自觉性、主动性和创造性。</w:t>
            </w:r>
          </w:p>
        </w:tc>
      </w:tr>
      <w:tr w:rsidR="00724AFB" w14:paraId="519CE96D" w14:textId="77777777">
        <w:trPr>
          <w:trHeight w:val="2359"/>
          <w:jc w:val="center"/>
        </w:trPr>
        <w:tc>
          <w:tcPr>
            <w:tcW w:w="672" w:type="dxa"/>
            <w:vMerge/>
            <w:vAlign w:val="center"/>
          </w:tcPr>
          <w:p w14:paraId="0FA24C31" w14:textId="77777777" w:rsidR="00724AFB" w:rsidRDefault="00724AFB">
            <w:pPr>
              <w:jc w:val="center"/>
              <w:rPr>
                <w:rFonts w:ascii="宋体" w:hAnsi="宋体"/>
                <w:szCs w:val="21"/>
              </w:rPr>
            </w:pPr>
          </w:p>
        </w:tc>
        <w:tc>
          <w:tcPr>
            <w:tcW w:w="1134" w:type="dxa"/>
            <w:vMerge/>
          </w:tcPr>
          <w:p w14:paraId="6051ADB8" w14:textId="77777777" w:rsidR="00724AFB" w:rsidRDefault="00724AFB">
            <w:pPr>
              <w:jc w:val="left"/>
              <w:rPr>
                <w:rFonts w:ascii="宋体" w:hAnsi="宋体"/>
                <w:b/>
                <w:bCs/>
                <w:szCs w:val="21"/>
              </w:rPr>
            </w:pPr>
          </w:p>
        </w:tc>
        <w:tc>
          <w:tcPr>
            <w:tcW w:w="1134" w:type="dxa"/>
            <w:vAlign w:val="center"/>
          </w:tcPr>
          <w:p w14:paraId="38825558"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7B10E137" w14:textId="77777777" w:rsidR="00724AFB" w:rsidRDefault="00000000">
            <w:pPr>
              <w:rPr>
                <w:rFonts w:ascii="宋体" w:hAnsi="宋体"/>
                <w:szCs w:val="21"/>
              </w:rPr>
            </w:pPr>
            <w:r>
              <w:rPr>
                <w:rFonts w:ascii="宋体" w:hAnsi="宋体" w:hint="eastAsia"/>
                <w:szCs w:val="21"/>
              </w:rPr>
              <w:t>依据中宣部、教育部关于加强和改进高等学校思想政治理论课的系列文件，尤其是《新时代高校思想政治理论课教学工作基本要求》，以引领学生坚定“四个自信”、养成“四个意识”为目标，结合我校的“大健康”办学特色，综合运用线上线下混合式、情景式、案例式等多种教学方法，按教材篇章顺序，系统讲解中国化马克思主义理论及其发展历程、重大意义，促使学生们明确与自身专业相融合的新时代使命担当，积极投身社会主义现代化建设。</w:t>
            </w:r>
          </w:p>
        </w:tc>
      </w:tr>
      <w:tr w:rsidR="00724AFB" w14:paraId="63AEC16D" w14:textId="77777777">
        <w:trPr>
          <w:trHeight w:val="2359"/>
          <w:jc w:val="center"/>
        </w:trPr>
        <w:tc>
          <w:tcPr>
            <w:tcW w:w="672" w:type="dxa"/>
            <w:vMerge w:val="restart"/>
            <w:vAlign w:val="center"/>
          </w:tcPr>
          <w:p w14:paraId="0BB3CA8D" w14:textId="77777777" w:rsidR="00724AFB" w:rsidRDefault="00000000">
            <w:pPr>
              <w:jc w:val="center"/>
              <w:rPr>
                <w:rFonts w:ascii="宋体" w:hAnsi="宋体"/>
                <w:szCs w:val="21"/>
              </w:rPr>
            </w:pPr>
            <w:r>
              <w:rPr>
                <w:rFonts w:ascii="宋体" w:hAnsi="宋体" w:hint="eastAsia"/>
                <w:szCs w:val="21"/>
              </w:rPr>
              <w:t>3</w:t>
            </w:r>
          </w:p>
        </w:tc>
        <w:tc>
          <w:tcPr>
            <w:tcW w:w="1134" w:type="dxa"/>
            <w:vMerge w:val="restart"/>
            <w:vAlign w:val="center"/>
          </w:tcPr>
          <w:p w14:paraId="0B6E2F6F" w14:textId="77777777" w:rsidR="00724AFB" w:rsidRDefault="00000000">
            <w:pPr>
              <w:jc w:val="center"/>
              <w:rPr>
                <w:rFonts w:ascii="宋体" w:hAnsi="宋体"/>
                <w:b/>
                <w:bCs/>
                <w:szCs w:val="21"/>
              </w:rPr>
            </w:pPr>
            <w:r>
              <w:rPr>
                <w:rFonts w:ascii="宋体" w:hAnsi="宋体" w:hint="eastAsia"/>
                <w:szCs w:val="21"/>
              </w:rPr>
              <w:t>习近平新时代中国特色社会主义思想概论</w:t>
            </w:r>
          </w:p>
        </w:tc>
        <w:tc>
          <w:tcPr>
            <w:tcW w:w="1134" w:type="dxa"/>
            <w:vAlign w:val="center"/>
          </w:tcPr>
          <w:p w14:paraId="1D1E6F3F"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339E8706" w14:textId="77777777" w:rsidR="00724AFB" w:rsidRDefault="00000000">
            <w:pPr>
              <w:rPr>
                <w:rFonts w:ascii="宋体" w:hAnsi="宋体"/>
                <w:szCs w:val="21"/>
              </w:rPr>
            </w:pPr>
            <w:r>
              <w:rPr>
                <w:rFonts w:ascii="宋体" w:hAnsi="宋体" w:hint="eastAsia"/>
                <w:szCs w:val="21"/>
              </w:rPr>
              <w:t>习近平新时代中国特色社会主义思想是当代中国马克思主义、二十一世纪马克思主义，是中华文化和中国精神的时代精华，实现了马克思主义中国化新的飞跃。主要内容包括习近平新时代中国特色社会主义思想及其历史地位、坚持和发展中国特色社会主义的总任务、“五位一体”总体布局、“四个全面”战略布局、全面推进国防和军队现代化、中国特色大国外交、坚持和加强党的领导等。</w:t>
            </w:r>
          </w:p>
        </w:tc>
      </w:tr>
      <w:tr w:rsidR="00724AFB" w14:paraId="128A209D" w14:textId="77777777">
        <w:trPr>
          <w:trHeight w:val="1335"/>
          <w:jc w:val="center"/>
        </w:trPr>
        <w:tc>
          <w:tcPr>
            <w:tcW w:w="672" w:type="dxa"/>
            <w:vMerge/>
            <w:vAlign w:val="center"/>
          </w:tcPr>
          <w:p w14:paraId="423F610B" w14:textId="77777777" w:rsidR="00724AFB" w:rsidRDefault="00724AFB">
            <w:pPr>
              <w:jc w:val="center"/>
              <w:rPr>
                <w:rFonts w:ascii="宋体" w:hAnsi="宋体"/>
                <w:szCs w:val="21"/>
              </w:rPr>
            </w:pPr>
          </w:p>
        </w:tc>
        <w:tc>
          <w:tcPr>
            <w:tcW w:w="1134" w:type="dxa"/>
            <w:vMerge/>
          </w:tcPr>
          <w:p w14:paraId="147AB2CC" w14:textId="77777777" w:rsidR="00724AFB" w:rsidRDefault="00724AFB">
            <w:pPr>
              <w:jc w:val="left"/>
              <w:rPr>
                <w:rFonts w:ascii="宋体" w:hAnsi="宋体"/>
                <w:b/>
                <w:bCs/>
                <w:szCs w:val="21"/>
              </w:rPr>
            </w:pPr>
          </w:p>
        </w:tc>
        <w:tc>
          <w:tcPr>
            <w:tcW w:w="1134" w:type="dxa"/>
            <w:vAlign w:val="center"/>
          </w:tcPr>
          <w:p w14:paraId="422A00BE"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606B618C" w14:textId="77777777" w:rsidR="00724AFB" w:rsidRDefault="00000000">
            <w:pPr>
              <w:rPr>
                <w:rFonts w:ascii="宋体" w:hAnsi="宋体"/>
                <w:szCs w:val="21"/>
              </w:rPr>
            </w:pPr>
            <w:r>
              <w:rPr>
                <w:rFonts w:ascii="宋体" w:hAnsi="宋体" w:hint="eastAsia"/>
                <w:szCs w:val="21"/>
              </w:rPr>
              <w:t>帮助大学生深入学习领会习近平新时代中国特色社会主义思想的核心要义、精神实质、丰富内涵、实践要求，进一步增强大学生的“四个意识”，坚定“四个自信”，做到“两个维护”。</w:t>
            </w:r>
          </w:p>
        </w:tc>
      </w:tr>
      <w:tr w:rsidR="00724AFB" w14:paraId="2E55CE1A" w14:textId="77777777">
        <w:trPr>
          <w:trHeight w:val="2359"/>
          <w:jc w:val="center"/>
        </w:trPr>
        <w:tc>
          <w:tcPr>
            <w:tcW w:w="672" w:type="dxa"/>
            <w:vMerge/>
            <w:vAlign w:val="center"/>
          </w:tcPr>
          <w:p w14:paraId="5811D7F6" w14:textId="77777777" w:rsidR="00724AFB" w:rsidRDefault="00724AFB">
            <w:pPr>
              <w:jc w:val="center"/>
              <w:rPr>
                <w:rFonts w:ascii="宋体" w:hAnsi="宋体"/>
                <w:szCs w:val="21"/>
              </w:rPr>
            </w:pPr>
          </w:p>
        </w:tc>
        <w:tc>
          <w:tcPr>
            <w:tcW w:w="1134" w:type="dxa"/>
            <w:vMerge/>
          </w:tcPr>
          <w:p w14:paraId="3F96E9A9" w14:textId="77777777" w:rsidR="00724AFB" w:rsidRDefault="00724AFB">
            <w:pPr>
              <w:jc w:val="left"/>
              <w:rPr>
                <w:rFonts w:ascii="宋体" w:hAnsi="宋体"/>
                <w:b/>
                <w:bCs/>
                <w:szCs w:val="21"/>
              </w:rPr>
            </w:pPr>
          </w:p>
        </w:tc>
        <w:tc>
          <w:tcPr>
            <w:tcW w:w="1134" w:type="dxa"/>
            <w:vAlign w:val="center"/>
          </w:tcPr>
          <w:p w14:paraId="1B8EC473"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4F133144" w14:textId="77777777" w:rsidR="00724AFB" w:rsidRDefault="00000000">
            <w:pPr>
              <w:rPr>
                <w:rFonts w:ascii="宋体" w:hAnsi="宋体"/>
                <w:szCs w:val="21"/>
              </w:rPr>
            </w:pPr>
            <w:r>
              <w:rPr>
                <w:rFonts w:ascii="宋体" w:hAnsi="宋体" w:hint="eastAsia"/>
                <w:szCs w:val="21"/>
              </w:rPr>
              <w:t>习近平新时代中国特色社会主义思想，体系严整、逻辑严密、内涵丰富、博大精深，闪耀着马克思主义真理光辉。这一思想贯通马克思主义哲学、政治经济学、科学社会主义，贯通历史、现实和未来，贯通改革发展稳定、内政外交国防、治党治国治军等各领域。学习这门课程必须坚持正确的立场，善于融会贯通，切实用党的创新理论武装头脑、指导实践。引导学生切实在学懂弄通做实上下功夫，持续推进习近平新时代中国特色社会主义思想进课堂、进校园、进头脑。</w:t>
            </w:r>
          </w:p>
        </w:tc>
      </w:tr>
      <w:tr w:rsidR="00724AFB" w14:paraId="1C56715C" w14:textId="77777777">
        <w:trPr>
          <w:trHeight w:val="1116"/>
          <w:jc w:val="center"/>
        </w:trPr>
        <w:tc>
          <w:tcPr>
            <w:tcW w:w="672" w:type="dxa"/>
            <w:vMerge w:val="restart"/>
            <w:vAlign w:val="center"/>
          </w:tcPr>
          <w:p w14:paraId="2CD09177" w14:textId="77777777" w:rsidR="00724AFB" w:rsidRDefault="00000000">
            <w:pPr>
              <w:jc w:val="center"/>
              <w:rPr>
                <w:rFonts w:ascii="宋体" w:hAnsi="宋体"/>
                <w:szCs w:val="21"/>
              </w:rPr>
            </w:pPr>
            <w:r>
              <w:rPr>
                <w:rFonts w:ascii="宋体" w:hAnsi="宋体" w:hint="eastAsia"/>
                <w:szCs w:val="21"/>
              </w:rPr>
              <w:t>4</w:t>
            </w:r>
          </w:p>
        </w:tc>
        <w:tc>
          <w:tcPr>
            <w:tcW w:w="1134" w:type="dxa"/>
            <w:vMerge w:val="restart"/>
            <w:vAlign w:val="center"/>
          </w:tcPr>
          <w:p w14:paraId="586949C9" w14:textId="77777777" w:rsidR="00724AFB" w:rsidRDefault="00000000">
            <w:pPr>
              <w:jc w:val="center"/>
              <w:rPr>
                <w:rFonts w:ascii="宋体" w:hAnsi="宋体"/>
                <w:szCs w:val="21"/>
              </w:rPr>
            </w:pPr>
            <w:r>
              <w:rPr>
                <w:rFonts w:ascii="宋体" w:hAnsi="宋体" w:hint="eastAsia"/>
                <w:szCs w:val="21"/>
              </w:rPr>
              <w:t>形势与</w:t>
            </w:r>
          </w:p>
          <w:p w14:paraId="5A408FC4" w14:textId="77777777" w:rsidR="00724AFB" w:rsidRDefault="00000000">
            <w:pPr>
              <w:jc w:val="center"/>
              <w:rPr>
                <w:rFonts w:ascii="宋体" w:hAnsi="宋体"/>
                <w:b/>
                <w:bCs/>
                <w:szCs w:val="21"/>
              </w:rPr>
            </w:pPr>
            <w:r>
              <w:rPr>
                <w:rFonts w:ascii="宋体" w:hAnsi="宋体" w:hint="eastAsia"/>
                <w:szCs w:val="21"/>
              </w:rPr>
              <w:t>政策</w:t>
            </w:r>
          </w:p>
        </w:tc>
        <w:tc>
          <w:tcPr>
            <w:tcW w:w="1134" w:type="dxa"/>
            <w:vAlign w:val="center"/>
          </w:tcPr>
          <w:p w14:paraId="79D833AE"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7643A679" w14:textId="77777777" w:rsidR="00724AFB" w:rsidRDefault="00000000">
            <w:pPr>
              <w:ind w:firstLineChars="200" w:firstLine="420"/>
              <w:rPr>
                <w:rFonts w:ascii="宋体" w:hAnsi="宋体"/>
                <w:szCs w:val="21"/>
              </w:rPr>
            </w:pPr>
            <w:r>
              <w:rPr>
                <w:rFonts w:ascii="宋体" w:hAnsi="宋体" w:hint="eastAsia"/>
                <w:szCs w:val="21"/>
              </w:rPr>
              <w:t>介绍当前和今后一定时期内的国内外形势和国家政策，具体包括：我国经济和社会发展专题、我国政府治理和党的建设专题、国际形势和我国外交政策专题、国内外重大事件专题。开展党史、新中国史、改革开放史、社会主义发展史宣传教育，厚植大学生爱党、爱国、爱社会主义的情感。</w:t>
            </w:r>
          </w:p>
        </w:tc>
      </w:tr>
      <w:tr w:rsidR="00724AFB" w14:paraId="45A2ECD5" w14:textId="77777777">
        <w:trPr>
          <w:trHeight w:val="1416"/>
          <w:jc w:val="center"/>
        </w:trPr>
        <w:tc>
          <w:tcPr>
            <w:tcW w:w="672" w:type="dxa"/>
            <w:vMerge/>
            <w:vAlign w:val="center"/>
          </w:tcPr>
          <w:p w14:paraId="3B47A493" w14:textId="77777777" w:rsidR="00724AFB" w:rsidRDefault="00724AFB">
            <w:pPr>
              <w:rPr>
                <w:rFonts w:ascii="宋体" w:hAnsi="宋体"/>
                <w:szCs w:val="21"/>
              </w:rPr>
            </w:pPr>
          </w:p>
        </w:tc>
        <w:tc>
          <w:tcPr>
            <w:tcW w:w="1134" w:type="dxa"/>
            <w:vMerge/>
          </w:tcPr>
          <w:p w14:paraId="46816030" w14:textId="77777777" w:rsidR="00724AFB" w:rsidRDefault="00724AFB">
            <w:pPr>
              <w:jc w:val="left"/>
              <w:rPr>
                <w:rFonts w:ascii="宋体" w:hAnsi="宋体"/>
                <w:szCs w:val="21"/>
              </w:rPr>
            </w:pPr>
          </w:p>
        </w:tc>
        <w:tc>
          <w:tcPr>
            <w:tcW w:w="1134" w:type="dxa"/>
            <w:vAlign w:val="center"/>
          </w:tcPr>
          <w:p w14:paraId="6C53E189"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69002546" w14:textId="77777777" w:rsidR="00724AFB" w:rsidRDefault="00000000">
            <w:pPr>
              <w:rPr>
                <w:rFonts w:ascii="宋体" w:hAnsi="宋体"/>
                <w:szCs w:val="21"/>
              </w:rPr>
            </w:pPr>
            <w:r>
              <w:rPr>
                <w:rFonts w:ascii="宋体" w:hAnsi="宋体" w:hint="eastAsia"/>
                <w:szCs w:val="21"/>
              </w:rPr>
              <w:t>这是一门时效性、针对性、综合性均很强的高校思想政治理论课，旨在帮助大学生正确认识新时代国内外形势，准确理解党和国家的基本理论、路线、方针及政策，坚定“四个自信”，牢固树立“四个意识”，更好地面对复杂而生动的现实生活。</w:t>
            </w:r>
          </w:p>
        </w:tc>
      </w:tr>
      <w:tr w:rsidR="00724AFB" w14:paraId="06F7934E" w14:textId="77777777">
        <w:trPr>
          <w:trHeight w:val="1691"/>
          <w:jc w:val="center"/>
        </w:trPr>
        <w:tc>
          <w:tcPr>
            <w:tcW w:w="672" w:type="dxa"/>
            <w:vMerge/>
            <w:vAlign w:val="center"/>
          </w:tcPr>
          <w:p w14:paraId="166491A1" w14:textId="77777777" w:rsidR="00724AFB" w:rsidRDefault="00724AFB">
            <w:pPr>
              <w:rPr>
                <w:rFonts w:ascii="宋体" w:hAnsi="宋体"/>
                <w:szCs w:val="21"/>
              </w:rPr>
            </w:pPr>
          </w:p>
        </w:tc>
        <w:tc>
          <w:tcPr>
            <w:tcW w:w="1134" w:type="dxa"/>
            <w:vMerge/>
          </w:tcPr>
          <w:p w14:paraId="2B3396B2" w14:textId="77777777" w:rsidR="00724AFB" w:rsidRDefault="00724AFB">
            <w:pPr>
              <w:jc w:val="left"/>
              <w:rPr>
                <w:rFonts w:ascii="宋体" w:hAnsi="宋体"/>
                <w:szCs w:val="21"/>
              </w:rPr>
            </w:pPr>
          </w:p>
        </w:tc>
        <w:tc>
          <w:tcPr>
            <w:tcW w:w="1134" w:type="dxa"/>
            <w:vAlign w:val="center"/>
          </w:tcPr>
          <w:p w14:paraId="7528EFE5"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3E881E1A" w14:textId="77777777" w:rsidR="00724AFB" w:rsidRDefault="00000000">
            <w:pPr>
              <w:rPr>
                <w:rFonts w:ascii="宋体" w:hAnsi="宋体"/>
                <w:szCs w:val="21"/>
              </w:rPr>
            </w:pPr>
            <w:r>
              <w:rPr>
                <w:rFonts w:ascii="宋体" w:hAnsi="宋体" w:hint="eastAsia"/>
                <w:szCs w:val="21"/>
              </w:rPr>
              <w:t>充分发挥课内课外两个教育途径的作用，以专题化讲座形式开展教学，针对当下国内政治、经济、文化、社会、生态、外交等走向及国际形势，讲解学生应该认识并能够理解的时事热点，同时指导学生进行自主思考，分析更多热点难点问题，培养学生分析解决问题的思维习惯与能力。</w:t>
            </w:r>
          </w:p>
        </w:tc>
      </w:tr>
      <w:tr w:rsidR="00724AFB" w14:paraId="77F9DC49" w14:textId="77777777">
        <w:trPr>
          <w:trHeight w:val="1272"/>
          <w:jc w:val="center"/>
        </w:trPr>
        <w:tc>
          <w:tcPr>
            <w:tcW w:w="672" w:type="dxa"/>
            <w:vMerge w:val="restart"/>
            <w:vAlign w:val="center"/>
          </w:tcPr>
          <w:p w14:paraId="62DAD23A" w14:textId="77777777" w:rsidR="00724AFB" w:rsidRDefault="00000000">
            <w:pPr>
              <w:jc w:val="center"/>
              <w:rPr>
                <w:rFonts w:ascii="宋体" w:hAnsi="宋体"/>
                <w:szCs w:val="21"/>
              </w:rPr>
            </w:pPr>
            <w:r>
              <w:rPr>
                <w:rFonts w:ascii="宋体" w:hAnsi="宋体" w:hint="eastAsia"/>
                <w:szCs w:val="21"/>
              </w:rPr>
              <w:t>5</w:t>
            </w:r>
          </w:p>
        </w:tc>
        <w:tc>
          <w:tcPr>
            <w:tcW w:w="1134" w:type="dxa"/>
            <w:vMerge w:val="restart"/>
            <w:vAlign w:val="center"/>
          </w:tcPr>
          <w:p w14:paraId="7FBFF26D" w14:textId="77777777" w:rsidR="00724AFB" w:rsidRDefault="00000000">
            <w:pPr>
              <w:jc w:val="center"/>
              <w:rPr>
                <w:rFonts w:ascii="宋体" w:hAnsi="宋体"/>
                <w:szCs w:val="21"/>
              </w:rPr>
            </w:pPr>
            <w:r>
              <w:rPr>
                <w:rFonts w:ascii="宋体" w:hAnsi="宋体" w:hint="eastAsia"/>
                <w:szCs w:val="21"/>
              </w:rPr>
              <w:t>体育</w:t>
            </w:r>
          </w:p>
        </w:tc>
        <w:tc>
          <w:tcPr>
            <w:tcW w:w="1134" w:type="dxa"/>
            <w:vAlign w:val="center"/>
          </w:tcPr>
          <w:p w14:paraId="01C44D5E"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62D8B5BC" w14:textId="77777777" w:rsidR="00724AFB" w:rsidRDefault="00000000">
            <w:pPr>
              <w:pStyle w:val="11"/>
              <w:widowControl w:val="0"/>
              <w:overflowPunct w:val="0"/>
              <w:textAlignment w:val="auto"/>
              <w:rPr>
                <w:rFonts w:ascii="宋体" w:hAnsi="宋体" w:cs="宋体"/>
                <w:szCs w:val="21"/>
              </w:rPr>
            </w:pPr>
            <w:r>
              <w:rPr>
                <w:rFonts w:ascii="宋体" w:hAnsi="宋体" w:cs="宋体" w:hint="eastAsia"/>
                <w:szCs w:val="21"/>
              </w:rPr>
              <w:t>1.体育理论基本知识（健康知识、体质健康知识、裁判知识、运动损伤与运动康复）；</w:t>
            </w:r>
          </w:p>
          <w:p w14:paraId="2EC0DC0B" w14:textId="77777777" w:rsidR="00724AFB" w:rsidRDefault="00000000">
            <w:pPr>
              <w:pStyle w:val="11"/>
              <w:widowControl w:val="0"/>
              <w:overflowPunct w:val="0"/>
              <w:textAlignment w:val="auto"/>
              <w:rPr>
                <w:rFonts w:ascii="宋体" w:hAnsi="宋体" w:cs="宋体"/>
                <w:szCs w:val="21"/>
              </w:rPr>
            </w:pPr>
            <w:r>
              <w:rPr>
                <w:rFonts w:ascii="宋体" w:hAnsi="宋体" w:cs="宋体" w:hint="eastAsia"/>
                <w:szCs w:val="21"/>
              </w:rPr>
              <w:t>2.《国家学生体质健康标准》中的身体素质</w:t>
            </w:r>
            <w:r>
              <w:rPr>
                <w:rFonts w:ascii="宋体" w:hAnsi="宋体" w:cs="宋体"/>
                <w:szCs w:val="21"/>
              </w:rPr>
              <w:t>项目</w:t>
            </w:r>
            <w:r>
              <w:rPr>
                <w:rFonts w:ascii="宋体" w:hAnsi="宋体" w:cs="宋体" w:hint="eastAsia"/>
                <w:szCs w:val="21"/>
              </w:rPr>
              <w:t>（50米、800米、1000米等）；</w:t>
            </w:r>
          </w:p>
          <w:p w14:paraId="37C66E4F" w14:textId="77777777" w:rsidR="00724AFB" w:rsidRDefault="00000000">
            <w:pPr>
              <w:pStyle w:val="11"/>
              <w:widowControl w:val="0"/>
              <w:overflowPunct w:val="0"/>
              <w:textAlignment w:val="auto"/>
              <w:rPr>
                <w:rFonts w:ascii="宋体" w:hAnsi="宋体" w:cs="宋体"/>
                <w:szCs w:val="21"/>
              </w:rPr>
            </w:pPr>
            <w:r>
              <w:rPr>
                <w:rFonts w:ascii="宋体" w:hAnsi="宋体" w:cs="宋体" w:hint="eastAsia"/>
                <w:szCs w:val="21"/>
              </w:rPr>
              <w:t>3.</w:t>
            </w:r>
            <w:r>
              <w:rPr>
                <w:rFonts w:ascii="宋体" w:hAnsi="宋体" w:cs="宋体"/>
                <w:szCs w:val="21"/>
              </w:rPr>
              <w:t>篮球、排球、</w:t>
            </w:r>
            <w:r>
              <w:rPr>
                <w:rFonts w:ascii="宋体" w:hAnsi="宋体" w:cs="宋体" w:hint="eastAsia"/>
                <w:szCs w:val="21"/>
              </w:rPr>
              <w:t>气排球、</w:t>
            </w:r>
            <w:r>
              <w:rPr>
                <w:rFonts w:ascii="宋体" w:hAnsi="宋体" w:cs="宋体"/>
                <w:szCs w:val="21"/>
              </w:rPr>
              <w:t>足球、羽毛球、乒乓球、</w:t>
            </w:r>
            <w:r>
              <w:rPr>
                <w:rFonts w:ascii="宋体" w:hAnsi="宋体" w:cs="宋体" w:hint="eastAsia"/>
                <w:szCs w:val="21"/>
              </w:rPr>
              <w:t>网球、武术、健身气功、体适能、体育舞蹈、瑜伽、体育保健、健美操、普拉提、匹克球</w:t>
            </w:r>
            <w:r>
              <w:rPr>
                <w:rFonts w:ascii="宋体" w:hAnsi="宋体" w:cs="宋体"/>
                <w:szCs w:val="21"/>
              </w:rPr>
              <w:t>等1</w:t>
            </w:r>
            <w:r>
              <w:rPr>
                <w:rFonts w:ascii="宋体" w:hAnsi="宋体" w:cs="宋体" w:hint="eastAsia"/>
                <w:szCs w:val="21"/>
              </w:rPr>
              <w:t>5</w:t>
            </w:r>
            <w:r>
              <w:rPr>
                <w:rFonts w:ascii="宋体" w:hAnsi="宋体" w:cs="宋体"/>
                <w:szCs w:val="21"/>
              </w:rPr>
              <w:t>项</w:t>
            </w:r>
            <w:r>
              <w:rPr>
                <w:rFonts w:ascii="宋体" w:hAnsi="宋体" w:cs="宋体" w:hint="eastAsia"/>
                <w:szCs w:val="21"/>
              </w:rPr>
              <w:t>以上</w:t>
            </w:r>
            <w:r>
              <w:rPr>
                <w:rFonts w:ascii="宋体" w:hAnsi="宋体" w:cs="宋体"/>
                <w:szCs w:val="21"/>
              </w:rPr>
              <w:t>的选项专修</w:t>
            </w:r>
            <w:r>
              <w:rPr>
                <w:rFonts w:ascii="宋体" w:hAnsi="宋体" w:cs="宋体" w:hint="eastAsia"/>
                <w:szCs w:val="21"/>
              </w:rPr>
              <w:t>；</w:t>
            </w:r>
          </w:p>
          <w:p w14:paraId="52829E25" w14:textId="77777777" w:rsidR="00724AFB" w:rsidRDefault="00000000">
            <w:pPr>
              <w:pStyle w:val="11"/>
              <w:widowControl w:val="0"/>
              <w:overflowPunct w:val="0"/>
              <w:textAlignment w:val="auto"/>
              <w:rPr>
                <w:rFonts w:ascii="宋体" w:hAnsi="宋体" w:cs="宋体"/>
                <w:szCs w:val="21"/>
              </w:rPr>
            </w:pPr>
            <w:r>
              <w:rPr>
                <w:rFonts w:ascii="宋体" w:hAnsi="宋体" w:cs="宋体" w:hint="eastAsia"/>
                <w:szCs w:val="21"/>
              </w:rPr>
              <w:t>4.五禽戏、</w:t>
            </w:r>
            <w:r>
              <w:rPr>
                <w:rFonts w:ascii="宋体" w:hAnsi="宋体" w:cs="宋体"/>
                <w:szCs w:val="21"/>
              </w:rPr>
              <w:t>八段锦等传统体育项目</w:t>
            </w:r>
            <w:r>
              <w:rPr>
                <w:rFonts w:ascii="宋体" w:hAnsi="宋体" w:cs="宋体" w:hint="eastAsia"/>
                <w:szCs w:val="21"/>
              </w:rPr>
              <w:t>。</w:t>
            </w:r>
          </w:p>
        </w:tc>
      </w:tr>
      <w:tr w:rsidR="00724AFB" w14:paraId="33B1D590" w14:textId="77777777">
        <w:trPr>
          <w:trHeight w:val="1843"/>
          <w:jc w:val="center"/>
        </w:trPr>
        <w:tc>
          <w:tcPr>
            <w:tcW w:w="672" w:type="dxa"/>
            <w:vMerge/>
            <w:vAlign w:val="center"/>
          </w:tcPr>
          <w:p w14:paraId="4784DD79" w14:textId="77777777" w:rsidR="00724AFB" w:rsidRDefault="00724AFB">
            <w:pPr>
              <w:jc w:val="center"/>
              <w:rPr>
                <w:rFonts w:ascii="宋体" w:hAnsi="宋体"/>
                <w:szCs w:val="21"/>
              </w:rPr>
            </w:pPr>
          </w:p>
        </w:tc>
        <w:tc>
          <w:tcPr>
            <w:tcW w:w="1134" w:type="dxa"/>
            <w:vMerge/>
            <w:vAlign w:val="center"/>
          </w:tcPr>
          <w:p w14:paraId="4F3135A9" w14:textId="77777777" w:rsidR="00724AFB" w:rsidRDefault="00724AFB">
            <w:pPr>
              <w:jc w:val="center"/>
              <w:rPr>
                <w:rFonts w:ascii="宋体" w:hAnsi="宋体"/>
                <w:szCs w:val="21"/>
              </w:rPr>
            </w:pPr>
          </w:p>
        </w:tc>
        <w:tc>
          <w:tcPr>
            <w:tcW w:w="1134" w:type="dxa"/>
            <w:vAlign w:val="center"/>
          </w:tcPr>
          <w:p w14:paraId="2DE471E8"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2FF29F22" w14:textId="77777777" w:rsidR="00724AFB" w:rsidRDefault="00000000">
            <w:r>
              <w:rPr>
                <w:rFonts w:hint="eastAsia"/>
              </w:rPr>
              <w:t>1.</w:t>
            </w:r>
            <w:r>
              <w:rPr>
                <w:rFonts w:hint="eastAsia"/>
              </w:rPr>
              <w:t>增强体能与体质健康水平，掌握和应用基本的体育与健康知识和运动技能；掌握常见的运动损伤的处置方法；</w:t>
            </w:r>
            <w:r>
              <w:rPr>
                <w:rFonts w:hint="eastAsia"/>
              </w:rPr>
              <w:t xml:space="preserve"> </w:t>
            </w:r>
          </w:p>
          <w:p w14:paraId="09CFAAA1" w14:textId="77777777" w:rsidR="00724AFB" w:rsidRDefault="00000000">
            <w:r>
              <w:rPr>
                <w:rFonts w:hint="eastAsia"/>
              </w:rPr>
              <w:t>2.</w:t>
            </w:r>
            <w:r>
              <w:rPr>
                <w:rFonts w:hint="eastAsia"/>
              </w:rPr>
              <w:t>培养运动的兴趣和爱好，形成坚持锻炼的习惯；基本形成终身体育意识，具有一定的体育文化欣赏能力；</w:t>
            </w:r>
          </w:p>
          <w:p w14:paraId="7ED19CB4" w14:textId="77777777" w:rsidR="00724AFB" w:rsidRDefault="00000000">
            <w:r>
              <w:rPr>
                <w:rFonts w:hint="eastAsia"/>
              </w:rPr>
              <w:t>3.</w:t>
            </w:r>
            <w:r>
              <w:rPr>
                <w:rFonts w:hint="eastAsia"/>
              </w:rPr>
              <w:t>具有良好的心理品质，表现出人际交往的能力与合作精神；</w:t>
            </w:r>
            <w:r>
              <w:rPr>
                <w:rFonts w:ascii="Arial" w:hAnsi="Arial" w:cs="Arial"/>
                <w:szCs w:val="21"/>
                <w:shd w:val="clear" w:color="auto" w:fill="FFFFFF"/>
              </w:rPr>
              <w:t>正确处理竞争与合作的关系。</w:t>
            </w:r>
          </w:p>
          <w:p w14:paraId="4A75AAC3" w14:textId="77777777" w:rsidR="00724AFB" w:rsidRDefault="00000000">
            <w:r>
              <w:rPr>
                <w:rFonts w:hint="eastAsia"/>
              </w:rPr>
              <w:t>4.</w:t>
            </w:r>
            <w:r>
              <w:rPr>
                <w:rFonts w:hint="eastAsia"/>
              </w:rPr>
              <w:t>提高对个人健康和群体健康的责任感，</w:t>
            </w:r>
            <w:r>
              <w:rPr>
                <w:rFonts w:ascii="Arial" w:hAnsi="Arial" w:cs="Arial"/>
                <w:szCs w:val="21"/>
                <w:shd w:val="clear" w:color="auto" w:fill="FFFFFF"/>
              </w:rPr>
              <w:t>掌握有效提高身体素质、全面发展体能的知识与方法</w:t>
            </w:r>
            <w:r>
              <w:rPr>
                <w:rFonts w:ascii="Arial" w:hAnsi="Arial" w:cs="Arial" w:hint="eastAsia"/>
                <w:szCs w:val="21"/>
                <w:shd w:val="clear" w:color="auto" w:fill="FFFFFF"/>
              </w:rPr>
              <w:t>，</w:t>
            </w:r>
            <w:r>
              <w:rPr>
                <w:rFonts w:hint="eastAsia"/>
              </w:rPr>
              <w:t>形成健康的生活方式；</w:t>
            </w:r>
          </w:p>
          <w:p w14:paraId="1F24E0F8" w14:textId="77777777" w:rsidR="00724AFB" w:rsidRDefault="00000000">
            <w:r>
              <w:rPr>
                <w:rFonts w:hint="eastAsia"/>
              </w:rPr>
              <w:t>5.</w:t>
            </w:r>
            <w:r>
              <w:rPr>
                <w:rFonts w:hint="eastAsia"/>
              </w:rPr>
              <w:t>发扬体育精神，</w:t>
            </w:r>
            <w:r>
              <w:rPr>
                <w:rFonts w:ascii="Arial" w:hAnsi="Arial" w:cs="Arial"/>
                <w:szCs w:val="21"/>
                <w:shd w:val="clear" w:color="auto" w:fill="FFFFFF"/>
              </w:rPr>
              <w:t>自觉通过体育活动改善心理状态、克服</w:t>
            </w:r>
            <w:hyperlink r:id="rId12" w:tgtFrame="https://baike.so.com/doc/_blank" w:history="1">
              <w:r>
                <w:rPr>
                  <w:rFonts w:ascii="Arial" w:hAnsi="Arial" w:cs="Arial"/>
                  <w:szCs w:val="21"/>
                  <w:shd w:val="clear" w:color="auto" w:fill="FFFFFF"/>
                </w:rPr>
                <w:t>心理障碍</w:t>
              </w:r>
            </w:hyperlink>
            <w:r>
              <w:rPr>
                <w:rFonts w:ascii="Arial" w:hAnsi="Arial" w:cs="Arial"/>
                <w:szCs w:val="21"/>
                <w:shd w:val="clear" w:color="auto" w:fill="FFFFFF"/>
              </w:rPr>
              <w:t>，在运动中体验运动的乐趣和成功</w:t>
            </w:r>
            <w:r>
              <w:rPr>
                <w:rFonts w:ascii="Arial" w:hAnsi="Arial" w:cs="Arial" w:hint="eastAsia"/>
                <w:szCs w:val="21"/>
                <w:shd w:val="clear" w:color="auto" w:fill="FFFFFF"/>
              </w:rPr>
              <w:t>，</w:t>
            </w:r>
            <w:r>
              <w:rPr>
                <w:rFonts w:hint="eastAsia"/>
              </w:rPr>
              <w:t>形成积极进取、乐观开朗的生活态度；</w:t>
            </w:r>
          </w:p>
          <w:p w14:paraId="64D753AC" w14:textId="77777777" w:rsidR="00724AFB" w:rsidRDefault="00000000">
            <w:pPr>
              <w:pStyle w:val="11"/>
              <w:widowControl w:val="0"/>
              <w:overflowPunct w:val="0"/>
              <w:textAlignment w:val="auto"/>
              <w:rPr>
                <w:rFonts w:ascii="宋体" w:hAnsi="宋体" w:cs="宋体"/>
                <w:szCs w:val="21"/>
              </w:rPr>
            </w:pPr>
            <w:r>
              <w:rPr>
                <w:rFonts w:hint="eastAsia"/>
              </w:rPr>
              <w:t>6.</w:t>
            </w:r>
            <w:r>
              <w:rPr>
                <w:rFonts w:hint="eastAsia"/>
              </w:rPr>
              <w:t>提高与专业特点相适应的体育素养。</w:t>
            </w:r>
          </w:p>
        </w:tc>
      </w:tr>
      <w:tr w:rsidR="00724AFB" w14:paraId="1725E40D" w14:textId="77777777">
        <w:trPr>
          <w:trHeight w:val="3528"/>
          <w:jc w:val="center"/>
        </w:trPr>
        <w:tc>
          <w:tcPr>
            <w:tcW w:w="672" w:type="dxa"/>
            <w:vMerge/>
            <w:vAlign w:val="center"/>
          </w:tcPr>
          <w:p w14:paraId="485AB441" w14:textId="77777777" w:rsidR="00724AFB" w:rsidRDefault="00724AFB">
            <w:pPr>
              <w:jc w:val="center"/>
              <w:rPr>
                <w:rFonts w:ascii="宋体" w:hAnsi="宋体"/>
                <w:szCs w:val="21"/>
              </w:rPr>
            </w:pPr>
          </w:p>
        </w:tc>
        <w:tc>
          <w:tcPr>
            <w:tcW w:w="1134" w:type="dxa"/>
            <w:vMerge/>
            <w:vAlign w:val="center"/>
          </w:tcPr>
          <w:p w14:paraId="5AC1EB44" w14:textId="77777777" w:rsidR="00724AFB" w:rsidRDefault="00724AFB">
            <w:pPr>
              <w:jc w:val="center"/>
              <w:rPr>
                <w:rFonts w:ascii="宋体" w:hAnsi="宋体"/>
                <w:szCs w:val="21"/>
              </w:rPr>
            </w:pPr>
          </w:p>
        </w:tc>
        <w:tc>
          <w:tcPr>
            <w:tcW w:w="1134" w:type="dxa"/>
            <w:vAlign w:val="center"/>
          </w:tcPr>
          <w:p w14:paraId="5C6B7EBF"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22EA4692" w14:textId="77777777" w:rsidR="00724AFB" w:rsidRDefault="00000000">
            <w:r>
              <w:rPr>
                <w:rFonts w:hint="eastAsia"/>
              </w:rPr>
              <w:t>1.</w:t>
            </w:r>
            <w:r>
              <w:rPr>
                <w:rFonts w:hint="eastAsia"/>
              </w:rPr>
              <w:t>坚持从实际出发注重实效的原则。以学生的需求、气候情况、场地器材为基本出发点，力求课程设置的新颖性，多样性，注重实效，实事求是；</w:t>
            </w:r>
          </w:p>
          <w:p w14:paraId="10A21912" w14:textId="77777777" w:rsidR="00724AFB" w:rsidRDefault="00000000">
            <w:r>
              <w:rPr>
                <w:rFonts w:hint="eastAsia"/>
              </w:rPr>
              <w:t>2.</w:t>
            </w:r>
            <w:r>
              <w:rPr>
                <w:rFonts w:hint="eastAsia"/>
              </w:rPr>
              <w:t>教师要以提高学生身心健康为主线，培养终身体育意识。在教学过程中充分发挥主导作用，尊重学生的主体地位，</w:t>
            </w:r>
            <w:r>
              <w:rPr>
                <w:rFonts w:ascii="宋体" w:hAnsi="宋体" w:cs="宋体"/>
                <w:szCs w:val="21"/>
              </w:rPr>
              <w:t>发挥学生主观能动性和创造精神</w:t>
            </w:r>
            <w:r>
              <w:rPr>
                <w:rFonts w:ascii="宋体" w:hAnsi="宋体" w:cs="宋体" w:hint="eastAsia"/>
                <w:szCs w:val="21"/>
              </w:rPr>
              <w:t>，</w:t>
            </w:r>
            <w:r>
              <w:rPr>
                <w:rFonts w:hint="eastAsia"/>
              </w:rPr>
              <w:t>调动学生积极参与学习和锻炼的积极性；必须对学生加强安全教育，避免伤害事故发生。</w:t>
            </w:r>
          </w:p>
          <w:p w14:paraId="35A88CB3" w14:textId="77777777" w:rsidR="00724AFB" w:rsidRDefault="00000000">
            <w:r>
              <w:rPr>
                <w:rFonts w:hint="eastAsia"/>
              </w:rPr>
              <w:t>3.</w:t>
            </w:r>
            <w:r>
              <w:rPr>
                <w:rFonts w:hint="eastAsia"/>
              </w:rPr>
              <w:t>教师在教学过程中要合理安排练习密度和运动负荷，把体能的发展与知识技术技能有机结合起来；</w:t>
            </w:r>
          </w:p>
          <w:p w14:paraId="1E2A7B9B" w14:textId="77777777" w:rsidR="00724AFB" w:rsidRDefault="00000000">
            <w:pPr>
              <w:rPr>
                <w:rFonts w:ascii="Arial" w:hAnsi="Arial" w:cs="Arial"/>
                <w:szCs w:val="21"/>
                <w:shd w:val="clear" w:color="auto" w:fill="FFFFFF"/>
              </w:rPr>
            </w:pPr>
            <w:r>
              <w:rPr>
                <w:rFonts w:hint="eastAsia"/>
              </w:rPr>
              <w:t>4.</w:t>
            </w:r>
            <w:r>
              <w:rPr>
                <w:rFonts w:ascii="Arial" w:hAnsi="Arial" w:cs="Arial" w:hint="eastAsia"/>
                <w:szCs w:val="21"/>
                <w:shd w:val="clear" w:color="auto" w:fill="FFFFFF"/>
              </w:rPr>
              <w:t>在体育教学活动中努力创设合作式学习的情境，</w:t>
            </w:r>
            <w:r>
              <w:rPr>
                <w:rFonts w:ascii="Arial" w:hAnsi="Arial" w:cs="Arial" w:hint="eastAsia"/>
                <w:szCs w:val="21"/>
                <w:shd w:val="clear" w:color="auto" w:fill="FFFFFF"/>
              </w:rPr>
              <w:t xml:space="preserve"> </w:t>
            </w:r>
            <w:r>
              <w:rPr>
                <w:rFonts w:ascii="Arial" w:hAnsi="Arial" w:cs="Arial" w:hint="eastAsia"/>
                <w:szCs w:val="21"/>
                <w:shd w:val="clear" w:color="auto" w:fill="FFFFFF"/>
              </w:rPr>
              <w:t>注重素质教育，培养学生的合作与竞争意识</w:t>
            </w:r>
          </w:p>
          <w:p w14:paraId="5ED4B536" w14:textId="77777777" w:rsidR="00724AFB" w:rsidRDefault="00000000">
            <w:pPr>
              <w:rPr>
                <w:rFonts w:ascii="Arial" w:hAnsi="Arial" w:cs="Arial"/>
                <w:szCs w:val="21"/>
                <w:shd w:val="clear" w:color="auto" w:fill="FFFFFF"/>
              </w:rPr>
            </w:pPr>
            <w:r>
              <w:rPr>
                <w:rFonts w:ascii="Arial" w:hAnsi="Arial" w:cs="Arial" w:hint="eastAsia"/>
                <w:szCs w:val="21"/>
                <w:shd w:val="clear" w:color="auto" w:fill="FFFFFF"/>
              </w:rPr>
              <w:t>5</w:t>
            </w:r>
            <w:r>
              <w:rPr>
                <w:rFonts w:hint="eastAsia"/>
              </w:rPr>
              <w:t>.</w:t>
            </w:r>
            <w:r>
              <w:rPr>
                <w:rFonts w:ascii="Arial" w:hAnsi="Arial" w:cs="Arial" w:hint="eastAsia"/>
                <w:szCs w:val="21"/>
                <w:shd w:val="clear" w:color="auto" w:fill="FFFFFF"/>
              </w:rPr>
              <w:t>在实践教学过程中渗透理论教学，采用课内和课外相结合的教学方法，使学生掌握体育锻炼基本理论知识、专项理论知识和各项目规则与裁判法，并通过体育社团和校内竟赛、课外交流活动来提高学生参加锻炼的积极性。</w:t>
            </w:r>
          </w:p>
          <w:p w14:paraId="2138B289" w14:textId="77777777" w:rsidR="00724AFB" w:rsidRDefault="00000000">
            <w:pPr>
              <w:pStyle w:val="11"/>
              <w:widowControl w:val="0"/>
              <w:overflowPunct w:val="0"/>
              <w:textAlignment w:val="auto"/>
              <w:rPr>
                <w:rFonts w:ascii="宋体" w:hAnsi="宋体" w:cs="宋体"/>
                <w:szCs w:val="21"/>
              </w:rPr>
            </w:pPr>
            <w:r>
              <w:rPr>
                <w:rFonts w:ascii="Arial" w:hAnsi="Arial" w:cs="Arial" w:hint="eastAsia"/>
                <w:szCs w:val="21"/>
                <w:shd w:val="clear" w:color="auto" w:fill="FFFFFF"/>
              </w:rPr>
              <w:t>6</w:t>
            </w:r>
            <w:r>
              <w:rPr>
                <w:rFonts w:hint="eastAsia"/>
              </w:rPr>
              <w:t>.</w:t>
            </w:r>
            <w:r>
              <w:rPr>
                <w:rFonts w:ascii="Arial" w:hAnsi="Arial" w:cs="Arial" w:hint="eastAsia"/>
                <w:szCs w:val="21"/>
                <w:shd w:val="clear" w:color="auto" w:fill="FFFFFF"/>
              </w:rPr>
              <w:t>在教学中，根据学生的身心特点和终身体育需求，合理运用现代化教学技术，创建新型的教学方法体系，增强学生学习兴趣，提高学生终身体育意识。</w:t>
            </w:r>
          </w:p>
        </w:tc>
      </w:tr>
      <w:tr w:rsidR="00724AFB" w14:paraId="5283C592" w14:textId="77777777">
        <w:trPr>
          <w:trHeight w:val="2642"/>
          <w:jc w:val="center"/>
        </w:trPr>
        <w:tc>
          <w:tcPr>
            <w:tcW w:w="672" w:type="dxa"/>
            <w:vMerge w:val="restart"/>
            <w:vAlign w:val="center"/>
          </w:tcPr>
          <w:p w14:paraId="23AA75A1" w14:textId="77777777" w:rsidR="00724AFB" w:rsidRDefault="00000000">
            <w:pPr>
              <w:jc w:val="center"/>
              <w:rPr>
                <w:rFonts w:ascii="宋体" w:hAnsi="宋体"/>
                <w:szCs w:val="21"/>
              </w:rPr>
            </w:pPr>
            <w:r>
              <w:rPr>
                <w:rFonts w:ascii="宋体" w:hAnsi="宋体" w:hint="eastAsia"/>
                <w:szCs w:val="21"/>
              </w:rPr>
              <w:t>6</w:t>
            </w:r>
          </w:p>
        </w:tc>
        <w:tc>
          <w:tcPr>
            <w:tcW w:w="1134" w:type="dxa"/>
            <w:vMerge w:val="restart"/>
            <w:vAlign w:val="center"/>
          </w:tcPr>
          <w:p w14:paraId="5D6F7016" w14:textId="77777777" w:rsidR="00724AFB" w:rsidRDefault="00000000">
            <w:pPr>
              <w:jc w:val="center"/>
              <w:rPr>
                <w:rFonts w:ascii="宋体" w:hAnsi="宋体"/>
                <w:szCs w:val="21"/>
              </w:rPr>
            </w:pPr>
            <w:r>
              <w:rPr>
                <w:rFonts w:ascii="宋体" w:hAnsi="宋体" w:hint="eastAsia"/>
                <w:szCs w:val="21"/>
              </w:rPr>
              <w:t>大学生心理健康</w:t>
            </w:r>
          </w:p>
        </w:tc>
        <w:tc>
          <w:tcPr>
            <w:tcW w:w="1134" w:type="dxa"/>
            <w:vAlign w:val="center"/>
          </w:tcPr>
          <w:p w14:paraId="172BEA97"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0AD35A3B" w14:textId="77777777" w:rsidR="00724AFB" w:rsidRDefault="00000000">
            <w:pPr>
              <w:rPr>
                <w:rFonts w:ascii="宋体" w:hAnsi="宋体"/>
                <w:szCs w:val="21"/>
              </w:rPr>
            </w:pPr>
            <w:r>
              <w:rPr>
                <w:rFonts w:ascii="宋体" w:hAnsi="宋体" w:hint="eastAsia"/>
                <w:szCs w:val="21"/>
              </w:rPr>
              <w:t>1</w:t>
            </w:r>
            <w:r>
              <w:rPr>
                <w:rFonts w:ascii="宋体" w:hAnsi="宋体"/>
                <w:szCs w:val="21"/>
              </w:rPr>
              <w:t>.心理</w:t>
            </w:r>
            <w:r>
              <w:rPr>
                <w:rFonts w:ascii="宋体" w:hAnsi="宋体" w:hint="eastAsia"/>
                <w:szCs w:val="21"/>
              </w:rPr>
              <w:t>异常的辨识与处理方法；</w:t>
            </w:r>
          </w:p>
          <w:p w14:paraId="693945D3" w14:textId="77777777" w:rsidR="00724AFB" w:rsidRDefault="00000000">
            <w:pPr>
              <w:rPr>
                <w:rFonts w:ascii="宋体" w:hAnsi="宋体"/>
                <w:szCs w:val="21"/>
              </w:rPr>
            </w:pPr>
            <w:r>
              <w:rPr>
                <w:rFonts w:ascii="宋体" w:hAnsi="宋体"/>
                <w:szCs w:val="21"/>
              </w:rPr>
              <w:t>2.</w:t>
            </w:r>
            <w:r>
              <w:rPr>
                <w:rFonts w:ascii="宋体" w:hAnsi="宋体" w:hint="eastAsia"/>
                <w:szCs w:val="21"/>
              </w:rPr>
              <w:t>自我意识；</w:t>
            </w:r>
          </w:p>
          <w:p w14:paraId="553898ED" w14:textId="77777777" w:rsidR="00724AFB" w:rsidRDefault="00000000">
            <w:pPr>
              <w:rPr>
                <w:rFonts w:ascii="宋体" w:hAnsi="宋体"/>
                <w:szCs w:val="21"/>
              </w:rPr>
            </w:pPr>
            <w:r>
              <w:rPr>
                <w:rFonts w:ascii="宋体" w:hAnsi="宋体" w:hint="eastAsia"/>
                <w:szCs w:val="21"/>
              </w:rPr>
              <w:t>3.人格的发展与完善；</w:t>
            </w:r>
          </w:p>
          <w:p w14:paraId="774F9DCD" w14:textId="77777777" w:rsidR="00724AFB" w:rsidRDefault="00000000">
            <w:pPr>
              <w:rPr>
                <w:rFonts w:ascii="宋体" w:hAnsi="宋体"/>
                <w:szCs w:val="21"/>
              </w:rPr>
            </w:pPr>
            <w:r>
              <w:rPr>
                <w:rFonts w:ascii="宋体" w:hAnsi="宋体" w:hint="eastAsia"/>
                <w:szCs w:val="21"/>
              </w:rPr>
              <w:t>4.意志培养与挫折、压力应对；</w:t>
            </w:r>
          </w:p>
          <w:p w14:paraId="4465BC48" w14:textId="77777777" w:rsidR="00724AFB" w:rsidRDefault="00000000">
            <w:pPr>
              <w:rPr>
                <w:rFonts w:ascii="宋体" w:hAnsi="宋体"/>
                <w:szCs w:val="21"/>
              </w:rPr>
            </w:pPr>
            <w:r>
              <w:rPr>
                <w:rFonts w:ascii="宋体" w:hAnsi="宋体" w:hint="eastAsia"/>
                <w:szCs w:val="21"/>
              </w:rPr>
              <w:t>5.情绪管理；</w:t>
            </w:r>
          </w:p>
          <w:p w14:paraId="0DF4E4E9" w14:textId="77777777" w:rsidR="00724AFB" w:rsidRDefault="00000000">
            <w:pPr>
              <w:rPr>
                <w:rFonts w:ascii="宋体" w:hAnsi="宋体"/>
                <w:szCs w:val="21"/>
              </w:rPr>
            </w:pPr>
            <w:r>
              <w:rPr>
                <w:rFonts w:ascii="宋体" w:hAnsi="宋体" w:hint="eastAsia"/>
                <w:szCs w:val="21"/>
              </w:rPr>
              <w:t>6.学习心理与能力培养；</w:t>
            </w:r>
          </w:p>
          <w:p w14:paraId="06FE6E74" w14:textId="77777777" w:rsidR="00724AFB" w:rsidRDefault="00000000">
            <w:pPr>
              <w:rPr>
                <w:rFonts w:ascii="宋体" w:hAnsi="宋体"/>
                <w:szCs w:val="21"/>
              </w:rPr>
            </w:pPr>
            <w:r>
              <w:rPr>
                <w:rFonts w:ascii="宋体" w:hAnsi="宋体" w:hint="eastAsia"/>
                <w:szCs w:val="21"/>
              </w:rPr>
              <w:t>7.人际关系；</w:t>
            </w:r>
          </w:p>
          <w:p w14:paraId="69E00745" w14:textId="77777777" w:rsidR="00724AFB" w:rsidRDefault="00000000">
            <w:pPr>
              <w:rPr>
                <w:rFonts w:ascii="宋体" w:hAnsi="宋体"/>
                <w:szCs w:val="21"/>
              </w:rPr>
            </w:pPr>
            <w:r>
              <w:rPr>
                <w:rFonts w:ascii="宋体" w:hAnsi="宋体" w:hint="eastAsia"/>
                <w:szCs w:val="21"/>
              </w:rPr>
              <w:t>8.恋爱心理。</w:t>
            </w:r>
          </w:p>
        </w:tc>
      </w:tr>
      <w:tr w:rsidR="00724AFB" w14:paraId="34A15285" w14:textId="77777777">
        <w:trPr>
          <w:trHeight w:val="2396"/>
          <w:jc w:val="center"/>
        </w:trPr>
        <w:tc>
          <w:tcPr>
            <w:tcW w:w="672" w:type="dxa"/>
            <w:vMerge/>
            <w:vAlign w:val="center"/>
          </w:tcPr>
          <w:p w14:paraId="243F5446" w14:textId="77777777" w:rsidR="00724AFB" w:rsidRDefault="00724AFB">
            <w:pPr>
              <w:jc w:val="center"/>
              <w:rPr>
                <w:rFonts w:ascii="宋体" w:hAnsi="宋体"/>
                <w:szCs w:val="21"/>
              </w:rPr>
            </w:pPr>
          </w:p>
        </w:tc>
        <w:tc>
          <w:tcPr>
            <w:tcW w:w="1134" w:type="dxa"/>
            <w:vMerge/>
            <w:vAlign w:val="center"/>
          </w:tcPr>
          <w:p w14:paraId="2C90B9ED" w14:textId="77777777" w:rsidR="00724AFB" w:rsidRDefault="00724AFB">
            <w:pPr>
              <w:jc w:val="center"/>
              <w:rPr>
                <w:rFonts w:ascii="宋体" w:hAnsi="宋体"/>
                <w:szCs w:val="21"/>
              </w:rPr>
            </w:pPr>
          </w:p>
        </w:tc>
        <w:tc>
          <w:tcPr>
            <w:tcW w:w="1134" w:type="dxa"/>
            <w:vAlign w:val="center"/>
          </w:tcPr>
          <w:p w14:paraId="4739914A"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068795B5" w14:textId="77777777" w:rsidR="00724AFB" w:rsidRDefault="00000000">
            <w:pPr>
              <w:rPr>
                <w:rFonts w:ascii="宋体" w:hAnsi="宋体"/>
                <w:szCs w:val="21"/>
              </w:rPr>
            </w:pPr>
            <w:r>
              <w:rPr>
                <w:rFonts w:ascii="宋体" w:hAnsi="宋体" w:hint="eastAsia"/>
                <w:szCs w:val="21"/>
              </w:rPr>
              <w:t>1.了解心理学有关理论和基本概念，明确心理健康的标准及意义，熟悉大学阶段自我意识、人格、意志、压力与挫折、情绪、学习、人际关系、恋爱等方面的发展特征及异常表现，掌握自我调适的基本方法；</w:t>
            </w:r>
          </w:p>
          <w:p w14:paraId="1A8701B8" w14:textId="77777777" w:rsidR="00724AFB" w:rsidRDefault="00000000">
            <w:pPr>
              <w:rPr>
                <w:rFonts w:ascii="宋体" w:hAnsi="宋体"/>
                <w:szCs w:val="21"/>
              </w:rPr>
            </w:pPr>
            <w:r>
              <w:rPr>
                <w:rFonts w:ascii="宋体" w:hAnsi="宋体" w:hint="eastAsia"/>
                <w:szCs w:val="21"/>
              </w:rPr>
              <w:t>2.</w:t>
            </w:r>
            <w:r>
              <w:rPr>
                <w:rFonts w:ascii="宋体" w:hAnsi="宋体"/>
                <w:szCs w:val="21"/>
              </w:rPr>
              <w:t>学会运用本课程的知识识别、分析和解决心理问题，提高心理健康自我维护的能力</w:t>
            </w:r>
            <w:r>
              <w:rPr>
                <w:rFonts w:ascii="宋体" w:hAnsi="宋体" w:hint="eastAsia"/>
                <w:szCs w:val="21"/>
              </w:rPr>
              <w:t>；</w:t>
            </w:r>
          </w:p>
          <w:p w14:paraId="4859B5D4" w14:textId="77777777" w:rsidR="00724AFB" w:rsidRDefault="00000000">
            <w:pPr>
              <w:rPr>
                <w:rFonts w:ascii="宋体" w:hAnsi="宋体"/>
                <w:szCs w:val="21"/>
              </w:rPr>
            </w:pPr>
            <w:r>
              <w:rPr>
                <w:rFonts w:ascii="宋体" w:hAnsi="宋体"/>
                <w:szCs w:val="21"/>
              </w:rPr>
              <w:t>3.树立正确的心理健康意识，具有良好的心态和健康的生活方式，全面而充分地发展自己，适应社会，开发潜能，完善人格。</w:t>
            </w:r>
          </w:p>
        </w:tc>
      </w:tr>
      <w:tr w:rsidR="00724AFB" w14:paraId="29D0B924" w14:textId="77777777">
        <w:trPr>
          <w:trHeight w:val="2671"/>
          <w:jc w:val="center"/>
        </w:trPr>
        <w:tc>
          <w:tcPr>
            <w:tcW w:w="672" w:type="dxa"/>
            <w:vMerge/>
            <w:vAlign w:val="center"/>
          </w:tcPr>
          <w:p w14:paraId="2BE77D41" w14:textId="77777777" w:rsidR="00724AFB" w:rsidRDefault="00724AFB">
            <w:pPr>
              <w:jc w:val="center"/>
              <w:rPr>
                <w:rFonts w:ascii="宋体" w:hAnsi="宋体"/>
                <w:szCs w:val="21"/>
              </w:rPr>
            </w:pPr>
          </w:p>
        </w:tc>
        <w:tc>
          <w:tcPr>
            <w:tcW w:w="1134" w:type="dxa"/>
            <w:vMerge/>
            <w:vAlign w:val="center"/>
          </w:tcPr>
          <w:p w14:paraId="6ABCDE48" w14:textId="77777777" w:rsidR="00724AFB" w:rsidRDefault="00724AFB">
            <w:pPr>
              <w:jc w:val="center"/>
              <w:rPr>
                <w:rFonts w:ascii="宋体" w:hAnsi="宋体"/>
                <w:szCs w:val="21"/>
              </w:rPr>
            </w:pPr>
          </w:p>
        </w:tc>
        <w:tc>
          <w:tcPr>
            <w:tcW w:w="1134" w:type="dxa"/>
            <w:vAlign w:val="center"/>
          </w:tcPr>
          <w:p w14:paraId="6AA86EC8"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5AAEEDCF" w14:textId="77777777" w:rsidR="00724AFB" w:rsidRDefault="00000000">
            <w:pPr>
              <w:rPr>
                <w:rFonts w:ascii="宋体" w:hAnsi="宋体"/>
                <w:szCs w:val="21"/>
              </w:rPr>
            </w:pPr>
            <w:r>
              <w:rPr>
                <w:rFonts w:ascii="宋体" w:hAnsi="宋体" w:hint="eastAsia"/>
                <w:szCs w:val="21"/>
              </w:rPr>
              <w:t>1.倡导活动型的教学模式，根据具体目标、内容、条件、资源的不同，结合教学实际，选用并创设丰富多彩的活动形式，以活动为载体，引导学生用多种感官去观察、体验、感悟社会和生活，获得对世界的真实感受，让学生在活动中探究，在分享中发现和解决问题，引导学生学会对自己负责，及时鼓励学生相互间的支持和互助行为；</w:t>
            </w:r>
          </w:p>
          <w:p w14:paraId="03E60169" w14:textId="77777777" w:rsidR="00724AFB" w:rsidRDefault="00000000">
            <w:pPr>
              <w:rPr>
                <w:rFonts w:ascii="宋体" w:hAnsi="宋体"/>
                <w:szCs w:val="21"/>
              </w:rPr>
            </w:pPr>
            <w:r>
              <w:rPr>
                <w:rFonts w:ascii="宋体" w:hAnsi="宋体" w:hint="eastAsia"/>
                <w:szCs w:val="21"/>
              </w:rPr>
              <w:t>2.注重理论联系实际，采用理论与体验教学相结合、讲授与训练相结合的教学方法，如课堂讲授、案例分析、小组讨论、心理测试、团体训练、情境表演、角色扮演等，借此培养学生的实际应用能力。</w:t>
            </w:r>
          </w:p>
        </w:tc>
      </w:tr>
      <w:tr w:rsidR="00724AFB" w14:paraId="5FC0A4D9" w14:textId="77777777">
        <w:trPr>
          <w:trHeight w:val="3687"/>
          <w:jc w:val="center"/>
        </w:trPr>
        <w:tc>
          <w:tcPr>
            <w:tcW w:w="672" w:type="dxa"/>
            <w:vMerge w:val="restart"/>
            <w:vAlign w:val="center"/>
          </w:tcPr>
          <w:p w14:paraId="475B630F" w14:textId="77777777" w:rsidR="00724AFB" w:rsidRDefault="00000000">
            <w:pPr>
              <w:jc w:val="center"/>
              <w:rPr>
                <w:rFonts w:ascii="宋体" w:hAnsi="宋体"/>
                <w:szCs w:val="21"/>
              </w:rPr>
            </w:pPr>
            <w:r>
              <w:rPr>
                <w:rFonts w:ascii="宋体" w:hAnsi="宋体" w:hint="eastAsia"/>
                <w:szCs w:val="21"/>
              </w:rPr>
              <w:lastRenderedPageBreak/>
              <w:t>7</w:t>
            </w:r>
          </w:p>
        </w:tc>
        <w:tc>
          <w:tcPr>
            <w:tcW w:w="1134" w:type="dxa"/>
            <w:vMerge w:val="restart"/>
            <w:vAlign w:val="center"/>
          </w:tcPr>
          <w:p w14:paraId="17F40D25" w14:textId="77777777" w:rsidR="00724AFB" w:rsidRDefault="00000000">
            <w:pPr>
              <w:jc w:val="center"/>
              <w:rPr>
                <w:rFonts w:ascii="宋体" w:hAnsi="宋体"/>
                <w:szCs w:val="21"/>
              </w:rPr>
            </w:pPr>
            <w:r>
              <w:rPr>
                <w:rFonts w:ascii="宋体" w:hAnsi="宋体" w:hint="eastAsia"/>
                <w:szCs w:val="21"/>
              </w:rPr>
              <w:t>军事技能</w:t>
            </w:r>
          </w:p>
          <w:p w14:paraId="08A8FDFD" w14:textId="77777777" w:rsidR="00724AFB" w:rsidRDefault="00000000">
            <w:pPr>
              <w:jc w:val="center"/>
              <w:rPr>
                <w:rFonts w:ascii="宋体" w:hAnsi="宋体"/>
                <w:szCs w:val="21"/>
              </w:rPr>
            </w:pPr>
            <w:r>
              <w:rPr>
                <w:rFonts w:ascii="宋体" w:hAnsi="宋体" w:hint="eastAsia"/>
                <w:szCs w:val="21"/>
              </w:rPr>
              <w:t>（含军事理论）</w:t>
            </w:r>
          </w:p>
        </w:tc>
        <w:tc>
          <w:tcPr>
            <w:tcW w:w="1134" w:type="dxa"/>
            <w:vAlign w:val="center"/>
          </w:tcPr>
          <w:p w14:paraId="56249991"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55243487" w14:textId="77777777" w:rsidR="00724AFB" w:rsidRDefault="00000000">
            <w:pPr>
              <w:rPr>
                <w:rFonts w:ascii="宋体" w:hAnsi="宋体"/>
                <w:szCs w:val="21"/>
              </w:rPr>
            </w:pPr>
            <w:r>
              <w:rPr>
                <w:rFonts w:ascii="宋体" w:hAnsi="宋体" w:hint="eastAsia"/>
                <w:szCs w:val="21"/>
              </w:rPr>
              <w:t>一、军事理论</w:t>
            </w:r>
          </w:p>
          <w:p w14:paraId="69000B9D"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中国国防；</w:t>
            </w:r>
          </w:p>
          <w:p w14:paraId="41CA6771" w14:textId="77777777" w:rsidR="00724AFB" w:rsidRDefault="00000000">
            <w:pPr>
              <w:rPr>
                <w:rFonts w:ascii="宋体" w:hAnsi="宋体"/>
                <w:szCs w:val="21"/>
              </w:rPr>
            </w:pPr>
            <w:r>
              <w:rPr>
                <w:rFonts w:ascii="宋体" w:hAnsi="宋体" w:hint="eastAsia"/>
                <w:szCs w:val="21"/>
              </w:rPr>
              <w:t>2</w:t>
            </w:r>
            <w:r>
              <w:rPr>
                <w:rFonts w:ascii="宋体" w:hAnsi="宋体"/>
                <w:szCs w:val="21"/>
              </w:rPr>
              <w:t>.</w:t>
            </w:r>
            <w:r>
              <w:rPr>
                <w:rFonts w:ascii="宋体" w:hAnsi="宋体" w:hint="eastAsia"/>
                <w:szCs w:val="21"/>
              </w:rPr>
              <w:t>国家安全；</w:t>
            </w:r>
          </w:p>
          <w:p w14:paraId="0CEF38FD" w14:textId="77777777" w:rsidR="00724AFB" w:rsidRDefault="00000000">
            <w:pPr>
              <w:rPr>
                <w:rFonts w:ascii="宋体" w:hAnsi="宋体"/>
                <w:szCs w:val="21"/>
              </w:rPr>
            </w:pPr>
            <w:r>
              <w:rPr>
                <w:rFonts w:ascii="宋体" w:hAnsi="宋体" w:hint="eastAsia"/>
                <w:szCs w:val="21"/>
              </w:rPr>
              <w:t>3</w:t>
            </w:r>
            <w:r>
              <w:rPr>
                <w:rFonts w:ascii="宋体" w:hAnsi="宋体"/>
                <w:szCs w:val="21"/>
              </w:rPr>
              <w:t>.</w:t>
            </w:r>
            <w:r>
              <w:rPr>
                <w:rFonts w:ascii="宋体" w:hAnsi="宋体" w:hint="eastAsia"/>
                <w:szCs w:val="21"/>
              </w:rPr>
              <w:t>军事思想；</w:t>
            </w:r>
          </w:p>
          <w:p w14:paraId="5069FAB5" w14:textId="77777777" w:rsidR="00724AFB" w:rsidRDefault="00000000">
            <w:pPr>
              <w:rPr>
                <w:rFonts w:ascii="宋体" w:hAnsi="宋体"/>
                <w:szCs w:val="21"/>
              </w:rPr>
            </w:pPr>
            <w:r>
              <w:rPr>
                <w:rFonts w:ascii="宋体" w:hAnsi="宋体" w:hint="eastAsia"/>
                <w:szCs w:val="21"/>
              </w:rPr>
              <w:t>4</w:t>
            </w:r>
            <w:r>
              <w:rPr>
                <w:rFonts w:ascii="宋体" w:hAnsi="宋体"/>
                <w:szCs w:val="21"/>
              </w:rPr>
              <w:t>.</w:t>
            </w:r>
            <w:r>
              <w:rPr>
                <w:rFonts w:ascii="宋体" w:hAnsi="宋体" w:hint="eastAsia"/>
                <w:szCs w:val="21"/>
              </w:rPr>
              <w:t>现代战争；</w:t>
            </w:r>
          </w:p>
          <w:p w14:paraId="0CC3BF75" w14:textId="77777777" w:rsidR="00724AFB" w:rsidRDefault="00000000">
            <w:pPr>
              <w:rPr>
                <w:rFonts w:ascii="宋体" w:hAnsi="宋体"/>
                <w:szCs w:val="21"/>
              </w:rPr>
            </w:pPr>
            <w:r>
              <w:rPr>
                <w:rFonts w:ascii="宋体" w:hAnsi="宋体" w:hint="eastAsia"/>
                <w:szCs w:val="21"/>
              </w:rPr>
              <w:t>5</w:t>
            </w:r>
            <w:r>
              <w:rPr>
                <w:rFonts w:ascii="宋体" w:hAnsi="宋体"/>
                <w:szCs w:val="21"/>
              </w:rPr>
              <w:t>.</w:t>
            </w:r>
            <w:r>
              <w:rPr>
                <w:rFonts w:ascii="宋体" w:hAnsi="宋体" w:hint="eastAsia"/>
                <w:szCs w:val="21"/>
              </w:rPr>
              <w:t>信息化装备。</w:t>
            </w:r>
          </w:p>
          <w:p w14:paraId="4C94ACD7" w14:textId="77777777" w:rsidR="00724AFB" w:rsidRDefault="00000000">
            <w:pPr>
              <w:rPr>
                <w:rFonts w:ascii="宋体" w:hAnsi="宋体"/>
                <w:szCs w:val="21"/>
              </w:rPr>
            </w:pPr>
            <w:r>
              <w:rPr>
                <w:rFonts w:ascii="宋体" w:hAnsi="宋体" w:hint="eastAsia"/>
                <w:szCs w:val="21"/>
              </w:rPr>
              <w:t>二、军事技能</w:t>
            </w:r>
          </w:p>
          <w:p w14:paraId="7EB79CED" w14:textId="77777777" w:rsidR="00724AFB" w:rsidRDefault="00000000">
            <w:pPr>
              <w:rPr>
                <w:rFonts w:ascii="宋体" w:hAnsi="宋体"/>
                <w:szCs w:val="21"/>
              </w:rPr>
            </w:pPr>
            <w:r>
              <w:rPr>
                <w:rFonts w:ascii="宋体" w:hAnsi="宋体" w:hint="eastAsia"/>
                <w:szCs w:val="21"/>
              </w:rPr>
              <w:t>1.共同条令教育与训练；</w:t>
            </w:r>
          </w:p>
          <w:p w14:paraId="650C34B8" w14:textId="77777777" w:rsidR="00724AFB" w:rsidRDefault="00000000">
            <w:pPr>
              <w:rPr>
                <w:rFonts w:ascii="宋体" w:hAnsi="宋体"/>
                <w:szCs w:val="21"/>
              </w:rPr>
            </w:pPr>
            <w:r>
              <w:rPr>
                <w:rFonts w:ascii="宋体" w:hAnsi="宋体" w:hint="eastAsia"/>
                <w:szCs w:val="21"/>
              </w:rPr>
              <w:t>2.战术训练；</w:t>
            </w:r>
          </w:p>
          <w:p w14:paraId="204F642B" w14:textId="77777777" w:rsidR="00724AFB" w:rsidRDefault="00000000">
            <w:pPr>
              <w:rPr>
                <w:rFonts w:ascii="宋体" w:hAnsi="宋体"/>
                <w:szCs w:val="21"/>
              </w:rPr>
            </w:pPr>
            <w:r>
              <w:rPr>
                <w:rFonts w:ascii="宋体" w:hAnsi="宋体" w:hint="eastAsia"/>
                <w:szCs w:val="21"/>
              </w:rPr>
              <w:t>3 防卫技能与战时防护训练；</w:t>
            </w:r>
          </w:p>
          <w:p w14:paraId="20C279A0" w14:textId="77777777" w:rsidR="00724AFB" w:rsidRDefault="00000000">
            <w:pPr>
              <w:rPr>
                <w:rFonts w:ascii="宋体" w:hAnsi="宋体"/>
                <w:szCs w:val="21"/>
              </w:rPr>
            </w:pPr>
            <w:r>
              <w:rPr>
                <w:rFonts w:ascii="宋体" w:hAnsi="宋体" w:hint="eastAsia"/>
                <w:szCs w:val="21"/>
              </w:rPr>
              <w:t>4. 战备基础与应用训练。</w:t>
            </w:r>
          </w:p>
        </w:tc>
      </w:tr>
      <w:tr w:rsidR="00724AFB" w14:paraId="06D7167E" w14:textId="77777777">
        <w:trPr>
          <w:trHeight w:val="2536"/>
          <w:jc w:val="center"/>
        </w:trPr>
        <w:tc>
          <w:tcPr>
            <w:tcW w:w="672" w:type="dxa"/>
            <w:vMerge/>
            <w:vAlign w:val="center"/>
          </w:tcPr>
          <w:p w14:paraId="7C80FBBC" w14:textId="77777777" w:rsidR="00724AFB" w:rsidRDefault="00724AFB">
            <w:pPr>
              <w:jc w:val="center"/>
              <w:rPr>
                <w:rFonts w:ascii="宋体" w:hAnsi="宋体"/>
                <w:szCs w:val="21"/>
              </w:rPr>
            </w:pPr>
          </w:p>
        </w:tc>
        <w:tc>
          <w:tcPr>
            <w:tcW w:w="1134" w:type="dxa"/>
            <w:vMerge/>
          </w:tcPr>
          <w:p w14:paraId="7B465281" w14:textId="77777777" w:rsidR="00724AFB" w:rsidRDefault="00724AFB">
            <w:pPr>
              <w:jc w:val="left"/>
              <w:rPr>
                <w:rFonts w:ascii="宋体" w:hAnsi="宋体"/>
                <w:b/>
                <w:bCs/>
                <w:szCs w:val="21"/>
              </w:rPr>
            </w:pPr>
          </w:p>
        </w:tc>
        <w:tc>
          <w:tcPr>
            <w:tcW w:w="1134" w:type="dxa"/>
            <w:vAlign w:val="center"/>
          </w:tcPr>
          <w:p w14:paraId="53D81EC4"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25212171"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通过军事课教学，让学生了解掌握军事基础知识和基本军事技能，增强国防观念、国家安全意识和忧患危机意识，弘扬爱国主义精神、传承红色基因、提高学生综合国防素质；</w:t>
            </w:r>
          </w:p>
          <w:p w14:paraId="030CB689" w14:textId="77777777" w:rsidR="00724AFB" w:rsidRDefault="00000000">
            <w:pPr>
              <w:rPr>
                <w:rFonts w:ascii="宋体" w:hAnsi="宋体" w:cs="宋体"/>
                <w:kern w:val="0"/>
                <w:szCs w:val="21"/>
                <w:lang w:bidi="ar"/>
              </w:rPr>
            </w:pPr>
            <w:r>
              <w:rPr>
                <w:rFonts w:ascii="宋体" w:hAnsi="宋体" w:hint="eastAsia"/>
                <w:szCs w:val="21"/>
              </w:rPr>
              <w:t>2</w:t>
            </w:r>
            <w:r>
              <w:rPr>
                <w:rFonts w:ascii="宋体" w:hAnsi="宋体"/>
                <w:szCs w:val="21"/>
              </w:rPr>
              <w:t>.</w:t>
            </w:r>
            <w:r>
              <w:rPr>
                <w:rFonts w:ascii="宋体" w:hAnsi="宋体" w:cs="宋体" w:hint="eastAsia"/>
                <w:kern w:val="0"/>
                <w:szCs w:val="21"/>
                <w:lang w:bidi="ar"/>
              </w:rPr>
              <w:t>了解中国人民解放军三大条令的主要内容，掌握队列动作基本要领；</w:t>
            </w:r>
          </w:p>
          <w:p w14:paraId="19C34804" w14:textId="77777777" w:rsidR="00724AFB" w:rsidRDefault="00000000">
            <w:pPr>
              <w:rPr>
                <w:rFonts w:ascii="宋体" w:hAnsi="宋体" w:cs="宋体"/>
                <w:kern w:val="0"/>
                <w:szCs w:val="21"/>
                <w:lang w:bidi="ar"/>
              </w:rPr>
            </w:pPr>
            <w:r>
              <w:rPr>
                <w:rFonts w:ascii="宋体" w:hAnsi="宋体" w:cs="宋体" w:hint="eastAsia"/>
                <w:kern w:val="0"/>
                <w:szCs w:val="21"/>
                <w:lang w:bidi="ar"/>
              </w:rPr>
              <w:t>3</w:t>
            </w:r>
            <w:r>
              <w:rPr>
                <w:rFonts w:ascii="宋体" w:hAnsi="宋体" w:cs="宋体"/>
                <w:kern w:val="0"/>
                <w:szCs w:val="21"/>
                <w:lang w:bidi="ar"/>
              </w:rPr>
              <w:t>.</w:t>
            </w:r>
            <w:r>
              <w:rPr>
                <w:rFonts w:ascii="宋体" w:hAnsi="宋体" w:cs="宋体" w:hint="eastAsia"/>
                <w:kern w:val="0"/>
                <w:szCs w:val="21"/>
                <w:lang w:bidi="ar"/>
              </w:rPr>
              <w:t>了解格斗、防护的基本知识；</w:t>
            </w:r>
          </w:p>
          <w:p w14:paraId="73AE754E" w14:textId="77777777" w:rsidR="00724AFB" w:rsidRDefault="00000000">
            <w:pPr>
              <w:rPr>
                <w:rFonts w:ascii="宋体" w:hAnsi="宋体"/>
                <w:szCs w:val="21"/>
              </w:rPr>
            </w:pPr>
            <w:r>
              <w:rPr>
                <w:rFonts w:ascii="宋体" w:hAnsi="宋体" w:cs="宋体" w:hint="eastAsia"/>
                <w:kern w:val="0"/>
                <w:szCs w:val="21"/>
                <w:lang w:bidi="ar"/>
              </w:rPr>
              <w:t>4</w:t>
            </w:r>
            <w:r>
              <w:rPr>
                <w:rFonts w:ascii="宋体" w:hAnsi="宋体" w:cs="宋体"/>
                <w:kern w:val="0"/>
                <w:szCs w:val="21"/>
                <w:lang w:bidi="ar"/>
              </w:rPr>
              <w:t>.</w:t>
            </w:r>
            <w:r>
              <w:rPr>
                <w:rFonts w:ascii="宋体" w:hAnsi="宋体" w:cs="宋体" w:hint="eastAsia"/>
                <w:kern w:val="0"/>
                <w:szCs w:val="21"/>
                <w:lang w:bidi="ar"/>
              </w:rPr>
              <w:t>了解战备规定、紧急集合、徒步行军、野外生存的基本要求、方法和注意事项，全面提升综合军事素质。</w:t>
            </w:r>
          </w:p>
        </w:tc>
      </w:tr>
      <w:tr w:rsidR="00724AFB" w14:paraId="4DEF7ACB" w14:textId="77777777">
        <w:trPr>
          <w:trHeight w:val="2359"/>
          <w:jc w:val="center"/>
        </w:trPr>
        <w:tc>
          <w:tcPr>
            <w:tcW w:w="672" w:type="dxa"/>
            <w:vMerge/>
            <w:vAlign w:val="center"/>
          </w:tcPr>
          <w:p w14:paraId="04869BA5" w14:textId="77777777" w:rsidR="00724AFB" w:rsidRDefault="00724AFB">
            <w:pPr>
              <w:jc w:val="center"/>
              <w:rPr>
                <w:rFonts w:ascii="宋体" w:hAnsi="宋体"/>
                <w:szCs w:val="21"/>
              </w:rPr>
            </w:pPr>
          </w:p>
        </w:tc>
        <w:tc>
          <w:tcPr>
            <w:tcW w:w="1134" w:type="dxa"/>
            <w:vMerge/>
          </w:tcPr>
          <w:p w14:paraId="3B0DC170" w14:textId="77777777" w:rsidR="00724AFB" w:rsidRDefault="00724AFB">
            <w:pPr>
              <w:jc w:val="left"/>
              <w:rPr>
                <w:rFonts w:ascii="宋体" w:hAnsi="宋体"/>
                <w:b/>
                <w:bCs/>
                <w:szCs w:val="21"/>
              </w:rPr>
            </w:pPr>
          </w:p>
        </w:tc>
        <w:tc>
          <w:tcPr>
            <w:tcW w:w="1134" w:type="dxa"/>
            <w:vAlign w:val="center"/>
          </w:tcPr>
          <w:p w14:paraId="19C2BDE1"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5EFB328F"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通过多媒体、数字化资源讲解、任务驱动教学、探究教学、案例教学等，使学生掌握本课程基本理论和基本技能；</w:t>
            </w:r>
          </w:p>
          <w:p w14:paraId="65CF7F46" w14:textId="77777777" w:rsidR="00724AFB" w:rsidRDefault="00000000">
            <w:pPr>
              <w:rPr>
                <w:rFonts w:ascii="宋体" w:hAnsi="宋体"/>
                <w:szCs w:val="21"/>
              </w:rPr>
            </w:pPr>
            <w:r>
              <w:rPr>
                <w:rFonts w:ascii="宋体" w:hAnsi="宋体"/>
                <w:szCs w:val="21"/>
              </w:rPr>
              <w:t>2.</w:t>
            </w:r>
            <w:r>
              <w:rPr>
                <w:rFonts w:ascii="宋体" w:hAnsi="宋体" w:hint="eastAsia"/>
                <w:szCs w:val="21"/>
              </w:rPr>
              <w:t>使学生了解最新的军事科技和军事动态，以及当今的军事热点，拓宽学生国防教育知识面，同时潜移默化地浸润爱国主义和民族自豪感、增强民族凝聚力；</w:t>
            </w:r>
          </w:p>
          <w:p w14:paraId="64528CC6" w14:textId="77777777" w:rsidR="00724AFB" w:rsidRDefault="00000000">
            <w:pPr>
              <w:rPr>
                <w:rFonts w:ascii="宋体" w:hAnsi="宋体"/>
                <w:szCs w:val="21"/>
              </w:rPr>
            </w:pPr>
            <w:r>
              <w:rPr>
                <w:rFonts w:ascii="宋体" w:hAnsi="宋体" w:hint="eastAsia"/>
                <w:szCs w:val="21"/>
              </w:rPr>
              <w:t>3</w:t>
            </w:r>
            <w:r>
              <w:rPr>
                <w:rFonts w:ascii="宋体" w:hAnsi="宋体"/>
                <w:szCs w:val="21"/>
              </w:rPr>
              <w:t>.</w:t>
            </w:r>
            <w:r>
              <w:rPr>
                <w:rFonts w:ascii="宋体" w:hAnsi="宋体" w:hint="eastAsia"/>
                <w:szCs w:val="21"/>
              </w:rPr>
              <w:t>通过2周的军训技能训练，</w:t>
            </w:r>
            <w:r>
              <w:rPr>
                <w:rFonts w:ascii="宋体" w:hAnsi="宋体" w:cs="宋体" w:hint="eastAsia"/>
                <w:kern w:val="0"/>
                <w:szCs w:val="21"/>
                <w:lang w:bidi="ar"/>
              </w:rPr>
              <w:t>培养学生令行禁止、团结奋进、顽强拼搏的过硬作风。</w:t>
            </w:r>
          </w:p>
        </w:tc>
      </w:tr>
      <w:tr w:rsidR="00724AFB" w14:paraId="212133AD" w14:textId="77777777">
        <w:trPr>
          <w:trHeight w:val="2117"/>
          <w:jc w:val="center"/>
        </w:trPr>
        <w:tc>
          <w:tcPr>
            <w:tcW w:w="672" w:type="dxa"/>
            <w:vMerge w:val="restart"/>
            <w:vAlign w:val="center"/>
          </w:tcPr>
          <w:p w14:paraId="7746A90A" w14:textId="77777777" w:rsidR="00724AFB" w:rsidRDefault="00000000">
            <w:pPr>
              <w:jc w:val="center"/>
              <w:rPr>
                <w:rFonts w:ascii="宋体" w:hAnsi="宋体"/>
                <w:szCs w:val="21"/>
              </w:rPr>
            </w:pPr>
            <w:r>
              <w:rPr>
                <w:rFonts w:ascii="宋体" w:hAnsi="宋体" w:hint="eastAsia"/>
                <w:szCs w:val="21"/>
              </w:rPr>
              <w:t>8</w:t>
            </w:r>
          </w:p>
        </w:tc>
        <w:tc>
          <w:tcPr>
            <w:tcW w:w="1134" w:type="dxa"/>
            <w:vMerge w:val="restart"/>
            <w:vAlign w:val="center"/>
          </w:tcPr>
          <w:p w14:paraId="6CCFE907" w14:textId="77777777" w:rsidR="00724AFB" w:rsidRDefault="00000000">
            <w:pPr>
              <w:jc w:val="center"/>
              <w:rPr>
                <w:rFonts w:ascii="宋体" w:hAnsi="宋体"/>
                <w:b/>
                <w:bCs/>
                <w:szCs w:val="21"/>
              </w:rPr>
            </w:pPr>
            <w:r>
              <w:rPr>
                <w:rFonts w:ascii="宋体" w:hAnsi="宋体" w:hint="eastAsia"/>
                <w:szCs w:val="21"/>
              </w:rPr>
              <w:t>劳动</w:t>
            </w:r>
            <w:r>
              <w:rPr>
                <w:rFonts w:ascii="宋体" w:hAnsi="宋体" w:cs="宋体" w:hint="eastAsia"/>
                <w:szCs w:val="21"/>
              </w:rPr>
              <w:t>（志愿服务）</w:t>
            </w:r>
          </w:p>
        </w:tc>
        <w:tc>
          <w:tcPr>
            <w:tcW w:w="1134" w:type="dxa"/>
            <w:vAlign w:val="center"/>
          </w:tcPr>
          <w:p w14:paraId="7F2BB03E"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4A1540B8" w14:textId="77777777" w:rsidR="00724AFB" w:rsidRDefault="00000000">
            <w:pPr>
              <w:snapToGrid w:val="0"/>
              <w:rPr>
                <w:rFonts w:ascii="宋体" w:hAnsi="宋体" w:cs="宋体"/>
                <w:kern w:val="0"/>
                <w:szCs w:val="21"/>
              </w:rPr>
            </w:pPr>
            <w:r>
              <w:rPr>
                <w:rFonts w:ascii="宋体" w:hAnsi="宋体" w:cs="宋体" w:hint="eastAsia"/>
                <w:kern w:val="0"/>
                <w:szCs w:val="21"/>
              </w:rPr>
              <w:t>1.劳动（志愿服务）岗位的内容和安全要求；</w:t>
            </w:r>
          </w:p>
          <w:p w14:paraId="2C60B8F9" w14:textId="77777777" w:rsidR="00724AFB" w:rsidRDefault="00000000">
            <w:pPr>
              <w:snapToGrid w:val="0"/>
              <w:rPr>
                <w:rFonts w:ascii="宋体" w:hAnsi="宋体" w:cs="宋体"/>
                <w:kern w:val="0"/>
                <w:szCs w:val="21"/>
              </w:rPr>
            </w:pPr>
            <w:r>
              <w:rPr>
                <w:rFonts w:ascii="宋体" w:hAnsi="宋体" w:cs="宋体" w:hint="eastAsia"/>
                <w:kern w:val="0"/>
                <w:szCs w:val="21"/>
              </w:rPr>
              <w:t>2.劳动（志愿服务）岗位的劳动和志愿服务工具、劳保护品的正确使用方法和维修方法；</w:t>
            </w:r>
          </w:p>
          <w:p w14:paraId="15A4F20A" w14:textId="77777777" w:rsidR="00724AFB" w:rsidRDefault="00000000">
            <w:pPr>
              <w:snapToGrid w:val="0"/>
              <w:rPr>
                <w:rFonts w:ascii="宋体" w:hAnsi="宋体" w:cs="宋体"/>
                <w:kern w:val="0"/>
                <w:szCs w:val="21"/>
              </w:rPr>
            </w:pPr>
            <w:r>
              <w:rPr>
                <w:rFonts w:ascii="宋体" w:hAnsi="宋体" w:cs="宋体" w:hint="eastAsia"/>
                <w:kern w:val="0"/>
                <w:szCs w:val="21"/>
              </w:rPr>
              <w:t>3.团队精神的实质内容；</w:t>
            </w:r>
          </w:p>
          <w:p w14:paraId="73E62B58" w14:textId="77777777" w:rsidR="00724AFB" w:rsidRDefault="00000000">
            <w:pPr>
              <w:snapToGrid w:val="0"/>
              <w:rPr>
                <w:rFonts w:ascii="宋体" w:hAnsi="宋体" w:cs="宋体"/>
                <w:kern w:val="0"/>
                <w:szCs w:val="21"/>
              </w:rPr>
            </w:pPr>
            <w:r>
              <w:rPr>
                <w:rFonts w:ascii="宋体" w:hAnsi="宋体" w:cs="宋体" w:hint="eastAsia"/>
                <w:kern w:val="0"/>
                <w:szCs w:val="21"/>
              </w:rPr>
              <w:t>4.劳动和服务态度、工作责任心的重要作用和意义；</w:t>
            </w:r>
          </w:p>
          <w:p w14:paraId="6019B445" w14:textId="77777777" w:rsidR="00724AFB" w:rsidRDefault="00000000">
            <w:pPr>
              <w:snapToGrid w:val="0"/>
              <w:rPr>
                <w:rFonts w:ascii="宋体" w:hAnsi="宋体" w:cs="宋体"/>
                <w:kern w:val="0"/>
                <w:szCs w:val="21"/>
              </w:rPr>
            </w:pPr>
            <w:r>
              <w:rPr>
                <w:rFonts w:ascii="宋体" w:hAnsi="宋体" w:cs="宋体" w:hint="eastAsia"/>
                <w:kern w:val="0"/>
                <w:szCs w:val="21"/>
              </w:rPr>
              <w:t>5.职业素质的基本内涵；</w:t>
            </w:r>
          </w:p>
          <w:p w14:paraId="5525AB15" w14:textId="77777777" w:rsidR="00724AFB" w:rsidRDefault="00000000">
            <w:pPr>
              <w:snapToGrid w:val="0"/>
              <w:rPr>
                <w:rFonts w:ascii="宋体" w:hAnsi="宋体" w:cs="宋体"/>
                <w:kern w:val="0"/>
                <w:szCs w:val="21"/>
              </w:rPr>
            </w:pPr>
            <w:r>
              <w:rPr>
                <w:rFonts w:ascii="宋体" w:hAnsi="宋体" w:cs="宋体" w:hint="eastAsia"/>
                <w:kern w:val="0"/>
                <w:szCs w:val="21"/>
              </w:rPr>
              <w:t>6.劳动（志愿服务）实践。</w:t>
            </w:r>
          </w:p>
        </w:tc>
      </w:tr>
      <w:tr w:rsidR="00724AFB" w14:paraId="0A847FD0" w14:textId="77777777">
        <w:trPr>
          <w:trHeight w:val="1934"/>
          <w:jc w:val="center"/>
        </w:trPr>
        <w:tc>
          <w:tcPr>
            <w:tcW w:w="672" w:type="dxa"/>
            <w:vMerge/>
            <w:vAlign w:val="center"/>
          </w:tcPr>
          <w:p w14:paraId="11C82EAB" w14:textId="77777777" w:rsidR="00724AFB" w:rsidRDefault="00724AFB">
            <w:pPr>
              <w:jc w:val="center"/>
              <w:rPr>
                <w:rFonts w:ascii="宋体" w:hAnsi="宋体"/>
                <w:szCs w:val="21"/>
              </w:rPr>
            </w:pPr>
          </w:p>
        </w:tc>
        <w:tc>
          <w:tcPr>
            <w:tcW w:w="1134" w:type="dxa"/>
            <w:vMerge/>
          </w:tcPr>
          <w:p w14:paraId="47B32026" w14:textId="77777777" w:rsidR="00724AFB" w:rsidRDefault="00724AFB">
            <w:pPr>
              <w:jc w:val="center"/>
              <w:rPr>
                <w:rFonts w:ascii="宋体" w:hAnsi="宋体"/>
                <w:b/>
                <w:bCs/>
                <w:szCs w:val="21"/>
              </w:rPr>
            </w:pPr>
          </w:p>
        </w:tc>
        <w:tc>
          <w:tcPr>
            <w:tcW w:w="1134" w:type="dxa"/>
            <w:vAlign w:val="center"/>
          </w:tcPr>
          <w:p w14:paraId="3DE53D54"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1E6E8C18" w14:textId="77777777" w:rsidR="00724AFB" w:rsidRDefault="00000000">
            <w:pPr>
              <w:snapToGrid w:val="0"/>
              <w:rPr>
                <w:rFonts w:ascii="宋体" w:hAnsi="宋体" w:cs="宋体"/>
                <w:kern w:val="0"/>
                <w:szCs w:val="21"/>
              </w:rPr>
            </w:pPr>
            <w:r>
              <w:rPr>
                <w:rFonts w:ascii="宋体" w:hAnsi="宋体" w:cs="宋体" w:hint="eastAsia"/>
                <w:kern w:val="0"/>
                <w:szCs w:val="21"/>
              </w:rPr>
              <w:t>1.通过劳动和志愿服务课理论和实践教学，提高学生的全面综合素质；</w:t>
            </w:r>
          </w:p>
          <w:p w14:paraId="120140A0" w14:textId="77777777" w:rsidR="00724AFB" w:rsidRDefault="00000000">
            <w:pPr>
              <w:snapToGrid w:val="0"/>
              <w:rPr>
                <w:rFonts w:ascii="宋体" w:hAnsi="宋体" w:cs="宋体"/>
                <w:kern w:val="0"/>
                <w:szCs w:val="21"/>
              </w:rPr>
            </w:pPr>
            <w:r>
              <w:rPr>
                <w:rFonts w:ascii="宋体" w:hAnsi="宋体" w:cs="宋体" w:hint="eastAsia"/>
                <w:kern w:val="0"/>
                <w:szCs w:val="21"/>
              </w:rPr>
              <w:t>2.树立学生的劳动和志愿服务观念；</w:t>
            </w:r>
          </w:p>
          <w:p w14:paraId="5518EDAD" w14:textId="77777777" w:rsidR="00724AFB" w:rsidRDefault="00000000">
            <w:pPr>
              <w:snapToGrid w:val="0"/>
              <w:rPr>
                <w:rFonts w:ascii="宋体" w:hAnsi="宋体" w:cs="宋体"/>
                <w:kern w:val="0"/>
                <w:szCs w:val="21"/>
              </w:rPr>
            </w:pPr>
            <w:r>
              <w:rPr>
                <w:rFonts w:ascii="宋体" w:hAnsi="宋体" w:cs="宋体" w:hint="eastAsia"/>
                <w:kern w:val="0"/>
                <w:szCs w:val="21"/>
              </w:rPr>
              <w:t>3.培养学生的劳动技能、服务能力和文明行为的养成；</w:t>
            </w:r>
          </w:p>
          <w:p w14:paraId="3862DE7D" w14:textId="77777777" w:rsidR="00724AFB" w:rsidRDefault="00000000">
            <w:pPr>
              <w:snapToGrid w:val="0"/>
              <w:rPr>
                <w:rFonts w:ascii="宋体" w:hAnsi="宋体" w:cs="宋体"/>
                <w:kern w:val="0"/>
                <w:szCs w:val="21"/>
              </w:rPr>
            </w:pPr>
            <w:r>
              <w:rPr>
                <w:rFonts w:ascii="宋体" w:hAnsi="宋体" w:cs="宋体" w:hint="eastAsia"/>
                <w:kern w:val="0"/>
                <w:szCs w:val="21"/>
              </w:rPr>
              <w:t>4.增强学生的团结协作、自我管理和自我服务意识，保持艰苦奋斗、吃苦耐劳、志愿服务的优良传统；</w:t>
            </w:r>
          </w:p>
          <w:p w14:paraId="43FE36AE" w14:textId="77777777" w:rsidR="00724AFB" w:rsidRDefault="00000000">
            <w:pPr>
              <w:snapToGrid w:val="0"/>
              <w:rPr>
                <w:rFonts w:ascii="宋体" w:hAnsi="宋体" w:cs="宋体"/>
                <w:kern w:val="0"/>
                <w:szCs w:val="21"/>
              </w:rPr>
            </w:pPr>
            <w:r>
              <w:rPr>
                <w:rFonts w:ascii="宋体" w:hAnsi="宋体" w:cs="宋体" w:hint="eastAsia"/>
                <w:kern w:val="0"/>
                <w:szCs w:val="21"/>
              </w:rPr>
              <w:t>5.引导和帮助学生树立正确的人生观、价值观和世界观。</w:t>
            </w:r>
          </w:p>
        </w:tc>
      </w:tr>
      <w:tr w:rsidR="00724AFB" w14:paraId="5F579558" w14:textId="77777777">
        <w:trPr>
          <w:trHeight w:val="1110"/>
          <w:jc w:val="center"/>
        </w:trPr>
        <w:tc>
          <w:tcPr>
            <w:tcW w:w="672" w:type="dxa"/>
            <w:vMerge/>
            <w:vAlign w:val="center"/>
          </w:tcPr>
          <w:p w14:paraId="182816CC" w14:textId="77777777" w:rsidR="00724AFB" w:rsidRDefault="00724AFB">
            <w:pPr>
              <w:jc w:val="center"/>
              <w:rPr>
                <w:rFonts w:ascii="宋体" w:hAnsi="宋体"/>
                <w:szCs w:val="21"/>
              </w:rPr>
            </w:pPr>
          </w:p>
        </w:tc>
        <w:tc>
          <w:tcPr>
            <w:tcW w:w="1134" w:type="dxa"/>
            <w:vMerge/>
          </w:tcPr>
          <w:p w14:paraId="54FF477B" w14:textId="77777777" w:rsidR="00724AFB" w:rsidRDefault="00724AFB">
            <w:pPr>
              <w:jc w:val="center"/>
              <w:rPr>
                <w:rFonts w:ascii="宋体" w:hAnsi="宋体"/>
                <w:b/>
                <w:bCs/>
                <w:szCs w:val="21"/>
              </w:rPr>
            </w:pPr>
          </w:p>
        </w:tc>
        <w:tc>
          <w:tcPr>
            <w:tcW w:w="1134" w:type="dxa"/>
            <w:vAlign w:val="center"/>
          </w:tcPr>
          <w:p w14:paraId="60661C70"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485DDDF6" w14:textId="77777777" w:rsidR="00724AFB" w:rsidRDefault="00000000">
            <w:pPr>
              <w:snapToGrid w:val="0"/>
              <w:rPr>
                <w:rFonts w:ascii="宋体" w:hAnsi="宋体" w:cs="宋体"/>
                <w:kern w:val="0"/>
                <w:szCs w:val="21"/>
              </w:rPr>
            </w:pPr>
            <w:r>
              <w:rPr>
                <w:rFonts w:ascii="宋体" w:hAnsi="宋体" w:cs="宋体" w:hint="eastAsia"/>
                <w:kern w:val="0"/>
                <w:szCs w:val="21"/>
              </w:rPr>
              <w:t>1.注重培养学生基础劳动（志愿服务）能力和基本态度；</w:t>
            </w:r>
          </w:p>
          <w:p w14:paraId="54190813" w14:textId="77777777" w:rsidR="00724AFB" w:rsidRDefault="00000000">
            <w:pPr>
              <w:snapToGrid w:val="0"/>
              <w:rPr>
                <w:rFonts w:ascii="宋体" w:hAnsi="宋体" w:cs="宋体"/>
                <w:kern w:val="0"/>
                <w:szCs w:val="21"/>
              </w:rPr>
            </w:pPr>
            <w:r>
              <w:rPr>
                <w:rFonts w:ascii="宋体" w:hAnsi="宋体" w:cs="宋体" w:hint="eastAsia"/>
                <w:kern w:val="0"/>
                <w:szCs w:val="21"/>
              </w:rPr>
              <w:t>2.学习评价以</w:t>
            </w:r>
            <w:r>
              <w:rPr>
                <w:rFonts w:ascii="宋体" w:hAnsi="宋体" w:cs="宋体"/>
                <w:kern w:val="0"/>
                <w:szCs w:val="21"/>
              </w:rPr>
              <w:t>组织辅导员和相关负责人员对</w:t>
            </w:r>
            <w:r>
              <w:rPr>
                <w:rFonts w:ascii="宋体" w:hAnsi="宋体" w:cs="宋体" w:hint="eastAsia"/>
                <w:kern w:val="0"/>
                <w:szCs w:val="21"/>
              </w:rPr>
              <w:t>劳动和志愿服务</w:t>
            </w:r>
            <w:r>
              <w:rPr>
                <w:rFonts w:ascii="宋体" w:hAnsi="宋体" w:cs="宋体"/>
                <w:kern w:val="0"/>
                <w:szCs w:val="21"/>
              </w:rPr>
              <w:t>内容和</w:t>
            </w:r>
            <w:r>
              <w:rPr>
                <w:rFonts w:ascii="宋体" w:hAnsi="宋体" w:cs="宋体" w:hint="eastAsia"/>
                <w:kern w:val="0"/>
                <w:szCs w:val="21"/>
              </w:rPr>
              <w:t>考核</w:t>
            </w:r>
            <w:r>
              <w:rPr>
                <w:rFonts w:ascii="宋体" w:hAnsi="宋体" w:cs="宋体"/>
                <w:kern w:val="0"/>
                <w:szCs w:val="21"/>
              </w:rPr>
              <w:t>情况进行</w:t>
            </w:r>
            <w:r>
              <w:rPr>
                <w:rFonts w:ascii="宋体" w:hAnsi="宋体" w:cs="宋体" w:hint="eastAsia"/>
                <w:kern w:val="0"/>
                <w:szCs w:val="21"/>
              </w:rPr>
              <w:t>评价</w:t>
            </w:r>
            <w:r>
              <w:rPr>
                <w:rFonts w:ascii="宋体" w:hAnsi="宋体" w:cs="宋体"/>
                <w:kern w:val="0"/>
                <w:szCs w:val="21"/>
              </w:rPr>
              <w:t>。</w:t>
            </w:r>
          </w:p>
        </w:tc>
      </w:tr>
      <w:tr w:rsidR="00724AFB" w14:paraId="42A0C479" w14:textId="77777777">
        <w:trPr>
          <w:trHeight w:val="1988"/>
          <w:jc w:val="center"/>
        </w:trPr>
        <w:tc>
          <w:tcPr>
            <w:tcW w:w="672" w:type="dxa"/>
            <w:vMerge w:val="restart"/>
            <w:vAlign w:val="center"/>
          </w:tcPr>
          <w:p w14:paraId="3E094602" w14:textId="77777777" w:rsidR="00724AFB" w:rsidRDefault="00000000">
            <w:pPr>
              <w:jc w:val="center"/>
              <w:rPr>
                <w:rFonts w:ascii="宋体" w:hAnsi="宋体"/>
                <w:szCs w:val="21"/>
              </w:rPr>
            </w:pPr>
            <w:r>
              <w:rPr>
                <w:rFonts w:ascii="宋体" w:hAnsi="宋体" w:hint="eastAsia"/>
                <w:szCs w:val="21"/>
              </w:rPr>
              <w:lastRenderedPageBreak/>
              <w:t>9</w:t>
            </w:r>
          </w:p>
        </w:tc>
        <w:tc>
          <w:tcPr>
            <w:tcW w:w="1134" w:type="dxa"/>
            <w:vMerge w:val="restart"/>
            <w:vAlign w:val="center"/>
          </w:tcPr>
          <w:p w14:paraId="04CF89EE" w14:textId="77777777" w:rsidR="00724AFB" w:rsidRDefault="00000000">
            <w:pPr>
              <w:jc w:val="center"/>
              <w:rPr>
                <w:rFonts w:ascii="宋体" w:hAnsi="宋体"/>
                <w:color w:val="FF0000"/>
                <w:szCs w:val="21"/>
              </w:rPr>
            </w:pPr>
            <w:r>
              <w:rPr>
                <w:rFonts w:ascii="宋体" w:hAnsi="宋体" w:hint="eastAsia"/>
                <w:szCs w:val="21"/>
              </w:rPr>
              <w:t>大学生安全教育</w:t>
            </w:r>
          </w:p>
        </w:tc>
        <w:tc>
          <w:tcPr>
            <w:tcW w:w="1134" w:type="dxa"/>
            <w:vAlign w:val="center"/>
          </w:tcPr>
          <w:p w14:paraId="28EB22B7"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5F9F833F" w14:textId="77777777" w:rsidR="00724AFB" w:rsidRDefault="00000000">
            <w:pPr>
              <w:rPr>
                <w:rFonts w:ascii="宋体" w:hAnsi="宋体"/>
                <w:szCs w:val="21"/>
              </w:rPr>
            </w:pPr>
            <w:r>
              <w:rPr>
                <w:rFonts w:ascii="宋体" w:hAnsi="宋体" w:hint="eastAsia"/>
                <w:szCs w:val="21"/>
              </w:rPr>
              <w:t>1.广东省学校安全条例学习；</w:t>
            </w:r>
          </w:p>
          <w:p w14:paraId="057AEDA5" w14:textId="77777777" w:rsidR="00724AFB" w:rsidRDefault="00000000">
            <w:pPr>
              <w:rPr>
                <w:rFonts w:ascii="宋体" w:hAnsi="宋体"/>
                <w:szCs w:val="21"/>
              </w:rPr>
            </w:pPr>
            <w:r>
              <w:rPr>
                <w:rFonts w:ascii="宋体" w:hAnsi="宋体" w:hint="eastAsia"/>
                <w:szCs w:val="21"/>
              </w:rPr>
              <w:t>2.校园消防安全、用电安全、食品安全、传染病防治安全；</w:t>
            </w:r>
          </w:p>
          <w:p w14:paraId="57FB79AE" w14:textId="77777777" w:rsidR="00724AFB" w:rsidRDefault="00000000">
            <w:pPr>
              <w:rPr>
                <w:rFonts w:ascii="宋体" w:hAnsi="宋体"/>
                <w:szCs w:val="21"/>
              </w:rPr>
            </w:pPr>
            <w:r>
              <w:rPr>
                <w:rFonts w:ascii="宋体" w:hAnsi="宋体" w:hint="eastAsia"/>
                <w:szCs w:val="21"/>
              </w:rPr>
              <w:t>3.防诈骗安全、出行安全、社交网络安全；</w:t>
            </w:r>
          </w:p>
          <w:p w14:paraId="6577DE87" w14:textId="77777777" w:rsidR="00724AFB" w:rsidRDefault="00000000">
            <w:pPr>
              <w:rPr>
                <w:rFonts w:ascii="宋体" w:hAnsi="宋体"/>
                <w:szCs w:val="21"/>
              </w:rPr>
            </w:pPr>
            <w:r>
              <w:rPr>
                <w:rFonts w:ascii="宋体" w:hAnsi="宋体" w:hint="eastAsia"/>
                <w:szCs w:val="21"/>
              </w:rPr>
              <w:t>4.应急疏散安全演练、消防安全演练实践。</w:t>
            </w:r>
          </w:p>
        </w:tc>
      </w:tr>
      <w:tr w:rsidR="00724AFB" w14:paraId="7F29DC07" w14:textId="77777777">
        <w:trPr>
          <w:trHeight w:val="1125"/>
          <w:jc w:val="center"/>
        </w:trPr>
        <w:tc>
          <w:tcPr>
            <w:tcW w:w="672" w:type="dxa"/>
            <w:vMerge/>
            <w:vAlign w:val="center"/>
          </w:tcPr>
          <w:p w14:paraId="2C9E3139" w14:textId="77777777" w:rsidR="00724AFB" w:rsidRDefault="00724AFB">
            <w:pPr>
              <w:jc w:val="center"/>
              <w:rPr>
                <w:rFonts w:ascii="宋体" w:hAnsi="宋体"/>
                <w:szCs w:val="21"/>
              </w:rPr>
            </w:pPr>
          </w:p>
        </w:tc>
        <w:tc>
          <w:tcPr>
            <w:tcW w:w="1134" w:type="dxa"/>
            <w:vMerge/>
          </w:tcPr>
          <w:p w14:paraId="4BD31453" w14:textId="77777777" w:rsidR="00724AFB" w:rsidRDefault="00724AFB">
            <w:pPr>
              <w:jc w:val="center"/>
              <w:rPr>
                <w:rFonts w:ascii="宋体" w:hAnsi="宋体"/>
                <w:szCs w:val="21"/>
              </w:rPr>
            </w:pPr>
          </w:p>
        </w:tc>
        <w:tc>
          <w:tcPr>
            <w:tcW w:w="1134" w:type="dxa"/>
            <w:vAlign w:val="center"/>
          </w:tcPr>
          <w:p w14:paraId="7BBF8BF7"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7E697E6F" w14:textId="77777777" w:rsidR="00724AFB" w:rsidRDefault="00000000">
            <w:pPr>
              <w:numPr>
                <w:ilvl w:val="0"/>
                <w:numId w:val="3"/>
              </w:numPr>
              <w:rPr>
                <w:rFonts w:ascii="宋体" w:hAnsi="宋体"/>
                <w:szCs w:val="21"/>
              </w:rPr>
            </w:pPr>
            <w:r>
              <w:rPr>
                <w:rFonts w:ascii="宋体" w:hAnsi="宋体"/>
                <w:szCs w:val="21"/>
              </w:rPr>
              <w:t>帮助大学生养成良好的安全习惯，提高安全意识，</w:t>
            </w:r>
            <w:r>
              <w:rPr>
                <w:rFonts w:ascii="宋体" w:hAnsi="宋体" w:hint="eastAsia"/>
                <w:szCs w:val="21"/>
              </w:rPr>
              <w:t>杜绝不安全隐患</w:t>
            </w:r>
            <w:r>
              <w:rPr>
                <w:rFonts w:ascii="宋体" w:hAnsi="宋体"/>
                <w:szCs w:val="21"/>
              </w:rPr>
              <w:t>掌握安全知识和防范技能，增强自我防范能力</w:t>
            </w:r>
            <w:r>
              <w:rPr>
                <w:rFonts w:ascii="宋体" w:hAnsi="宋体" w:hint="eastAsia"/>
                <w:szCs w:val="21"/>
              </w:rPr>
              <w:t>，保障生命安全。</w:t>
            </w:r>
          </w:p>
          <w:p w14:paraId="30246455" w14:textId="77777777" w:rsidR="00724AFB" w:rsidRDefault="00000000">
            <w:pPr>
              <w:rPr>
                <w:rFonts w:ascii="宋体" w:hAnsi="宋体"/>
                <w:szCs w:val="21"/>
              </w:rPr>
            </w:pPr>
            <w:r>
              <w:rPr>
                <w:rFonts w:ascii="宋体" w:hAnsi="宋体" w:hint="eastAsia"/>
                <w:szCs w:val="21"/>
              </w:rPr>
              <w:t>2.自觉遵纪守法，预防违法犯罪。</w:t>
            </w:r>
          </w:p>
        </w:tc>
      </w:tr>
      <w:tr w:rsidR="00724AFB" w14:paraId="38E6C818" w14:textId="77777777">
        <w:trPr>
          <w:trHeight w:val="829"/>
          <w:jc w:val="center"/>
        </w:trPr>
        <w:tc>
          <w:tcPr>
            <w:tcW w:w="672" w:type="dxa"/>
            <w:vMerge/>
            <w:vAlign w:val="center"/>
          </w:tcPr>
          <w:p w14:paraId="03EAFFDE" w14:textId="77777777" w:rsidR="00724AFB" w:rsidRDefault="00724AFB">
            <w:pPr>
              <w:jc w:val="center"/>
              <w:rPr>
                <w:rFonts w:ascii="宋体" w:hAnsi="宋体"/>
                <w:szCs w:val="21"/>
              </w:rPr>
            </w:pPr>
          </w:p>
        </w:tc>
        <w:tc>
          <w:tcPr>
            <w:tcW w:w="1134" w:type="dxa"/>
            <w:vMerge/>
          </w:tcPr>
          <w:p w14:paraId="69669CEC" w14:textId="77777777" w:rsidR="00724AFB" w:rsidRDefault="00724AFB">
            <w:pPr>
              <w:jc w:val="center"/>
              <w:rPr>
                <w:rFonts w:ascii="宋体" w:hAnsi="宋体"/>
                <w:szCs w:val="21"/>
              </w:rPr>
            </w:pPr>
          </w:p>
        </w:tc>
        <w:tc>
          <w:tcPr>
            <w:tcW w:w="1134" w:type="dxa"/>
            <w:vAlign w:val="center"/>
          </w:tcPr>
          <w:p w14:paraId="209EE932"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0B64E661" w14:textId="77777777" w:rsidR="00724AFB" w:rsidRDefault="00000000">
            <w:pPr>
              <w:rPr>
                <w:rFonts w:ascii="宋体" w:hAnsi="宋体" w:cs="宋体"/>
                <w:szCs w:val="21"/>
              </w:rPr>
            </w:pPr>
            <w:r>
              <w:rPr>
                <w:rFonts w:ascii="宋体" w:hAnsi="宋体" w:cs="宋体" w:hint="eastAsia"/>
                <w:szCs w:val="21"/>
              </w:rPr>
              <w:t>本课程采取大课讲授，专题授课方式，教师结合案例对相关专题，展开深入浅出的分析和讲授，并引导学生思考和自学。</w:t>
            </w:r>
          </w:p>
        </w:tc>
      </w:tr>
      <w:tr w:rsidR="00724AFB" w14:paraId="182966B3" w14:textId="77777777">
        <w:trPr>
          <w:trHeight w:val="90"/>
          <w:jc w:val="center"/>
        </w:trPr>
        <w:tc>
          <w:tcPr>
            <w:tcW w:w="672" w:type="dxa"/>
            <w:vMerge w:val="restart"/>
            <w:vAlign w:val="center"/>
          </w:tcPr>
          <w:p w14:paraId="089704AF" w14:textId="77777777" w:rsidR="00724AFB" w:rsidRDefault="00000000">
            <w:pPr>
              <w:ind w:firstLineChars="100" w:firstLine="210"/>
              <w:rPr>
                <w:rFonts w:ascii="宋体" w:hAnsi="宋体"/>
                <w:szCs w:val="21"/>
              </w:rPr>
            </w:pPr>
            <w:r>
              <w:rPr>
                <w:rFonts w:ascii="宋体" w:hAnsi="宋体" w:hint="eastAsia"/>
                <w:szCs w:val="21"/>
              </w:rPr>
              <w:t>10</w:t>
            </w:r>
          </w:p>
        </w:tc>
        <w:tc>
          <w:tcPr>
            <w:tcW w:w="1134" w:type="dxa"/>
            <w:vMerge w:val="restart"/>
          </w:tcPr>
          <w:p w14:paraId="249B5763" w14:textId="77777777" w:rsidR="00724AFB" w:rsidRDefault="00724AFB">
            <w:pPr>
              <w:jc w:val="center"/>
              <w:rPr>
                <w:rFonts w:ascii="宋体" w:hAnsi="宋体"/>
                <w:szCs w:val="21"/>
              </w:rPr>
            </w:pPr>
          </w:p>
          <w:p w14:paraId="76743213" w14:textId="77777777" w:rsidR="00724AFB" w:rsidRDefault="00724AFB">
            <w:pPr>
              <w:jc w:val="center"/>
              <w:rPr>
                <w:rFonts w:ascii="宋体" w:hAnsi="宋体"/>
                <w:szCs w:val="21"/>
              </w:rPr>
            </w:pPr>
          </w:p>
          <w:p w14:paraId="62B1FD2F" w14:textId="77777777" w:rsidR="00724AFB" w:rsidRDefault="00724AFB">
            <w:pPr>
              <w:jc w:val="center"/>
              <w:rPr>
                <w:rFonts w:ascii="宋体" w:hAnsi="宋体"/>
                <w:szCs w:val="21"/>
              </w:rPr>
            </w:pPr>
          </w:p>
          <w:p w14:paraId="614ADEB2" w14:textId="77777777" w:rsidR="00724AFB" w:rsidRDefault="00724AFB">
            <w:pPr>
              <w:jc w:val="center"/>
              <w:rPr>
                <w:rFonts w:ascii="宋体" w:hAnsi="宋体"/>
                <w:szCs w:val="21"/>
              </w:rPr>
            </w:pPr>
          </w:p>
          <w:p w14:paraId="104E3EB7" w14:textId="77777777" w:rsidR="00724AFB" w:rsidRDefault="00724AFB">
            <w:pPr>
              <w:jc w:val="center"/>
              <w:rPr>
                <w:rFonts w:ascii="宋体" w:hAnsi="宋体"/>
                <w:szCs w:val="21"/>
              </w:rPr>
            </w:pPr>
          </w:p>
          <w:p w14:paraId="24C8A31C" w14:textId="77777777" w:rsidR="00724AFB" w:rsidRDefault="00724AFB">
            <w:pPr>
              <w:jc w:val="center"/>
              <w:rPr>
                <w:rFonts w:ascii="宋体" w:hAnsi="宋体"/>
                <w:szCs w:val="21"/>
              </w:rPr>
            </w:pPr>
          </w:p>
          <w:p w14:paraId="40263E97" w14:textId="77777777" w:rsidR="00724AFB" w:rsidRDefault="00000000">
            <w:pPr>
              <w:jc w:val="center"/>
              <w:rPr>
                <w:rFonts w:ascii="宋体" w:hAnsi="宋体"/>
                <w:szCs w:val="21"/>
              </w:rPr>
            </w:pPr>
            <w:r>
              <w:rPr>
                <w:rFonts w:ascii="宋体" w:hAnsi="宋体" w:hint="eastAsia"/>
                <w:szCs w:val="21"/>
              </w:rPr>
              <w:t>国家安全教育</w:t>
            </w:r>
          </w:p>
        </w:tc>
        <w:tc>
          <w:tcPr>
            <w:tcW w:w="1134" w:type="dxa"/>
            <w:vAlign w:val="center"/>
          </w:tcPr>
          <w:p w14:paraId="163C0365" w14:textId="77777777" w:rsidR="00724AFB" w:rsidRDefault="00000000">
            <w:pPr>
              <w:jc w:val="center"/>
              <w:rPr>
                <w:rFonts w:ascii="宋体" w:hAnsi="宋体" w:cs="宋体"/>
                <w:szCs w:val="21"/>
              </w:rPr>
            </w:pPr>
            <w:r>
              <w:rPr>
                <w:rFonts w:ascii="宋体" w:hAnsi="宋体" w:cs="宋体" w:hint="eastAsia"/>
                <w:szCs w:val="21"/>
                <w:lang w:bidi="ar"/>
              </w:rPr>
              <w:t>主要内容</w:t>
            </w:r>
          </w:p>
        </w:tc>
        <w:tc>
          <w:tcPr>
            <w:tcW w:w="6610" w:type="dxa"/>
            <w:vAlign w:val="center"/>
          </w:tcPr>
          <w:p w14:paraId="175AF9AF" w14:textId="77777777" w:rsidR="00724AFB" w:rsidRDefault="00000000">
            <w:pPr>
              <w:rPr>
                <w:rFonts w:ascii="宋体" w:hAnsi="宋体" w:cs="宋体"/>
                <w:szCs w:val="21"/>
              </w:rPr>
            </w:pPr>
            <w:r>
              <w:rPr>
                <w:rFonts w:ascii="宋体" w:hAnsi="宋体" w:cs="宋体" w:hint="eastAsia"/>
                <w:szCs w:val="21"/>
                <w:lang w:bidi="ar"/>
              </w:rPr>
              <w:t>介绍国家安全的重要性、政治安全、国土安全、军事安全、经济安全、文化安全、社会安全、科技安全、网络安全、生态安全、资源安全、核安全、海外利益安全以及太空、深海、极地、生物等不断拓展的新型领域安全及相关法律法规。</w:t>
            </w:r>
          </w:p>
        </w:tc>
      </w:tr>
      <w:tr w:rsidR="00724AFB" w14:paraId="1A4D3AFC" w14:textId="77777777">
        <w:trPr>
          <w:trHeight w:val="1149"/>
          <w:jc w:val="center"/>
        </w:trPr>
        <w:tc>
          <w:tcPr>
            <w:tcW w:w="672" w:type="dxa"/>
            <w:vMerge/>
            <w:vAlign w:val="center"/>
          </w:tcPr>
          <w:p w14:paraId="07559661" w14:textId="77777777" w:rsidR="00724AFB" w:rsidRDefault="00724AFB">
            <w:pPr>
              <w:jc w:val="center"/>
              <w:rPr>
                <w:rFonts w:ascii="宋体" w:hAnsi="宋体"/>
                <w:szCs w:val="21"/>
              </w:rPr>
            </w:pPr>
          </w:p>
        </w:tc>
        <w:tc>
          <w:tcPr>
            <w:tcW w:w="1134" w:type="dxa"/>
            <w:vMerge/>
          </w:tcPr>
          <w:p w14:paraId="7976C74C" w14:textId="77777777" w:rsidR="00724AFB" w:rsidRDefault="00724AFB">
            <w:pPr>
              <w:jc w:val="center"/>
              <w:rPr>
                <w:rFonts w:ascii="宋体" w:hAnsi="宋体"/>
                <w:szCs w:val="21"/>
              </w:rPr>
            </w:pPr>
          </w:p>
        </w:tc>
        <w:tc>
          <w:tcPr>
            <w:tcW w:w="1134" w:type="dxa"/>
            <w:vAlign w:val="center"/>
          </w:tcPr>
          <w:p w14:paraId="5CC8BA6D"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1BA4BF57" w14:textId="77777777" w:rsidR="00724AFB" w:rsidRDefault="00000000">
            <w:pPr>
              <w:rPr>
                <w:rFonts w:ascii="宋体" w:hAnsi="宋体"/>
                <w:szCs w:val="21"/>
              </w:rPr>
            </w:pPr>
            <w:r>
              <w:rPr>
                <w:rFonts w:ascii="宋体" w:hAnsi="宋体" w:hint="eastAsia"/>
                <w:szCs w:val="21"/>
              </w:rPr>
              <w:t>系统掌握总体国家安全观的内涵和精神实质，理解中国特色国家安全体系，树立国家安全底线思维，将国家安全意识转化为自觉行动，强化责任担当。</w:t>
            </w:r>
          </w:p>
        </w:tc>
      </w:tr>
      <w:tr w:rsidR="00724AFB" w14:paraId="04FFE7DD" w14:textId="77777777">
        <w:trPr>
          <w:trHeight w:val="1446"/>
          <w:jc w:val="center"/>
        </w:trPr>
        <w:tc>
          <w:tcPr>
            <w:tcW w:w="672" w:type="dxa"/>
            <w:vMerge/>
            <w:vAlign w:val="center"/>
          </w:tcPr>
          <w:p w14:paraId="1FDC88E0" w14:textId="77777777" w:rsidR="00724AFB" w:rsidRDefault="00724AFB">
            <w:pPr>
              <w:jc w:val="center"/>
              <w:rPr>
                <w:rFonts w:ascii="宋体" w:hAnsi="宋体"/>
                <w:szCs w:val="21"/>
              </w:rPr>
            </w:pPr>
          </w:p>
        </w:tc>
        <w:tc>
          <w:tcPr>
            <w:tcW w:w="1134" w:type="dxa"/>
            <w:vMerge/>
          </w:tcPr>
          <w:p w14:paraId="6A7BBD1C" w14:textId="77777777" w:rsidR="00724AFB" w:rsidRDefault="00724AFB">
            <w:pPr>
              <w:jc w:val="center"/>
              <w:rPr>
                <w:rFonts w:ascii="宋体" w:hAnsi="宋体"/>
                <w:szCs w:val="21"/>
              </w:rPr>
            </w:pPr>
          </w:p>
        </w:tc>
        <w:tc>
          <w:tcPr>
            <w:tcW w:w="1134" w:type="dxa"/>
            <w:vAlign w:val="center"/>
          </w:tcPr>
          <w:p w14:paraId="2812BCCE"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71E1F84F" w14:textId="77777777" w:rsidR="00724AFB" w:rsidRDefault="00000000">
            <w:pPr>
              <w:pStyle w:val="11"/>
              <w:overflowPunct w:val="0"/>
              <w:rPr>
                <w:rFonts w:ascii="宋体" w:hAnsi="宋体"/>
                <w:szCs w:val="21"/>
              </w:rPr>
            </w:pPr>
            <w:r>
              <w:rPr>
                <w:rFonts w:ascii="宋体" w:hAnsi="宋体" w:cs="宋体" w:hint="eastAsia"/>
                <w:szCs w:val="21"/>
              </w:rPr>
              <w:t>以课堂讲授为主，网络教学、自主学习为辅，通过知识学习、参与体验等多种教学方法，充分利用多种资源，专门课程与学科融入相结合，知识学习与实践活动相结合，学校教育与社会教育相结合，生动鲜活、易于接受，增强育人实效。</w:t>
            </w:r>
          </w:p>
        </w:tc>
      </w:tr>
      <w:tr w:rsidR="00724AFB" w14:paraId="5BBF75ED" w14:textId="77777777">
        <w:trPr>
          <w:trHeight w:val="1446"/>
          <w:jc w:val="center"/>
        </w:trPr>
        <w:tc>
          <w:tcPr>
            <w:tcW w:w="672" w:type="dxa"/>
            <w:vMerge w:val="restart"/>
            <w:vAlign w:val="center"/>
          </w:tcPr>
          <w:p w14:paraId="686EB1D2" w14:textId="77777777" w:rsidR="00724AFB" w:rsidRDefault="00000000">
            <w:pPr>
              <w:jc w:val="center"/>
              <w:rPr>
                <w:rFonts w:ascii="宋体" w:hAnsi="宋体"/>
                <w:szCs w:val="21"/>
              </w:rPr>
            </w:pPr>
            <w:r>
              <w:rPr>
                <w:rFonts w:ascii="宋体" w:hAnsi="宋体" w:hint="eastAsia"/>
                <w:szCs w:val="21"/>
              </w:rPr>
              <w:t>11</w:t>
            </w:r>
          </w:p>
        </w:tc>
        <w:tc>
          <w:tcPr>
            <w:tcW w:w="1134" w:type="dxa"/>
            <w:vMerge w:val="restart"/>
            <w:vAlign w:val="center"/>
          </w:tcPr>
          <w:p w14:paraId="79A8A964" w14:textId="77777777" w:rsidR="00724AFB" w:rsidRDefault="00724AFB">
            <w:pPr>
              <w:jc w:val="center"/>
              <w:rPr>
                <w:rFonts w:ascii="宋体" w:hAnsi="宋体"/>
                <w:szCs w:val="21"/>
              </w:rPr>
            </w:pPr>
          </w:p>
          <w:p w14:paraId="567754F1" w14:textId="77777777" w:rsidR="00724AFB" w:rsidRDefault="00000000">
            <w:pPr>
              <w:jc w:val="center"/>
              <w:rPr>
                <w:rFonts w:ascii="宋体" w:hAnsi="宋体"/>
                <w:szCs w:val="21"/>
              </w:rPr>
            </w:pPr>
            <w:r>
              <w:rPr>
                <w:rFonts w:ascii="宋体" w:hAnsi="宋体" w:hint="eastAsia"/>
                <w:szCs w:val="21"/>
              </w:rPr>
              <w:t>创新创业</w:t>
            </w:r>
          </w:p>
          <w:p w14:paraId="3B0285E1" w14:textId="77777777" w:rsidR="00724AFB" w:rsidRDefault="00000000">
            <w:pPr>
              <w:jc w:val="center"/>
              <w:rPr>
                <w:rFonts w:ascii="宋体" w:hAnsi="宋体"/>
                <w:szCs w:val="21"/>
              </w:rPr>
            </w:pPr>
            <w:r>
              <w:rPr>
                <w:rFonts w:ascii="宋体" w:hAnsi="宋体" w:hint="eastAsia"/>
                <w:szCs w:val="21"/>
              </w:rPr>
              <w:t>教育</w:t>
            </w:r>
          </w:p>
        </w:tc>
        <w:tc>
          <w:tcPr>
            <w:tcW w:w="1134" w:type="dxa"/>
            <w:vAlign w:val="center"/>
          </w:tcPr>
          <w:p w14:paraId="6AD6EAE4"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51FE2B15" w14:textId="77777777" w:rsidR="00724AFB" w:rsidRDefault="00000000">
            <w:pPr>
              <w:rPr>
                <w:rFonts w:ascii="宋体" w:hAnsi="宋体"/>
                <w:szCs w:val="21"/>
              </w:rPr>
            </w:pPr>
            <w:r>
              <w:rPr>
                <w:rFonts w:ascii="宋体" w:hAnsi="宋体" w:hint="eastAsia"/>
                <w:szCs w:val="21"/>
              </w:rPr>
              <w:t>1.创新思维与训练；</w:t>
            </w:r>
          </w:p>
          <w:p w14:paraId="1EC7A105" w14:textId="77777777" w:rsidR="00724AFB" w:rsidRDefault="00000000">
            <w:pPr>
              <w:rPr>
                <w:rFonts w:ascii="宋体" w:hAnsi="宋体"/>
                <w:szCs w:val="21"/>
              </w:rPr>
            </w:pPr>
            <w:r>
              <w:rPr>
                <w:rFonts w:ascii="宋体" w:hAnsi="宋体" w:hint="eastAsia"/>
                <w:szCs w:val="21"/>
              </w:rPr>
              <w:t>2.典型创新创业案例与创业者素质养成；</w:t>
            </w:r>
          </w:p>
          <w:p w14:paraId="6B78EEDE" w14:textId="77777777" w:rsidR="00724AFB" w:rsidRDefault="00000000">
            <w:pPr>
              <w:rPr>
                <w:rFonts w:ascii="宋体" w:hAnsi="宋体"/>
                <w:szCs w:val="21"/>
              </w:rPr>
            </w:pPr>
            <w:r>
              <w:rPr>
                <w:rFonts w:ascii="宋体" w:hAnsi="宋体" w:hint="eastAsia"/>
                <w:szCs w:val="21"/>
              </w:rPr>
              <w:t>3.创业机会识别与创业环境分析；</w:t>
            </w:r>
          </w:p>
          <w:p w14:paraId="1970A161" w14:textId="77777777" w:rsidR="00724AFB" w:rsidRDefault="00000000">
            <w:pPr>
              <w:rPr>
                <w:rFonts w:ascii="宋体" w:hAnsi="宋体"/>
                <w:szCs w:val="21"/>
              </w:rPr>
            </w:pPr>
            <w:r>
              <w:rPr>
                <w:rFonts w:ascii="宋体" w:hAnsi="宋体" w:hint="eastAsia"/>
                <w:szCs w:val="21"/>
              </w:rPr>
              <w:t>4.团队管理；</w:t>
            </w:r>
          </w:p>
          <w:p w14:paraId="10EBBAEB" w14:textId="77777777" w:rsidR="00724AFB" w:rsidRDefault="00000000">
            <w:pPr>
              <w:rPr>
                <w:rFonts w:ascii="宋体" w:hAnsi="宋体"/>
                <w:szCs w:val="21"/>
              </w:rPr>
            </w:pPr>
            <w:r>
              <w:rPr>
                <w:rFonts w:ascii="宋体" w:hAnsi="宋体" w:hint="eastAsia"/>
                <w:szCs w:val="21"/>
              </w:rPr>
              <w:t>5.行业创业实践分析；</w:t>
            </w:r>
          </w:p>
          <w:p w14:paraId="3E6E7115" w14:textId="77777777" w:rsidR="00724AFB" w:rsidRDefault="00000000">
            <w:pPr>
              <w:rPr>
                <w:rFonts w:ascii="宋体" w:hAnsi="宋体"/>
                <w:szCs w:val="21"/>
              </w:rPr>
            </w:pPr>
            <w:r>
              <w:rPr>
                <w:rFonts w:ascii="宋体" w:hAnsi="宋体" w:hint="eastAsia"/>
                <w:szCs w:val="21"/>
              </w:rPr>
              <w:t>6.商业模式；</w:t>
            </w:r>
          </w:p>
          <w:p w14:paraId="2DF516CF" w14:textId="77777777" w:rsidR="00724AFB" w:rsidRDefault="00000000">
            <w:pPr>
              <w:rPr>
                <w:rFonts w:ascii="宋体" w:hAnsi="宋体"/>
                <w:szCs w:val="21"/>
              </w:rPr>
            </w:pPr>
            <w:r>
              <w:rPr>
                <w:rFonts w:ascii="宋体" w:hAnsi="宋体" w:hint="eastAsia"/>
                <w:szCs w:val="21"/>
              </w:rPr>
              <w:t>7.网路营销；</w:t>
            </w:r>
          </w:p>
          <w:p w14:paraId="2E78D76C" w14:textId="77777777" w:rsidR="00724AFB" w:rsidRDefault="00000000">
            <w:pPr>
              <w:rPr>
                <w:rFonts w:ascii="宋体" w:hAnsi="宋体"/>
                <w:szCs w:val="21"/>
              </w:rPr>
            </w:pPr>
            <w:r>
              <w:rPr>
                <w:rFonts w:ascii="宋体" w:hAnsi="宋体" w:hint="eastAsia"/>
                <w:szCs w:val="21"/>
              </w:rPr>
              <w:t>8.创业计划书；</w:t>
            </w:r>
          </w:p>
          <w:p w14:paraId="6CED0400" w14:textId="77777777" w:rsidR="00724AFB" w:rsidRDefault="00000000">
            <w:pPr>
              <w:rPr>
                <w:rFonts w:ascii="宋体" w:hAnsi="宋体"/>
                <w:szCs w:val="21"/>
              </w:rPr>
            </w:pPr>
            <w:r>
              <w:rPr>
                <w:rFonts w:ascii="宋体" w:hAnsi="宋体" w:hint="eastAsia"/>
                <w:szCs w:val="21"/>
              </w:rPr>
              <w:t>9.创课网店理论与实训。</w:t>
            </w:r>
          </w:p>
        </w:tc>
      </w:tr>
      <w:tr w:rsidR="00724AFB" w14:paraId="5325C6F6" w14:textId="77777777">
        <w:trPr>
          <w:trHeight w:val="1446"/>
          <w:jc w:val="center"/>
        </w:trPr>
        <w:tc>
          <w:tcPr>
            <w:tcW w:w="672" w:type="dxa"/>
            <w:vMerge/>
            <w:vAlign w:val="center"/>
          </w:tcPr>
          <w:p w14:paraId="5B1BDDBD" w14:textId="77777777" w:rsidR="00724AFB" w:rsidRDefault="00724AFB">
            <w:pPr>
              <w:jc w:val="center"/>
              <w:rPr>
                <w:rFonts w:ascii="宋体" w:hAnsi="宋体"/>
                <w:szCs w:val="21"/>
              </w:rPr>
            </w:pPr>
          </w:p>
        </w:tc>
        <w:tc>
          <w:tcPr>
            <w:tcW w:w="1134" w:type="dxa"/>
            <w:vMerge/>
          </w:tcPr>
          <w:p w14:paraId="571670ED" w14:textId="77777777" w:rsidR="00724AFB" w:rsidRDefault="00724AFB">
            <w:pPr>
              <w:jc w:val="center"/>
              <w:rPr>
                <w:rFonts w:ascii="宋体" w:hAnsi="宋体"/>
                <w:szCs w:val="21"/>
              </w:rPr>
            </w:pPr>
          </w:p>
        </w:tc>
        <w:tc>
          <w:tcPr>
            <w:tcW w:w="1134" w:type="dxa"/>
            <w:vAlign w:val="center"/>
          </w:tcPr>
          <w:p w14:paraId="12F72910"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2EEF130B" w14:textId="77777777" w:rsidR="00724AFB" w:rsidRDefault="00000000">
            <w:pPr>
              <w:rPr>
                <w:rFonts w:ascii="宋体" w:hAnsi="宋体"/>
                <w:spacing w:val="-6"/>
                <w:szCs w:val="21"/>
              </w:rPr>
            </w:pPr>
            <w:r>
              <w:rPr>
                <w:rFonts w:ascii="宋体" w:hAnsi="宋体" w:hint="eastAsia"/>
                <w:spacing w:val="-6"/>
                <w:szCs w:val="21"/>
              </w:rPr>
              <w:t>1.了解</w:t>
            </w:r>
            <w:r>
              <w:rPr>
                <w:rFonts w:ascii="宋体" w:hAnsi="宋体"/>
                <w:spacing w:val="-6"/>
                <w:szCs w:val="21"/>
              </w:rPr>
              <w:t>创新思维概念、性质</w:t>
            </w:r>
            <w:r>
              <w:rPr>
                <w:rFonts w:ascii="宋体" w:hAnsi="宋体" w:hint="eastAsia"/>
                <w:spacing w:val="-6"/>
                <w:szCs w:val="21"/>
              </w:rPr>
              <w:t>、</w:t>
            </w:r>
            <w:r>
              <w:rPr>
                <w:rFonts w:ascii="宋体" w:hAnsi="宋体"/>
                <w:spacing w:val="-6"/>
                <w:szCs w:val="21"/>
              </w:rPr>
              <w:t>特征、发散思维方式及常见创新思维方式</w:t>
            </w:r>
            <w:r>
              <w:rPr>
                <w:rFonts w:ascii="宋体" w:hAnsi="宋体" w:hint="eastAsia"/>
                <w:spacing w:val="-6"/>
                <w:szCs w:val="21"/>
              </w:rPr>
              <w:t>；</w:t>
            </w:r>
          </w:p>
          <w:p w14:paraId="24BA6ABC" w14:textId="77777777" w:rsidR="00724AFB" w:rsidRDefault="00000000">
            <w:pPr>
              <w:rPr>
                <w:rFonts w:ascii="宋体" w:hAnsi="宋体"/>
                <w:szCs w:val="21"/>
              </w:rPr>
            </w:pPr>
            <w:r>
              <w:rPr>
                <w:rFonts w:ascii="宋体" w:hAnsi="宋体" w:hint="eastAsia"/>
                <w:szCs w:val="21"/>
              </w:rPr>
              <w:t>2.</w:t>
            </w:r>
            <w:r>
              <w:rPr>
                <w:rFonts w:ascii="宋体" w:hAnsi="宋体"/>
                <w:szCs w:val="21"/>
              </w:rPr>
              <w:t>能挖掘典型创新创业案例的商业内涵</w:t>
            </w:r>
            <w:r>
              <w:rPr>
                <w:rFonts w:ascii="宋体" w:hAnsi="宋体" w:hint="eastAsia"/>
                <w:szCs w:val="21"/>
              </w:rPr>
              <w:t>，</w:t>
            </w:r>
            <w:r>
              <w:rPr>
                <w:rFonts w:ascii="宋体" w:hAnsi="宋体"/>
                <w:szCs w:val="21"/>
              </w:rPr>
              <w:t>从不同创业行业案例中分析其产品特点和商业运营方式</w:t>
            </w:r>
            <w:r>
              <w:rPr>
                <w:rFonts w:ascii="宋体" w:hAnsi="宋体" w:hint="eastAsia"/>
                <w:szCs w:val="21"/>
              </w:rPr>
              <w:t>，</w:t>
            </w:r>
            <w:r>
              <w:rPr>
                <w:rFonts w:ascii="宋体" w:hAnsi="宋体"/>
                <w:szCs w:val="21"/>
              </w:rPr>
              <w:t>提高商业敏锐性</w:t>
            </w:r>
            <w:r>
              <w:rPr>
                <w:rFonts w:ascii="宋体" w:hAnsi="宋体" w:hint="eastAsia"/>
                <w:szCs w:val="21"/>
              </w:rPr>
              <w:t>；</w:t>
            </w:r>
          </w:p>
          <w:p w14:paraId="1E9D6AB1" w14:textId="77777777" w:rsidR="00724AFB" w:rsidRDefault="00000000">
            <w:pPr>
              <w:rPr>
                <w:rFonts w:ascii="宋体" w:hAnsi="宋体"/>
                <w:szCs w:val="21"/>
              </w:rPr>
            </w:pPr>
            <w:r>
              <w:rPr>
                <w:rFonts w:ascii="宋体" w:hAnsi="宋体" w:hint="eastAsia"/>
                <w:szCs w:val="21"/>
              </w:rPr>
              <w:t>3.</w:t>
            </w:r>
            <w:r>
              <w:rPr>
                <w:rFonts w:ascii="宋体" w:hAnsi="宋体"/>
                <w:szCs w:val="21"/>
              </w:rPr>
              <w:t>了解创业机会的概念和来源</w:t>
            </w:r>
            <w:r>
              <w:rPr>
                <w:rFonts w:ascii="宋体" w:hAnsi="宋体" w:hint="eastAsia"/>
                <w:szCs w:val="21"/>
              </w:rPr>
              <w:t>，熟悉创业机会的识别过程与方法；</w:t>
            </w:r>
          </w:p>
          <w:p w14:paraId="1812CB37" w14:textId="77777777" w:rsidR="00724AFB" w:rsidRDefault="00000000">
            <w:pPr>
              <w:rPr>
                <w:rFonts w:ascii="宋体" w:hAnsi="宋体"/>
                <w:szCs w:val="21"/>
              </w:rPr>
            </w:pPr>
            <w:r>
              <w:rPr>
                <w:rFonts w:ascii="宋体" w:hAnsi="宋体" w:hint="eastAsia"/>
                <w:szCs w:val="21"/>
              </w:rPr>
              <w:t>4.</w:t>
            </w:r>
            <w:r>
              <w:rPr>
                <w:rFonts w:ascii="宋体" w:hAnsi="宋体"/>
                <w:szCs w:val="21"/>
              </w:rPr>
              <w:t>掌握创业团队组建的原则，团队管理技巧</w:t>
            </w:r>
            <w:r>
              <w:rPr>
                <w:rFonts w:ascii="宋体" w:hAnsi="宋体" w:hint="eastAsia"/>
                <w:szCs w:val="21"/>
              </w:rPr>
              <w:t>；</w:t>
            </w:r>
          </w:p>
          <w:p w14:paraId="240AB853" w14:textId="77777777" w:rsidR="00724AFB" w:rsidRDefault="00000000">
            <w:pPr>
              <w:rPr>
                <w:rFonts w:ascii="宋体" w:hAnsi="宋体"/>
                <w:szCs w:val="21"/>
              </w:rPr>
            </w:pPr>
            <w:r>
              <w:rPr>
                <w:rFonts w:ascii="宋体" w:hAnsi="宋体" w:hint="eastAsia"/>
                <w:szCs w:val="21"/>
              </w:rPr>
              <w:t>5.了解</w:t>
            </w:r>
            <w:r>
              <w:rPr>
                <w:rFonts w:ascii="宋体" w:hAnsi="宋体"/>
                <w:szCs w:val="21"/>
              </w:rPr>
              <w:t>商业模式的定义与构成要素；</w:t>
            </w:r>
          </w:p>
          <w:p w14:paraId="4A4E1C99" w14:textId="77777777" w:rsidR="00724AFB" w:rsidRDefault="00000000">
            <w:pPr>
              <w:rPr>
                <w:rFonts w:ascii="宋体" w:hAnsi="宋体"/>
                <w:szCs w:val="21"/>
              </w:rPr>
            </w:pPr>
            <w:r>
              <w:rPr>
                <w:rFonts w:ascii="宋体" w:hAnsi="宋体" w:hint="eastAsia"/>
                <w:szCs w:val="21"/>
              </w:rPr>
              <w:t>6</w:t>
            </w:r>
            <w:r>
              <w:rPr>
                <w:rFonts w:ascii="宋体" w:hAnsi="宋体"/>
                <w:szCs w:val="21"/>
              </w:rPr>
              <w:t>掌握搜索引擎营销的基本方法；社会化媒体营销（微博、微信营销）方法和技巧；</w:t>
            </w:r>
          </w:p>
          <w:p w14:paraId="31ABE842" w14:textId="77777777" w:rsidR="00724AFB" w:rsidRDefault="00000000">
            <w:pPr>
              <w:rPr>
                <w:rFonts w:ascii="宋体" w:hAnsi="宋体"/>
                <w:szCs w:val="21"/>
              </w:rPr>
            </w:pPr>
            <w:r>
              <w:rPr>
                <w:rFonts w:ascii="宋体" w:hAnsi="宋体" w:hint="eastAsia"/>
                <w:szCs w:val="21"/>
              </w:rPr>
              <w:t>7.</w:t>
            </w:r>
            <w:r>
              <w:rPr>
                <w:rFonts w:ascii="宋体" w:hAnsi="宋体"/>
                <w:szCs w:val="21"/>
              </w:rPr>
              <w:t>掌握创业计划的作用，基本结构</w:t>
            </w:r>
            <w:r>
              <w:rPr>
                <w:rFonts w:ascii="宋体" w:hAnsi="宋体" w:hint="eastAsia"/>
                <w:szCs w:val="21"/>
              </w:rPr>
              <w:t>、撰写以及展示方法；</w:t>
            </w:r>
          </w:p>
          <w:p w14:paraId="2AF9FB2D" w14:textId="77777777" w:rsidR="00724AFB" w:rsidRDefault="00000000">
            <w:pPr>
              <w:rPr>
                <w:rFonts w:ascii="宋体" w:hAnsi="宋体"/>
                <w:szCs w:val="21"/>
              </w:rPr>
            </w:pPr>
            <w:r>
              <w:rPr>
                <w:rFonts w:ascii="宋体" w:hAnsi="宋体" w:hint="eastAsia"/>
                <w:szCs w:val="21"/>
              </w:rPr>
              <w:t>8.</w:t>
            </w:r>
            <w:r>
              <w:rPr>
                <w:rFonts w:ascii="宋体" w:hAnsi="宋体"/>
                <w:szCs w:val="21"/>
              </w:rPr>
              <w:t>能应用“创课网店”操作系统，能开设、推广和管理网点店铺</w:t>
            </w:r>
            <w:r>
              <w:rPr>
                <w:rFonts w:ascii="宋体" w:hAnsi="宋体" w:hint="eastAsia"/>
                <w:szCs w:val="21"/>
              </w:rPr>
              <w:t>。</w:t>
            </w:r>
          </w:p>
        </w:tc>
      </w:tr>
      <w:tr w:rsidR="00724AFB" w14:paraId="4893FC50" w14:textId="77777777">
        <w:trPr>
          <w:trHeight w:val="1446"/>
          <w:jc w:val="center"/>
        </w:trPr>
        <w:tc>
          <w:tcPr>
            <w:tcW w:w="672" w:type="dxa"/>
            <w:vMerge/>
            <w:vAlign w:val="center"/>
          </w:tcPr>
          <w:p w14:paraId="6B4EAE7F" w14:textId="77777777" w:rsidR="00724AFB" w:rsidRDefault="00724AFB">
            <w:pPr>
              <w:jc w:val="center"/>
              <w:rPr>
                <w:rFonts w:ascii="宋体" w:hAnsi="宋体"/>
                <w:szCs w:val="21"/>
              </w:rPr>
            </w:pPr>
          </w:p>
        </w:tc>
        <w:tc>
          <w:tcPr>
            <w:tcW w:w="1134" w:type="dxa"/>
            <w:vMerge/>
          </w:tcPr>
          <w:p w14:paraId="448923E4" w14:textId="77777777" w:rsidR="00724AFB" w:rsidRDefault="00724AFB">
            <w:pPr>
              <w:jc w:val="center"/>
              <w:rPr>
                <w:rFonts w:ascii="宋体" w:hAnsi="宋体"/>
                <w:szCs w:val="21"/>
              </w:rPr>
            </w:pPr>
          </w:p>
        </w:tc>
        <w:tc>
          <w:tcPr>
            <w:tcW w:w="1134" w:type="dxa"/>
            <w:vAlign w:val="center"/>
          </w:tcPr>
          <w:p w14:paraId="5C32AF14"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1F737686" w14:textId="77777777" w:rsidR="00724AFB" w:rsidRDefault="00000000">
            <w:pPr>
              <w:rPr>
                <w:rFonts w:ascii="宋体" w:hAnsi="宋体" w:cs="宋体"/>
                <w:szCs w:val="21"/>
              </w:rPr>
            </w:pPr>
            <w:r>
              <w:rPr>
                <w:rFonts w:ascii="宋体" w:hAnsi="宋体" w:cs="宋体" w:hint="eastAsia"/>
                <w:szCs w:val="21"/>
              </w:rPr>
              <w:t>1.本课程将创新创业实践融入课程中，以注重对大学生创新创业意识、方法和能力的引导为原则。将以往创新创业课程偏重以教师授课、知识传授、讲授灌输为主的授课方式转变为学生实践、能力培养、体验参与的创业课程；</w:t>
            </w:r>
          </w:p>
          <w:p w14:paraId="2B96A781" w14:textId="77777777" w:rsidR="00724AFB" w:rsidRDefault="00000000">
            <w:pPr>
              <w:rPr>
                <w:rFonts w:ascii="宋体" w:hAnsi="宋体" w:cs="宋体"/>
                <w:szCs w:val="21"/>
              </w:rPr>
            </w:pPr>
            <w:r>
              <w:rPr>
                <w:rFonts w:ascii="宋体" w:hAnsi="宋体" w:cs="宋体" w:hint="eastAsia"/>
                <w:szCs w:val="21"/>
              </w:rPr>
              <w:t>2.课程注重探究式学习，从不同角度提出问题，培养学生创业的基本能力；引导学生乐于同他人合作，共同探讨问题，交流心得；引导学生积极完成课程任务，学习并综合运用综合创业能力解决创业中遇到的问题，不断提升自身综合创业能力；</w:t>
            </w:r>
          </w:p>
          <w:p w14:paraId="4DA4DBE0" w14:textId="77777777" w:rsidR="00724AFB" w:rsidRDefault="00000000">
            <w:pPr>
              <w:rPr>
                <w:rFonts w:ascii="宋体" w:hAnsi="宋体"/>
                <w:szCs w:val="21"/>
              </w:rPr>
            </w:pPr>
            <w:r>
              <w:rPr>
                <w:rFonts w:ascii="宋体" w:hAnsi="宋体" w:cs="宋体" w:hint="eastAsia"/>
                <w:szCs w:val="21"/>
              </w:rPr>
              <w:t>3.通过搭建实景、实物的教学环境，达到实战、使用的教学效果。</w:t>
            </w:r>
          </w:p>
        </w:tc>
      </w:tr>
      <w:tr w:rsidR="00724AFB" w14:paraId="1F226E23" w14:textId="77777777">
        <w:trPr>
          <w:trHeight w:val="1114"/>
          <w:jc w:val="center"/>
        </w:trPr>
        <w:tc>
          <w:tcPr>
            <w:tcW w:w="672" w:type="dxa"/>
            <w:vMerge w:val="restart"/>
            <w:vAlign w:val="center"/>
          </w:tcPr>
          <w:p w14:paraId="70435E07" w14:textId="77777777" w:rsidR="00724AFB" w:rsidRDefault="00000000">
            <w:pPr>
              <w:jc w:val="center"/>
              <w:rPr>
                <w:rFonts w:ascii="宋体" w:hAnsi="宋体"/>
                <w:szCs w:val="21"/>
              </w:rPr>
            </w:pPr>
            <w:r>
              <w:rPr>
                <w:rFonts w:ascii="宋体" w:hAnsi="宋体" w:hint="eastAsia"/>
                <w:szCs w:val="21"/>
              </w:rPr>
              <w:t>12</w:t>
            </w:r>
          </w:p>
        </w:tc>
        <w:tc>
          <w:tcPr>
            <w:tcW w:w="1134" w:type="dxa"/>
            <w:vMerge w:val="restart"/>
            <w:vAlign w:val="center"/>
          </w:tcPr>
          <w:p w14:paraId="637B31FF" w14:textId="77777777" w:rsidR="00724AFB" w:rsidRDefault="00000000">
            <w:pPr>
              <w:jc w:val="center"/>
              <w:rPr>
                <w:rFonts w:ascii="宋体" w:hAnsi="宋体"/>
                <w:szCs w:val="21"/>
              </w:rPr>
            </w:pPr>
            <w:r>
              <w:rPr>
                <w:rFonts w:ascii="宋体" w:hAnsi="宋体" w:hint="eastAsia"/>
                <w:szCs w:val="21"/>
              </w:rPr>
              <w:t>急救技术</w:t>
            </w:r>
          </w:p>
        </w:tc>
        <w:tc>
          <w:tcPr>
            <w:tcW w:w="1134" w:type="dxa"/>
            <w:vAlign w:val="center"/>
          </w:tcPr>
          <w:p w14:paraId="0839DC6E" w14:textId="77777777" w:rsidR="00724AFB" w:rsidRDefault="00000000">
            <w:pPr>
              <w:pStyle w:val="11"/>
              <w:overflowPunct w:val="0"/>
              <w:jc w:val="left"/>
              <w:rPr>
                <w:rFonts w:ascii="宋体" w:hAnsi="宋体" w:cs="宋体"/>
                <w:szCs w:val="21"/>
              </w:rPr>
            </w:pPr>
            <w:r>
              <w:rPr>
                <w:rFonts w:ascii="宋体" w:hAnsi="宋体" w:cs="宋体" w:hint="eastAsia"/>
                <w:szCs w:val="21"/>
              </w:rPr>
              <w:t>主要内容</w:t>
            </w:r>
          </w:p>
        </w:tc>
        <w:tc>
          <w:tcPr>
            <w:tcW w:w="6610" w:type="dxa"/>
            <w:vAlign w:val="center"/>
          </w:tcPr>
          <w:p w14:paraId="2ECA24CE" w14:textId="77777777" w:rsidR="00724AFB" w:rsidRDefault="00000000">
            <w:pPr>
              <w:pStyle w:val="11"/>
              <w:overflowPunct w:val="0"/>
              <w:rPr>
                <w:rFonts w:ascii="宋体" w:hAnsi="宋体" w:cs="宋体"/>
                <w:szCs w:val="21"/>
              </w:rPr>
            </w:pPr>
            <w:r>
              <w:rPr>
                <w:rFonts w:ascii="宋体" w:hAnsi="宋体" w:cs="宋体" w:hint="eastAsia"/>
                <w:szCs w:val="21"/>
              </w:rPr>
              <w:t>1.常用急救技术的概述；</w:t>
            </w:r>
          </w:p>
          <w:p w14:paraId="1BF2B932" w14:textId="77777777" w:rsidR="00724AFB" w:rsidRDefault="00000000">
            <w:pPr>
              <w:pStyle w:val="11"/>
              <w:overflowPunct w:val="0"/>
              <w:rPr>
                <w:rFonts w:ascii="宋体" w:hAnsi="宋体" w:cs="宋体"/>
                <w:szCs w:val="21"/>
              </w:rPr>
            </w:pPr>
            <w:r>
              <w:rPr>
                <w:rFonts w:ascii="宋体" w:hAnsi="宋体" w:cs="宋体" w:hint="eastAsia"/>
                <w:szCs w:val="21"/>
              </w:rPr>
              <w:t>2</w:t>
            </w:r>
            <w:r>
              <w:rPr>
                <w:rFonts w:ascii="宋体" w:hAnsi="宋体" w:cs="宋体"/>
                <w:szCs w:val="21"/>
              </w:rPr>
              <w:t>.</w:t>
            </w:r>
            <w:r>
              <w:rPr>
                <w:rFonts w:ascii="宋体" w:hAnsi="宋体" w:cs="宋体" w:hint="eastAsia"/>
                <w:szCs w:val="21"/>
              </w:rPr>
              <w:t>心肺复苏术；</w:t>
            </w:r>
          </w:p>
          <w:p w14:paraId="49B77C25" w14:textId="77777777" w:rsidR="00724AFB" w:rsidRDefault="00000000">
            <w:pPr>
              <w:pStyle w:val="11"/>
              <w:overflowPunct w:val="0"/>
              <w:rPr>
                <w:rFonts w:ascii="宋体" w:hAnsi="宋体" w:cs="宋体"/>
                <w:szCs w:val="21"/>
              </w:rPr>
            </w:pPr>
            <w:r>
              <w:rPr>
                <w:rFonts w:ascii="宋体" w:hAnsi="宋体" w:cs="宋体" w:hint="eastAsia"/>
                <w:szCs w:val="21"/>
              </w:rPr>
              <w:t>3</w:t>
            </w:r>
            <w:r>
              <w:rPr>
                <w:rFonts w:ascii="宋体" w:hAnsi="宋体" w:cs="宋体"/>
                <w:szCs w:val="21"/>
              </w:rPr>
              <w:t>.</w:t>
            </w:r>
            <w:r>
              <w:rPr>
                <w:rFonts w:ascii="宋体" w:hAnsi="宋体" w:cs="宋体" w:hint="eastAsia"/>
                <w:szCs w:val="21"/>
              </w:rPr>
              <w:t>海姆立克急救法。</w:t>
            </w:r>
          </w:p>
        </w:tc>
      </w:tr>
      <w:tr w:rsidR="00724AFB" w14:paraId="2D130F33" w14:textId="77777777">
        <w:trPr>
          <w:trHeight w:val="704"/>
          <w:jc w:val="center"/>
        </w:trPr>
        <w:tc>
          <w:tcPr>
            <w:tcW w:w="672" w:type="dxa"/>
            <w:vMerge/>
          </w:tcPr>
          <w:p w14:paraId="06E7EE43" w14:textId="77777777" w:rsidR="00724AFB" w:rsidRDefault="00724AFB">
            <w:pPr>
              <w:jc w:val="center"/>
              <w:rPr>
                <w:rFonts w:ascii="宋体" w:hAnsi="宋体"/>
                <w:szCs w:val="21"/>
              </w:rPr>
            </w:pPr>
          </w:p>
        </w:tc>
        <w:tc>
          <w:tcPr>
            <w:tcW w:w="1134" w:type="dxa"/>
            <w:vMerge/>
          </w:tcPr>
          <w:p w14:paraId="0AAC4700" w14:textId="77777777" w:rsidR="00724AFB" w:rsidRDefault="00724AFB">
            <w:pPr>
              <w:jc w:val="center"/>
              <w:rPr>
                <w:rFonts w:ascii="宋体" w:hAnsi="宋体"/>
                <w:color w:val="FF0000"/>
                <w:szCs w:val="21"/>
              </w:rPr>
            </w:pPr>
          </w:p>
        </w:tc>
        <w:tc>
          <w:tcPr>
            <w:tcW w:w="1134" w:type="dxa"/>
            <w:vAlign w:val="center"/>
          </w:tcPr>
          <w:p w14:paraId="0E2C897E" w14:textId="77777777" w:rsidR="00724AFB" w:rsidRDefault="00000000">
            <w:pPr>
              <w:pStyle w:val="11"/>
              <w:overflowPunct w:val="0"/>
              <w:jc w:val="left"/>
              <w:rPr>
                <w:rFonts w:ascii="宋体" w:hAnsi="宋体" w:cs="宋体"/>
                <w:szCs w:val="21"/>
              </w:rPr>
            </w:pPr>
            <w:r>
              <w:rPr>
                <w:rFonts w:ascii="宋体" w:hAnsi="宋体" w:cs="宋体" w:hint="eastAsia"/>
                <w:szCs w:val="21"/>
              </w:rPr>
              <w:t>课程目标</w:t>
            </w:r>
          </w:p>
        </w:tc>
        <w:tc>
          <w:tcPr>
            <w:tcW w:w="6610" w:type="dxa"/>
            <w:vAlign w:val="center"/>
          </w:tcPr>
          <w:p w14:paraId="5DA36CFB" w14:textId="77777777" w:rsidR="00724AFB" w:rsidRDefault="00000000">
            <w:pPr>
              <w:pStyle w:val="11"/>
              <w:overflowPunct w:val="0"/>
              <w:rPr>
                <w:rFonts w:ascii="宋体" w:hAnsi="宋体" w:cs="宋体"/>
                <w:szCs w:val="21"/>
              </w:rPr>
            </w:pPr>
            <w:r>
              <w:rPr>
                <w:rFonts w:ascii="宋体" w:hAnsi="宋体" w:cs="宋体" w:hint="eastAsia"/>
                <w:szCs w:val="21"/>
              </w:rPr>
              <w:t>1.了解常用急救技术概述；</w:t>
            </w:r>
          </w:p>
          <w:p w14:paraId="6198BA97" w14:textId="77777777" w:rsidR="00724AFB" w:rsidRDefault="00000000">
            <w:pPr>
              <w:pStyle w:val="11"/>
              <w:overflowPunct w:val="0"/>
              <w:rPr>
                <w:rFonts w:ascii="宋体" w:hAnsi="宋体" w:cs="宋体"/>
                <w:szCs w:val="21"/>
              </w:rPr>
            </w:pPr>
            <w:r>
              <w:rPr>
                <w:rFonts w:ascii="宋体" w:hAnsi="宋体" w:cs="宋体" w:hint="eastAsia"/>
                <w:szCs w:val="21"/>
              </w:rPr>
              <w:t>2.掌握心肺复苏术及海姆立克急救法相关理论及操作技术；</w:t>
            </w:r>
          </w:p>
          <w:p w14:paraId="3B3B11CA" w14:textId="77777777" w:rsidR="00724AFB" w:rsidRDefault="00000000">
            <w:pPr>
              <w:pStyle w:val="11"/>
              <w:overflowPunct w:val="0"/>
              <w:rPr>
                <w:rFonts w:ascii="宋体" w:hAnsi="宋体" w:cs="宋体"/>
                <w:szCs w:val="21"/>
              </w:rPr>
            </w:pPr>
            <w:r>
              <w:rPr>
                <w:rFonts w:ascii="宋体" w:hAnsi="宋体" w:cs="宋体" w:hint="eastAsia"/>
                <w:szCs w:val="21"/>
              </w:rPr>
              <w:t>3.培养学生急救意识及救死扶伤的人道主义精神；</w:t>
            </w:r>
          </w:p>
          <w:p w14:paraId="6426518A" w14:textId="77777777" w:rsidR="00724AFB" w:rsidRDefault="00000000">
            <w:pPr>
              <w:pStyle w:val="11"/>
              <w:overflowPunct w:val="0"/>
              <w:rPr>
                <w:rFonts w:ascii="宋体" w:hAnsi="宋体" w:cs="宋体"/>
                <w:szCs w:val="21"/>
              </w:rPr>
            </w:pPr>
            <w:r>
              <w:rPr>
                <w:rFonts w:ascii="宋体" w:hAnsi="宋体" w:cs="宋体" w:hint="eastAsia"/>
                <w:szCs w:val="21"/>
              </w:rPr>
              <w:t>4.能够运用本课程的知识，为身边需要救护的人实施急救。</w:t>
            </w:r>
          </w:p>
        </w:tc>
      </w:tr>
      <w:tr w:rsidR="00724AFB" w14:paraId="7172FA9F" w14:textId="77777777">
        <w:trPr>
          <w:trHeight w:val="1207"/>
          <w:jc w:val="center"/>
        </w:trPr>
        <w:tc>
          <w:tcPr>
            <w:tcW w:w="672" w:type="dxa"/>
            <w:vMerge/>
          </w:tcPr>
          <w:p w14:paraId="4F3AD8DD" w14:textId="77777777" w:rsidR="00724AFB" w:rsidRDefault="00724AFB">
            <w:pPr>
              <w:jc w:val="center"/>
              <w:rPr>
                <w:rFonts w:ascii="宋体" w:hAnsi="宋体"/>
                <w:szCs w:val="21"/>
              </w:rPr>
            </w:pPr>
          </w:p>
        </w:tc>
        <w:tc>
          <w:tcPr>
            <w:tcW w:w="1134" w:type="dxa"/>
            <w:vMerge/>
          </w:tcPr>
          <w:p w14:paraId="1F9E7F1D" w14:textId="77777777" w:rsidR="00724AFB" w:rsidRDefault="00724AFB">
            <w:pPr>
              <w:jc w:val="center"/>
              <w:rPr>
                <w:rFonts w:ascii="宋体" w:hAnsi="宋体"/>
                <w:color w:val="FF0000"/>
                <w:szCs w:val="21"/>
              </w:rPr>
            </w:pPr>
          </w:p>
        </w:tc>
        <w:tc>
          <w:tcPr>
            <w:tcW w:w="1134" w:type="dxa"/>
            <w:vAlign w:val="center"/>
          </w:tcPr>
          <w:p w14:paraId="1E7F336F" w14:textId="77777777" w:rsidR="00724AFB" w:rsidRDefault="00000000">
            <w:pPr>
              <w:pStyle w:val="11"/>
              <w:overflowPunct w:val="0"/>
              <w:jc w:val="left"/>
              <w:rPr>
                <w:rFonts w:ascii="宋体" w:hAnsi="宋体" w:cs="宋体"/>
                <w:szCs w:val="21"/>
              </w:rPr>
            </w:pPr>
            <w:r>
              <w:rPr>
                <w:rFonts w:ascii="宋体" w:hAnsi="宋体" w:cs="宋体" w:hint="eastAsia"/>
                <w:szCs w:val="21"/>
              </w:rPr>
              <w:t>教学要求</w:t>
            </w:r>
          </w:p>
        </w:tc>
        <w:tc>
          <w:tcPr>
            <w:tcW w:w="6610" w:type="dxa"/>
            <w:vAlign w:val="center"/>
          </w:tcPr>
          <w:p w14:paraId="10E4F022" w14:textId="77777777" w:rsidR="00724AFB" w:rsidRDefault="00000000">
            <w:pPr>
              <w:pStyle w:val="11"/>
              <w:overflowPunct w:val="0"/>
              <w:jc w:val="left"/>
              <w:rPr>
                <w:rFonts w:ascii="宋体" w:hAnsi="宋体" w:cs="宋体"/>
                <w:szCs w:val="21"/>
              </w:rPr>
            </w:pPr>
            <w:r>
              <w:rPr>
                <w:rFonts w:ascii="宋体" w:hAnsi="宋体" w:cs="宋体" w:hint="eastAsia"/>
                <w:szCs w:val="21"/>
              </w:rPr>
              <w:t>1.通过多媒体.数字化资源讲解.案例教学.启发教学等教学方法，使学生掌握本课程的基本知识和基本技术；</w:t>
            </w:r>
          </w:p>
          <w:p w14:paraId="39DD14C7" w14:textId="77777777" w:rsidR="00724AFB" w:rsidRDefault="00000000">
            <w:pPr>
              <w:pStyle w:val="11"/>
              <w:overflowPunct w:val="0"/>
              <w:jc w:val="left"/>
              <w:rPr>
                <w:rFonts w:ascii="宋体" w:hAnsi="宋体" w:cs="宋体"/>
                <w:szCs w:val="21"/>
              </w:rPr>
            </w:pPr>
            <w:r>
              <w:rPr>
                <w:rFonts w:ascii="宋体" w:hAnsi="宋体" w:cs="宋体" w:hint="eastAsia"/>
                <w:szCs w:val="21"/>
              </w:rPr>
              <w:t>2.采用现场技能考核的方法，提高学生的急救技术水平。</w:t>
            </w:r>
          </w:p>
        </w:tc>
      </w:tr>
      <w:tr w:rsidR="00724AFB" w14:paraId="596CDFED" w14:textId="77777777">
        <w:trPr>
          <w:trHeight w:val="839"/>
          <w:jc w:val="center"/>
        </w:trPr>
        <w:tc>
          <w:tcPr>
            <w:tcW w:w="672" w:type="dxa"/>
            <w:vMerge w:val="restart"/>
            <w:vAlign w:val="center"/>
          </w:tcPr>
          <w:p w14:paraId="630587EA" w14:textId="77777777" w:rsidR="00724AFB" w:rsidRDefault="00000000">
            <w:pPr>
              <w:jc w:val="center"/>
              <w:rPr>
                <w:rFonts w:ascii="宋体" w:hAnsi="宋体"/>
                <w:szCs w:val="21"/>
              </w:rPr>
            </w:pPr>
            <w:r>
              <w:rPr>
                <w:rFonts w:ascii="宋体" w:hAnsi="宋体" w:hint="eastAsia"/>
                <w:szCs w:val="21"/>
              </w:rPr>
              <w:t>13</w:t>
            </w:r>
          </w:p>
        </w:tc>
        <w:tc>
          <w:tcPr>
            <w:tcW w:w="1134" w:type="dxa"/>
            <w:vMerge w:val="restart"/>
            <w:vAlign w:val="center"/>
          </w:tcPr>
          <w:p w14:paraId="663C1A69" w14:textId="77777777" w:rsidR="00724AFB" w:rsidRDefault="00000000">
            <w:pPr>
              <w:jc w:val="center"/>
              <w:rPr>
                <w:rFonts w:ascii="宋体" w:hAnsi="宋体"/>
                <w:szCs w:val="21"/>
              </w:rPr>
            </w:pPr>
            <w:r>
              <w:rPr>
                <w:rFonts w:ascii="宋体" w:hAnsi="宋体" w:hint="eastAsia"/>
                <w:szCs w:val="21"/>
              </w:rPr>
              <w:t>职业发展规划</w:t>
            </w:r>
          </w:p>
        </w:tc>
        <w:tc>
          <w:tcPr>
            <w:tcW w:w="1134" w:type="dxa"/>
            <w:vAlign w:val="center"/>
          </w:tcPr>
          <w:p w14:paraId="2ACE1865"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3F8AA3E6"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职业生涯规划；</w:t>
            </w:r>
          </w:p>
          <w:p w14:paraId="44BE73CA" w14:textId="77777777" w:rsidR="00724AFB" w:rsidRDefault="00000000">
            <w:pPr>
              <w:rPr>
                <w:rFonts w:ascii="宋体" w:hAnsi="宋体"/>
                <w:szCs w:val="21"/>
              </w:rPr>
            </w:pPr>
            <w:r>
              <w:rPr>
                <w:rFonts w:ascii="宋体" w:hAnsi="宋体"/>
                <w:szCs w:val="21"/>
              </w:rPr>
              <w:t>2.</w:t>
            </w:r>
            <w:r>
              <w:rPr>
                <w:rFonts w:ascii="宋体" w:hAnsi="宋体" w:hint="eastAsia"/>
                <w:szCs w:val="21"/>
              </w:rPr>
              <w:t>未来职场适应与职业发展。</w:t>
            </w:r>
          </w:p>
        </w:tc>
      </w:tr>
      <w:tr w:rsidR="00724AFB" w14:paraId="68FF0EB9" w14:textId="77777777">
        <w:trPr>
          <w:trHeight w:val="90"/>
          <w:jc w:val="center"/>
        </w:trPr>
        <w:tc>
          <w:tcPr>
            <w:tcW w:w="672" w:type="dxa"/>
            <w:vMerge/>
          </w:tcPr>
          <w:p w14:paraId="40D7753E" w14:textId="77777777" w:rsidR="00724AFB" w:rsidRDefault="00724AFB">
            <w:pPr>
              <w:jc w:val="center"/>
              <w:rPr>
                <w:rFonts w:ascii="宋体" w:hAnsi="宋体"/>
                <w:szCs w:val="21"/>
              </w:rPr>
            </w:pPr>
          </w:p>
        </w:tc>
        <w:tc>
          <w:tcPr>
            <w:tcW w:w="1134" w:type="dxa"/>
            <w:vMerge/>
          </w:tcPr>
          <w:p w14:paraId="24B9A5D0" w14:textId="77777777" w:rsidR="00724AFB" w:rsidRDefault="00724AFB">
            <w:pPr>
              <w:jc w:val="center"/>
              <w:rPr>
                <w:rFonts w:ascii="宋体" w:hAnsi="宋体"/>
                <w:color w:val="FF0000"/>
                <w:szCs w:val="21"/>
              </w:rPr>
            </w:pPr>
          </w:p>
        </w:tc>
        <w:tc>
          <w:tcPr>
            <w:tcW w:w="1134" w:type="dxa"/>
            <w:vAlign w:val="center"/>
          </w:tcPr>
          <w:p w14:paraId="011AF1AF"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01B6873E" w14:textId="77777777" w:rsidR="00724AFB" w:rsidRDefault="00000000">
            <w:pPr>
              <w:rPr>
                <w:rFonts w:ascii="宋体" w:hAnsi="宋体"/>
                <w:szCs w:val="21"/>
              </w:rPr>
            </w:pPr>
            <w:r>
              <w:rPr>
                <w:rFonts w:ascii="宋体" w:hAnsi="宋体" w:hint="eastAsia"/>
                <w:szCs w:val="21"/>
              </w:rPr>
              <w:t>1.掌握职业生涯规划的基本知识与基本技能；掌握求职和面试的知识与技巧；</w:t>
            </w:r>
          </w:p>
          <w:p w14:paraId="526EFFA2" w14:textId="77777777" w:rsidR="00724AFB" w:rsidRDefault="00000000">
            <w:pPr>
              <w:rPr>
                <w:rFonts w:ascii="宋体" w:hAnsi="宋体"/>
                <w:szCs w:val="21"/>
              </w:rPr>
            </w:pPr>
            <w:r>
              <w:rPr>
                <w:rFonts w:ascii="宋体" w:hAnsi="宋体" w:hint="eastAsia"/>
                <w:szCs w:val="21"/>
              </w:rPr>
              <w:t>2.能够运用本课程的知识制定职业生涯规划书，具有求职面试和职场适应能力；</w:t>
            </w:r>
          </w:p>
          <w:p w14:paraId="0751D257" w14:textId="77777777" w:rsidR="00724AFB" w:rsidRDefault="00000000">
            <w:pPr>
              <w:rPr>
                <w:rFonts w:ascii="宋体" w:hAnsi="宋体"/>
                <w:szCs w:val="21"/>
              </w:rPr>
            </w:pPr>
            <w:r>
              <w:rPr>
                <w:rFonts w:ascii="宋体" w:hAnsi="宋体" w:hint="eastAsia"/>
                <w:szCs w:val="21"/>
              </w:rPr>
              <w:t>3.树立职业生涯发展的自主意识，树立积极正确的人生观、价值观和就业观，积极主动适应职场的变化和发展，具有严谨认真、科学求实的学习态度及崇高的职业精神。</w:t>
            </w:r>
          </w:p>
        </w:tc>
      </w:tr>
      <w:tr w:rsidR="00724AFB" w14:paraId="16A9590E" w14:textId="77777777">
        <w:trPr>
          <w:trHeight w:val="1253"/>
          <w:jc w:val="center"/>
        </w:trPr>
        <w:tc>
          <w:tcPr>
            <w:tcW w:w="672" w:type="dxa"/>
            <w:vMerge/>
          </w:tcPr>
          <w:p w14:paraId="1BE4B51D" w14:textId="77777777" w:rsidR="00724AFB" w:rsidRDefault="00724AFB">
            <w:pPr>
              <w:jc w:val="center"/>
              <w:rPr>
                <w:rFonts w:ascii="宋体" w:hAnsi="宋体"/>
                <w:szCs w:val="21"/>
              </w:rPr>
            </w:pPr>
          </w:p>
        </w:tc>
        <w:tc>
          <w:tcPr>
            <w:tcW w:w="1134" w:type="dxa"/>
            <w:vMerge/>
          </w:tcPr>
          <w:p w14:paraId="3004CE36" w14:textId="77777777" w:rsidR="00724AFB" w:rsidRDefault="00724AFB">
            <w:pPr>
              <w:jc w:val="center"/>
              <w:rPr>
                <w:rFonts w:ascii="宋体" w:hAnsi="宋体"/>
                <w:color w:val="FF0000"/>
                <w:szCs w:val="21"/>
              </w:rPr>
            </w:pPr>
          </w:p>
        </w:tc>
        <w:tc>
          <w:tcPr>
            <w:tcW w:w="1134" w:type="dxa"/>
            <w:vAlign w:val="center"/>
          </w:tcPr>
          <w:p w14:paraId="4367BBB1"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7D98597A" w14:textId="77777777" w:rsidR="00724AFB" w:rsidRDefault="00000000">
            <w:pPr>
              <w:rPr>
                <w:rFonts w:ascii="宋体" w:hAnsi="宋体"/>
                <w:szCs w:val="21"/>
              </w:rPr>
            </w:pPr>
            <w:r>
              <w:rPr>
                <w:rFonts w:ascii="宋体" w:hAnsi="宋体" w:hint="eastAsia"/>
                <w:szCs w:val="21"/>
              </w:rPr>
              <w:t>1.通过多媒体、数字化资源讲解、案例教学、启发教学、探究教学、任务驱动教学等，使学生掌握本课程的基本知识和基本技能；</w:t>
            </w:r>
          </w:p>
          <w:p w14:paraId="58AD97E7" w14:textId="77777777" w:rsidR="00724AFB" w:rsidRDefault="00000000">
            <w:pPr>
              <w:rPr>
                <w:rFonts w:ascii="宋体" w:hAnsi="宋体"/>
                <w:szCs w:val="21"/>
              </w:rPr>
            </w:pPr>
            <w:r>
              <w:rPr>
                <w:rFonts w:ascii="宋体" w:hAnsi="宋体" w:hint="eastAsia"/>
                <w:szCs w:val="21"/>
              </w:rPr>
              <w:t>2.能运用本课程知识做好职业发展规划，同时为择业、就业做充分的准备。</w:t>
            </w:r>
          </w:p>
        </w:tc>
      </w:tr>
      <w:tr w:rsidR="00724AFB" w14:paraId="18012775" w14:textId="77777777">
        <w:trPr>
          <w:trHeight w:val="2115"/>
          <w:jc w:val="center"/>
        </w:trPr>
        <w:tc>
          <w:tcPr>
            <w:tcW w:w="672" w:type="dxa"/>
            <w:vMerge w:val="restart"/>
            <w:vAlign w:val="center"/>
          </w:tcPr>
          <w:p w14:paraId="79CA2348" w14:textId="77777777" w:rsidR="00724AFB" w:rsidRDefault="00724AFB">
            <w:pPr>
              <w:jc w:val="center"/>
              <w:rPr>
                <w:rFonts w:ascii="宋体" w:hAnsi="宋体"/>
                <w:szCs w:val="21"/>
              </w:rPr>
            </w:pPr>
          </w:p>
          <w:p w14:paraId="5AB88002" w14:textId="77777777" w:rsidR="00724AFB" w:rsidRDefault="00724AFB">
            <w:pPr>
              <w:jc w:val="center"/>
              <w:rPr>
                <w:rFonts w:ascii="宋体" w:hAnsi="宋体"/>
                <w:szCs w:val="21"/>
              </w:rPr>
            </w:pPr>
          </w:p>
          <w:p w14:paraId="7313BA7E" w14:textId="77777777" w:rsidR="00724AFB" w:rsidRDefault="00724AFB">
            <w:pPr>
              <w:jc w:val="center"/>
              <w:rPr>
                <w:rFonts w:ascii="宋体" w:hAnsi="宋体"/>
                <w:szCs w:val="21"/>
              </w:rPr>
            </w:pPr>
          </w:p>
          <w:p w14:paraId="56E677F2" w14:textId="77777777" w:rsidR="00724AFB" w:rsidRDefault="00000000">
            <w:pPr>
              <w:rPr>
                <w:rFonts w:ascii="宋体" w:hAnsi="宋体"/>
                <w:szCs w:val="21"/>
              </w:rPr>
            </w:pPr>
            <w:r>
              <w:rPr>
                <w:rFonts w:ascii="宋体" w:hAnsi="宋体" w:hint="eastAsia"/>
                <w:szCs w:val="21"/>
              </w:rPr>
              <w:t>14</w:t>
            </w:r>
          </w:p>
          <w:p w14:paraId="629468A3" w14:textId="77777777" w:rsidR="00724AFB" w:rsidRDefault="00724AFB">
            <w:pPr>
              <w:jc w:val="center"/>
              <w:rPr>
                <w:rFonts w:ascii="宋体" w:hAnsi="宋体"/>
                <w:szCs w:val="21"/>
              </w:rPr>
            </w:pPr>
          </w:p>
          <w:p w14:paraId="727F1A5E" w14:textId="77777777" w:rsidR="00724AFB" w:rsidRDefault="00724AFB">
            <w:pPr>
              <w:jc w:val="center"/>
              <w:rPr>
                <w:rFonts w:ascii="宋体" w:hAnsi="宋体"/>
                <w:szCs w:val="21"/>
              </w:rPr>
            </w:pPr>
          </w:p>
          <w:p w14:paraId="11236A3C" w14:textId="77777777" w:rsidR="00724AFB" w:rsidRDefault="00724AFB">
            <w:pPr>
              <w:jc w:val="center"/>
              <w:rPr>
                <w:rFonts w:ascii="宋体" w:hAnsi="宋体"/>
                <w:szCs w:val="21"/>
              </w:rPr>
            </w:pPr>
          </w:p>
        </w:tc>
        <w:tc>
          <w:tcPr>
            <w:tcW w:w="1134" w:type="dxa"/>
            <w:vMerge w:val="restart"/>
            <w:vAlign w:val="center"/>
          </w:tcPr>
          <w:p w14:paraId="16AF2A6F" w14:textId="77777777" w:rsidR="00724AFB" w:rsidRDefault="00000000">
            <w:pPr>
              <w:jc w:val="center"/>
              <w:rPr>
                <w:rFonts w:ascii="宋体" w:hAnsi="宋体"/>
                <w:szCs w:val="21"/>
              </w:rPr>
            </w:pPr>
            <w:r>
              <w:rPr>
                <w:rFonts w:ascii="宋体" w:hAnsi="宋体" w:hint="eastAsia"/>
                <w:szCs w:val="21"/>
              </w:rPr>
              <w:lastRenderedPageBreak/>
              <w:t>就业指导</w:t>
            </w:r>
          </w:p>
        </w:tc>
        <w:tc>
          <w:tcPr>
            <w:tcW w:w="1134" w:type="dxa"/>
            <w:vAlign w:val="center"/>
          </w:tcPr>
          <w:p w14:paraId="58FBA55C"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4903ADBC" w14:textId="77777777" w:rsidR="00724AFB" w:rsidRDefault="00000000">
            <w:pPr>
              <w:rPr>
                <w:rFonts w:ascii="宋体" w:hAnsi="宋体"/>
                <w:szCs w:val="21"/>
              </w:rPr>
            </w:pPr>
            <w:r>
              <w:rPr>
                <w:rFonts w:ascii="宋体" w:hAnsi="宋体" w:hint="eastAsia"/>
                <w:szCs w:val="21"/>
              </w:rPr>
              <w:t>1.毕业生就业形势分析；</w:t>
            </w:r>
          </w:p>
          <w:p w14:paraId="2D2CF40B" w14:textId="77777777" w:rsidR="00724AFB" w:rsidRDefault="00000000">
            <w:pPr>
              <w:rPr>
                <w:rFonts w:ascii="宋体" w:hAnsi="宋体"/>
                <w:szCs w:val="21"/>
              </w:rPr>
            </w:pPr>
            <w:r>
              <w:rPr>
                <w:rFonts w:ascii="宋体" w:hAnsi="宋体" w:hint="eastAsia"/>
                <w:szCs w:val="21"/>
              </w:rPr>
              <w:t>2.就业能力；</w:t>
            </w:r>
          </w:p>
          <w:p w14:paraId="309B0F4E" w14:textId="77777777" w:rsidR="00724AFB" w:rsidRDefault="00000000">
            <w:pPr>
              <w:rPr>
                <w:rFonts w:ascii="宋体" w:hAnsi="宋体"/>
                <w:szCs w:val="21"/>
              </w:rPr>
            </w:pPr>
            <w:r>
              <w:rPr>
                <w:rFonts w:ascii="宋体" w:hAnsi="宋体" w:hint="eastAsia"/>
                <w:szCs w:val="21"/>
              </w:rPr>
              <w:t>3.劳动法及就业；</w:t>
            </w:r>
          </w:p>
          <w:p w14:paraId="47A6FDD9" w14:textId="77777777" w:rsidR="00724AFB" w:rsidRDefault="00000000">
            <w:pPr>
              <w:rPr>
                <w:rFonts w:ascii="宋体" w:hAnsi="宋体"/>
                <w:szCs w:val="21"/>
              </w:rPr>
            </w:pPr>
            <w:r>
              <w:rPr>
                <w:rFonts w:ascii="宋体" w:hAnsi="宋体" w:hint="eastAsia"/>
                <w:szCs w:val="21"/>
              </w:rPr>
              <w:t>4.求职应聘与面试技巧；</w:t>
            </w:r>
          </w:p>
          <w:p w14:paraId="6C6557DA" w14:textId="77777777" w:rsidR="00724AFB" w:rsidRDefault="00000000">
            <w:pPr>
              <w:rPr>
                <w:rFonts w:ascii="宋体" w:hAnsi="宋体"/>
                <w:szCs w:val="21"/>
              </w:rPr>
            </w:pPr>
            <w:r>
              <w:rPr>
                <w:rFonts w:ascii="宋体" w:hAnsi="宋体" w:hint="eastAsia"/>
                <w:szCs w:val="21"/>
              </w:rPr>
              <w:t>5.就业与择业；</w:t>
            </w:r>
          </w:p>
          <w:p w14:paraId="06E8473A" w14:textId="77777777" w:rsidR="00724AFB" w:rsidRDefault="00000000">
            <w:pPr>
              <w:rPr>
                <w:rFonts w:ascii="宋体" w:hAnsi="宋体"/>
                <w:szCs w:val="21"/>
              </w:rPr>
            </w:pPr>
            <w:r>
              <w:rPr>
                <w:rFonts w:ascii="宋体" w:hAnsi="宋体" w:hint="eastAsia"/>
                <w:szCs w:val="21"/>
              </w:rPr>
              <w:t>6.创业。</w:t>
            </w:r>
          </w:p>
        </w:tc>
      </w:tr>
      <w:tr w:rsidR="00724AFB" w14:paraId="3D70EE1E" w14:textId="77777777">
        <w:trPr>
          <w:trHeight w:val="3108"/>
          <w:jc w:val="center"/>
        </w:trPr>
        <w:tc>
          <w:tcPr>
            <w:tcW w:w="672" w:type="dxa"/>
            <w:vMerge/>
          </w:tcPr>
          <w:p w14:paraId="7F536D7F" w14:textId="77777777" w:rsidR="00724AFB" w:rsidRDefault="00724AFB">
            <w:pPr>
              <w:jc w:val="center"/>
              <w:rPr>
                <w:rFonts w:ascii="宋体" w:hAnsi="宋体"/>
                <w:szCs w:val="21"/>
              </w:rPr>
            </w:pPr>
          </w:p>
        </w:tc>
        <w:tc>
          <w:tcPr>
            <w:tcW w:w="1134" w:type="dxa"/>
            <w:vMerge/>
          </w:tcPr>
          <w:p w14:paraId="3E9C919B" w14:textId="77777777" w:rsidR="00724AFB" w:rsidRDefault="00724AFB">
            <w:pPr>
              <w:jc w:val="center"/>
              <w:rPr>
                <w:rFonts w:ascii="宋体" w:hAnsi="宋体"/>
                <w:szCs w:val="21"/>
              </w:rPr>
            </w:pPr>
          </w:p>
        </w:tc>
        <w:tc>
          <w:tcPr>
            <w:tcW w:w="1134" w:type="dxa"/>
            <w:vAlign w:val="center"/>
          </w:tcPr>
          <w:p w14:paraId="178AB383"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3F157804" w14:textId="77777777" w:rsidR="00724AFB" w:rsidRDefault="00000000">
            <w:pPr>
              <w:rPr>
                <w:rFonts w:ascii="宋体" w:hAnsi="宋体"/>
                <w:szCs w:val="21"/>
              </w:rPr>
            </w:pPr>
            <w:r>
              <w:rPr>
                <w:rFonts w:ascii="宋体" w:hAnsi="宋体" w:hint="eastAsia"/>
                <w:szCs w:val="21"/>
              </w:rPr>
              <w:t>1.解读国家就业政策及相关措施，了解目前大学生就业形势，增强就业观念，强化就业意识；</w:t>
            </w:r>
          </w:p>
          <w:p w14:paraId="35A9F99C" w14:textId="77777777" w:rsidR="00724AFB" w:rsidRDefault="00000000">
            <w:pPr>
              <w:rPr>
                <w:rFonts w:ascii="宋体" w:hAnsi="宋体"/>
                <w:szCs w:val="21"/>
              </w:rPr>
            </w:pPr>
            <w:r>
              <w:rPr>
                <w:rFonts w:ascii="宋体" w:hAnsi="宋体" w:hint="eastAsia"/>
                <w:szCs w:val="21"/>
              </w:rPr>
              <w:t>2.指导学生树立正确的就业动机职业对人生的重要意义；</w:t>
            </w:r>
          </w:p>
          <w:p w14:paraId="54D9AC70" w14:textId="77777777" w:rsidR="00724AFB" w:rsidRDefault="00000000">
            <w:pPr>
              <w:rPr>
                <w:rFonts w:ascii="宋体" w:hAnsi="宋体"/>
                <w:szCs w:val="21"/>
              </w:rPr>
            </w:pPr>
            <w:r>
              <w:rPr>
                <w:rFonts w:ascii="宋体" w:hAnsi="宋体" w:hint="eastAsia"/>
                <w:szCs w:val="21"/>
              </w:rPr>
              <w:t>3.学习和了解相关的大学生就业政策及毕业生的基本权利和义务，了解常见的侵权行为，熟悉劳动法规，掌握维权的途径和方法；</w:t>
            </w:r>
          </w:p>
          <w:p w14:paraId="3DB92B91" w14:textId="77777777" w:rsidR="00724AFB" w:rsidRDefault="00000000">
            <w:pPr>
              <w:rPr>
                <w:rFonts w:ascii="宋体" w:hAnsi="宋体"/>
                <w:szCs w:val="21"/>
              </w:rPr>
            </w:pPr>
            <w:r>
              <w:rPr>
                <w:rFonts w:ascii="宋体" w:hAnsi="宋体" w:hint="eastAsia"/>
                <w:szCs w:val="21"/>
              </w:rPr>
              <w:t>4.学习掌握获取就业信息的方法和途径，求职需要准备的自荐材料；</w:t>
            </w:r>
          </w:p>
          <w:p w14:paraId="03C91C37" w14:textId="77777777" w:rsidR="00724AFB" w:rsidRDefault="00000000">
            <w:pPr>
              <w:rPr>
                <w:rFonts w:ascii="宋体" w:hAnsi="宋体"/>
                <w:szCs w:val="21"/>
              </w:rPr>
            </w:pPr>
            <w:r>
              <w:rPr>
                <w:rFonts w:ascii="宋体" w:hAnsi="宋体" w:hint="eastAsia"/>
                <w:szCs w:val="21"/>
              </w:rPr>
              <w:t>5.学习掌握在求职过程中如何塑造个人形象及学习职业礼仪；</w:t>
            </w:r>
          </w:p>
          <w:p w14:paraId="554C28D8" w14:textId="77777777" w:rsidR="00724AFB" w:rsidRDefault="00000000">
            <w:pPr>
              <w:rPr>
                <w:rFonts w:ascii="宋体" w:hAnsi="宋体"/>
                <w:szCs w:val="21"/>
              </w:rPr>
            </w:pPr>
            <w:r>
              <w:rPr>
                <w:rFonts w:ascii="宋体" w:hAnsi="宋体" w:hint="eastAsia"/>
                <w:szCs w:val="21"/>
              </w:rPr>
              <w:t>6.引导学生在毕业前做好心理准备和心理调适；</w:t>
            </w:r>
          </w:p>
          <w:p w14:paraId="65C7CF84" w14:textId="77777777" w:rsidR="00724AFB" w:rsidRDefault="00000000">
            <w:pPr>
              <w:rPr>
                <w:rFonts w:ascii="宋体" w:hAnsi="宋体"/>
                <w:szCs w:val="21"/>
              </w:rPr>
            </w:pPr>
            <w:r>
              <w:rPr>
                <w:rFonts w:ascii="宋体" w:hAnsi="宋体" w:hint="eastAsia"/>
                <w:szCs w:val="21"/>
              </w:rPr>
              <w:t>7.大学生创业的意义，解读当前国家的创业政策和创业环境。</w:t>
            </w:r>
          </w:p>
        </w:tc>
      </w:tr>
      <w:tr w:rsidR="00724AFB" w14:paraId="5F145F63" w14:textId="77777777">
        <w:trPr>
          <w:trHeight w:val="1756"/>
          <w:jc w:val="center"/>
        </w:trPr>
        <w:tc>
          <w:tcPr>
            <w:tcW w:w="672" w:type="dxa"/>
            <w:vMerge/>
          </w:tcPr>
          <w:p w14:paraId="306BD5B5" w14:textId="77777777" w:rsidR="00724AFB" w:rsidRDefault="00724AFB">
            <w:pPr>
              <w:jc w:val="center"/>
              <w:rPr>
                <w:rFonts w:ascii="宋体" w:hAnsi="宋体"/>
                <w:szCs w:val="21"/>
              </w:rPr>
            </w:pPr>
          </w:p>
        </w:tc>
        <w:tc>
          <w:tcPr>
            <w:tcW w:w="1134" w:type="dxa"/>
            <w:vMerge/>
          </w:tcPr>
          <w:p w14:paraId="33F24E4E" w14:textId="77777777" w:rsidR="00724AFB" w:rsidRDefault="00724AFB">
            <w:pPr>
              <w:jc w:val="center"/>
              <w:rPr>
                <w:rFonts w:ascii="宋体" w:hAnsi="宋体"/>
                <w:szCs w:val="21"/>
              </w:rPr>
            </w:pPr>
          </w:p>
        </w:tc>
        <w:tc>
          <w:tcPr>
            <w:tcW w:w="1134" w:type="dxa"/>
            <w:vAlign w:val="center"/>
          </w:tcPr>
          <w:p w14:paraId="71B2E019"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764C1025" w14:textId="77777777" w:rsidR="00724AFB" w:rsidRDefault="00000000">
            <w:pPr>
              <w:rPr>
                <w:rFonts w:ascii="宋体" w:hAnsi="宋体"/>
                <w:szCs w:val="21"/>
              </w:rPr>
            </w:pPr>
            <w:r>
              <w:rPr>
                <w:rFonts w:ascii="宋体" w:hAnsi="宋体" w:hint="eastAsia"/>
                <w:szCs w:val="21"/>
              </w:rPr>
              <w:t>课堂以讲授为主，要求备课充分，认真讲课，以案例教学、讨论教学、心理辅导、多媒体教学等多种教学形式，以指导学生就业实践为宗旨，引导学生端正就业态度，了解就业政策及就业形势，树立科学的职业观、择业观、人生观和价值观，加强学生的创业意识及创业的意义，鼓励学生以创业带动就业。</w:t>
            </w:r>
          </w:p>
        </w:tc>
      </w:tr>
      <w:tr w:rsidR="00724AFB" w14:paraId="3E35452E" w14:textId="77777777">
        <w:trPr>
          <w:trHeight w:val="825"/>
          <w:jc w:val="center"/>
        </w:trPr>
        <w:tc>
          <w:tcPr>
            <w:tcW w:w="672" w:type="dxa"/>
            <w:vMerge w:val="restart"/>
          </w:tcPr>
          <w:p w14:paraId="2B9C5439" w14:textId="77777777" w:rsidR="00724AFB" w:rsidRDefault="00724AFB">
            <w:pPr>
              <w:jc w:val="center"/>
              <w:rPr>
                <w:rFonts w:ascii="宋体" w:hAnsi="宋体"/>
                <w:szCs w:val="21"/>
              </w:rPr>
            </w:pPr>
          </w:p>
          <w:p w14:paraId="2757E0D5" w14:textId="77777777" w:rsidR="00724AFB" w:rsidRDefault="00724AFB">
            <w:pPr>
              <w:jc w:val="center"/>
              <w:rPr>
                <w:rFonts w:ascii="宋体" w:hAnsi="宋体"/>
                <w:szCs w:val="21"/>
              </w:rPr>
            </w:pPr>
          </w:p>
          <w:p w14:paraId="715901D9" w14:textId="77777777" w:rsidR="00724AFB" w:rsidRDefault="00724AFB">
            <w:pPr>
              <w:jc w:val="center"/>
              <w:rPr>
                <w:rFonts w:ascii="宋体" w:hAnsi="宋体"/>
                <w:szCs w:val="21"/>
              </w:rPr>
            </w:pPr>
          </w:p>
          <w:p w14:paraId="7EA8E40E" w14:textId="77777777" w:rsidR="00724AFB" w:rsidRDefault="00724AFB">
            <w:pPr>
              <w:jc w:val="center"/>
              <w:rPr>
                <w:rFonts w:ascii="宋体" w:hAnsi="宋体"/>
                <w:szCs w:val="21"/>
              </w:rPr>
            </w:pPr>
          </w:p>
          <w:p w14:paraId="3041E19A" w14:textId="77777777" w:rsidR="00724AFB" w:rsidRDefault="00724AFB">
            <w:pPr>
              <w:jc w:val="center"/>
              <w:rPr>
                <w:rFonts w:ascii="宋体" w:hAnsi="宋体"/>
                <w:szCs w:val="21"/>
              </w:rPr>
            </w:pPr>
          </w:p>
          <w:p w14:paraId="6A7895CD" w14:textId="77777777" w:rsidR="00724AFB" w:rsidRDefault="00724AFB">
            <w:pPr>
              <w:jc w:val="center"/>
              <w:rPr>
                <w:rFonts w:ascii="宋体" w:hAnsi="宋体"/>
                <w:szCs w:val="21"/>
              </w:rPr>
            </w:pPr>
          </w:p>
          <w:p w14:paraId="2F17D6E7" w14:textId="77777777" w:rsidR="00724AFB" w:rsidRDefault="00724AFB">
            <w:pPr>
              <w:jc w:val="center"/>
              <w:rPr>
                <w:rFonts w:ascii="宋体" w:hAnsi="宋体"/>
                <w:szCs w:val="21"/>
              </w:rPr>
            </w:pPr>
          </w:p>
          <w:p w14:paraId="409C384E" w14:textId="77777777" w:rsidR="00724AFB" w:rsidRDefault="00000000">
            <w:pPr>
              <w:jc w:val="center"/>
              <w:rPr>
                <w:rFonts w:ascii="宋体" w:hAnsi="宋体"/>
                <w:szCs w:val="21"/>
              </w:rPr>
            </w:pPr>
            <w:r>
              <w:rPr>
                <w:rFonts w:ascii="宋体" w:hAnsi="宋体" w:hint="eastAsia"/>
                <w:szCs w:val="21"/>
              </w:rPr>
              <w:t>15</w:t>
            </w:r>
          </w:p>
        </w:tc>
        <w:tc>
          <w:tcPr>
            <w:tcW w:w="1134" w:type="dxa"/>
            <w:vMerge w:val="restart"/>
          </w:tcPr>
          <w:p w14:paraId="4428E0C0" w14:textId="77777777" w:rsidR="00724AFB" w:rsidRDefault="00724AFB">
            <w:pPr>
              <w:rPr>
                <w:rFonts w:ascii="宋体" w:hAnsi="宋体"/>
                <w:szCs w:val="21"/>
              </w:rPr>
            </w:pPr>
          </w:p>
          <w:p w14:paraId="6F430C79" w14:textId="77777777" w:rsidR="00724AFB" w:rsidRDefault="00724AFB">
            <w:pPr>
              <w:rPr>
                <w:rFonts w:ascii="宋体" w:hAnsi="宋体"/>
                <w:szCs w:val="21"/>
              </w:rPr>
            </w:pPr>
          </w:p>
          <w:p w14:paraId="7A427F48" w14:textId="77777777" w:rsidR="00724AFB" w:rsidRDefault="00724AFB">
            <w:pPr>
              <w:rPr>
                <w:rFonts w:ascii="宋体" w:hAnsi="宋体"/>
                <w:szCs w:val="21"/>
              </w:rPr>
            </w:pPr>
          </w:p>
          <w:p w14:paraId="6419DAC6" w14:textId="77777777" w:rsidR="00724AFB" w:rsidRDefault="00724AFB">
            <w:pPr>
              <w:rPr>
                <w:rFonts w:ascii="宋体" w:hAnsi="宋体"/>
                <w:szCs w:val="21"/>
              </w:rPr>
            </w:pPr>
          </w:p>
          <w:p w14:paraId="4EEAD43E" w14:textId="77777777" w:rsidR="00724AFB" w:rsidRDefault="00724AFB">
            <w:pPr>
              <w:rPr>
                <w:rFonts w:ascii="宋体" w:hAnsi="宋体"/>
                <w:szCs w:val="21"/>
              </w:rPr>
            </w:pPr>
          </w:p>
          <w:p w14:paraId="21DD2119" w14:textId="77777777" w:rsidR="00724AFB" w:rsidRDefault="00724AFB">
            <w:pPr>
              <w:rPr>
                <w:rFonts w:ascii="宋体" w:hAnsi="宋体"/>
                <w:szCs w:val="21"/>
              </w:rPr>
            </w:pPr>
          </w:p>
          <w:p w14:paraId="3B4B7601" w14:textId="77777777" w:rsidR="00724AFB" w:rsidRDefault="00724AFB">
            <w:pPr>
              <w:rPr>
                <w:rFonts w:ascii="宋体" w:hAnsi="宋体"/>
                <w:szCs w:val="21"/>
              </w:rPr>
            </w:pPr>
          </w:p>
          <w:p w14:paraId="58FAC77F" w14:textId="77777777" w:rsidR="00724AFB" w:rsidRDefault="00000000">
            <w:pPr>
              <w:rPr>
                <w:rFonts w:ascii="宋体" w:hAnsi="宋体"/>
                <w:szCs w:val="21"/>
              </w:rPr>
            </w:pPr>
            <w:r>
              <w:rPr>
                <w:rFonts w:ascii="宋体" w:hAnsi="宋体" w:hint="eastAsia"/>
                <w:szCs w:val="21"/>
              </w:rPr>
              <w:t>健康教育</w:t>
            </w:r>
          </w:p>
        </w:tc>
        <w:tc>
          <w:tcPr>
            <w:tcW w:w="1134" w:type="dxa"/>
            <w:vAlign w:val="center"/>
          </w:tcPr>
          <w:p w14:paraId="27C449C0" w14:textId="77777777" w:rsidR="00724AFB" w:rsidRDefault="00000000">
            <w:pPr>
              <w:jc w:val="center"/>
              <w:rPr>
                <w:rFonts w:ascii="宋体" w:hAnsi="宋体"/>
                <w:color w:val="000000"/>
                <w:szCs w:val="21"/>
              </w:rPr>
            </w:pPr>
            <w:r>
              <w:rPr>
                <w:rFonts w:ascii="宋体" w:hAnsi="宋体" w:hint="eastAsia"/>
                <w:color w:val="000000"/>
                <w:szCs w:val="21"/>
              </w:rPr>
              <w:t>主要内容</w:t>
            </w:r>
          </w:p>
        </w:tc>
        <w:tc>
          <w:tcPr>
            <w:tcW w:w="6610" w:type="dxa"/>
            <w:vAlign w:val="center"/>
          </w:tcPr>
          <w:p w14:paraId="304E12D5" w14:textId="77777777" w:rsidR="00724AFB" w:rsidRDefault="00000000">
            <w:pPr>
              <w:rPr>
                <w:rFonts w:ascii="宋体" w:hAnsi="宋体" w:cs="宋体"/>
                <w:szCs w:val="21"/>
              </w:rPr>
            </w:pPr>
            <w:r>
              <w:rPr>
                <w:rFonts w:ascii="宋体" w:hAnsi="宋体" w:cs="宋体" w:hint="eastAsia"/>
                <w:szCs w:val="21"/>
              </w:rPr>
              <w:t>介绍健康生活方式、疾病预防、心理健康、性与生殖健康、安全应急与避险等知识。</w:t>
            </w:r>
          </w:p>
        </w:tc>
      </w:tr>
      <w:tr w:rsidR="00724AFB" w14:paraId="2C6F618B" w14:textId="77777777">
        <w:trPr>
          <w:trHeight w:val="1756"/>
          <w:jc w:val="center"/>
        </w:trPr>
        <w:tc>
          <w:tcPr>
            <w:tcW w:w="672" w:type="dxa"/>
            <w:vMerge/>
          </w:tcPr>
          <w:p w14:paraId="1CABBA59" w14:textId="77777777" w:rsidR="00724AFB" w:rsidRDefault="00724AFB">
            <w:pPr>
              <w:jc w:val="center"/>
              <w:rPr>
                <w:rFonts w:ascii="宋体" w:hAnsi="宋体"/>
                <w:szCs w:val="21"/>
              </w:rPr>
            </w:pPr>
          </w:p>
        </w:tc>
        <w:tc>
          <w:tcPr>
            <w:tcW w:w="1134" w:type="dxa"/>
            <w:vMerge/>
          </w:tcPr>
          <w:p w14:paraId="0318AA7F" w14:textId="77777777" w:rsidR="00724AFB" w:rsidRDefault="00724AFB">
            <w:pPr>
              <w:jc w:val="center"/>
              <w:rPr>
                <w:rFonts w:ascii="宋体" w:hAnsi="宋体"/>
                <w:szCs w:val="21"/>
              </w:rPr>
            </w:pPr>
          </w:p>
        </w:tc>
        <w:tc>
          <w:tcPr>
            <w:tcW w:w="1134" w:type="dxa"/>
            <w:vAlign w:val="center"/>
          </w:tcPr>
          <w:p w14:paraId="64518C85" w14:textId="77777777" w:rsidR="00724AFB" w:rsidRDefault="00000000">
            <w:pPr>
              <w:rPr>
                <w:rFonts w:ascii="宋体" w:hAnsi="宋体" w:cs="宋体"/>
                <w:szCs w:val="21"/>
              </w:rPr>
            </w:pPr>
            <w:r>
              <w:rPr>
                <w:rFonts w:ascii="宋体" w:hAnsi="宋体" w:cs="宋体" w:hint="eastAsia"/>
                <w:szCs w:val="21"/>
              </w:rPr>
              <w:t>课程目标</w:t>
            </w:r>
          </w:p>
        </w:tc>
        <w:tc>
          <w:tcPr>
            <w:tcW w:w="6610" w:type="dxa"/>
            <w:vAlign w:val="center"/>
          </w:tcPr>
          <w:p w14:paraId="2788C7FA" w14:textId="77777777" w:rsidR="00724AFB" w:rsidRDefault="00000000">
            <w:pPr>
              <w:rPr>
                <w:rFonts w:ascii="宋体" w:hAnsi="宋体" w:cs="宋体"/>
                <w:szCs w:val="21"/>
              </w:rPr>
            </w:pPr>
            <w:r>
              <w:rPr>
                <w:rFonts w:ascii="宋体" w:hAnsi="宋体" w:cs="宋体" w:hint="eastAsia"/>
                <w:szCs w:val="21"/>
              </w:rPr>
              <w:t>1.树立现代健康意识，掌握健康管理和健康决策的基本方法,养成文明健康的生活方式，提高自觉规避、有效应对健康风险的能力；</w:t>
            </w:r>
          </w:p>
          <w:p w14:paraId="456C7D63" w14:textId="77777777" w:rsidR="00724AFB" w:rsidRDefault="00000000">
            <w:pPr>
              <w:rPr>
                <w:rFonts w:ascii="宋体" w:hAnsi="宋体" w:cs="宋体"/>
                <w:szCs w:val="21"/>
              </w:rPr>
            </w:pPr>
            <w:r>
              <w:rPr>
                <w:rFonts w:ascii="宋体" w:hAnsi="宋体" w:cs="宋体" w:hint="eastAsia"/>
                <w:szCs w:val="21"/>
              </w:rPr>
              <w:t>2.增强防病意识，掌握常见疾病的预防原则和常规措施，提高防控传染病和慢性非传染性疾病的能力；</w:t>
            </w:r>
          </w:p>
          <w:p w14:paraId="6E132850" w14:textId="77777777" w:rsidR="00724AFB" w:rsidRDefault="00000000">
            <w:pPr>
              <w:rPr>
                <w:rFonts w:ascii="宋体" w:hAnsi="宋体" w:cs="宋体"/>
                <w:szCs w:val="21"/>
              </w:rPr>
            </w:pPr>
            <w:r>
              <w:rPr>
                <w:rFonts w:ascii="宋体" w:hAnsi="宋体" w:cs="宋体" w:hint="eastAsia"/>
                <w:szCs w:val="21"/>
              </w:rPr>
              <w:t>3.树立自觉维护心理健康的意识，掌握正确应对学业、人际关系等方面的不良情绪和心理压力必需的相关技能，提高心理适应能力；</w:t>
            </w:r>
          </w:p>
          <w:p w14:paraId="6FFE6DBC" w14:textId="77777777" w:rsidR="00724AFB" w:rsidRDefault="00000000">
            <w:pPr>
              <w:rPr>
                <w:rFonts w:ascii="宋体" w:hAnsi="宋体" w:cs="宋体"/>
                <w:szCs w:val="21"/>
              </w:rPr>
            </w:pPr>
            <w:r>
              <w:rPr>
                <w:rFonts w:ascii="宋体" w:hAnsi="宋体" w:cs="宋体" w:hint="eastAsia"/>
                <w:szCs w:val="21"/>
              </w:rPr>
              <w:t>4.树立自我保健意识，掌握维护性与生殖健康的知识和技能，提高维护性与生殖健康的能力；</w:t>
            </w:r>
          </w:p>
          <w:p w14:paraId="0EC4BC10" w14:textId="77777777" w:rsidR="00724AFB" w:rsidRDefault="00000000">
            <w:pPr>
              <w:rPr>
                <w:rFonts w:ascii="宋体" w:hAnsi="宋体" w:cs="宋体"/>
                <w:szCs w:val="21"/>
              </w:rPr>
            </w:pPr>
            <w:r>
              <w:rPr>
                <w:rFonts w:ascii="宋体" w:hAnsi="宋体" w:cs="宋体" w:hint="eastAsia"/>
                <w:szCs w:val="21"/>
              </w:rPr>
              <w:t>5.树立安全避险意识，掌握常见突发事件和伤害的应急处置方法，提高自救与互救能力。</w:t>
            </w:r>
          </w:p>
        </w:tc>
      </w:tr>
      <w:tr w:rsidR="00724AFB" w14:paraId="4D37C0EE" w14:textId="77777777">
        <w:trPr>
          <w:trHeight w:val="868"/>
          <w:jc w:val="center"/>
        </w:trPr>
        <w:tc>
          <w:tcPr>
            <w:tcW w:w="672" w:type="dxa"/>
            <w:vMerge/>
          </w:tcPr>
          <w:p w14:paraId="47FDE005" w14:textId="77777777" w:rsidR="00724AFB" w:rsidRDefault="00724AFB">
            <w:pPr>
              <w:jc w:val="center"/>
              <w:rPr>
                <w:rFonts w:ascii="宋体" w:hAnsi="宋体"/>
                <w:szCs w:val="21"/>
              </w:rPr>
            </w:pPr>
          </w:p>
        </w:tc>
        <w:tc>
          <w:tcPr>
            <w:tcW w:w="1134" w:type="dxa"/>
            <w:vMerge/>
          </w:tcPr>
          <w:p w14:paraId="71880771" w14:textId="77777777" w:rsidR="00724AFB" w:rsidRDefault="00724AFB">
            <w:pPr>
              <w:jc w:val="center"/>
              <w:rPr>
                <w:rFonts w:ascii="宋体" w:hAnsi="宋体"/>
                <w:szCs w:val="21"/>
              </w:rPr>
            </w:pPr>
          </w:p>
        </w:tc>
        <w:tc>
          <w:tcPr>
            <w:tcW w:w="1134" w:type="dxa"/>
            <w:vAlign w:val="center"/>
          </w:tcPr>
          <w:p w14:paraId="0A925BE9"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2BDCB5D0" w14:textId="77777777" w:rsidR="00724AFB" w:rsidRDefault="00000000">
            <w:pPr>
              <w:rPr>
                <w:rFonts w:ascii="宋体" w:hAnsi="宋体"/>
                <w:szCs w:val="21"/>
              </w:rPr>
            </w:pPr>
            <w:r>
              <w:rPr>
                <w:rFonts w:ascii="宋体" w:hAnsi="宋体" w:cs="宋体" w:hint="eastAsia"/>
                <w:szCs w:val="21"/>
              </w:rPr>
              <w:t>本课程采取专题授课方式，教师结合案例对相关专题，展开深入浅出的分析和讲授，并引导学生思考树立全方位的健康意识。</w:t>
            </w:r>
          </w:p>
        </w:tc>
      </w:tr>
      <w:tr w:rsidR="00724AFB" w14:paraId="2B8B3231" w14:textId="77777777">
        <w:trPr>
          <w:trHeight w:val="2669"/>
          <w:jc w:val="center"/>
        </w:trPr>
        <w:tc>
          <w:tcPr>
            <w:tcW w:w="672" w:type="dxa"/>
            <w:vMerge w:val="restart"/>
            <w:vAlign w:val="center"/>
          </w:tcPr>
          <w:p w14:paraId="6EF15887" w14:textId="77777777" w:rsidR="00724AFB" w:rsidRDefault="00000000">
            <w:pPr>
              <w:jc w:val="center"/>
              <w:rPr>
                <w:rFonts w:ascii="宋体" w:hAnsi="宋体"/>
                <w:szCs w:val="21"/>
              </w:rPr>
            </w:pPr>
            <w:r>
              <w:rPr>
                <w:rFonts w:ascii="宋体" w:hAnsi="宋体" w:hint="eastAsia"/>
                <w:szCs w:val="21"/>
              </w:rPr>
              <w:t>16</w:t>
            </w:r>
          </w:p>
        </w:tc>
        <w:tc>
          <w:tcPr>
            <w:tcW w:w="1134" w:type="dxa"/>
            <w:vMerge w:val="restart"/>
            <w:vAlign w:val="center"/>
          </w:tcPr>
          <w:p w14:paraId="3BDE2CBA" w14:textId="77777777" w:rsidR="00724AFB" w:rsidRDefault="00000000">
            <w:pPr>
              <w:jc w:val="center"/>
              <w:rPr>
                <w:rFonts w:ascii="宋体" w:hAnsi="宋体"/>
                <w:szCs w:val="21"/>
              </w:rPr>
            </w:pPr>
            <w:r>
              <w:rPr>
                <w:rFonts w:ascii="宋体" w:hAnsi="宋体" w:hint="eastAsia"/>
                <w:szCs w:val="21"/>
              </w:rPr>
              <w:t>马克思主义中国化进程与青年使命担当</w:t>
            </w:r>
          </w:p>
        </w:tc>
        <w:tc>
          <w:tcPr>
            <w:tcW w:w="1134" w:type="dxa"/>
            <w:vAlign w:val="center"/>
          </w:tcPr>
          <w:p w14:paraId="5566B4CF"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60334FD9" w14:textId="77777777" w:rsidR="00724AFB" w:rsidRDefault="00000000">
            <w:pPr>
              <w:rPr>
                <w:rFonts w:ascii="宋体" w:hAnsi="宋体"/>
                <w:szCs w:val="21"/>
              </w:rPr>
            </w:pPr>
            <w:r>
              <w:rPr>
                <w:rFonts w:ascii="宋体" w:hAnsi="宋体" w:hint="eastAsia"/>
                <w:szCs w:val="21"/>
              </w:rPr>
              <w:t>介绍马克思主义诞生以来的时代特点、马克思主义在中国的发展、不同时代青年的责任担当，具体包括：马克思主义的创立与国际共产主义运动的兴起、马克思主义中国化的历史实践、习近平新时代中国特色社会主义思想是马克思主义中国化的最新理论成果、中国青年使命担当在不同历史时期的具体表现、改革开放新时期的青年使命担当、中国特色社会主义新时代的青年使命担当、新时代青年在科教兴国树立文化自信中的使命担当、新时代青年在世界多极化进程中的使命担当、广东青年在新时代新征程中的使命担当。</w:t>
            </w:r>
          </w:p>
        </w:tc>
      </w:tr>
      <w:tr w:rsidR="00724AFB" w14:paraId="3A5B0EA3" w14:textId="77777777">
        <w:trPr>
          <w:trHeight w:val="1814"/>
          <w:jc w:val="center"/>
        </w:trPr>
        <w:tc>
          <w:tcPr>
            <w:tcW w:w="672" w:type="dxa"/>
            <w:vMerge/>
          </w:tcPr>
          <w:p w14:paraId="16114D08" w14:textId="77777777" w:rsidR="00724AFB" w:rsidRDefault="00724AFB">
            <w:pPr>
              <w:jc w:val="center"/>
              <w:rPr>
                <w:rFonts w:ascii="宋体" w:hAnsi="宋体"/>
                <w:szCs w:val="21"/>
              </w:rPr>
            </w:pPr>
          </w:p>
        </w:tc>
        <w:tc>
          <w:tcPr>
            <w:tcW w:w="1134" w:type="dxa"/>
            <w:vMerge/>
          </w:tcPr>
          <w:p w14:paraId="30C4ED78" w14:textId="77777777" w:rsidR="00724AFB" w:rsidRDefault="00724AFB">
            <w:pPr>
              <w:jc w:val="center"/>
              <w:rPr>
                <w:rFonts w:ascii="宋体" w:hAnsi="宋体"/>
                <w:szCs w:val="21"/>
              </w:rPr>
            </w:pPr>
          </w:p>
        </w:tc>
        <w:tc>
          <w:tcPr>
            <w:tcW w:w="1134" w:type="dxa"/>
            <w:vAlign w:val="center"/>
          </w:tcPr>
          <w:p w14:paraId="0DD6EBF7"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09270E44" w14:textId="77777777" w:rsidR="00724AFB" w:rsidRDefault="00000000">
            <w:pPr>
              <w:rPr>
                <w:rFonts w:ascii="宋体" w:hAnsi="宋体"/>
                <w:szCs w:val="21"/>
              </w:rPr>
            </w:pPr>
            <w:r>
              <w:rPr>
                <w:rFonts w:ascii="宋体" w:hAnsi="宋体" w:hint="eastAsia"/>
                <w:szCs w:val="21"/>
              </w:rPr>
              <w:t>这是广东省教育厅指定开设的限制性选修课，旨在帮助大学生强化担负时代使命的责任，涵养担负时代使命的情怀，锤炼担负时代使命的品德，增强担负时代使命的本领。通过学习掌握马克思主义中国化进程，学会用习近平新时代中国特色社会主义思想立德铸魂，在认清时代使命的基础上拥抱新时代，在担负新时代使命的过程中建功新时代。</w:t>
            </w:r>
          </w:p>
        </w:tc>
      </w:tr>
      <w:tr w:rsidR="00724AFB" w14:paraId="21A392FF" w14:textId="77777777">
        <w:trPr>
          <w:trHeight w:val="90"/>
          <w:jc w:val="center"/>
        </w:trPr>
        <w:tc>
          <w:tcPr>
            <w:tcW w:w="672" w:type="dxa"/>
            <w:vMerge/>
          </w:tcPr>
          <w:p w14:paraId="524D4513" w14:textId="77777777" w:rsidR="00724AFB" w:rsidRDefault="00724AFB">
            <w:pPr>
              <w:jc w:val="center"/>
              <w:rPr>
                <w:rFonts w:ascii="宋体" w:hAnsi="宋体"/>
                <w:color w:val="0000FF"/>
                <w:szCs w:val="21"/>
              </w:rPr>
            </w:pPr>
          </w:p>
        </w:tc>
        <w:tc>
          <w:tcPr>
            <w:tcW w:w="1134" w:type="dxa"/>
            <w:vMerge/>
          </w:tcPr>
          <w:p w14:paraId="795FDD24" w14:textId="77777777" w:rsidR="00724AFB" w:rsidRDefault="00724AFB">
            <w:pPr>
              <w:jc w:val="center"/>
              <w:rPr>
                <w:rFonts w:ascii="宋体" w:hAnsi="宋体"/>
                <w:color w:val="0000FF"/>
                <w:szCs w:val="21"/>
              </w:rPr>
            </w:pPr>
          </w:p>
        </w:tc>
        <w:tc>
          <w:tcPr>
            <w:tcW w:w="1134" w:type="dxa"/>
            <w:vAlign w:val="center"/>
          </w:tcPr>
          <w:p w14:paraId="6DB395DA" w14:textId="77777777" w:rsidR="00724AFB" w:rsidRDefault="00000000">
            <w:pPr>
              <w:jc w:val="center"/>
              <w:rPr>
                <w:rFonts w:ascii="宋体" w:hAnsi="宋体"/>
                <w:color w:val="0000FF"/>
                <w:szCs w:val="21"/>
              </w:rPr>
            </w:pPr>
            <w:r>
              <w:rPr>
                <w:rFonts w:ascii="宋体" w:hAnsi="宋体" w:hint="eastAsia"/>
                <w:szCs w:val="21"/>
              </w:rPr>
              <w:t>教学要求</w:t>
            </w:r>
          </w:p>
        </w:tc>
        <w:tc>
          <w:tcPr>
            <w:tcW w:w="6610" w:type="dxa"/>
            <w:vAlign w:val="center"/>
          </w:tcPr>
          <w:p w14:paraId="1D88BC11" w14:textId="77777777" w:rsidR="00724AFB" w:rsidRDefault="00000000">
            <w:pPr>
              <w:rPr>
                <w:rFonts w:ascii="宋体" w:hAnsi="宋体" w:cs="宋体"/>
                <w:szCs w:val="21"/>
              </w:rPr>
            </w:pPr>
            <w:r>
              <w:rPr>
                <w:rFonts w:ascii="宋体" w:hAnsi="宋体" w:cs="宋体" w:hint="eastAsia"/>
                <w:szCs w:val="21"/>
              </w:rPr>
              <w:t>综合运用多种教学方法，引导学生认识：新时代催生新思想、新思想引领新时代，习近平新时代中国特色社会主义思想是马克思主义中国化最新成果，是当代中国马克思主义、21世纪中国马克思主义，新时代学习和实践马克思主义，就是要学习和实践习近平新时代中国特色社会主义思想。同时，还应引导学生认识：新时代赋予新使命、新使命要求新作为，当代青年学生身处中国特色社会主义新时代，肩负的使命就是坚持中国共产党领导，同人民一道，为实现“两个一百年”奋斗目标、实现中华民族伟大复兴的中国梦而奋斗。</w:t>
            </w:r>
          </w:p>
        </w:tc>
      </w:tr>
      <w:tr w:rsidR="00724AFB" w14:paraId="11D97566" w14:textId="77777777">
        <w:trPr>
          <w:trHeight w:val="796"/>
          <w:jc w:val="center"/>
        </w:trPr>
        <w:tc>
          <w:tcPr>
            <w:tcW w:w="672" w:type="dxa"/>
            <w:vMerge w:val="restart"/>
          </w:tcPr>
          <w:p w14:paraId="1B4B0AAB" w14:textId="77777777" w:rsidR="00724AFB" w:rsidRDefault="00724AFB">
            <w:pPr>
              <w:jc w:val="center"/>
              <w:rPr>
                <w:rFonts w:ascii="宋体" w:hAnsi="宋体"/>
                <w:szCs w:val="21"/>
              </w:rPr>
            </w:pPr>
          </w:p>
          <w:p w14:paraId="28E50748" w14:textId="77777777" w:rsidR="00724AFB" w:rsidRDefault="00724AFB">
            <w:pPr>
              <w:jc w:val="center"/>
              <w:rPr>
                <w:rFonts w:ascii="宋体" w:hAnsi="宋体"/>
                <w:szCs w:val="21"/>
              </w:rPr>
            </w:pPr>
          </w:p>
          <w:p w14:paraId="755521BB" w14:textId="77777777" w:rsidR="00724AFB" w:rsidRDefault="00724AFB">
            <w:pPr>
              <w:jc w:val="center"/>
              <w:rPr>
                <w:rFonts w:ascii="宋体" w:hAnsi="宋体"/>
                <w:szCs w:val="21"/>
              </w:rPr>
            </w:pPr>
          </w:p>
          <w:p w14:paraId="5DFBF533" w14:textId="77777777" w:rsidR="00724AFB" w:rsidRDefault="00724AFB">
            <w:pPr>
              <w:jc w:val="center"/>
              <w:rPr>
                <w:rFonts w:ascii="宋体" w:hAnsi="宋体"/>
                <w:szCs w:val="21"/>
              </w:rPr>
            </w:pPr>
          </w:p>
          <w:p w14:paraId="25FA7F85" w14:textId="77777777" w:rsidR="00724AFB" w:rsidRDefault="00724AFB">
            <w:pPr>
              <w:jc w:val="center"/>
              <w:rPr>
                <w:rFonts w:ascii="宋体" w:hAnsi="宋体"/>
                <w:szCs w:val="21"/>
              </w:rPr>
            </w:pPr>
          </w:p>
          <w:p w14:paraId="15FACA91" w14:textId="77777777" w:rsidR="00724AFB" w:rsidRDefault="00724AFB">
            <w:pPr>
              <w:jc w:val="center"/>
              <w:rPr>
                <w:rFonts w:ascii="宋体" w:hAnsi="宋体"/>
                <w:szCs w:val="21"/>
              </w:rPr>
            </w:pPr>
          </w:p>
          <w:p w14:paraId="5139C776" w14:textId="77777777" w:rsidR="00724AFB" w:rsidRDefault="00724AFB">
            <w:pPr>
              <w:jc w:val="center"/>
              <w:rPr>
                <w:rFonts w:ascii="宋体" w:hAnsi="宋体"/>
                <w:szCs w:val="21"/>
              </w:rPr>
            </w:pPr>
          </w:p>
          <w:p w14:paraId="30A5C8D8" w14:textId="77777777" w:rsidR="00724AFB" w:rsidRDefault="00724AFB">
            <w:pPr>
              <w:jc w:val="center"/>
              <w:rPr>
                <w:rFonts w:ascii="宋体" w:hAnsi="宋体"/>
                <w:szCs w:val="21"/>
              </w:rPr>
            </w:pPr>
          </w:p>
          <w:p w14:paraId="6316CB2D" w14:textId="77777777" w:rsidR="00724AFB" w:rsidRDefault="00724AFB">
            <w:pPr>
              <w:jc w:val="center"/>
              <w:rPr>
                <w:rFonts w:ascii="宋体" w:hAnsi="宋体"/>
                <w:szCs w:val="21"/>
              </w:rPr>
            </w:pPr>
          </w:p>
          <w:p w14:paraId="7C7D6CD6" w14:textId="77777777" w:rsidR="00724AFB" w:rsidRDefault="00000000">
            <w:pPr>
              <w:jc w:val="center"/>
              <w:rPr>
                <w:rFonts w:ascii="宋体" w:hAnsi="宋体"/>
                <w:szCs w:val="21"/>
              </w:rPr>
            </w:pPr>
            <w:r>
              <w:rPr>
                <w:rFonts w:ascii="宋体" w:hAnsi="宋体" w:hint="eastAsia"/>
                <w:szCs w:val="21"/>
              </w:rPr>
              <w:t>17</w:t>
            </w:r>
          </w:p>
        </w:tc>
        <w:tc>
          <w:tcPr>
            <w:tcW w:w="1134" w:type="dxa"/>
            <w:vMerge w:val="restart"/>
            <w:vAlign w:val="center"/>
          </w:tcPr>
          <w:p w14:paraId="72C558BB" w14:textId="77777777" w:rsidR="00724AFB" w:rsidRDefault="00000000">
            <w:pPr>
              <w:jc w:val="center"/>
              <w:rPr>
                <w:rFonts w:ascii="宋体" w:hAnsi="宋体"/>
                <w:szCs w:val="21"/>
              </w:rPr>
            </w:pPr>
            <w:r>
              <w:rPr>
                <w:rFonts w:ascii="宋体" w:hAnsi="宋体" w:hint="eastAsia"/>
                <w:szCs w:val="21"/>
              </w:rPr>
              <w:t>英语</w:t>
            </w:r>
          </w:p>
        </w:tc>
        <w:tc>
          <w:tcPr>
            <w:tcW w:w="1134" w:type="dxa"/>
            <w:vAlign w:val="center"/>
          </w:tcPr>
          <w:p w14:paraId="17E9FC0A"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0676DA16" w14:textId="77777777" w:rsidR="00724AFB" w:rsidRDefault="00000000">
            <w:pPr>
              <w:rPr>
                <w:rFonts w:ascii="宋体" w:hAnsi="宋体"/>
                <w:szCs w:val="21"/>
              </w:rPr>
            </w:pPr>
            <w:r>
              <w:rPr>
                <w:rFonts w:ascii="宋体" w:hAnsi="宋体"/>
                <w:szCs w:val="21"/>
              </w:rPr>
              <w:t>1</w:t>
            </w:r>
            <w:r>
              <w:rPr>
                <w:rFonts w:ascii="宋体" w:hAnsi="宋体" w:hint="eastAsia"/>
                <w:szCs w:val="21"/>
                <w:lang w:eastAsia="zh-Hans"/>
              </w:rPr>
              <w:t>.</w:t>
            </w:r>
            <w:r>
              <w:rPr>
                <w:rFonts w:ascii="宋体" w:hAnsi="宋体" w:hint="eastAsia"/>
                <w:szCs w:val="21"/>
              </w:rPr>
              <w:t>出行问路、交通旅游、求医就诊、健康护理；</w:t>
            </w:r>
          </w:p>
          <w:p w14:paraId="1899384A" w14:textId="77777777" w:rsidR="00724AFB" w:rsidRDefault="00000000">
            <w:pPr>
              <w:rPr>
                <w:rFonts w:ascii="宋体" w:hAnsi="宋体"/>
                <w:szCs w:val="21"/>
              </w:rPr>
            </w:pPr>
            <w:r>
              <w:rPr>
                <w:rFonts w:ascii="宋体" w:hAnsi="宋体"/>
                <w:szCs w:val="21"/>
              </w:rPr>
              <w:t>2</w:t>
            </w:r>
            <w:r>
              <w:rPr>
                <w:rFonts w:ascii="宋体" w:hAnsi="宋体" w:hint="eastAsia"/>
                <w:szCs w:val="21"/>
              </w:rPr>
              <w:t>.记叙类：问候、求职、购物、就餐、天气、旅游、兴趣、职业信息；</w:t>
            </w:r>
          </w:p>
          <w:p w14:paraId="49112E7F" w14:textId="77777777" w:rsidR="00724AFB" w:rsidRDefault="00000000">
            <w:pPr>
              <w:rPr>
                <w:rFonts w:ascii="宋体" w:hAnsi="宋体"/>
                <w:szCs w:val="21"/>
              </w:rPr>
            </w:pPr>
            <w:r>
              <w:rPr>
                <w:rFonts w:ascii="宋体" w:hAnsi="宋体"/>
                <w:szCs w:val="21"/>
              </w:rPr>
              <w:t>3</w:t>
            </w:r>
            <w:r>
              <w:rPr>
                <w:rFonts w:ascii="宋体" w:hAnsi="宋体" w:hint="eastAsia"/>
                <w:szCs w:val="21"/>
              </w:rPr>
              <w:t>.说明类：旅游景点介绍、旅行备品等、产品介绍、常见职场标识、工作流程、职业规划；</w:t>
            </w:r>
          </w:p>
          <w:p w14:paraId="3331A025" w14:textId="77777777" w:rsidR="00724AFB" w:rsidRDefault="00000000">
            <w:pPr>
              <w:rPr>
                <w:rFonts w:ascii="宋体" w:hAnsi="宋体" w:cs="宋体"/>
                <w:szCs w:val="21"/>
              </w:rPr>
            </w:pPr>
            <w:r>
              <w:rPr>
                <w:rFonts w:ascii="宋体" w:hAnsi="宋体"/>
                <w:szCs w:val="21"/>
              </w:rPr>
              <w:t>4</w:t>
            </w:r>
            <w:r>
              <w:rPr>
                <w:rFonts w:ascii="宋体" w:hAnsi="宋体" w:hint="eastAsia"/>
                <w:szCs w:val="21"/>
              </w:rPr>
              <w:t>.应用类：制作海报、拟定英文菜单、制定旅游计划、职业场所的公告、通知、宣传册/求职信、简历、商务信函。</w:t>
            </w:r>
          </w:p>
        </w:tc>
      </w:tr>
      <w:tr w:rsidR="00724AFB" w14:paraId="11660992" w14:textId="77777777">
        <w:trPr>
          <w:trHeight w:val="2652"/>
          <w:jc w:val="center"/>
        </w:trPr>
        <w:tc>
          <w:tcPr>
            <w:tcW w:w="672" w:type="dxa"/>
            <w:vMerge/>
          </w:tcPr>
          <w:p w14:paraId="5E79883E" w14:textId="77777777" w:rsidR="00724AFB" w:rsidRDefault="00724AFB">
            <w:pPr>
              <w:jc w:val="center"/>
              <w:rPr>
                <w:rFonts w:ascii="宋体" w:hAnsi="宋体"/>
                <w:szCs w:val="21"/>
              </w:rPr>
            </w:pPr>
          </w:p>
        </w:tc>
        <w:tc>
          <w:tcPr>
            <w:tcW w:w="1134" w:type="dxa"/>
            <w:vMerge/>
          </w:tcPr>
          <w:p w14:paraId="776CA995" w14:textId="77777777" w:rsidR="00724AFB" w:rsidRDefault="00724AFB">
            <w:pPr>
              <w:jc w:val="center"/>
              <w:rPr>
                <w:rFonts w:ascii="宋体" w:hAnsi="宋体"/>
                <w:szCs w:val="21"/>
              </w:rPr>
            </w:pPr>
          </w:p>
        </w:tc>
        <w:tc>
          <w:tcPr>
            <w:tcW w:w="1134" w:type="dxa"/>
            <w:vAlign w:val="center"/>
          </w:tcPr>
          <w:p w14:paraId="1EB2AB06" w14:textId="77777777" w:rsidR="00724AFB" w:rsidRDefault="00000000">
            <w:pPr>
              <w:jc w:val="center"/>
              <w:rPr>
                <w:rFonts w:ascii="宋体" w:hAnsi="宋体" w:cs="宋体"/>
                <w:szCs w:val="21"/>
              </w:rPr>
            </w:pPr>
            <w:r>
              <w:rPr>
                <w:rFonts w:ascii="宋体" w:hAnsi="宋体" w:hint="eastAsia"/>
                <w:szCs w:val="21"/>
              </w:rPr>
              <w:t>课程目标</w:t>
            </w:r>
          </w:p>
        </w:tc>
        <w:tc>
          <w:tcPr>
            <w:tcW w:w="6610" w:type="dxa"/>
            <w:vAlign w:val="center"/>
          </w:tcPr>
          <w:p w14:paraId="4757BC40" w14:textId="77777777" w:rsidR="00724AFB" w:rsidRDefault="00000000">
            <w:pPr>
              <w:rPr>
                <w:rFonts w:ascii="宋体" w:hAnsi="宋体"/>
                <w:szCs w:val="21"/>
              </w:rPr>
            </w:pPr>
            <w:r>
              <w:rPr>
                <w:rFonts w:ascii="宋体" w:hAnsi="宋体" w:hint="eastAsia"/>
                <w:szCs w:val="21"/>
              </w:rPr>
              <w:t>1.培养学生的听、说、读、写等方面的能力。能熟读对话与课文，能读懂短文，能英汉互译；</w:t>
            </w:r>
          </w:p>
          <w:p w14:paraId="0BDDD080" w14:textId="77777777" w:rsidR="00724AFB" w:rsidRDefault="00000000">
            <w:pPr>
              <w:rPr>
                <w:rFonts w:ascii="宋体" w:hAnsi="宋体"/>
                <w:szCs w:val="21"/>
              </w:rPr>
            </w:pPr>
            <w:r>
              <w:rPr>
                <w:rFonts w:ascii="宋体" w:hAnsi="宋体" w:hint="eastAsia"/>
                <w:szCs w:val="21"/>
              </w:rPr>
              <w:t>2.教师帮助学生了解西方文化，开拓国际视野，拓展知识，提高阅读能力；</w:t>
            </w:r>
          </w:p>
          <w:p w14:paraId="57946B88" w14:textId="77777777" w:rsidR="00724AFB" w:rsidRDefault="00000000">
            <w:pPr>
              <w:rPr>
                <w:rFonts w:ascii="宋体" w:hAnsi="宋体"/>
                <w:szCs w:val="21"/>
              </w:rPr>
            </w:pPr>
            <w:r>
              <w:rPr>
                <w:rFonts w:ascii="宋体" w:hAnsi="宋体" w:hint="eastAsia"/>
                <w:szCs w:val="21"/>
              </w:rPr>
              <w:t>3.在教学中根据实际情况，基于职业场景，将课内外语言学习与实践活动有机结合，培养学生的语言应用能力；</w:t>
            </w:r>
          </w:p>
          <w:p w14:paraId="73EE209D" w14:textId="77777777" w:rsidR="00724AFB" w:rsidRDefault="00000000">
            <w:pPr>
              <w:pStyle w:val="11"/>
              <w:widowControl w:val="0"/>
              <w:rPr>
                <w:rFonts w:ascii="宋体" w:hAnsi="宋体" w:cs="宋体"/>
                <w:szCs w:val="21"/>
              </w:rPr>
            </w:pPr>
            <w:r>
              <w:rPr>
                <w:rFonts w:ascii="宋体" w:hAnsi="宋体" w:hint="eastAsia"/>
                <w:spacing w:val="-2"/>
                <w:szCs w:val="21"/>
              </w:rPr>
              <w:t>4</w:t>
            </w:r>
            <w:r>
              <w:rPr>
                <w:rFonts w:ascii="宋体" w:hAnsi="宋体"/>
                <w:spacing w:val="-2"/>
                <w:szCs w:val="21"/>
              </w:rPr>
              <w:t>.</w:t>
            </w:r>
            <w:r>
              <w:rPr>
                <w:rFonts w:ascii="宋体" w:hAnsi="宋体" w:hint="eastAsia"/>
                <w:spacing w:val="-2"/>
                <w:szCs w:val="21"/>
              </w:rPr>
              <w:t>培养学生学习英语的兴趣，鼓励学生主动参加语言实践活动；培养学生合作学习意识；培养学生思维差异感知能力；培养跨文化交际意识。</w:t>
            </w:r>
          </w:p>
        </w:tc>
      </w:tr>
      <w:tr w:rsidR="00724AFB" w14:paraId="71671B34" w14:textId="77777777">
        <w:trPr>
          <w:trHeight w:val="766"/>
          <w:jc w:val="center"/>
        </w:trPr>
        <w:tc>
          <w:tcPr>
            <w:tcW w:w="672" w:type="dxa"/>
            <w:vMerge/>
          </w:tcPr>
          <w:p w14:paraId="1289D420" w14:textId="77777777" w:rsidR="00724AFB" w:rsidRDefault="00724AFB">
            <w:pPr>
              <w:jc w:val="center"/>
              <w:rPr>
                <w:rFonts w:ascii="宋体" w:hAnsi="宋体"/>
                <w:szCs w:val="21"/>
              </w:rPr>
            </w:pPr>
          </w:p>
        </w:tc>
        <w:tc>
          <w:tcPr>
            <w:tcW w:w="1134" w:type="dxa"/>
            <w:vMerge/>
          </w:tcPr>
          <w:p w14:paraId="4C9B77F0" w14:textId="77777777" w:rsidR="00724AFB" w:rsidRDefault="00724AFB">
            <w:pPr>
              <w:jc w:val="center"/>
              <w:rPr>
                <w:rFonts w:ascii="宋体" w:hAnsi="宋体"/>
                <w:szCs w:val="21"/>
              </w:rPr>
            </w:pPr>
          </w:p>
        </w:tc>
        <w:tc>
          <w:tcPr>
            <w:tcW w:w="1134" w:type="dxa"/>
            <w:vAlign w:val="center"/>
          </w:tcPr>
          <w:p w14:paraId="03550164"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6F230C94" w14:textId="77777777" w:rsidR="00724AFB" w:rsidRDefault="00000000">
            <w:pPr>
              <w:rPr>
                <w:rFonts w:ascii="宋体" w:hAnsi="宋体"/>
                <w:szCs w:val="21"/>
              </w:rPr>
            </w:pPr>
            <w:r>
              <w:rPr>
                <w:rFonts w:ascii="宋体" w:hAnsi="宋体"/>
                <w:szCs w:val="21"/>
              </w:rPr>
              <w:t>1.</w:t>
            </w:r>
            <w:r>
              <w:rPr>
                <w:rFonts w:ascii="宋体" w:hAnsi="宋体" w:hint="eastAsia"/>
                <w:szCs w:val="21"/>
                <w:lang w:eastAsia="zh-Hans"/>
              </w:rPr>
              <w:t>根据大一新生的学习生活规律</w:t>
            </w:r>
            <w:r>
              <w:rPr>
                <w:rFonts w:ascii="宋体" w:hAnsi="宋体"/>
                <w:szCs w:val="21"/>
                <w:lang w:eastAsia="zh-Hans"/>
              </w:rPr>
              <w:t>，</w:t>
            </w:r>
            <w:r>
              <w:rPr>
                <w:rFonts w:ascii="宋体" w:hAnsi="宋体" w:hint="eastAsia"/>
                <w:szCs w:val="21"/>
                <w:lang w:eastAsia="zh-Hans"/>
              </w:rPr>
              <w:t>日常生活所需和职业发展能力需求</w:t>
            </w:r>
            <w:r>
              <w:rPr>
                <w:rFonts w:ascii="宋体" w:hAnsi="宋体"/>
                <w:szCs w:val="21"/>
                <w:lang w:eastAsia="zh-Hans"/>
              </w:rPr>
              <w:t>，</w:t>
            </w:r>
            <w:r>
              <w:rPr>
                <w:rFonts w:ascii="宋体" w:hAnsi="宋体" w:hint="eastAsia"/>
                <w:szCs w:val="21"/>
                <w:lang w:eastAsia="zh-Hans"/>
              </w:rPr>
              <w:t>采用情景教学或案例教学</w:t>
            </w:r>
            <w:r>
              <w:rPr>
                <w:rFonts w:ascii="宋体" w:hAnsi="宋体"/>
                <w:szCs w:val="21"/>
                <w:lang w:eastAsia="zh-Hans"/>
              </w:rPr>
              <w:t>，</w:t>
            </w:r>
            <w:r>
              <w:rPr>
                <w:rFonts w:ascii="宋体" w:hAnsi="宋体" w:hint="eastAsia"/>
                <w:szCs w:val="21"/>
                <w:lang w:eastAsia="zh-Hans"/>
              </w:rPr>
              <w:t>突出重点</w:t>
            </w:r>
            <w:r>
              <w:rPr>
                <w:rFonts w:ascii="宋体" w:hAnsi="宋体"/>
                <w:szCs w:val="21"/>
                <w:lang w:eastAsia="zh-Hans"/>
              </w:rPr>
              <w:t>，</w:t>
            </w:r>
            <w:r>
              <w:rPr>
                <w:rFonts w:ascii="宋体" w:hAnsi="宋体" w:hint="eastAsia"/>
                <w:szCs w:val="21"/>
                <w:lang w:eastAsia="zh-Hans"/>
              </w:rPr>
              <w:t>讲演结合</w:t>
            </w:r>
            <w:r>
              <w:rPr>
                <w:rFonts w:ascii="宋体" w:hAnsi="宋体"/>
                <w:szCs w:val="21"/>
                <w:lang w:eastAsia="zh-Hans"/>
              </w:rPr>
              <w:t>，</w:t>
            </w:r>
            <w:r>
              <w:rPr>
                <w:rFonts w:ascii="宋体" w:hAnsi="宋体" w:hint="eastAsia"/>
                <w:szCs w:val="21"/>
                <w:lang w:eastAsia="zh-Hans"/>
              </w:rPr>
              <w:t>以演为主</w:t>
            </w:r>
            <w:r>
              <w:rPr>
                <w:rFonts w:ascii="宋体" w:hAnsi="宋体"/>
                <w:szCs w:val="21"/>
                <w:lang w:eastAsia="zh-Hans"/>
              </w:rPr>
              <w:t>，</w:t>
            </w:r>
            <w:r>
              <w:rPr>
                <w:rFonts w:ascii="宋体" w:hAnsi="宋体" w:hint="eastAsia"/>
                <w:szCs w:val="21"/>
                <w:lang w:eastAsia="zh-Hans"/>
              </w:rPr>
              <w:t>学以致用</w:t>
            </w:r>
            <w:r>
              <w:rPr>
                <w:rFonts w:ascii="宋体" w:hAnsi="宋体" w:hint="eastAsia"/>
                <w:szCs w:val="21"/>
              </w:rPr>
              <w:t>；</w:t>
            </w:r>
          </w:p>
          <w:p w14:paraId="2EA66CE6" w14:textId="77777777" w:rsidR="00724AFB" w:rsidRDefault="00000000">
            <w:pPr>
              <w:pStyle w:val="11"/>
              <w:widowControl w:val="0"/>
              <w:rPr>
                <w:rFonts w:ascii="宋体" w:hAnsi="宋体"/>
                <w:szCs w:val="21"/>
              </w:rPr>
            </w:pPr>
            <w:r>
              <w:rPr>
                <w:rFonts w:ascii="宋体" w:hAnsi="宋体" w:hint="eastAsia"/>
                <w:szCs w:val="21"/>
              </w:rPr>
              <w:t>2.启发学生进行不同的活动，使学生能独立工作，善于独立思考；</w:t>
            </w:r>
          </w:p>
          <w:p w14:paraId="41AC89F2" w14:textId="77777777" w:rsidR="00724AFB" w:rsidRDefault="00000000">
            <w:pPr>
              <w:pStyle w:val="11"/>
              <w:widowControl w:val="0"/>
              <w:rPr>
                <w:rFonts w:ascii="宋体" w:hAnsi="宋体"/>
                <w:szCs w:val="21"/>
              </w:rPr>
            </w:pPr>
            <w:r>
              <w:rPr>
                <w:rFonts w:ascii="宋体" w:hAnsi="宋体"/>
                <w:szCs w:val="21"/>
              </w:rPr>
              <w:t>3</w:t>
            </w:r>
            <w:r>
              <w:rPr>
                <w:rFonts w:ascii="宋体" w:hAnsi="宋体" w:hint="eastAsia"/>
                <w:szCs w:val="21"/>
              </w:rPr>
              <w:t>.讲解课文时，教师除了针对大意、细节提问外，更有推理性问题启迪学生深入思考。除了给一定的基础知识外，要求学生自行翻译；</w:t>
            </w:r>
          </w:p>
          <w:p w14:paraId="1334F351" w14:textId="77777777" w:rsidR="00724AFB" w:rsidRDefault="00000000">
            <w:pPr>
              <w:pStyle w:val="11"/>
              <w:widowControl w:val="0"/>
              <w:rPr>
                <w:rFonts w:ascii="宋体" w:hAnsi="宋体"/>
                <w:szCs w:val="21"/>
              </w:rPr>
            </w:pPr>
            <w:r>
              <w:rPr>
                <w:rFonts w:ascii="宋体" w:hAnsi="宋体"/>
                <w:szCs w:val="21"/>
              </w:rPr>
              <w:t>4.</w:t>
            </w:r>
            <w:r>
              <w:rPr>
                <w:rFonts w:ascii="宋体" w:hAnsi="宋体" w:hint="eastAsia"/>
                <w:szCs w:val="21"/>
                <w:lang w:eastAsia="zh-Hans"/>
              </w:rPr>
              <w:t>专研教材</w:t>
            </w:r>
            <w:r>
              <w:rPr>
                <w:rFonts w:ascii="宋体" w:hAnsi="宋体"/>
                <w:szCs w:val="21"/>
                <w:lang w:eastAsia="zh-Hans"/>
              </w:rPr>
              <w:t>，</w:t>
            </w:r>
            <w:r>
              <w:rPr>
                <w:rFonts w:ascii="宋体" w:hAnsi="宋体" w:hint="eastAsia"/>
                <w:szCs w:val="21"/>
                <w:lang w:eastAsia="zh-Hans"/>
              </w:rPr>
              <w:t>挖掘课程思政元素</w:t>
            </w:r>
            <w:r>
              <w:rPr>
                <w:rFonts w:ascii="宋体" w:hAnsi="宋体"/>
                <w:szCs w:val="21"/>
                <w:lang w:eastAsia="zh-Hans"/>
              </w:rPr>
              <w:t>，</w:t>
            </w:r>
            <w:r>
              <w:rPr>
                <w:rFonts w:ascii="宋体" w:hAnsi="宋体" w:hint="eastAsia"/>
                <w:szCs w:val="21"/>
                <w:lang w:eastAsia="zh-Hans"/>
              </w:rPr>
              <w:t>结合中西文化差异</w:t>
            </w:r>
            <w:r>
              <w:rPr>
                <w:rFonts w:ascii="宋体" w:hAnsi="宋体"/>
                <w:szCs w:val="21"/>
                <w:lang w:eastAsia="zh-Hans"/>
              </w:rPr>
              <w:t>，</w:t>
            </w:r>
            <w:r>
              <w:rPr>
                <w:rFonts w:ascii="宋体" w:hAnsi="宋体" w:hint="eastAsia"/>
                <w:szCs w:val="21"/>
                <w:lang w:eastAsia="zh-Hans"/>
              </w:rPr>
              <w:t>增强学生民族文化自信心和向世界传播中国优秀传统文化使命感</w:t>
            </w:r>
            <w:r>
              <w:rPr>
                <w:rFonts w:ascii="宋体" w:hAnsi="宋体"/>
                <w:szCs w:val="21"/>
                <w:lang w:eastAsia="zh-Hans"/>
              </w:rPr>
              <w:t>。</w:t>
            </w:r>
          </w:p>
        </w:tc>
      </w:tr>
      <w:tr w:rsidR="00724AFB" w14:paraId="3CEA2DAA" w14:textId="77777777">
        <w:trPr>
          <w:trHeight w:val="766"/>
          <w:jc w:val="center"/>
        </w:trPr>
        <w:tc>
          <w:tcPr>
            <w:tcW w:w="672" w:type="dxa"/>
            <w:vMerge w:val="restart"/>
          </w:tcPr>
          <w:p w14:paraId="1B8B7D40" w14:textId="77777777" w:rsidR="00724AFB" w:rsidRDefault="00724AFB">
            <w:pPr>
              <w:jc w:val="center"/>
              <w:rPr>
                <w:rFonts w:ascii="宋体" w:hAnsi="宋体"/>
                <w:color w:val="0000FF"/>
                <w:szCs w:val="21"/>
              </w:rPr>
            </w:pPr>
          </w:p>
          <w:p w14:paraId="5150AE55" w14:textId="77777777" w:rsidR="00724AFB" w:rsidRDefault="00724AFB">
            <w:pPr>
              <w:jc w:val="center"/>
              <w:rPr>
                <w:rFonts w:ascii="宋体" w:hAnsi="宋体"/>
                <w:color w:val="0000FF"/>
                <w:szCs w:val="21"/>
              </w:rPr>
            </w:pPr>
          </w:p>
          <w:p w14:paraId="1F3CC18E" w14:textId="77777777" w:rsidR="00724AFB" w:rsidRDefault="00724AFB">
            <w:pPr>
              <w:jc w:val="center"/>
              <w:rPr>
                <w:rFonts w:ascii="宋体" w:hAnsi="宋体"/>
                <w:color w:val="0000FF"/>
                <w:szCs w:val="21"/>
              </w:rPr>
            </w:pPr>
          </w:p>
          <w:p w14:paraId="78DA33C8" w14:textId="77777777" w:rsidR="00724AFB" w:rsidRDefault="00724AFB">
            <w:pPr>
              <w:jc w:val="center"/>
              <w:rPr>
                <w:rFonts w:ascii="宋体" w:hAnsi="宋体"/>
                <w:color w:val="0000FF"/>
                <w:szCs w:val="21"/>
              </w:rPr>
            </w:pPr>
          </w:p>
          <w:p w14:paraId="66017FA2" w14:textId="77777777" w:rsidR="00724AFB" w:rsidRDefault="00724AFB">
            <w:pPr>
              <w:jc w:val="center"/>
              <w:rPr>
                <w:rFonts w:ascii="宋体" w:hAnsi="宋体"/>
                <w:color w:val="0000FF"/>
                <w:szCs w:val="21"/>
              </w:rPr>
            </w:pPr>
          </w:p>
          <w:p w14:paraId="628A4CFB" w14:textId="77777777" w:rsidR="00724AFB" w:rsidRDefault="00724AFB">
            <w:pPr>
              <w:jc w:val="center"/>
              <w:rPr>
                <w:rFonts w:ascii="宋体" w:hAnsi="宋体"/>
                <w:color w:val="0000FF"/>
                <w:szCs w:val="21"/>
              </w:rPr>
            </w:pPr>
          </w:p>
          <w:p w14:paraId="6EB81EEF" w14:textId="77777777" w:rsidR="00724AFB" w:rsidRDefault="00724AFB">
            <w:pPr>
              <w:jc w:val="center"/>
              <w:rPr>
                <w:rFonts w:ascii="宋体" w:hAnsi="宋体"/>
                <w:color w:val="0000FF"/>
                <w:szCs w:val="21"/>
              </w:rPr>
            </w:pPr>
          </w:p>
          <w:p w14:paraId="2887AA4A" w14:textId="77777777" w:rsidR="00724AFB" w:rsidRDefault="00724AFB">
            <w:pPr>
              <w:jc w:val="center"/>
              <w:rPr>
                <w:rFonts w:ascii="宋体" w:hAnsi="宋体"/>
                <w:color w:val="0000FF"/>
                <w:szCs w:val="21"/>
              </w:rPr>
            </w:pPr>
          </w:p>
          <w:p w14:paraId="779CAF46" w14:textId="77777777" w:rsidR="00724AFB" w:rsidRDefault="00724AFB">
            <w:pPr>
              <w:jc w:val="center"/>
              <w:rPr>
                <w:rFonts w:ascii="宋体" w:hAnsi="宋体"/>
                <w:color w:val="0000FF"/>
                <w:szCs w:val="21"/>
              </w:rPr>
            </w:pPr>
          </w:p>
          <w:p w14:paraId="50FCFAD4" w14:textId="77777777" w:rsidR="00724AFB" w:rsidRDefault="00724AFB">
            <w:pPr>
              <w:jc w:val="center"/>
              <w:rPr>
                <w:rFonts w:ascii="宋体" w:hAnsi="宋体"/>
                <w:color w:val="0000FF"/>
                <w:szCs w:val="21"/>
              </w:rPr>
            </w:pPr>
          </w:p>
          <w:p w14:paraId="142F6E29" w14:textId="77777777" w:rsidR="00724AFB" w:rsidRDefault="00724AFB">
            <w:pPr>
              <w:jc w:val="center"/>
              <w:rPr>
                <w:rFonts w:ascii="宋体" w:hAnsi="宋体"/>
                <w:color w:val="0000FF"/>
                <w:szCs w:val="21"/>
              </w:rPr>
            </w:pPr>
          </w:p>
          <w:p w14:paraId="7AA1D7E2" w14:textId="77777777" w:rsidR="00724AFB" w:rsidRDefault="00000000">
            <w:pPr>
              <w:jc w:val="center"/>
              <w:rPr>
                <w:rFonts w:ascii="宋体" w:hAnsi="宋体"/>
                <w:color w:val="0000FF"/>
                <w:szCs w:val="21"/>
              </w:rPr>
            </w:pPr>
            <w:r>
              <w:rPr>
                <w:rFonts w:ascii="宋体" w:hAnsi="宋体" w:hint="eastAsia"/>
                <w:szCs w:val="21"/>
              </w:rPr>
              <w:t>18</w:t>
            </w:r>
          </w:p>
        </w:tc>
        <w:tc>
          <w:tcPr>
            <w:tcW w:w="1134" w:type="dxa"/>
            <w:vMerge w:val="restart"/>
            <w:vAlign w:val="center"/>
          </w:tcPr>
          <w:p w14:paraId="2DE3F3C3" w14:textId="77777777" w:rsidR="00724AFB" w:rsidRDefault="00724AFB">
            <w:pPr>
              <w:rPr>
                <w:rFonts w:ascii="宋体" w:hAnsi="宋体"/>
                <w:szCs w:val="21"/>
              </w:rPr>
            </w:pPr>
          </w:p>
          <w:p w14:paraId="1D0B40A8" w14:textId="77777777" w:rsidR="00724AFB" w:rsidRDefault="00724AFB">
            <w:pPr>
              <w:rPr>
                <w:rFonts w:ascii="宋体" w:hAnsi="宋体"/>
                <w:szCs w:val="21"/>
              </w:rPr>
            </w:pPr>
          </w:p>
          <w:p w14:paraId="53BC2514" w14:textId="77777777" w:rsidR="00724AFB" w:rsidRDefault="00000000">
            <w:pPr>
              <w:rPr>
                <w:rFonts w:ascii="宋体" w:hAnsi="宋体"/>
                <w:szCs w:val="21"/>
              </w:rPr>
            </w:pPr>
            <w:r>
              <w:rPr>
                <w:rFonts w:ascii="宋体" w:hAnsi="宋体" w:hint="eastAsia"/>
                <w:szCs w:val="21"/>
              </w:rPr>
              <w:t>信息技术</w:t>
            </w:r>
          </w:p>
        </w:tc>
        <w:tc>
          <w:tcPr>
            <w:tcW w:w="1134" w:type="dxa"/>
            <w:vAlign w:val="center"/>
          </w:tcPr>
          <w:p w14:paraId="73E74502"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0A4F4847" w14:textId="77777777" w:rsidR="00724AFB" w:rsidRDefault="00000000">
            <w:pPr>
              <w:rPr>
                <w:rFonts w:ascii="宋体" w:hAnsi="宋体"/>
                <w:szCs w:val="21"/>
              </w:rPr>
            </w:pPr>
            <w:r>
              <w:rPr>
                <w:rFonts w:ascii="宋体" w:hAnsi="宋体" w:hint="eastAsia"/>
                <w:szCs w:val="21"/>
              </w:rPr>
              <w:t>1.计算机基础知识；</w:t>
            </w:r>
          </w:p>
          <w:p w14:paraId="1E948AA9" w14:textId="77777777" w:rsidR="00724AFB" w:rsidRDefault="00000000">
            <w:pPr>
              <w:rPr>
                <w:rFonts w:ascii="宋体" w:hAnsi="宋体"/>
                <w:szCs w:val="21"/>
              </w:rPr>
            </w:pPr>
            <w:r>
              <w:rPr>
                <w:rFonts w:ascii="宋体" w:hAnsi="宋体" w:hint="eastAsia"/>
                <w:szCs w:val="21"/>
              </w:rPr>
              <w:t>2.Windows 7操作系统的常用软件介绍；</w:t>
            </w:r>
          </w:p>
          <w:p w14:paraId="43983815" w14:textId="77777777" w:rsidR="00724AFB" w:rsidRDefault="00000000">
            <w:pPr>
              <w:rPr>
                <w:rFonts w:ascii="宋体" w:hAnsi="宋体"/>
                <w:szCs w:val="21"/>
              </w:rPr>
            </w:pPr>
            <w:r>
              <w:rPr>
                <w:rFonts w:ascii="宋体" w:hAnsi="宋体" w:hint="eastAsia"/>
                <w:szCs w:val="21"/>
              </w:rPr>
              <w:t>3.Word2010文字处理软件；</w:t>
            </w:r>
          </w:p>
          <w:p w14:paraId="41AC4A6E" w14:textId="77777777" w:rsidR="00724AFB" w:rsidRDefault="00000000">
            <w:pPr>
              <w:rPr>
                <w:rFonts w:ascii="宋体" w:hAnsi="宋体"/>
                <w:szCs w:val="21"/>
              </w:rPr>
            </w:pPr>
            <w:r>
              <w:rPr>
                <w:rFonts w:ascii="宋体" w:hAnsi="宋体" w:hint="eastAsia"/>
                <w:szCs w:val="21"/>
              </w:rPr>
              <w:t>4..Excel2010电子表格软件；</w:t>
            </w:r>
          </w:p>
          <w:p w14:paraId="09B03EC6" w14:textId="77777777" w:rsidR="00724AFB" w:rsidRDefault="00000000">
            <w:pPr>
              <w:rPr>
                <w:rFonts w:ascii="宋体" w:hAnsi="宋体"/>
                <w:szCs w:val="21"/>
              </w:rPr>
            </w:pPr>
            <w:r>
              <w:rPr>
                <w:rFonts w:ascii="宋体" w:hAnsi="宋体" w:hint="eastAsia"/>
                <w:szCs w:val="21"/>
              </w:rPr>
              <w:t>5.PowerPoint2010演示文稿制作软件；</w:t>
            </w:r>
          </w:p>
          <w:p w14:paraId="4964D91E" w14:textId="77777777" w:rsidR="00724AFB" w:rsidRDefault="00000000">
            <w:pPr>
              <w:rPr>
                <w:rFonts w:ascii="宋体" w:hAnsi="宋体"/>
                <w:szCs w:val="21"/>
              </w:rPr>
            </w:pPr>
            <w:r>
              <w:rPr>
                <w:rFonts w:ascii="宋体" w:hAnsi="宋体" w:hint="eastAsia"/>
                <w:szCs w:val="21"/>
              </w:rPr>
              <w:t>6.计算机网络基础与网络安全。</w:t>
            </w:r>
          </w:p>
        </w:tc>
      </w:tr>
      <w:tr w:rsidR="00724AFB" w14:paraId="0BE1F1DD" w14:textId="77777777">
        <w:trPr>
          <w:trHeight w:val="766"/>
          <w:jc w:val="center"/>
        </w:trPr>
        <w:tc>
          <w:tcPr>
            <w:tcW w:w="672" w:type="dxa"/>
            <w:vMerge/>
          </w:tcPr>
          <w:p w14:paraId="7EE69D75" w14:textId="77777777" w:rsidR="00724AFB" w:rsidRDefault="00724AFB">
            <w:pPr>
              <w:jc w:val="center"/>
              <w:rPr>
                <w:rFonts w:ascii="宋体" w:hAnsi="宋体"/>
                <w:color w:val="0000FF"/>
                <w:szCs w:val="21"/>
              </w:rPr>
            </w:pPr>
          </w:p>
        </w:tc>
        <w:tc>
          <w:tcPr>
            <w:tcW w:w="1134" w:type="dxa"/>
            <w:vMerge/>
          </w:tcPr>
          <w:p w14:paraId="70339560" w14:textId="77777777" w:rsidR="00724AFB" w:rsidRDefault="00724AFB">
            <w:pPr>
              <w:jc w:val="center"/>
              <w:rPr>
                <w:rFonts w:ascii="宋体" w:hAnsi="宋体"/>
                <w:szCs w:val="21"/>
              </w:rPr>
            </w:pPr>
          </w:p>
        </w:tc>
        <w:tc>
          <w:tcPr>
            <w:tcW w:w="1134" w:type="dxa"/>
            <w:vAlign w:val="center"/>
          </w:tcPr>
          <w:p w14:paraId="05F67818"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5B69D9B4" w14:textId="77777777" w:rsidR="00724AFB" w:rsidRDefault="00000000">
            <w:pPr>
              <w:rPr>
                <w:rFonts w:ascii="宋体" w:hAnsi="宋体"/>
                <w:szCs w:val="21"/>
              </w:rPr>
            </w:pPr>
            <w:r>
              <w:rPr>
                <w:rFonts w:ascii="宋体" w:hAnsi="宋体" w:hint="eastAsia"/>
                <w:szCs w:val="21"/>
              </w:rPr>
              <w:t>1.使学生进一步了解、掌握计算机应用基础知识，提高学生计算机基本操作、办公应用、网络应用等方面的技能，使学生初步具有利用计算机解决学习、工作、生活中常见问题的能力；</w:t>
            </w:r>
          </w:p>
          <w:p w14:paraId="06D1B5F2" w14:textId="77777777" w:rsidR="00724AFB" w:rsidRDefault="00000000">
            <w:pPr>
              <w:rPr>
                <w:rFonts w:ascii="宋体" w:hAnsi="宋体"/>
                <w:szCs w:val="21"/>
              </w:rPr>
            </w:pPr>
            <w:r>
              <w:rPr>
                <w:rFonts w:ascii="宋体" w:hAnsi="宋体" w:hint="eastAsia"/>
                <w:szCs w:val="21"/>
              </w:rPr>
              <w:t>2.使学生能够根据职业需求运用计算机，体验利用计算机技术获取信息、处理信息、分析信息、发布信息的过程，逐渐养成独立思考、主动探究的学习方法，培养严谨的科学态度和团队协作意识；</w:t>
            </w:r>
          </w:p>
          <w:p w14:paraId="363DB971" w14:textId="77777777" w:rsidR="00724AFB" w:rsidRDefault="00000000">
            <w:pPr>
              <w:rPr>
                <w:rFonts w:ascii="宋体" w:hAnsi="宋体"/>
                <w:szCs w:val="21"/>
              </w:rPr>
            </w:pPr>
            <w:r>
              <w:rPr>
                <w:rFonts w:ascii="宋体" w:hAnsi="宋体" w:hint="eastAsia"/>
                <w:szCs w:val="21"/>
              </w:rPr>
              <w:t>3.使学生树立知识产权意识，了解并能够遵守社会公共道德规范和相关法律法规，自觉抵制不良信息，依法进行信息技术活动；</w:t>
            </w:r>
          </w:p>
          <w:p w14:paraId="78FFE430" w14:textId="77777777" w:rsidR="00724AFB" w:rsidRDefault="00000000">
            <w:pPr>
              <w:rPr>
                <w:rFonts w:ascii="宋体" w:hAnsi="宋体"/>
                <w:szCs w:val="21"/>
              </w:rPr>
            </w:pPr>
            <w:r>
              <w:rPr>
                <w:rFonts w:ascii="宋体" w:hAnsi="宋体" w:hint="eastAsia"/>
                <w:szCs w:val="21"/>
              </w:rPr>
              <w:t>4.使学生适应信息化社会要求的计算机技术应用能力。</w:t>
            </w:r>
          </w:p>
        </w:tc>
      </w:tr>
      <w:tr w:rsidR="00724AFB" w14:paraId="49645B0D" w14:textId="77777777">
        <w:trPr>
          <w:trHeight w:val="766"/>
          <w:jc w:val="center"/>
        </w:trPr>
        <w:tc>
          <w:tcPr>
            <w:tcW w:w="672" w:type="dxa"/>
            <w:vMerge/>
          </w:tcPr>
          <w:p w14:paraId="76085877" w14:textId="77777777" w:rsidR="00724AFB" w:rsidRDefault="00724AFB">
            <w:pPr>
              <w:jc w:val="center"/>
              <w:rPr>
                <w:rFonts w:ascii="宋体" w:hAnsi="宋体"/>
                <w:color w:val="0000FF"/>
                <w:szCs w:val="21"/>
              </w:rPr>
            </w:pPr>
          </w:p>
        </w:tc>
        <w:tc>
          <w:tcPr>
            <w:tcW w:w="1134" w:type="dxa"/>
            <w:vMerge/>
          </w:tcPr>
          <w:p w14:paraId="3936BB60" w14:textId="77777777" w:rsidR="00724AFB" w:rsidRDefault="00724AFB">
            <w:pPr>
              <w:jc w:val="center"/>
              <w:rPr>
                <w:rFonts w:ascii="宋体" w:hAnsi="宋体"/>
                <w:szCs w:val="21"/>
              </w:rPr>
            </w:pPr>
          </w:p>
        </w:tc>
        <w:tc>
          <w:tcPr>
            <w:tcW w:w="1134" w:type="dxa"/>
            <w:vAlign w:val="center"/>
          </w:tcPr>
          <w:p w14:paraId="03BF2C51"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p w14:paraId="5813DC1E"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通过多媒体、数字化资源讲解、任务驱动教学、探究教学、案例教学等，使学生掌握本课程基本理论和操作技能；</w:t>
            </w:r>
          </w:p>
          <w:p w14:paraId="0CF049B0" w14:textId="77777777" w:rsidR="00724AFB" w:rsidRDefault="00000000">
            <w:pPr>
              <w:rPr>
                <w:rFonts w:ascii="宋体" w:hAnsi="宋体"/>
                <w:szCs w:val="21"/>
              </w:rPr>
            </w:pPr>
            <w:r>
              <w:rPr>
                <w:rFonts w:ascii="宋体" w:hAnsi="宋体"/>
                <w:szCs w:val="21"/>
              </w:rPr>
              <w:t>2.</w:t>
            </w:r>
            <w:r>
              <w:rPr>
                <w:rFonts w:ascii="宋体" w:hAnsi="宋体" w:hint="eastAsia"/>
                <w:szCs w:val="21"/>
              </w:rPr>
              <w:t>注重学生能力的培养，强调学做结合，理论与实践融为一体，培养学生实际动手能力和解决实际问题的能力；</w:t>
            </w:r>
          </w:p>
          <w:p w14:paraId="79478FCB" w14:textId="77777777" w:rsidR="00724AFB" w:rsidRDefault="00000000">
            <w:pPr>
              <w:rPr>
                <w:rFonts w:ascii="宋体" w:hAnsi="宋体"/>
                <w:szCs w:val="21"/>
              </w:rPr>
            </w:pPr>
            <w:r>
              <w:rPr>
                <w:rFonts w:ascii="宋体" w:hAnsi="宋体" w:hint="eastAsia"/>
                <w:szCs w:val="21"/>
              </w:rPr>
              <w:t>3.思想</w:t>
            </w:r>
            <w:r>
              <w:rPr>
                <w:rFonts w:ascii="宋体" w:hAnsi="宋体"/>
                <w:szCs w:val="21"/>
              </w:rPr>
              <w:t>建设目标方面，</w:t>
            </w:r>
            <w:r>
              <w:rPr>
                <w:rFonts w:ascii="宋体" w:hAnsi="宋体" w:hint="eastAsia"/>
                <w:szCs w:val="21"/>
              </w:rPr>
              <w:t>注重培养学生的创新精神、探索精神、团队精神、奉献精神、使命精神、担当精神等。</w:t>
            </w:r>
          </w:p>
        </w:tc>
      </w:tr>
      <w:tr w:rsidR="00724AFB" w14:paraId="3EE79E7A" w14:textId="77777777">
        <w:trPr>
          <w:trHeight w:val="766"/>
          <w:jc w:val="center"/>
        </w:trPr>
        <w:tc>
          <w:tcPr>
            <w:tcW w:w="672" w:type="dxa"/>
            <w:vMerge w:val="restart"/>
          </w:tcPr>
          <w:p w14:paraId="2A05E8C0" w14:textId="77777777" w:rsidR="00724AFB" w:rsidRDefault="00724AFB">
            <w:pPr>
              <w:jc w:val="center"/>
              <w:rPr>
                <w:rFonts w:ascii="宋体" w:hAnsi="宋体"/>
                <w:szCs w:val="21"/>
              </w:rPr>
            </w:pPr>
          </w:p>
          <w:p w14:paraId="3FBEDE39" w14:textId="77777777" w:rsidR="00724AFB" w:rsidRDefault="00724AFB">
            <w:pPr>
              <w:jc w:val="center"/>
              <w:rPr>
                <w:rFonts w:ascii="宋体" w:hAnsi="宋体"/>
                <w:szCs w:val="21"/>
              </w:rPr>
            </w:pPr>
          </w:p>
          <w:p w14:paraId="18600DB2" w14:textId="77777777" w:rsidR="00724AFB" w:rsidRDefault="00724AFB">
            <w:pPr>
              <w:jc w:val="center"/>
              <w:rPr>
                <w:rFonts w:ascii="宋体" w:hAnsi="宋体"/>
                <w:szCs w:val="21"/>
              </w:rPr>
            </w:pPr>
          </w:p>
          <w:p w14:paraId="37FA291A" w14:textId="77777777" w:rsidR="00724AFB" w:rsidRDefault="00724AFB">
            <w:pPr>
              <w:jc w:val="center"/>
              <w:rPr>
                <w:rFonts w:ascii="宋体" w:hAnsi="宋体"/>
                <w:szCs w:val="21"/>
              </w:rPr>
            </w:pPr>
          </w:p>
          <w:p w14:paraId="13079035" w14:textId="77777777" w:rsidR="00724AFB" w:rsidRDefault="00724AFB">
            <w:pPr>
              <w:jc w:val="center"/>
              <w:rPr>
                <w:rFonts w:ascii="宋体" w:hAnsi="宋体"/>
                <w:szCs w:val="21"/>
              </w:rPr>
            </w:pPr>
          </w:p>
          <w:p w14:paraId="2433F8DA" w14:textId="77777777" w:rsidR="00724AFB" w:rsidRDefault="00724AFB">
            <w:pPr>
              <w:jc w:val="center"/>
              <w:rPr>
                <w:rFonts w:ascii="宋体" w:hAnsi="宋体"/>
                <w:szCs w:val="21"/>
              </w:rPr>
            </w:pPr>
          </w:p>
          <w:p w14:paraId="78DE947D" w14:textId="77777777" w:rsidR="00724AFB" w:rsidRDefault="00724AFB">
            <w:pPr>
              <w:jc w:val="center"/>
              <w:rPr>
                <w:rFonts w:ascii="宋体" w:hAnsi="宋体"/>
                <w:szCs w:val="21"/>
              </w:rPr>
            </w:pPr>
          </w:p>
          <w:p w14:paraId="0DF382B0" w14:textId="77777777" w:rsidR="00724AFB" w:rsidRDefault="00724AFB">
            <w:pPr>
              <w:jc w:val="center"/>
              <w:rPr>
                <w:rFonts w:ascii="宋体" w:hAnsi="宋体"/>
                <w:szCs w:val="21"/>
              </w:rPr>
            </w:pPr>
          </w:p>
          <w:p w14:paraId="51E95667" w14:textId="77777777" w:rsidR="00724AFB" w:rsidRDefault="00724AFB">
            <w:pPr>
              <w:jc w:val="center"/>
              <w:rPr>
                <w:rFonts w:ascii="宋体" w:hAnsi="宋体"/>
                <w:szCs w:val="21"/>
              </w:rPr>
            </w:pPr>
          </w:p>
          <w:p w14:paraId="7FA49DA8" w14:textId="77777777" w:rsidR="00724AFB" w:rsidRDefault="00000000">
            <w:pPr>
              <w:jc w:val="center"/>
              <w:rPr>
                <w:rFonts w:ascii="宋体" w:hAnsi="宋体"/>
                <w:szCs w:val="21"/>
              </w:rPr>
            </w:pPr>
            <w:r>
              <w:rPr>
                <w:rFonts w:ascii="宋体" w:hAnsi="宋体" w:hint="eastAsia"/>
                <w:szCs w:val="21"/>
              </w:rPr>
              <w:t>19</w:t>
            </w:r>
          </w:p>
        </w:tc>
        <w:tc>
          <w:tcPr>
            <w:tcW w:w="1134" w:type="dxa"/>
            <w:vMerge w:val="restart"/>
            <w:vAlign w:val="center"/>
          </w:tcPr>
          <w:p w14:paraId="694139FA" w14:textId="77777777" w:rsidR="00724AFB" w:rsidRDefault="00724AFB">
            <w:pPr>
              <w:ind w:firstLineChars="100" w:firstLine="210"/>
              <w:rPr>
                <w:rFonts w:ascii="宋体" w:hAnsi="宋体"/>
                <w:szCs w:val="21"/>
              </w:rPr>
            </w:pPr>
          </w:p>
          <w:p w14:paraId="065A2715" w14:textId="77777777" w:rsidR="00724AFB" w:rsidRDefault="00724AFB">
            <w:pPr>
              <w:ind w:firstLineChars="100" w:firstLine="210"/>
              <w:rPr>
                <w:rFonts w:ascii="宋体" w:hAnsi="宋体"/>
                <w:szCs w:val="21"/>
              </w:rPr>
            </w:pPr>
          </w:p>
          <w:p w14:paraId="4B99FC63" w14:textId="77777777" w:rsidR="00724AFB" w:rsidRDefault="00724AFB">
            <w:pPr>
              <w:ind w:firstLineChars="100" w:firstLine="210"/>
              <w:rPr>
                <w:rFonts w:ascii="宋体" w:hAnsi="宋体"/>
                <w:szCs w:val="21"/>
              </w:rPr>
            </w:pPr>
          </w:p>
          <w:p w14:paraId="6D743ECC" w14:textId="77777777" w:rsidR="00724AFB" w:rsidRDefault="00000000">
            <w:pPr>
              <w:ind w:firstLineChars="100" w:firstLine="210"/>
              <w:rPr>
                <w:rFonts w:ascii="宋体" w:hAnsi="宋体"/>
                <w:szCs w:val="21"/>
              </w:rPr>
            </w:pPr>
            <w:r>
              <w:rPr>
                <w:rFonts w:ascii="宋体" w:hAnsi="宋体" w:hint="eastAsia"/>
                <w:szCs w:val="21"/>
              </w:rPr>
              <w:t>美育</w:t>
            </w:r>
          </w:p>
        </w:tc>
        <w:tc>
          <w:tcPr>
            <w:tcW w:w="1134" w:type="dxa"/>
            <w:vAlign w:val="center"/>
          </w:tcPr>
          <w:p w14:paraId="1F9A1A56" w14:textId="77777777" w:rsidR="00724AFB" w:rsidRDefault="00000000">
            <w:pPr>
              <w:jc w:val="center"/>
              <w:rPr>
                <w:rFonts w:ascii="宋体" w:hAnsi="宋体"/>
                <w:szCs w:val="21"/>
              </w:rPr>
            </w:pPr>
            <w:r>
              <w:rPr>
                <w:rFonts w:ascii="宋体" w:hAnsi="宋体" w:hint="eastAsia"/>
                <w:szCs w:val="21"/>
              </w:rPr>
              <w:t>主要内容</w:t>
            </w:r>
          </w:p>
        </w:tc>
        <w:tc>
          <w:tcPr>
            <w:tcW w:w="6610" w:type="dxa"/>
            <w:vAlign w:val="center"/>
          </w:tcPr>
          <w:p w14:paraId="75F12364" w14:textId="77777777" w:rsidR="00724AFB" w:rsidRDefault="00000000">
            <w:pPr>
              <w:pStyle w:val="11"/>
              <w:widowControl w:val="0"/>
              <w:rPr>
                <w:rFonts w:ascii="宋体" w:hAnsi="宋体"/>
                <w:szCs w:val="21"/>
              </w:rPr>
            </w:pPr>
            <w:r>
              <w:rPr>
                <w:rStyle w:val="NormalCharacter"/>
                <w:rFonts w:ascii="宋体" w:hAnsi="宋体" w:hint="eastAsia"/>
                <w:szCs w:val="21"/>
              </w:rPr>
              <w:t>艺术鉴赏 、音乐艺术 、绘画艺术 、影视艺术 、戏剧艺术 、舞蹈艺术 、书法艺术 、摄影艺术 、校园文化、艺术实践等。</w:t>
            </w:r>
          </w:p>
        </w:tc>
      </w:tr>
      <w:tr w:rsidR="00724AFB" w14:paraId="71281816" w14:textId="77777777">
        <w:trPr>
          <w:trHeight w:val="766"/>
          <w:jc w:val="center"/>
        </w:trPr>
        <w:tc>
          <w:tcPr>
            <w:tcW w:w="672" w:type="dxa"/>
            <w:vMerge/>
          </w:tcPr>
          <w:p w14:paraId="56B77E91" w14:textId="77777777" w:rsidR="00724AFB" w:rsidRDefault="00724AFB">
            <w:pPr>
              <w:jc w:val="center"/>
              <w:rPr>
                <w:rFonts w:ascii="宋体" w:hAnsi="宋体"/>
                <w:szCs w:val="21"/>
              </w:rPr>
            </w:pPr>
          </w:p>
        </w:tc>
        <w:tc>
          <w:tcPr>
            <w:tcW w:w="1134" w:type="dxa"/>
            <w:vMerge/>
          </w:tcPr>
          <w:p w14:paraId="587F6F1E" w14:textId="77777777" w:rsidR="00724AFB" w:rsidRDefault="00724AFB">
            <w:pPr>
              <w:jc w:val="center"/>
              <w:rPr>
                <w:rFonts w:ascii="宋体" w:hAnsi="宋体"/>
                <w:szCs w:val="21"/>
              </w:rPr>
            </w:pPr>
          </w:p>
        </w:tc>
        <w:tc>
          <w:tcPr>
            <w:tcW w:w="1134" w:type="dxa"/>
            <w:vAlign w:val="center"/>
          </w:tcPr>
          <w:p w14:paraId="2BD6C810" w14:textId="77777777" w:rsidR="00724AFB" w:rsidRDefault="00000000">
            <w:pPr>
              <w:jc w:val="center"/>
              <w:rPr>
                <w:rFonts w:ascii="宋体" w:hAnsi="宋体"/>
                <w:szCs w:val="21"/>
              </w:rPr>
            </w:pPr>
            <w:r>
              <w:rPr>
                <w:rFonts w:ascii="宋体" w:hAnsi="宋体" w:hint="eastAsia"/>
                <w:szCs w:val="21"/>
              </w:rPr>
              <w:t>课程目标</w:t>
            </w:r>
          </w:p>
        </w:tc>
        <w:tc>
          <w:tcPr>
            <w:tcW w:w="6610" w:type="dxa"/>
            <w:vAlign w:val="center"/>
          </w:tcPr>
          <w:p w14:paraId="69C5D272" w14:textId="77777777" w:rsidR="00724AFB" w:rsidRDefault="00000000">
            <w:pPr>
              <w:pStyle w:val="11"/>
              <w:widowControl w:val="0"/>
              <w:rPr>
                <w:rStyle w:val="NormalCharacter"/>
                <w:rFonts w:ascii="宋体" w:hAnsi="宋体"/>
                <w:szCs w:val="21"/>
              </w:rPr>
            </w:pPr>
            <w:r>
              <w:rPr>
                <w:rStyle w:val="NormalCharacter"/>
                <w:rFonts w:ascii="宋体" w:hAnsi="宋体" w:hint="eastAsia"/>
                <w:szCs w:val="21"/>
              </w:rPr>
              <w:t>1.促进学生的人文素质全面发展；</w:t>
            </w:r>
          </w:p>
          <w:p w14:paraId="652747F0" w14:textId="77777777" w:rsidR="00724AFB" w:rsidRDefault="00000000">
            <w:pPr>
              <w:pStyle w:val="11"/>
              <w:widowControl w:val="0"/>
              <w:rPr>
                <w:rStyle w:val="NormalCharacter"/>
                <w:rFonts w:ascii="宋体" w:hAnsi="宋体"/>
                <w:szCs w:val="21"/>
              </w:rPr>
            </w:pPr>
            <w:r>
              <w:rPr>
                <w:rStyle w:val="NormalCharacter"/>
                <w:rFonts w:ascii="宋体" w:hAnsi="宋体" w:hint="eastAsia"/>
                <w:szCs w:val="21"/>
              </w:rPr>
              <w:t>2.提高学生的艺术审美鉴赏能力；</w:t>
            </w:r>
          </w:p>
          <w:p w14:paraId="2EFFAAF0" w14:textId="77777777" w:rsidR="00724AFB" w:rsidRDefault="00000000">
            <w:pPr>
              <w:pStyle w:val="11"/>
              <w:widowControl w:val="0"/>
              <w:rPr>
                <w:rStyle w:val="NormalCharacter"/>
                <w:rFonts w:ascii="宋体" w:hAnsi="宋体"/>
                <w:szCs w:val="21"/>
              </w:rPr>
            </w:pPr>
            <w:r>
              <w:rPr>
                <w:rStyle w:val="NormalCharacter"/>
                <w:rFonts w:ascii="宋体" w:hAnsi="宋体" w:hint="eastAsia"/>
                <w:szCs w:val="21"/>
              </w:rPr>
              <w:t>3.弘扬民族艺术，培养爱国主义精神；</w:t>
            </w:r>
          </w:p>
          <w:p w14:paraId="214D907B" w14:textId="77777777" w:rsidR="00724AFB" w:rsidRDefault="00000000">
            <w:pPr>
              <w:pStyle w:val="11"/>
              <w:widowControl w:val="0"/>
              <w:rPr>
                <w:rStyle w:val="NormalCharacter"/>
                <w:rFonts w:ascii="宋体" w:hAnsi="宋体"/>
                <w:szCs w:val="21"/>
              </w:rPr>
            </w:pPr>
            <w:r>
              <w:rPr>
                <w:rStyle w:val="NormalCharacter"/>
                <w:rFonts w:ascii="宋体" w:hAnsi="宋体" w:hint="eastAsia"/>
                <w:szCs w:val="21"/>
              </w:rPr>
              <w:t>4.尊重艺术，理解多元文化；</w:t>
            </w:r>
          </w:p>
          <w:p w14:paraId="37AC899D" w14:textId="77777777" w:rsidR="00724AFB" w:rsidRDefault="00000000">
            <w:pPr>
              <w:pStyle w:val="11"/>
              <w:widowControl w:val="0"/>
              <w:rPr>
                <w:rFonts w:ascii="宋体" w:hAnsi="宋体"/>
                <w:szCs w:val="21"/>
              </w:rPr>
            </w:pPr>
            <w:r>
              <w:rPr>
                <w:rStyle w:val="NormalCharacter"/>
                <w:rFonts w:ascii="宋体" w:hAnsi="宋体"/>
                <w:szCs w:val="21"/>
              </w:rPr>
              <w:t>5.</w:t>
            </w:r>
            <w:r>
              <w:rPr>
                <w:rStyle w:val="NormalCharacter"/>
                <w:rFonts w:ascii="宋体" w:hAnsi="宋体" w:hint="eastAsia"/>
                <w:szCs w:val="21"/>
              </w:rPr>
              <w:t>掌握一定艺术基础知识与技能。</w:t>
            </w:r>
          </w:p>
        </w:tc>
      </w:tr>
      <w:tr w:rsidR="00724AFB" w14:paraId="5F377D30" w14:textId="77777777">
        <w:trPr>
          <w:trHeight w:val="766"/>
          <w:jc w:val="center"/>
        </w:trPr>
        <w:tc>
          <w:tcPr>
            <w:tcW w:w="672" w:type="dxa"/>
            <w:vMerge/>
          </w:tcPr>
          <w:p w14:paraId="2A30EBD8" w14:textId="77777777" w:rsidR="00724AFB" w:rsidRDefault="00724AFB">
            <w:pPr>
              <w:jc w:val="center"/>
              <w:rPr>
                <w:rFonts w:ascii="宋体" w:hAnsi="宋体"/>
                <w:szCs w:val="21"/>
              </w:rPr>
            </w:pPr>
          </w:p>
        </w:tc>
        <w:tc>
          <w:tcPr>
            <w:tcW w:w="1134" w:type="dxa"/>
            <w:vMerge/>
          </w:tcPr>
          <w:p w14:paraId="31D48E05" w14:textId="77777777" w:rsidR="00724AFB" w:rsidRDefault="00724AFB">
            <w:pPr>
              <w:jc w:val="center"/>
              <w:rPr>
                <w:rFonts w:ascii="宋体" w:hAnsi="宋体"/>
                <w:szCs w:val="21"/>
              </w:rPr>
            </w:pPr>
          </w:p>
        </w:tc>
        <w:tc>
          <w:tcPr>
            <w:tcW w:w="1134" w:type="dxa"/>
            <w:vAlign w:val="center"/>
          </w:tcPr>
          <w:p w14:paraId="42591368" w14:textId="77777777" w:rsidR="00724AFB" w:rsidRDefault="00000000">
            <w:pPr>
              <w:jc w:val="center"/>
              <w:rPr>
                <w:rFonts w:ascii="宋体" w:hAnsi="宋体"/>
                <w:szCs w:val="21"/>
              </w:rPr>
            </w:pPr>
            <w:r>
              <w:rPr>
                <w:rFonts w:ascii="宋体" w:hAnsi="宋体" w:hint="eastAsia"/>
                <w:szCs w:val="21"/>
              </w:rPr>
              <w:t>教学要求</w:t>
            </w:r>
          </w:p>
        </w:tc>
        <w:tc>
          <w:tcPr>
            <w:tcW w:w="6610" w:type="dxa"/>
            <w:vAlign w:val="center"/>
          </w:tcPr>
          <w:tbl>
            <w:tblPr>
              <w:tblW w:w="0" w:type="auto"/>
              <w:jc w:val="center"/>
              <w:tblLayout w:type="fixed"/>
              <w:tblCellMar>
                <w:left w:w="5" w:type="dxa"/>
                <w:right w:w="5" w:type="dxa"/>
              </w:tblCellMar>
              <w:tblLook w:val="04A0" w:firstRow="1" w:lastRow="0" w:firstColumn="1" w:lastColumn="0" w:noHBand="0" w:noVBand="1"/>
            </w:tblPr>
            <w:tblGrid>
              <w:gridCol w:w="6236"/>
            </w:tblGrid>
            <w:tr w:rsidR="00724AFB" w14:paraId="7DFA357E" w14:textId="77777777">
              <w:trPr>
                <w:jc w:val="center"/>
              </w:trPr>
              <w:tc>
                <w:tcPr>
                  <w:tcW w:w="6236" w:type="dxa"/>
                  <w:tcBorders>
                    <w:top w:val="nil"/>
                    <w:bottom w:val="nil"/>
                  </w:tcBorders>
                </w:tcPr>
                <w:p w14:paraId="6E4A6275" w14:textId="77777777" w:rsidR="00724AFB" w:rsidRDefault="00000000">
                  <w:pPr>
                    <w:rPr>
                      <w:rFonts w:ascii="宋体" w:hAnsi="宋体"/>
                      <w:szCs w:val="21"/>
                    </w:rPr>
                  </w:pPr>
                  <w:r>
                    <w:rPr>
                      <w:rFonts w:ascii="宋体" w:hAnsi="宋体" w:hint="eastAsia"/>
                      <w:szCs w:val="21"/>
                    </w:rPr>
                    <w:t>1.根据美育教学大纲、教材，针对所教专业学生的基本情况特点、学校环境条件、艺术师资等方面实际，制订出切实可行的学年、学期美育工作计划；</w:t>
                  </w:r>
                </w:p>
                <w:p w14:paraId="36B00F00" w14:textId="77777777" w:rsidR="00724AFB" w:rsidRDefault="00000000">
                  <w:pPr>
                    <w:rPr>
                      <w:rFonts w:ascii="宋体" w:hAnsi="宋体"/>
                      <w:szCs w:val="21"/>
                    </w:rPr>
                  </w:pPr>
                  <w:r>
                    <w:rPr>
                      <w:rFonts w:ascii="宋体" w:hAnsi="宋体" w:hint="eastAsia"/>
                      <w:szCs w:val="21"/>
                    </w:rPr>
                    <w:t>2.确定出每学期的考核项目与标准；</w:t>
                  </w:r>
                </w:p>
                <w:p w14:paraId="1B3C4D71" w14:textId="77777777" w:rsidR="00724AFB" w:rsidRDefault="00000000">
                  <w:pPr>
                    <w:rPr>
                      <w:rFonts w:ascii="宋体" w:hAnsi="宋体"/>
                      <w:szCs w:val="21"/>
                    </w:rPr>
                  </w:pPr>
                  <w:r>
                    <w:rPr>
                      <w:rFonts w:ascii="宋体" w:hAnsi="宋体" w:hint="eastAsia"/>
                      <w:szCs w:val="21"/>
                    </w:rPr>
                    <w:t>3.精心安排教学计划，钻研教材，认真备课，要向学生宣布重点教学内容和考核项目及标准，因材施教，要求学生做好记录；</w:t>
                  </w:r>
                </w:p>
                <w:p w14:paraId="7373A4BD" w14:textId="77777777" w:rsidR="00724AFB" w:rsidRDefault="00000000">
                  <w:pPr>
                    <w:rPr>
                      <w:rFonts w:ascii="宋体" w:hAnsi="宋体"/>
                      <w:szCs w:val="21"/>
                    </w:rPr>
                  </w:pPr>
                  <w:r>
                    <w:rPr>
                      <w:rFonts w:ascii="宋体" w:hAnsi="宋体" w:hint="eastAsia"/>
                      <w:szCs w:val="21"/>
                    </w:rPr>
                    <w:t>4.因材施教，注重引导学生发挥所长，发挥学生主观能动性和创造精神；</w:t>
                  </w:r>
                </w:p>
                <w:p w14:paraId="3683EBCF" w14:textId="77777777" w:rsidR="00724AFB" w:rsidRDefault="00000000">
                  <w:pPr>
                    <w:rPr>
                      <w:rFonts w:ascii="宋体" w:hAnsi="宋体"/>
                      <w:szCs w:val="21"/>
                    </w:rPr>
                  </w:pPr>
                  <w:r>
                    <w:rPr>
                      <w:rFonts w:ascii="宋体" w:hAnsi="宋体" w:hint="eastAsia"/>
                      <w:szCs w:val="21"/>
                    </w:rPr>
                    <w:t>5.学生积极上好美育课，认真完成教学任务和要求。</w:t>
                  </w:r>
                </w:p>
              </w:tc>
            </w:tr>
          </w:tbl>
          <w:p w14:paraId="02E3260D" w14:textId="77777777" w:rsidR="00724AFB" w:rsidRDefault="00724AFB">
            <w:pPr>
              <w:pStyle w:val="11"/>
              <w:widowControl w:val="0"/>
              <w:rPr>
                <w:rFonts w:ascii="宋体" w:hAnsi="宋体"/>
                <w:szCs w:val="21"/>
              </w:rPr>
            </w:pPr>
          </w:p>
        </w:tc>
      </w:tr>
    </w:tbl>
    <w:bookmarkEnd w:id="50"/>
    <w:p w14:paraId="6ECA8AAE" w14:textId="77777777" w:rsidR="00724AFB" w:rsidRDefault="00000000">
      <w:pPr>
        <w:spacing w:line="360" w:lineRule="auto"/>
        <w:ind w:firstLineChars="235" w:firstLine="566"/>
        <w:outlineLvl w:val="1"/>
        <w:rPr>
          <w:rFonts w:ascii="宋体" w:hAnsi="宋体" w:cs="宋体"/>
          <w:b/>
          <w:bCs/>
          <w:sz w:val="24"/>
          <w:szCs w:val="21"/>
        </w:rPr>
      </w:pPr>
      <w:r>
        <w:rPr>
          <w:rFonts w:ascii="宋体" w:hAnsi="宋体" w:cs="宋体" w:hint="eastAsia"/>
          <w:b/>
          <w:bCs/>
          <w:sz w:val="24"/>
          <w:szCs w:val="21"/>
        </w:rPr>
        <w:t>2.专业（技能）课程</w:t>
      </w:r>
      <w:bookmarkEnd w:id="46"/>
      <w:bookmarkEnd w:id="47"/>
      <w:bookmarkEnd w:id="48"/>
      <w:r>
        <w:rPr>
          <w:rFonts w:ascii="宋体" w:hAnsi="宋体" w:cs="宋体" w:hint="eastAsia"/>
          <w:b/>
          <w:bCs/>
          <w:sz w:val="24"/>
          <w:szCs w:val="21"/>
        </w:rPr>
        <w:t xml:space="preserve">  </w:t>
      </w:r>
    </w:p>
    <w:bookmarkEnd w:id="25"/>
    <w:bookmarkEnd w:id="26"/>
    <w:bookmarkEnd w:id="27"/>
    <w:p w14:paraId="6B3729CC" w14:textId="77777777" w:rsidR="00724AFB" w:rsidRDefault="00000000">
      <w:pPr>
        <w:spacing w:line="360" w:lineRule="auto"/>
        <w:ind w:firstLineChars="200" w:firstLine="480"/>
        <w:jc w:val="left"/>
        <w:rPr>
          <w:rFonts w:ascii="宋体" w:hAnsi="宋体"/>
          <w:sz w:val="24"/>
        </w:rPr>
      </w:pPr>
      <w:r>
        <w:rPr>
          <w:rFonts w:ascii="宋体" w:hAnsi="宋体" w:hint="eastAsia"/>
          <w:sz w:val="24"/>
        </w:rPr>
        <w:t>包括专业基础课程、专业核心课程、专业拓展课程、专业选修课程，并涵盖有关实践性教学环节。</w:t>
      </w:r>
    </w:p>
    <w:bookmarkEnd w:id="28"/>
    <w:p w14:paraId="3E4B693A" w14:textId="77777777" w:rsidR="00724AFB" w:rsidRDefault="00000000">
      <w:pPr>
        <w:spacing w:line="360" w:lineRule="auto"/>
        <w:ind w:firstLineChars="200" w:firstLine="480"/>
        <w:jc w:val="left"/>
        <w:rPr>
          <w:rFonts w:ascii="宋体" w:hAnsi="宋体"/>
          <w:sz w:val="24"/>
        </w:rPr>
      </w:pPr>
      <w:r>
        <w:rPr>
          <w:rFonts w:ascii="宋体" w:hAnsi="宋体" w:hint="eastAsia"/>
          <w:sz w:val="24"/>
        </w:rPr>
        <w:t>（1）专业基础课程</w:t>
      </w:r>
    </w:p>
    <w:p w14:paraId="6E10A21F" w14:textId="77777777" w:rsidR="00724AFB" w:rsidRDefault="00000000">
      <w:pPr>
        <w:tabs>
          <w:tab w:val="left" w:pos="1302"/>
        </w:tabs>
        <w:spacing w:before="4" w:line="360" w:lineRule="auto"/>
        <w:ind w:right="-58" w:firstLineChars="200" w:firstLine="480"/>
        <w:jc w:val="left"/>
        <w:rPr>
          <w:rFonts w:ascii="宋体" w:hAnsi="宋体"/>
          <w:sz w:val="24"/>
        </w:rPr>
      </w:pPr>
      <w:r>
        <w:rPr>
          <w:rFonts w:cs="华文仿宋" w:hint="eastAsia"/>
          <w:color w:val="000000"/>
          <w:sz w:val="24"/>
        </w:rPr>
        <w:t>专业基础课有</w:t>
      </w:r>
      <w:r>
        <w:rPr>
          <w:rFonts w:cs="华文仿宋" w:hint="eastAsia"/>
          <w:color w:val="000000"/>
          <w:sz w:val="24"/>
        </w:rPr>
        <w:t>8</w:t>
      </w:r>
      <w:r>
        <w:rPr>
          <w:rFonts w:cs="华文仿宋" w:hint="eastAsia"/>
          <w:color w:val="000000"/>
          <w:sz w:val="24"/>
        </w:rPr>
        <w:t>门，</w:t>
      </w:r>
      <w:r>
        <w:rPr>
          <w:rFonts w:ascii="宋体" w:hAnsi="宋体" w:cs="华文仿宋" w:hint="eastAsia"/>
          <w:color w:val="000000"/>
          <w:sz w:val="24"/>
        </w:rPr>
        <w:t>包括</w:t>
      </w:r>
      <w:r>
        <w:rPr>
          <w:rFonts w:cs="华文仿宋" w:hint="eastAsia"/>
          <w:color w:val="000000"/>
          <w:sz w:val="24"/>
        </w:rPr>
        <w:t>人体解剖学与生理学</w:t>
      </w:r>
      <w:r>
        <w:rPr>
          <w:rFonts w:ascii="宋体" w:hAnsi="宋体" w:cs="华文仿宋" w:hint="eastAsia"/>
          <w:color w:val="000000"/>
          <w:sz w:val="24"/>
        </w:rPr>
        <w:t>、病理学、病原生物学与免疫学、药物学基础、生物化学、诊断学基础</w:t>
      </w:r>
      <w:r>
        <w:rPr>
          <w:rFonts w:ascii="宋体" w:hAnsi="宋体" w:cs="华文仿宋"/>
          <w:color w:val="000000"/>
          <w:sz w:val="24"/>
        </w:rPr>
        <w:t>*</w:t>
      </w:r>
      <w:r>
        <w:rPr>
          <w:rFonts w:ascii="宋体" w:hAnsi="宋体" w:cs="华文仿宋" w:hint="eastAsia"/>
          <w:color w:val="000000"/>
          <w:sz w:val="24"/>
        </w:rPr>
        <w:t>、临床医学概要、传染病学。</w:t>
      </w:r>
    </w:p>
    <w:p w14:paraId="0F28671E" w14:textId="77777777" w:rsidR="00724AFB" w:rsidRDefault="00000000">
      <w:pPr>
        <w:jc w:val="center"/>
        <w:rPr>
          <w:rFonts w:ascii="宋体" w:hAnsi="宋体"/>
          <w:b/>
          <w:bCs/>
          <w:sz w:val="24"/>
          <w:highlight w:val="yellow"/>
        </w:rPr>
      </w:pPr>
      <w:r>
        <w:rPr>
          <w:rFonts w:ascii="宋体" w:hAnsi="宋体" w:hint="eastAsia"/>
          <w:b/>
          <w:bCs/>
          <w:sz w:val="24"/>
        </w:rPr>
        <w:t>表</w:t>
      </w:r>
      <w:r>
        <w:rPr>
          <w:rFonts w:ascii="宋体" w:hAnsi="宋体"/>
          <w:b/>
          <w:bCs/>
          <w:sz w:val="24"/>
        </w:rPr>
        <w:t>4</w:t>
      </w:r>
      <w:r>
        <w:rPr>
          <w:rFonts w:ascii="宋体" w:hAnsi="宋体" w:hint="eastAsia"/>
          <w:b/>
          <w:bCs/>
          <w:sz w:val="24"/>
        </w:rPr>
        <w:t xml:space="preserve">  专业基础课程</w:t>
      </w:r>
      <w:r>
        <w:rPr>
          <w:rFonts w:hint="eastAsia"/>
          <w:b/>
          <w:color w:val="000000"/>
          <w:sz w:val="24"/>
        </w:rPr>
        <w:t>及主要内容、课程目标和教学要求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1134"/>
        <w:gridCol w:w="1134"/>
        <w:gridCol w:w="6803"/>
      </w:tblGrid>
      <w:tr w:rsidR="00724AFB" w14:paraId="20C61852" w14:textId="77777777">
        <w:trPr>
          <w:jc w:val="center"/>
        </w:trPr>
        <w:tc>
          <w:tcPr>
            <w:tcW w:w="653" w:type="dxa"/>
            <w:shd w:val="clear" w:color="auto" w:fill="92D050"/>
          </w:tcPr>
          <w:p w14:paraId="1C089416" w14:textId="77777777" w:rsidR="00724AFB" w:rsidRDefault="00000000">
            <w:pPr>
              <w:spacing w:line="360" w:lineRule="auto"/>
              <w:rPr>
                <w:rFonts w:ascii="宋体" w:hAnsi="宋体"/>
                <w:b/>
                <w:bCs/>
                <w:szCs w:val="21"/>
              </w:rPr>
            </w:pPr>
            <w:r>
              <w:rPr>
                <w:rFonts w:ascii="宋体" w:hAnsi="宋体" w:hint="eastAsia"/>
                <w:b/>
                <w:bCs/>
                <w:szCs w:val="21"/>
              </w:rPr>
              <w:t>序号</w:t>
            </w:r>
          </w:p>
        </w:tc>
        <w:tc>
          <w:tcPr>
            <w:tcW w:w="1134" w:type="dxa"/>
            <w:shd w:val="clear" w:color="auto" w:fill="92D050"/>
          </w:tcPr>
          <w:p w14:paraId="1025CD96" w14:textId="77777777" w:rsidR="00724AFB" w:rsidRDefault="00000000">
            <w:pPr>
              <w:spacing w:line="360" w:lineRule="auto"/>
              <w:jc w:val="center"/>
              <w:rPr>
                <w:rFonts w:ascii="宋体" w:hAnsi="宋体"/>
                <w:b/>
                <w:bCs/>
                <w:szCs w:val="21"/>
              </w:rPr>
            </w:pPr>
            <w:r>
              <w:rPr>
                <w:rFonts w:ascii="宋体" w:hAnsi="宋体" w:hint="eastAsia"/>
                <w:b/>
                <w:bCs/>
                <w:szCs w:val="21"/>
              </w:rPr>
              <w:t>课程名称</w:t>
            </w:r>
          </w:p>
        </w:tc>
        <w:tc>
          <w:tcPr>
            <w:tcW w:w="1134" w:type="dxa"/>
            <w:shd w:val="clear" w:color="auto" w:fill="92D050"/>
          </w:tcPr>
          <w:p w14:paraId="154CB2CF" w14:textId="77777777" w:rsidR="00724AFB" w:rsidRDefault="00000000">
            <w:pPr>
              <w:spacing w:line="360" w:lineRule="auto"/>
              <w:jc w:val="center"/>
              <w:rPr>
                <w:rFonts w:ascii="宋体" w:hAnsi="宋体"/>
                <w:b/>
                <w:bCs/>
                <w:szCs w:val="21"/>
              </w:rPr>
            </w:pPr>
            <w:r>
              <w:rPr>
                <w:rFonts w:ascii="宋体" w:hAnsi="宋体" w:hint="eastAsia"/>
                <w:b/>
                <w:bCs/>
                <w:szCs w:val="21"/>
              </w:rPr>
              <w:t>项 目</w:t>
            </w:r>
          </w:p>
        </w:tc>
        <w:tc>
          <w:tcPr>
            <w:tcW w:w="6803" w:type="dxa"/>
            <w:shd w:val="clear" w:color="auto" w:fill="92D050"/>
          </w:tcPr>
          <w:p w14:paraId="3A747555" w14:textId="77777777" w:rsidR="00724AFB" w:rsidRDefault="00000000">
            <w:pPr>
              <w:spacing w:line="360" w:lineRule="auto"/>
              <w:jc w:val="center"/>
              <w:rPr>
                <w:rFonts w:ascii="宋体" w:hAnsi="宋体"/>
                <w:b/>
                <w:bCs/>
                <w:szCs w:val="21"/>
              </w:rPr>
            </w:pPr>
            <w:r>
              <w:rPr>
                <w:rFonts w:ascii="宋体" w:hAnsi="宋体" w:hint="eastAsia"/>
                <w:b/>
                <w:bCs/>
                <w:szCs w:val="21"/>
              </w:rPr>
              <w:t>内  容</w:t>
            </w:r>
          </w:p>
        </w:tc>
      </w:tr>
      <w:tr w:rsidR="00724AFB" w14:paraId="7DF1B711" w14:textId="77777777">
        <w:trPr>
          <w:jc w:val="center"/>
        </w:trPr>
        <w:tc>
          <w:tcPr>
            <w:tcW w:w="653" w:type="dxa"/>
            <w:vMerge w:val="restart"/>
            <w:vAlign w:val="center"/>
          </w:tcPr>
          <w:p w14:paraId="6A9FBE7B" w14:textId="77777777" w:rsidR="00724AFB" w:rsidRDefault="00000000">
            <w:pPr>
              <w:jc w:val="center"/>
              <w:rPr>
                <w:rFonts w:ascii="宋体" w:hAnsi="宋体"/>
                <w:szCs w:val="21"/>
              </w:rPr>
            </w:pPr>
            <w:r>
              <w:rPr>
                <w:rFonts w:ascii="宋体" w:hAnsi="宋体" w:hint="eastAsia"/>
                <w:szCs w:val="21"/>
              </w:rPr>
              <w:t>1</w:t>
            </w:r>
          </w:p>
        </w:tc>
        <w:tc>
          <w:tcPr>
            <w:tcW w:w="1134" w:type="dxa"/>
            <w:vMerge w:val="restart"/>
            <w:vAlign w:val="center"/>
          </w:tcPr>
          <w:p w14:paraId="0D5B5379" w14:textId="77777777" w:rsidR="00724AFB" w:rsidRDefault="00000000">
            <w:pPr>
              <w:jc w:val="left"/>
              <w:rPr>
                <w:szCs w:val="21"/>
              </w:rPr>
            </w:pPr>
            <w:r>
              <w:rPr>
                <w:rFonts w:ascii="宋体" w:hAnsi="宋体" w:hint="eastAsia"/>
                <w:szCs w:val="21"/>
              </w:rPr>
              <w:t>人体解剖学与生理学</w:t>
            </w:r>
          </w:p>
        </w:tc>
        <w:tc>
          <w:tcPr>
            <w:tcW w:w="1134" w:type="dxa"/>
            <w:vAlign w:val="center"/>
          </w:tcPr>
          <w:p w14:paraId="039DF3D2" w14:textId="77777777" w:rsidR="00724AFB" w:rsidRDefault="00000000">
            <w:pPr>
              <w:jc w:val="left"/>
              <w:rPr>
                <w:szCs w:val="21"/>
              </w:rPr>
            </w:pPr>
            <w:r>
              <w:rPr>
                <w:rFonts w:ascii="宋体" w:hAnsi="宋体" w:hint="eastAsia"/>
                <w:szCs w:val="21"/>
              </w:rPr>
              <w:t>主要内容</w:t>
            </w:r>
          </w:p>
        </w:tc>
        <w:tc>
          <w:tcPr>
            <w:tcW w:w="6803" w:type="dxa"/>
          </w:tcPr>
          <w:p w14:paraId="5D9F6EDE" w14:textId="77777777" w:rsidR="00724AFB" w:rsidRDefault="00000000">
            <w:pPr>
              <w:numPr>
                <w:ilvl w:val="0"/>
                <w:numId w:val="4"/>
              </w:numPr>
              <w:jc w:val="left"/>
              <w:rPr>
                <w:szCs w:val="21"/>
              </w:rPr>
            </w:pPr>
            <w:r>
              <w:rPr>
                <w:rFonts w:hint="eastAsia"/>
                <w:szCs w:val="21"/>
              </w:rPr>
              <w:t>人体基本结构与功能；</w:t>
            </w:r>
          </w:p>
          <w:p w14:paraId="486D219A" w14:textId="77777777" w:rsidR="00724AFB" w:rsidRDefault="00000000">
            <w:pPr>
              <w:numPr>
                <w:ilvl w:val="0"/>
                <w:numId w:val="4"/>
              </w:numPr>
              <w:jc w:val="left"/>
              <w:rPr>
                <w:szCs w:val="21"/>
              </w:rPr>
            </w:pPr>
            <w:r>
              <w:rPr>
                <w:rFonts w:hint="eastAsia"/>
                <w:szCs w:val="21"/>
              </w:rPr>
              <w:t>细胞和组织、血液；</w:t>
            </w:r>
          </w:p>
          <w:p w14:paraId="1DAEDA74" w14:textId="77777777" w:rsidR="00724AFB" w:rsidRDefault="00000000">
            <w:pPr>
              <w:numPr>
                <w:ilvl w:val="0"/>
                <w:numId w:val="4"/>
              </w:numPr>
              <w:jc w:val="left"/>
              <w:rPr>
                <w:szCs w:val="21"/>
              </w:rPr>
            </w:pPr>
            <w:r>
              <w:rPr>
                <w:rFonts w:hint="eastAsia"/>
                <w:szCs w:val="21"/>
              </w:rPr>
              <w:t>运动系统；</w:t>
            </w:r>
          </w:p>
          <w:p w14:paraId="57FF4EE2" w14:textId="77777777" w:rsidR="00724AFB" w:rsidRDefault="00000000">
            <w:pPr>
              <w:numPr>
                <w:ilvl w:val="0"/>
                <w:numId w:val="4"/>
              </w:numPr>
              <w:jc w:val="left"/>
              <w:rPr>
                <w:szCs w:val="21"/>
              </w:rPr>
            </w:pPr>
            <w:r>
              <w:rPr>
                <w:rFonts w:hint="eastAsia"/>
                <w:szCs w:val="21"/>
              </w:rPr>
              <w:t>消化系统；</w:t>
            </w:r>
          </w:p>
          <w:p w14:paraId="78821D86" w14:textId="77777777" w:rsidR="00724AFB" w:rsidRDefault="00000000">
            <w:pPr>
              <w:numPr>
                <w:ilvl w:val="0"/>
                <w:numId w:val="4"/>
              </w:numPr>
              <w:jc w:val="left"/>
              <w:rPr>
                <w:szCs w:val="21"/>
              </w:rPr>
            </w:pPr>
            <w:r>
              <w:rPr>
                <w:rFonts w:hint="eastAsia"/>
                <w:szCs w:val="21"/>
              </w:rPr>
              <w:t>呼吸系统；</w:t>
            </w:r>
          </w:p>
          <w:p w14:paraId="32B38D53" w14:textId="77777777" w:rsidR="00724AFB" w:rsidRDefault="00000000">
            <w:pPr>
              <w:numPr>
                <w:ilvl w:val="0"/>
                <w:numId w:val="4"/>
              </w:numPr>
              <w:jc w:val="left"/>
              <w:rPr>
                <w:szCs w:val="21"/>
              </w:rPr>
            </w:pPr>
            <w:r>
              <w:rPr>
                <w:rFonts w:hint="eastAsia"/>
                <w:szCs w:val="21"/>
              </w:rPr>
              <w:t>泌尿系统；</w:t>
            </w:r>
          </w:p>
          <w:p w14:paraId="2D417581" w14:textId="77777777" w:rsidR="00724AFB" w:rsidRDefault="00000000">
            <w:pPr>
              <w:numPr>
                <w:ilvl w:val="0"/>
                <w:numId w:val="4"/>
              </w:numPr>
              <w:jc w:val="left"/>
              <w:rPr>
                <w:szCs w:val="21"/>
              </w:rPr>
            </w:pPr>
            <w:r>
              <w:rPr>
                <w:rFonts w:hint="eastAsia"/>
                <w:szCs w:val="21"/>
              </w:rPr>
              <w:t>生殖系统；</w:t>
            </w:r>
          </w:p>
          <w:p w14:paraId="4345B339" w14:textId="77777777" w:rsidR="00724AFB" w:rsidRDefault="00000000">
            <w:pPr>
              <w:numPr>
                <w:ilvl w:val="0"/>
                <w:numId w:val="4"/>
              </w:numPr>
              <w:jc w:val="left"/>
              <w:rPr>
                <w:szCs w:val="21"/>
              </w:rPr>
            </w:pPr>
            <w:r>
              <w:rPr>
                <w:rFonts w:hint="eastAsia"/>
                <w:szCs w:val="21"/>
              </w:rPr>
              <w:t>脉管系统；</w:t>
            </w:r>
          </w:p>
          <w:p w14:paraId="63F977FB" w14:textId="77777777" w:rsidR="00724AFB" w:rsidRDefault="00000000">
            <w:pPr>
              <w:numPr>
                <w:ilvl w:val="0"/>
                <w:numId w:val="4"/>
              </w:numPr>
              <w:jc w:val="left"/>
              <w:rPr>
                <w:szCs w:val="21"/>
              </w:rPr>
            </w:pPr>
            <w:r>
              <w:rPr>
                <w:rFonts w:hint="eastAsia"/>
                <w:szCs w:val="21"/>
              </w:rPr>
              <w:t>感觉器官、神经系统；</w:t>
            </w:r>
          </w:p>
          <w:p w14:paraId="747CD60F" w14:textId="77777777" w:rsidR="00724AFB" w:rsidRDefault="00000000">
            <w:pPr>
              <w:numPr>
                <w:ilvl w:val="0"/>
                <w:numId w:val="4"/>
              </w:numPr>
              <w:jc w:val="left"/>
              <w:rPr>
                <w:rFonts w:ascii="宋体" w:hAnsi="宋体"/>
                <w:szCs w:val="21"/>
              </w:rPr>
            </w:pPr>
            <w:r>
              <w:rPr>
                <w:rFonts w:hint="eastAsia"/>
                <w:szCs w:val="21"/>
              </w:rPr>
              <w:t>内分泌系统、人体胚胎发育概要等；</w:t>
            </w:r>
          </w:p>
          <w:p w14:paraId="742D03A5" w14:textId="77777777" w:rsidR="00724AFB" w:rsidRDefault="00000000">
            <w:pPr>
              <w:numPr>
                <w:ilvl w:val="0"/>
                <w:numId w:val="4"/>
              </w:numPr>
              <w:jc w:val="left"/>
              <w:rPr>
                <w:rFonts w:ascii="宋体" w:hAnsi="宋体"/>
                <w:szCs w:val="21"/>
              </w:rPr>
            </w:pPr>
            <w:r>
              <w:rPr>
                <w:rFonts w:hint="eastAsia"/>
                <w:szCs w:val="21"/>
              </w:rPr>
              <w:t>视器的组成、位置、形态结构和功能等。</w:t>
            </w:r>
          </w:p>
        </w:tc>
      </w:tr>
      <w:tr w:rsidR="00724AFB" w14:paraId="7B590904" w14:textId="77777777">
        <w:trPr>
          <w:jc w:val="center"/>
        </w:trPr>
        <w:tc>
          <w:tcPr>
            <w:tcW w:w="653" w:type="dxa"/>
            <w:vMerge/>
            <w:vAlign w:val="center"/>
          </w:tcPr>
          <w:p w14:paraId="3D08F732" w14:textId="77777777" w:rsidR="00724AFB" w:rsidRDefault="00724AFB">
            <w:pPr>
              <w:jc w:val="center"/>
              <w:rPr>
                <w:rFonts w:ascii="宋体" w:hAnsi="宋体"/>
                <w:szCs w:val="21"/>
              </w:rPr>
            </w:pPr>
          </w:p>
        </w:tc>
        <w:tc>
          <w:tcPr>
            <w:tcW w:w="1134" w:type="dxa"/>
            <w:vMerge/>
            <w:vAlign w:val="center"/>
          </w:tcPr>
          <w:p w14:paraId="1C0001EC" w14:textId="77777777" w:rsidR="00724AFB" w:rsidRDefault="00724AFB">
            <w:pPr>
              <w:jc w:val="left"/>
              <w:rPr>
                <w:rFonts w:ascii="宋体" w:hAnsi="宋体"/>
                <w:b/>
                <w:bCs/>
                <w:szCs w:val="21"/>
              </w:rPr>
            </w:pPr>
          </w:p>
        </w:tc>
        <w:tc>
          <w:tcPr>
            <w:tcW w:w="1134" w:type="dxa"/>
            <w:vAlign w:val="center"/>
          </w:tcPr>
          <w:p w14:paraId="47567C85" w14:textId="77777777" w:rsidR="00724AFB" w:rsidRDefault="00000000">
            <w:pPr>
              <w:jc w:val="center"/>
              <w:rPr>
                <w:rFonts w:ascii="宋体" w:hAnsi="宋体" w:cs="宋体"/>
                <w:sz w:val="20"/>
                <w:szCs w:val="20"/>
              </w:rPr>
            </w:pPr>
            <w:r>
              <w:rPr>
                <w:rFonts w:ascii="宋体" w:hAnsi="宋体" w:hint="eastAsia"/>
                <w:szCs w:val="21"/>
              </w:rPr>
              <w:t>课程目标</w:t>
            </w:r>
          </w:p>
        </w:tc>
        <w:tc>
          <w:tcPr>
            <w:tcW w:w="6803" w:type="dxa"/>
          </w:tcPr>
          <w:p w14:paraId="5BF3E696" w14:textId="77777777" w:rsidR="00724AFB" w:rsidRDefault="00000000">
            <w:pPr>
              <w:jc w:val="left"/>
              <w:rPr>
                <w:rFonts w:ascii="宋体" w:hAnsi="宋体"/>
                <w:bCs/>
                <w:szCs w:val="21"/>
              </w:rPr>
            </w:pPr>
            <w:r>
              <w:rPr>
                <w:rFonts w:ascii="宋体" w:hAnsi="宋体" w:hint="eastAsia"/>
                <w:bCs/>
                <w:szCs w:val="21"/>
              </w:rPr>
              <w:t>1.培养学生从事医技工作所应有的职业素质和行为习惯，形成严谨求实的科学工作态度和为人服务的思想；</w:t>
            </w:r>
          </w:p>
          <w:p w14:paraId="36E1F464" w14:textId="77777777" w:rsidR="00724AFB" w:rsidRDefault="00000000">
            <w:pPr>
              <w:jc w:val="left"/>
              <w:rPr>
                <w:rFonts w:ascii="宋体" w:hAnsi="宋体"/>
                <w:bCs/>
                <w:szCs w:val="21"/>
              </w:rPr>
            </w:pPr>
            <w:r>
              <w:rPr>
                <w:rFonts w:ascii="宋体" w:hAnsi="宋体" w:hint="eastAsia"/>
                <w:bCs/>
                <w:szCs w:val="21"/>
              </w:rPr>
              <w:t>2.掌握人体解剖生理学基本概念、基本知识和基本理论、基本技能，构建起人体解剖学知识的基本框架；</w:t>
            </w:r>
          </w:p>
          <w:p w14:paraId="15696963" w14:textId="77777777" w:rsidR="00724AFB" w:rsidRDefault="00000000">
            <w:pPr>
              <w:jc w:val="left"/>
              <w:rPr>
                <w:rFonts w:ascii="宋体" w:hAnsi="宋体"/>
                <w:bCs/>
                <w:szCs w:val="21"/>
              </w:rPr>
            </w:pPr>
            <w:r>
              <w:rPr>
                <w:rFonts w:ascii="宋体" w:hAnsi="宋体" w:hint="eastAsia"/>
                <w:bCs/>
                <w:szCs w:val="21"/>
              </w:rPr>
              <w:t>3.熟悉人体的组成，各重要器官的位置、形态、结构和毗邻关系；</w:t>
            </w:r>
          </w:p>
          <w:p w14:paraId="07FCB244" w14:textId="77777777" w:rsidR="00724AFB" w:rsidRDefault="00000000">
            <w:pPr>
              <w:jc w:val="left"/>
              <w:rPr>
                <w:rFonts w:ascii="宋体" w:hAnsi="宋体"/>
                <w:bCs/>
                <w:szCs w:val="21"/>
              </w:rPr>
            </w:pPr>
            <w:r>
              <w:rPr>
                <w:rFonts w:ascii="宋体" w:hAnsi="宋体" w:hint="eastAsia"/>
                <w:bCs/>
                <w:szCs w:val="21"/>
              </w:rPr>
              <w:t>4.掌握各器官系统的主要功能、活动规律及其调节过程；</w:t>
            </w:r>
          </w:p>
          <w:p w14:paraId="044F9022" w14:textId="77777777" w:rsidR="00724AFB" w:rsidRDefault="00000000">
            <w:pPr>
              <w:jc w:val="left"/>
              <w:rPr>
                <w:rFonts w:ascii="宋体" w:hAnsi="宋体" w:cs="宋体"/>
                <w:sz w:val="20"/>
                <w:szCs w:val="20"/>
              </w:rPr>
            </w:pPr>
            <w:r>
              <w:rPr>
                <w:rFonts w:hint="eastAsia"/>
                <w:bCs/>
                <w:szCs w:val="21"/>
              </w:rPr>
              <w:t>5.</w:t>
            </w:r>
            <w:r>
              <w:rPr>
                <w:rFonts w:hint="eastAsia"/>
                <w:bCs/>
                <w:szCs w:val="21"/>
              </w:rPr>
              <w:t>激发学生了解、探究和掌握人体解剖生理学知识的具体应用过程和方法，培育学生团队协作解决问题的能力。</w:t>
            </w:r>
          </w:p>
        </w:tc>
      </w:tr>
      <w:tr w:rsidR="00724AFB" w14:paraId="316CEBD0" w14:textId="77777777">
        <w:trPr>
          <w:jc w:val="center"/>
        </w:trPr>
        <w:tc>
          <w:tcPr>
            <w:tcW w:w="653" w:type="dxa"/>
            <w:vMerge/>
            <w:vAlign w:val="center"/>
          </w:tcPr>
          <w:p w14:paraId="21BBE627" w14:textId="77777777" w:rsidR="00724AFB" w:rsidRDefault="00724AFB">
            <w:pPr>
              <w:jc w:val="center"/>
              <w:rPr>
                <w:rFonts w:ascii="宋体" w:hAnsi="宋体"/>
                <w:szCs w:val="21"/>
              </w:rPr>
            </w:pPr>
          </w:p>
        </w:tc>
        <w:tc>
          <w:tcPr>
            <w:tcW w:w="1134" w:type="dxa"/>
            <w:vMerge/>
            <w:vAlign w:val="center"/>
          </w:tcPr>
          <w:p w14:paraId="407917D9" w14:textId="77777777" w:rsidR="00724AFB" w:rsidRDefault="00724AFB">
            <w:pPr>
              <w:jc w:val="left"/>
              <w:rPr>
                <w:rFonts w:ascii="宋体" w:hAnsi="宋体"/>
                <w:b/>
                <w:bCs/>
                <w:szCs w:val="21"/>
              </w:rPr>
            </w:pPr>
          </w:p>
        </w:tc>
        <w:tc>
          <w:tcPr>
            <w:tcW w:w="1134" w:type="dxa"/>
            <w:vAlign w:val="center"/>
          </w:tcPr>
          <w:p w14:paraId="0094A3B9" w14:textId="77777777" w:rsidR="00724AFB" w:rsidRDefault="00000000">
            <w:pPr>
              <w:jc w:val="center"/>
              <w:rPr>
                <w:rFonts w:ascii="宋体" w:hAnsi="宋体" w:cs="宋体"/>
                <w:sz w:val="20"/>
                <w:szCs w:val="20"/>
              </w:rPr>
            </w:pPr>
            <w:r>
              <w:rPr>
                <w:rFonts w:ascii="宋体" w:hAnsi="宋体" w:hint="eastAsia"/>
                <w:szCs w:val="21"/>
              </w:rPr>
              <w:t>教学要求</w:t>
            </w:r>
          </w:p>
        </w:tc>
        <w:tc>
          <w:tcPr>
            <w:tcW w:w="6803" w:type="dxa"/>
          </w:tcPr>
          <w:p w14:paraId="6159930C" w14:textId="77777777" w:rsidR="00724AFB" w:rsidRDefault="00000000">
            <w:pPr>
              <w:jc w:val="left"/>
              <w:rPr>
                <w:rFonts w:ascii="宋体" w:hAnsi="宋体"/>
                <w:szCs w:val="21"/>
              </w:rPr>
            </w:pPr>
            <w:r>
              <w:rPr>
                <w:rFonts w:ascii="宋体" w:hAnsi="宋体" w:hint="eastAsia"/>
                <w:szCs w:val="21"/>
              </w:rPr>
              <w:t>1.注重学生学习能力及良好学习方法的培养，帮助学生初步形成严谨求实的医学科学思维；</w:t>
            </w:r>
          </w:p>
          <w:p w14:paraId="446B1EF5" w14:textId="77777777" w:rsidR="00724AFB" w:rsidRDefault="00000000">
            <w:pPr>
              <w:jc w:val="left"/>
              <w:rPr>
                <w:rFonts w:ascii="宋体" w:hAnsi="宋体"/>
                <w:szCs w:val="21"/>
              </w:rPr>
            </w:pPr>
            <w:r>
              <w:rPr>
                <w:rFonts w:ascii="宋体" w:hAnsi="宋体" w:hint="eastAsia"/>
                <w:szCs w:val="21"/>
              </w:rPr>
              <w:t>2.通过实地解剖、标本示教、3d解剖软件、精品课程等教学资源，使学生全面深入地掌握解剖基本知识，达到说得出、认得准、记得住、用得上的程度；</w:t>
            </w:r>
          </w:p>
          <w:p w14:paraId="5C8F7C03" w14:textId="77777777" w:rsidR="00724AFB" w:rsidRDefault="00000000">
            <w:pPr>
              <w:jc w:val="left"/>
              <w:rPr>
                <w:rFonts w:ascii="宋体" w:hAnsi="宋体"/>
                <w:szCs w:val="21"/>
              </w:rPr>
            </w:pPr>
            <w:r>
              <w:rPr>
                <w:rFonts w:ascii="宋体" w:hAnsi="宋体" w:cs="宋体" w:hint="eastAsia"/>
                <w:szCs w:val="21"/>
              </w:rPr>
              <w:t>3.课程内容的选取紧紧围绕医学检验技术后续课程所需的医学基础知识</w:t>
            </w:r>
            <w:r>
              <w:rPr>
                <w:rFonts w:ascii="宋体" w:hAnsi="宋体" w:hint="eastAsia"/>
                <w:szCs w:val="21"/>
              </w:rPr>
              <w:t>来进行，并融合了相关职业资格证书对知识、技能和态度的要求。在实践性教学中运动系统、神经系统等采用一体化教学；</w:t>
            </w:r>
          </w:p>
          <w:p w14:paraId="07956539" w14:textId="77777777" w:rsidR="00724AFB" w:rsidRDefault="00000000">
            <w:pPr>
              <w:jc w:val="left"/>
              <w:rPr>
                <w:rFonts w:ascii="宋体" w:hAnsi="宋体"/>
                <w:szCs w:val="21"/>
              </w:rPr>
            </w:pPr>
            <w:r>
              <w:rPr>
                <w:rFonts w:ascii="宋体" w:hAnsi="宋体" w:hint="eastAsia"/>
                <w:szCs w:val="21"/>
              </w:rPr>
              <w:t>4.在教学实施中，强化学生综合素质和能力培养，将学生临床思维能力、沟通能力、自主学习能力和动手能力的培养作为教学过程的中心；</w:t>
            </w:r>
          </w:p>
          <w:p w14:paraId="0958DEED" w14:textId="77777777" w:rsidR="00724AFB" w:rsidRDefault="00000000">
            <w:pPr>
              <w:numPr>
                <w:ilvl w:val="0"/>
                <w:numId w:val="5"/>
              </w:numPr>
              <w:jc w:val="left"/>
              <w:rPr>
                <w:rFonts w:ascii="宋体" w:hAnsi="宋体" w:cs="宋体"/>
                <w:sz w:val="20"/>
                <w:szCs w:val="20"/>
              </w:rPr>
            </w:pPr>
            <w:r>
              <w:rPr>
                <w:rFonts w:ascii="宋体" w:hAnsi="宋体" w:hint="eastAsia"/>
                <w:szCs w:val="21"/>
              </w:rPr>
              <w:t>5.注重过程性评价，采用定量和定性相结合的方法对理论和实践知识进行评价，体现评价主体、评价方式、评价过程的多元化。</w:t>
            </w:r>
          </w:p>
        </w:tc>
      </w:tr>
      <w:tr w:rsidR="00724AFB" w14:paraId="3AACB252" w14:textId="77777777">
        <w:trPr>
          <w:trHeight w:val="352"/>
          <w:jc w:val="center"/>
        </w:trPr>
        <w:tc>
          <w:tcPr>
            <w:tcW w:w="653" w:type="dxa"/>
            <w:vMerge w:val="restart"/>
            <w:vAlign w:val="center"/>
          </w:tcPr>
          <w:p w14:paraId="3A9F4981" w14:textId="77777777" w:rsidR="00724AFB" w:rsidRDefault="00000000">
            <w:pPr>
              <w:jc w:val="center"/>
              <w:rPr>
                <w:rFonts w:ascii="宋体" w:hAnsi="宋体"/>
                <w:szCs w:val="21"/>
              </w:rPr>
            </w:pPr>
            <w:r>
              <w:rPr>
                <w:rFonts w:ascii="宋体" w:hAnsi="宋体" w:hint="eastAsia"/>
                <w:szCs w:val="21"/>
              </w:rPr>
              <w:t>2</w:t>
            </w:r>
          </w:p>
        </w:tc>
        <w:tc>
          <w:tcPr>
            <w:tcW w:w="1134" w:type="dxa"/>
            <w:vMerge w:val="restart"/>
            <w:vAlign w:val="center"/>
          </w:tcPr>
          <w:p w14:paraId="0BD3A385" w14:textId="77777777" w:rsidR="00724AFB" w:rsidRDefault="00000000">
            <w:pPr>
              <w:rPr>
                <w:b/>
                <w:bCs/>
                <w:szCs w:val="21"/>
              </w:rPr>
            </w:pPr>
            <w:r>
              <w:rPr>
                <w:rFonts w:hint="eastAsia"/>
                <w:szCs w:val="21"/>
              </w:rPr>
              <w:t>病理学</w:t>
            </w:r>
          </w:p>
        </w:tc>
        <w:tc>
          <w:tcPr>
            <w:tcW w:w="1134" w:type="dxa"/>
            <w:vAlign w:val="center"/>
          </w:tcPr>
          <w:p w14:paraId="5134EDFF" w14:textId="77777777" w:rsidR="00724AFB" w:rsidRDefault="00000000">
            <w:pPr>
              <w:jc w:val="center"/>
              <w:rPr>
                <w:rFonts w:ascii="宋体" w:hAnsi="宋体"/>
                <w:szCs w:val="21"/>
              </w:rPr>
            </w:pPr>
            <w:r>
              <w:rPr>
                <w:rFonts w:ascii="宋体" w:hAnsi="宋体" w:hint="eastAsia"/>
                <w:szCs w:val="21"/>
              </w:rPr>
              <w:t>主要内容</w:t>
            </w:r>
          </w:p>
        </w:tc>
        <w:tc>
          <w:tcPr>
            <w:tcW w:w="6803" w:type="dxa"/>
          </w:tcPr>
          <w:p w14:paraId="769B30D1" w14:textId="77777777" w:rsidR="00724AFB" w:rsidRDefault="00000000">
            <w:pPr>
              <w:ind w:firstLineChars="200" w:firstLine="420"/>
              <w:rPr>
                <w:rFonts w:cs="华文仿宋"/>
                <w:szCs w:val="21"/>
              </w:rPr>
            </w:pPr>
            <w:r>
              <w:rPr>
                <w:rFonts w:hint="eastAsia"/>
                <w:szCs w:val="21"/>
              </w:rPr>
              <w:t>细胞、组织的适应、损伤与修复；局部血液循环障碍；休克；水、电解质代谢紊乱；炎症；肿瘤；心血管系统疾病；呼吸系统疾病；消化系统疾病；泌尿系统疾病；传染病和寄生虫病等。</w:t>
            </w:r>
          </w:p>
        </w:tc>
      </w:tr>
      <w:tr w:rsidR="00724AFB" w14:paraId="26103E80" w14:textId="77777777">
        <w:trPr>
          <w:trHeight w:val="490"/>
          <w:jc w:val="center"/>
        </w:trPr>
        <w:tc>
          <w:tcPr>
            <w:tcW w:w="653" w:type="dxa"/>
            <w:vMerge/>
            <w:vAlign w:val="center"/>
          </w:tcPr>
          <w:p w14:paraId="0E41B8F4" w14:textId="77777777" w:rsidR="00724AFB" w:rsidRDefault="00724AFB">
            <w:pPr>
              <w:jc w:val="center"/>
              <w:rPr>
                <w:rFonts w:ascii="宋体" w:hAnsi="宋体"/>
                <w:szCs w:val="21"/>
              </w:rPr>
            </w:pPr>
          </w:p>
        </w:tc>
        <w:tc>
          <w:tcPr>
            <w:tcW w:w="1134" w:type="dxa"/>
            <w:vMerge/>
          </w:tcPr>
          <w:p w14:paraId="0A610EDC" w14:textId="77777777" w:rsidR="00724AFB" w:rsidRDefault="00724AFB">
            <w:pPr>
              <w:jc w:val="left"/>
              <w:rPr>
                <w:rFonts w:ascii="宋体" w:hAnsi="宋体"/>
                <w:b/>
                <w:bCs/>
                <w:szCs w:val="21"/>
              </w:rPr>
            </w:pPr>
          </w:p>
        </w:tc>
        <w:tc>
          <w:tcPr>
            <w:tcW w:w="1134" w:type="dxa"/>
            <w:vAlign w:val="center"/>
          </w:tcPr>
          <w:p w14:paraId="4883B376" w14:textId="77777777" w:rsidR="00724AFB" w:rsidRDefault="00000000">
            <w:pPr>
              <w:jc w:val="center"/>
              <w:rPr>
                <w:rFonts w:ascii="宋体" w:hAnsi="宋体"/>
                <w:szCs w:val="21"/>
              </w:rPr>
            </w:pPr>
            <w:r>
              <w:rPr>
                <w:rFonts w:ascii="宋体" w:hAnsi="宋体" w:hint="eastAsia"/>
                <w:szCs w:val="21"/>
              </w:rPr>
              <w:t>课程目标</w:t>
            </w:r>
          </w:p>
        </w:tc>
        <w:tc>
          <w:tcPr>
            <w:tcW w:w="6803" w:type="dxa"/>
          </w:tcPr>
          <w:p w14:paraId="7F888FC7" w14:textId="77777777" w:rsidR="00724AFB" w:rsidRDefault="00000000">
            <w:pPr>
              <w:numPr>
                <w:ilvl w:val="0"/>
                <w:numId w:val="6"/>
              </w:numPr>
              <w:jc w:val="left"/>
              <w:rPr>
                <w:rFonts w:ascii="宋体" w:hAnsi="宋体"/>
                <w:szCs w:val="21"/>
              </w:rPr>
            </w:pPr>
            <w:r>
              <w:rPr>
                <w:rFonts w:ascii="宋体" w:hAnsi="宋体" w:hint="eastAsia"/>
                <w:szCs w:val="21"/>
              </w:rPr>
              <w:t>了解病理学中主要病理过程和常见病的病因；</w:t>
            </w:r>
          </w:p>
          <w:p w14:paraId="3500C44C" w14:textId="77777777" w:rsidR="00724AFB" w:rsidRDefault="00000000">
            <w:pPr>
              <w:numPr>
                <w:ilvl w:val="0"/>
                <w:numId w:val="6"/>
              </w:numPr>
              <w:jc w:val="left"/>
              <w:rPr>
                <w:rFonts w:ascii="宋体" w:hAnsi="宋体"/>
                <w:szCs w:val="21"/>
              </w:rPr>
            </w:pPr>
            <w:r>
              <w:rPr>
                <w:rFonts w:ascii="宋体" w:hAnsi="宋体" w:hint="eastAsia"/>
                <w:szCs w:val="21"/>
              </w:rPr>
              <w:t>熟悉病理学中主要病理过程和常见病的发病规律、经过及转归；</w:t>
            </w:r>
          </w:p>
          <w:p w14:paraId="79776CF3" w14:textId="77777777" w:rsidR="00724AFB" w:rsidRDefault="00000000">
            <w:pPr>
              <w:numPr>
                <w:ilvl w:val="0"/>
                <w:numId w:val="6"/>
              </w:numPr>
              <w:jc w:val="left"/>
              <w:rPr>
                <w:rFonts w:ascii="宋体" w:hAnsi="宋体"/>
                <w:szCs w:val="21"/>
              </w:rPr>
            </w:pPr>
            <w:r>
              <w:rPr>
                <w:rFonts w:ascii="宋体" w:hAnsi="宋体" w:hint="eastAsia"/>
                <w:szCs w:val="21"/>
              </w:rPr>
              <w:t>掌握病理学中的基本概念，主要病理特点和常见病的病理变化特征、临床病理联系；</w:t>
            </w:r>
          </w:p>
          <w:p w14:paraId="759BA235" w14:textId="77777777" w:rsidR="00724AFB" w:rsidRDefault="00000000">
            <w:pPr>
              <w:numPr>
                <w:ilvl w:val="0"/>
                <w:numId w:val="6"/>
              </w:numPr>
              <w:jc w:val="left"/>
            </w:pPr>
            <w:r>
              <w:rPr>
                <w:rFonts w:ascii="宋体" w:hAnsi="宋体" w:hint="eastAsia"/>
                <w:szCs w:val="21"/>
              </w:rPr>
              <w:t>对疾病的基本病理变化尤其是大体病理变化具有一定的观察能力；</w:t>
            </w:r>
          </w:p>
          <w:p w14:paraId="6EAAB5E0" w14:textId="77777777" w:rsidR="00724AFB" w:rsidRDefault="00000000">
            <w:pPr>
              <w:numPr>
                <w:ilvl w:val="0"/>
                <w:numId w:val="6"/>
              </w:numPr>
              <w:jc w:val="left"/>
              <w:rPr>
                <w:rFonts w:cs="华文仿宋"/>
                <w:szCs w:val="21"/>
              </w:rPr>
            </w:pPr>
            <w:r>
              <w:rPr>
                <w:rFonts w:hint="eastAsia"/>
                <w:szCs w:val="21"/>
              </w:rPr>
              <w:t>具有严谨求实的科学态度、理论联系实际的学习方法。</w:t>
            </w:r>
          </w:p>
        </w:tc>
      </w:tr>
      <w:tr w:rsidR="00724AFB" w14:paraId="676E584F" w14:textId="77777777">
        <w:trPr>
          <w:jc w:val="center"/>
        </w:trPr>
        <w:tc>
          <w:tcPr>
            <w:tcW w:w="653" w:type="dxa"/>
            <w:vMerge/>
            <w:vAlign w:val="center"/>
          </w:tcPr>
          <w:p w14:paraId="583A6C2C" w14:textId="77777777" w:rsidR="00724AFB" w:rsidRDefault="00724AFB">
            <w:pPr>
              <w:jc w:val="center"/>
              <w:rPr>
                <w:rFonts w:ascii="宋体" w:hAnsi="宋体"/>
                <w:szCs w:val="21"/>
              </w:rPr>
            </w:pPr>
          </w:p>
        </w:tc>
        <w:tc>
          <w:tcPr>
            <w:tcW w:w="1134" w:type="dxa"/>
            <w:vMerge/>
          </w:tcPr>
          <w:p w14:paraId="5454AC40" w14:textId="77777777" w:rsidR="00724AFB" w:rsidRDefault="00724AFB">
            <w:pPr>
              <w:jc w:val="left"/>
              <w:rPr>
                <w:rFonts w:ascii="宋体" w:hAnsi="宋体"/>
                <w:b/>
                <w:bCs/>
                <w:szCs w:val="21"/>
              </w:rPr>
            </w:pPr>
          </w:p>
        </w:tc>
        <w:tc>
          <w:tcPr>
            <w:tcW w:w="1134" w:type="dxa"/>
            <w:vAlign w:val="center"/>
          </w:tcPr>
          <w:p w14:paraId="4F60EC0A" w14:textId="77777777" w:rsidR="00724AFB" w:rsidRDefault="00000000">
            <w:pPr>
              <w:jc w:val="center"/>
              <w:rPr>
                <w:rFonts w:ascii="宋体" w:hAnsi="宋体"/>
                <w:szCs w:val="21"/>
              </w:rPr>
            </w:pPr>
            <w:r>
              <w:rPr>
                <w:rFonts w:ascii="宋体" w:hAnsi="宋体" w:hint="eastAsia"/>
                <w:szCs w:val="21"/>
              </w:rPr>
              <w:t>教学要求</w:t>
            </w:r>
          </w:p>
        </w:tc>
        <w:tc>
          <w:tcPr>
            <w:tcW w:w="6803" w:type="dxa"/>
          </w:tcPr>
          <w:p w14:paraId="544C1ED6" w14:textId="77777777" w:rsidR="00724AFB" w:rsidRDefault="00000000">
            <w:pPr>
              <w:numPr>
                <w:ilvl w:val="0"/>
                <w:numId w:val="7"/>
              </w:numPr>
              <w:jc w:val="left"/>
              <w:rPr>
                <w:rFonts w:ascii="宋体" w:hAnsi="宋体"/>
                <w:szCs w:val="21"/>
              </w:rPr>
            </w:pPr>
            <w:r>
              <w:rPr>
                <w:rFonts w:ascii="宋体" w:hAnsi="宋体" w:hint="eastAsia"/>
                <w:szCs w:val="21"/>
              </w:rPr>
              <w:t>必须坚持理论联系实际，加强培养和提高学生的智能，在教学过程中采用启发式、项目教学、案例教学、任务教学、角色扮演、情境教学等教学方法，充分调动学生学习的主动性和积极性，培养学生独立自学、科学思维，以及分析问题和解决问题的能力；</w:t>
            </w:r>
          </w:p>
          <w:p w14:paraId="0747E478" w14:textId="77777777" w:rsidR="00724AFB" w:rsidRDefault="00000000">
            <w:pPr>
              <w:numPr>
                <w:ilvl w:val="0"/>
                <w:numId w:val="7"/>
              </w:numPr>
              <w:jc w:val="left"/>
              <w:rPr>
                <w:rFonts w:ascii="宋体" w:hAnsi="宋体"/>
                <w:szCs w:val="21"/>
              </w:rPr>
            </w:pPr>
            <w:r>
              <w:rPr>
                <w:rFonts w:ascii="宋体" w:hAnsi="宋体" w:hint="eastAsia"/>
                <w:szCs w:val="21"/>
              </w:rPr>
              <w:t>注意加强实践性教学环节，采用标本与切片的示教、微视频、图谱以及自学等方式进行教学。注意引导学生正确观察、辩认大体标本和病理切片，积极开展多媒体教学；</w:t>
            </w:r>
          </w:p>
          <w:p w14:paraId="6C147235" w14:textId="77777777" w:rsidR="00724AFB" w:rsidRDefault="00000000">
            <w:pPr>
              <w:numPr>
                <w:ilvl w:val="0"/>
                <w:numId w:val="7"/>
              </w:numPr>
              <w:rPr>
                <w:rFonts w:cs="华文仿宋"/>
                <w:szCs w:val="21"/>
              </w:rPr>
            </w:pPr>
            <w:r>
              <w:rPr>
                <w:rFonts w:ascii="宋体" w:hAnsi="宋体" w:hint="eastAsia"/>
                <w:szCs w:val="21"/>
              </w:rPr>
              <w:t>提倡以学习者为中心，构建多层次、立体式教学支持体系，提供自主选择媒体学习的自由。</w:t>
            </w:r>
          </w:p>
        </w:tc>
      </w:tr>
      <w:tr w:rsidR="00724AFB" w14:paraId="2E13497E" w14:textId="77777777">
        <w:trPr>
          <w:jc w:val="center"/>
        </w:trPr>
        <w:tc>
          <w:tcPr>
            <w:tcW w:w="653" w:type="dxa"/>
            <w:vMerge w:val="restart"/>
            <w:vAlign w:val="center"/>
          </w:tcPr>
          <w:p w14:paraId="0F3EAEB0" w14:textId="77777777" w:rsidR="00724AFB" w:rsidRDefault="00000000">
            <w:pPr>
              <w:jc w:val="center"/>
              <w:rPr>
                <w:rFonts w:ascii="宋体" w:hAnsi="宋体"/>
                <w:szCs w:val="21"/>
              </w:rPr>
            </w:pPr>
            <w:r>
              <w:rPr>
                <w:rFonts w:ascii="宋体" w:hAnsi="宋体" w:hint="eastAsia"/>
                <w:szCs w:val="21"/>
              </w:rPr>
              <w:t>3</w:t>
            </w:r>
          </w:p>
        </w:tc>
        <w:tc>
          <w:tcPr>
            <w:tcW w:w="1134" w:type="dxa"/>
            <w:vMerge w:val="restart"/>
            <w:vAlign w:val="center"/>
          </w:tcPr>
          <w:p w14:paraId="72C03D32" w14:textId="77777777" w:rsidR="00724AFB" w:rsidRDefault="00000000">
            <w:pPr>
              <w:pStyle w:val="TableParagraph"/>
              <w:ind w:right="104"/>
              <w:rPr>
                <w:szCs w:val="21"/>
              </w:rPr>
            </w:pPr>
            <w:r>
              <w:rPr>
                <w:rFonts w:hint="eastAsia"/>
                <w:szCs w:val="21"/>
                <w:lang w:val="en-US" w:bidi="ar"/>
              </w:rPr>
              <w:t>病原生物学与免疫学</w:t>
            </w:r>
          </w:p>
        </w:tc>
        <w:tc>
          <w:tcPr>
            <w:tcW w:w="1134" w:type="dxa"/>
            <w:vAlign w:val="center"/>
          </w:tcPr>
          <w:p w14:paraId="53F8AE42" w14:textId="77777777" w:rsidR="00724AFB" w:rsidRDefault="00000000">
            <w:pPr>
              <w:jc w:val="center"/>
              <w:rPr>
                <w:rFonts w:ascii="宋体" w:hAnsi="宋体"/>
                <w:szCs w:val="21"/>
              </w:rPr>
            </w:pPr>
            <w:r>
              <w:rPr>
                <w:rFonts w:ascii="宋体" w:hAnsi="宋体" w:cs="宋体" w:hint="eastAsia"/>
                <w:szCs w:val="21"/>
                <w:lang w:bidi="ar"/>
              </w:rPr>
              <w:t>主要内容</w:t>
            </w:r>
          </w:p>
        </w:tc>
        <w:tc>
          <w:tcPr>
            <w:tcW w:w="6803" w:type="dxa"/>
          </w:tcPr>
          <w:p w14:paraId="06420700" w14:textId="77777777" w:rsidR="00724AFB" w:rsidRDefault="00000000">
            <w:pPr>
              <w:ind w:firstLineChars="200" w:firstLine="420"/>
              <w:jc w:val="left"/>
              <w:rPr>
                <w:rFonts w:cs="华文仿宋"/>
                <w:szCs w:val="21"/>
              </w:rPr>
            </w:pPr>
            <w:r>
              <w:rPr>
                <w:rFonts w:ascii="宋体" w:hAnsi="宋体" w:cs="宋体" w:hint="eastAsia"/>
                <w:szCs w:val="21"/>
                <w:lang w:bidi="ar"/>
              </w:rPr>
              <w:t>绪论、免疫系统、抗原、抗体、免疫应答、抗感染免疫、超敏反应、免疫学应用、微生物学概论、细菌的形态与结构、细菌的生理、微生物分布与消毒灭菌、细菌的致病性与感染、细菌的遗传与变异、细菌感染的诊断与防治、病原性球菌、肠道杆菌、弧菌、厌氧性细菌、分枝杆菌、其他细菌、其他原核细胞型微生物、真菌、病毒概述、呼吸道病毒、肠道病毒、肝炎病毒、其他病毒、人体寄生虫学概述、医学原虫、医学蠕虫、医学节肢动物。</w:t>
            </w:r>
          </w:p>
        </w:tc>
      </w:tr>
      <w:tr w:rsidR="00724AFB" w14:paraId="57C79485" w14:textId="77777777">
        <w:trPr>
          <w:jc w:val="center"/>
        </w:trPr>
        <w:tc>
          <w:tcPr>
            <w:tcW w:w="653" w:type="dxa"/>
            <w:vMerge/>
            <w:vAlign w:val="center"/>
          </w:tcPr>
          <w:p w14:paraId="34F72CFB" w14:textId="77777777" w:rsidR="00724AFB" w:rsidRDefault="00724AFB">
            <w:pPr>
              <w:jc w:val="center"/>
              <w:rPr>
                <w:rFonts w:ascii="宋体" w:hAnsi="宋体"/>
                <w:szCs w:val="21"/>
              </w:rPr>
            </w:pPr>
          </w:p>
        </w:tc>
        <w:tc>
          <w:tcPr>
            <w:tcW w:w="1134" w:type="dxa"/>
            <w:vMerge/>
          </w:tcPr>
          <w:p w14:paraId="09857A98" w14:textId="77777777" w:rsidR="00724AFB" w:rsidRDefault="00724AFB">
            <w:pPr>
              <w:jc w:val="center"/>
              <w:rPr>
                <w:rFonts w:ascii="宋体" w:hAnsi="宋体"/>
                <w:szCs w:val="21"/>
              </w:rPr>
            </w:pPr>
          </w:p>
        </w:tc>
        <w:tc>
          <w:tcPr>
            <w:tcW w:w="1134" w:type="dxa"/>
            <w:vAlign w:val="center"/>
          </w:tcPr>
          <w:p w14:paraId="60BCD1CA" w14:textId="77777777" w:rsidR="00724AFB" w:rsidRDefault="00000000">
            <w:pPr>
              <w:jc w:val="center"/>
              <w:rPr>
                <w:rFonts w:ascii="宋体" w:hAnsi="宋体"/>
                <w:szCs w:val="21"/>
              </w:rPr>
            </w:pPr>
            <w:r>
              <w:rPr>
                <w:rFonts w:ascii="宋体" w:hAnsi="宋体" w:cs="宋体" w:hint="eastAsia"/>
                <w:szCs w:val="21"/>
                <w:lang w:bidi="ar"/>
              </w:rPr>
              <w:t>课程目标</w:t>
            </w:r>
          </w:p>
        </w:tc>
        <w:tc>
          <w:tcPr>
            <w:tcW w:w="6803" w:type="dxa"/>
          </w:tcPr>
          <w:p w14:paraId="46C9118B" w14:textId="77777777" w:rsidR="00724AFB" w:rsidRDefault="00000000">
            <w:pPr>
              <w:jc w:val="left"/>
              <w:rPr>
                <w:rFonts w:ascii="宋体" w:hAnsi="宋体" w:cs="宋体"/>
                <w:szCs w:val="21"/>
              </w:rPr>
            </w:pPr>
            <w:r>
              <w:rPr>
                <w:rFonts w:ascii="宋体" w:hAnsi="宋体" w:cs="宋体" w:hint="eastAsia"/>
                <w:szCs w:val="21"/>
                <w:lang w:bidi="ar"/>
              </w:rPr>
              <w:t>1.掌握基本的免疫学基础知识；</w:t>
            </w:r>
          </w:p>
          <w:p w14:paraId="2AB2CF33" w14:textId="77777777" w:rsidR="00724AFB" w:rsidRDefault="00000000">
            <w:pPr>
              <w:jc w:val="left"/>
              <w:rPr>
                <w:rFonts w:ascii="宋体" w:hAnsi="宋体" w:cs="宋体"/>
                <w:szCs w:val="21"/>
              </w:rPr>
            </w:pPr>
            <w:r>
              <w:rPr>
                <w:rFonts w:ascii="宋体" w:hAnsi="宋体" w:cs="宋体" w:hint="eastAsia"/>
                <w:szCs w:val="21"/>
                <w:lang w:bidi="ar"/>
              </w:rPr>
              <w:t>2.掌握常见的病原生物的种类及致病性及防治原则；</w:t>
            </w:r>
          </w:p>
          <w:p w14:paraId="28C398DE" w14:textId="77777777" w:rsidR="00724AFB" w:rsidRDefault="00000000">
            <w:pPr>
              <w:jc w:val="left"/>
              <w:rPr>
                <w:rFonts w:ascii="宋体" w:hAnsi="宋体" w:cs="宋体"/>
                <w:szCs w:val="21"/>
              </w:rPr>
            </w:pPr>
            <w:r>
              <w:rPr>
                <w:rFonts w:ascii="宋体" w:hAnsi="宋体" w:cs="宋体" w:hint="eastAsia"/>
                <w:szCs w:val="21"/>
                <w:lang w:bidi="ar"/>
              </w:rPr>
              <w:t>3.能够应用所学的基本理论和基本技术对临床常见的免疫现象与免疫性疾病、传染病的发病机制、实验室检查和特异性防治作出解释；</w:t>
            </w:r>
          </w:p>
          <w:p w14:paraId="72CC3F1B" w14:textId="77777777" w:rsidR="00724AFB" w:rsidRDefault="00000000">
            <w:pPr>
              <w:jc w:val="left"/>
              <w:rPr>
                <w:rFonts w:ascii="宋体" w:hAnsi="宋体" w:cs="宋体"/>
                <w:szCs w:val="21"/>
              </w:rPr>
            </w:pPr>
            <w:r>
              <w:rPr>
                <w:rFonts w:ascii="宋体" w:hAnsi="宋体" w:cs="宋体" w:hint="eastAsia"/>
                <w:szCs w:val="21"/>
                <w:lang w:bidi="ar"/>
              </w:rPr>
              <w:t>4.加深病原生物与人体和环境间相互关系的理解，建立无菌观念，在消毒、隔离、预防医院感染等工作中加以运用；</w:t>
            </w:r>
          </w:p>
          <w:p w14:paraId="209DF36F" w14:textId="77777777" w:rsidR="00724AFB" w:rsidRDefault="00000000">
            <w:pPr>
              <w:jc w:val="left"/>
              <w:rPr>
                <w:rFonts w:ascii="宋体" w:hAnsi="宋体" w:cs="宋体"/>
                <w:szCs w:val="21"/>
              </w:rPr>
            </w:pPr>
            <w:r>
              <w:rPr>
                <w:rFonts w:ascii="宋体" w:hAnsi="宋体" w:cs="宋体" w:hint="eastAsia"/>
                <w:szCs w:val="21"/>
                <w:lang w:bidi="ar"/>
              </w:rPr>
              <w:t>5.掌握好导致临床常见传染病的病原体的种类及其主要生物学性状、致病性、微生物学检查及防治原则，为学习其他课程和今后的实际工作打下良好的基础；</w:t>
            </w:r>
          </w:p>
          <w:p w14:paraId="6690B047" w14:textId="77777777" w:rsidR="00724AFB" w:rsidRDefault="00000000">
            <w:pPr>
              <w:jc w:val="left"/>
              <w:rPr>
                <w:rFonts w:cs="华文仿宋"/>
                <w:szCs w:val="21"/>
              </w:rPr>
            </w:pPr>
            <w:r>
              <w:rPr>
                <w:rFonts w:ascii="宋体" w:hAnsi="宋体" w:cs="宋体" w:hint="eastAsia"/>
                <w:szCs w:val="21"/>
                <w:lang w:bidi="ar"/>
              </w:rPr>
              <w:t>6.具有实事求是的科学态度及其良好的职业道德和创新精神。</w:t>
            </w:r>
          </w:p>
        </w:tc>
      </w:tr>
      <w:tr w:rsidR="00724AFB" w14:paraId="385CBE8D" w14:textId="77777777">
        <w:trPr>
          <w:jc w:val="center"/>
        </w:trPr>
        <w:tc>
          <w:tcPr>
            <w:tcW w:w="653" w:type="dxa"/>
            <w:vMerge/>
            <w:vAlign w:val="center"/>
          </w:tcPr>
          <w:p w14:paraId="1E998E68" w14:textId="77777777" w:rsidR="00724AFB" w:rsidRDefault="00724AFB">
            <w:pPr>
              <w:jc w:val="center"/>
              <w:rPr>
                <w:rFonts w:ascii="宋体" w:hAnsi="宋体"/>
                <w:szCs w:val="21"/>
              </w:rPr>
            </w:pPr>
          </w:p>
        </w:tc>
        <w:tc>
          <w:tcPr>
            <w:tcW w:w="1134" w:type="dxa"/>
            <w:vMerge/>
          </w:tcPr>
          <w:p w14:paraId="03F8E854" w14:textId="77777777" w:rsidR="00724AFB" w:rsidRDefault="00724AFB">
            <w:pPr>
              <w:jc w:val="center"/>
              <w:rPr>
                <w:rFonts w:ascii="宋体" w:hAnsi="宋体"/>
                <w:szCs w:val="21"/>
              </w:rPr>
            </w:pPr>
          </w:p>
        </w:tc>
        <w:tc>
          <w:tcPr>
            <w:tcW w:w="1134" w:type="dxa"/>
            <w:vAlign w:val="center"/>
          </w:tcPr>
          <w:p w14:paraId="7EF588FF" w14:textId="77777777" w:rsidR="00724AFB" w:rsidRDefault="00000000">
            <w:pPr>
              <w:jc w:val="center"/>
              <w:rPr>
                <w:rFonts w:ascii="宋体" w:hAnsi="宋体"/>
                <w:szCs w:val="21"/>
              </w:rPr>
            </w:pPr>
            <w:r>
              <w:rPr>
                <w:rFonts w:ascii="宋体" w:hAnsi="宋体" w:cs="宋体" w:hint="eastAsia"/>
                <w:szCs w:val="21"/>
                <w:lang w:bidi="ar"/>
              </w:rPr>
              <w:t>教学要求</w:t>
            </w:r>
          </w:p>
        </w:tc>
        <w:tc>
          <w:tcPr>
            <w:tcW w:w="6803" w:type="dxa"/>
          </w:tcPr>
          <w:p w14:paraId="2C959E77" w14:textId="77777777" w:rsidR="00724AFB" w:rsidRDefault="00000000">
            <w:pPr>
              <w:jc w:val="left"/>
              <w:rPr>
                <w:rFonts w:ascii="宋体" w:hAnsi="宋体" w:cs="宋体"/>
                <w:szCs w:val="21"/>
              </w:rPr>
            </w:pPr>
            <w:r>
              <w:rPr>
                <w:rFonts w:ascii="宋体" w:hAnsi="宋体" w:cs="宋体" w:hint="eastAsia"/>
                <w:szCs w:val="21"/>
                <w:lang w:bidi="ar"/>
              </w:rPr>
              <w:t>1.注重学生学习能力及良好学习方法的培养，帮助学生初步形成严谨求实的医学科学思维；培养学生从事医疗工作所应有的职业素质和行为习惯，形成严谨求实的科学工作态度和为病人服务的思想；</w:t>
            </w:r>
          </w:p>
          <w:p w14:paraId="02ED1094" w14:textId="77777777" w:rsidR="00724AFB" w:rsidRDefault="00000000">
            <w:pPr>
              <w:jc w:val="left"/>
              <w:rPr>
                <w:rFonts w:ascii="宋体" w:hAnsi="宋体" w:cs="宋体"/>
                <w:szCs w:val="21"/>
              </w:rPr>
            </w:pPr>
            <w:r>
              <w:rPr>
                <w:rFonts w:ascii="宋体" w:hAnsi="宋体" w:cs="宋体" w:hint="eastAsia"/>
                <w:szCs w:val="21"/>
                <w:lang w:bidi="ar"/>
              </w:rPr>
              <w:t>2.采取形式多样的教学方法和教学模式，如LBL、PBL教学方法，情景模拟结合混合式教学模式，PBL+CBL相结合的教学模式、病例讨论模块等教法以培养学生分析问题、解决问题的能力；</w:t>
            </w:r>
          </w:p>
          <w:p w14:paraId="5BA1ACF8" w14:textId="77777777" w:rsidR="00724AFB" w:rsidRDefault="00000000">
            <w:pPr>
              <w:jc w:val="left"/>
              <w:rPr>
                <w:rFonts w:ascii="宋体" w:hAnsi="宋体" w:cs="宋体"/>
                <w:szCs w:val="21"/>
              </w:rPr>
            </w:pPr>
            <w:r>
              <w:rPr>
                <w:rFonts w:ascii="宋体" w:hAnsi="宋体" w:cs="宋体" w:hint="eastAsia"/>
                <w:szCs w:val="21"/>
                <w:lang w:bidi="ar"/>
              </w:rPr>
              <w:t>3.运用网络学习平台、微课、蓝墨云班课、学习通等现代信息技术手段进行理论与实践教学；</w:t>
            </w:r>
          </w:p>
          <w:p w14:paraId="64759091" w14:textId="77777777" w:rsidR="00724AFB" w:rsidRDefault="00000000">
            <w:pPr>
              <w:jc w:val="left"/>
              <w:rPr>
                <w:rFonts w:ascii="宋体" w:hAnsi="宋体" w:cs="宋体"/>
                <w:szCs w:val="21"/>
              </w:rPr>
            </w:pPr>
            <w:r>
              <w:rPr>
                <w:rFonts w:ascii="宋体" w:hAnsi="宋体" w:cs="宋体" w:hint="eastAsia"/>
                <w:szCs w:val="21"/>
                <w:lang w:bidi="ar"/>
              </w:rPr>
              <w:t>4.注重过程性评价，采用定量和定性相结合的方法对理论和实践知识进行评价；</w:t>
            </w:r>
          </w:p>
          <w:p w14:paraId="0D37FFCB" w14:textId="77777777" w:rsidR="00724AFB" w:rsidRDefault="00000000">
            <w:pPr>
              <w:jc w:val="left"/>
              <w:rPr>
                <w:rFonts w:cs="华文仿宋"/>
                <w:szCs w:val="21"/>
              </w:rPr>
            </w:pPr>
            <w:r>
              <w:rPr>
                <w:rFonts w:ascii="宋体" w:hAnsi="宋体" w:cs="宋体" w:hint="eastAsia"/>
                <w:szCs w:val="21"/>
                <w:lang w:bidi="ar"/>
              </w:rPr>
              <w:t>5.教学应当与中医助理执业医师资格考试有机结合, 有目的地培养学生临床综合能力。</w:t>
            </w:r>
          </w:p>
        </w:tc>
      </w:tr>
      <w:tr w:rsidR="00724AFB" w14:paraId="4A0BB13B" w14:textId="77777777">
        <w:trPr>
          <w:jc w:val="center"/>
        </w:trPr>
        <w:tc>
          <w:tcPr>
            <w:tcW w:w="653" w:type="dxa"/>
            <w:vMerge w:val="restart"/>
            <w:vAlign w:val="center"/>
          </w:tcPr>
          <w:p w14:paraId="5906FCB7" w14:textId="77777777" w:rsidR="00724AFB" w:rsidRDefault="00000000">
            <w:pPr>
              <w:jc w:val="center"/>
              <w:rPr>
                <w:rFonts w:ascii="宋体" w:hAnsi="宋体"/>
                <w:szCs w:val="21"/>
              </w:rPr>
            </w:pPr>
            <w:r>
              <w:rPr>
                <w:rFonts w:ascii="宋体" w:hAnsi="宋体" w:hint="eastAsia"/>
                <w:szCs w:val="21"/>
              </w:rPr>
              <w:t>4</w:t>
            </w:r>
          </w:p>
        </w:tc>
        <w:tc>
          <w:tcPr>
            <w:tcW w:w="1134" w:type="dxa"/>
            <w:vMerge w:val="restart"/>
            <w:vAlign w:val="center"/>
          </w:tcPr>
          <w:p w14:paraId="7C19DBFB" w14:textId="77777777" w:rsidR="00724AFB" w:rsidRDefault="00000000">
            <w:pPr>
              <w:pStyle w:val="TableParagraph"/>
              <w:ind w:right="104"/>
              <w:rPr>
                <w:szCs w:val="21"/>
              </w:rPr>
            </w:pPr>
            <w:r>
              <w:rPr>
                <w:rFonts w:hint="eastAsia"/>
                <w:szCs w:val="21"/>
                <w:lang w:val="en-US" w:bidi="ar-SA"/>
              </w:rPr>
              <w:t>药物学基础</w:t>
            </w:r>
          </w:p>
        </w:tc>
        <w:tc>
          <w:tcPr>
            <w:tcW w:w="1134" w:type="dxa"/>
            <w:vAlign w:val="center"/>
          </w:tcPr>
          <w:p w14:paraId="071934C8" w14:textId="77777777" w:rsidR="00724AFB" w:rsidRDefault="00000000">
            <w:pPr>
              <w:jc w:val="center"/>
              <w:rPr>
                <w:rFonts w:ascii="宋体" w:hAnsi="宋体"/>
                <w:szCs w:val="21"/>
              </w:rPr>
            </w:pPr>
            <w:r>
              <w:rPr>
                <w:rFonts w:ascii="宋体" w:hAnsi="宋体" w:cs="宋体" w:hint="eastAsia"/>
                <w:szCs w:val="21"/>
              </w:rPr>
              <w:t>主要内容</w:t>
            </w:r>
          </w:p>
        </w:tc>
        <w:tc>
          <w:tcPr>
            <w:tcW w:w="6803" w:type="dxa"/>
          </w:tcPr>
          <w:p w14:paraId="6D0A953A" w14:textId="77777777" w:rsidR="00724AFB" w:rsidRDefault="00000000">
            <w:pPr>
              <w:ind w:firstLineChars="200" w:firstLine="420"/>
              <w:jc w:val="left"/>
              <w:rPr>
                <w:szCs w:val="21"/>
              </w:rPr>
            </w:pPr>
            <w:r>
              <w:rPr>
                <w:rFonts w:ascii="宋体" w:hAnsi="宋体" w:cs="宋体" w:hint="eastAsia"/>
                <w:szCs w:val="21"/>
              </w:rPr>
              <w:t>药物学总论，各类药物包括麻醉药、中枢神经系统药、利尿药与脱水药、心血管系统药、血液与造血系统药、抗组胺药和作用于子宫平滑肌药、消化系统药、呼吸系统药、激素类药、抗微生物药、抗恶性肿瘤药、抗寄生虫药、免疫功能调节药的药理作用、临床用途和不良反应，药品一般知识等。</w:t>
            </w:r>
          </w:p>
        </w:tc>
      </w:tr>
      <w:tr w:rsidR="00724AFB" w14:paraId="2E5291BE" w14:textId="77777777">
        <w:trPr>
          <w:jc w:val="center"/>
        </w:trPr>
        <w:tc>
          <w:tcPr>
            <w:tcW w:w="653" w:type="dxa"/>
            <w:vMerge/>
            <w:vAlign w:val="center"/>
          </w:tcPr>
          <w:p w14:paraId="3D9AF249" w14:textId="77777777" w:rsidR="00724AFB" w:rsidRDefault="00724AFB">
            <w:pPr>
              <w:jc w:val="center"/>
              <w:rPr>
                <w:rFonts w:ascii="宋体" w:hAnsi="宋体"/>
                <w:szCs w:val="21"/>
              </w:rPr>
            </w:pPr>
          </w:p>
        </w:tc>
        <w:tc>
          <w:tcPr>
            <w:tcW w:w="1134" w:type="dxa"/>
            <w:vMerge/>
            <w:vAlign w:val="center"/>
          </w:tcPr>
          <w:p w14:paraId="7C4DA9CA" w14:textId="77777777" w:rsidR="00724AFB" w:rsidRDefault="00724AFB">
            <w:pPr>
              <w:jc w:val="center"/>
              <w:rPr>
                <w:rFonts w:ascii="宋体" w:hAnsi="宋体"/>
                <w:szCs w:val="21"/>
              </w:rPr>
            </w:pPr>
          </w:p>
        </w:tc>
        <w:tc>
          <w:tcPr>
            <w:tcW w:w="1134" w:type="dxa"/>
            <w:vAlign w:val="center"/>
          </w:tcPr>
          <w:p w14:paraId="4A77B154" w14:textId="77777777" w:rsidR="00724AFB" w:rsidRDefault="00000000">
            <w:pPr>
              <w:jc w:val="center"/>
              <w:rPr>
                <w:rFonts w:ascii="宋体" w:hAnsi="宋体"/>
                <w:szCs w:val="21"/>
              </w:rPr>
            </w:pPr>
            <w:r>
              <w:rPr>
                <w:rFonts w:ascii="宋体" w:hAnsi="宋体" w:cs="宋体" w:hint="eastAsia"/>
                <w:szCs w:val="21"/>
              </w:rPr>
              <w:t>课程目标</w:t>
            </w:r>
          </w:p>
        </w:tc>
        <w:tc>
          <w:tcPr>
            <w:tcW w:w="6803" w:type="dxa"/>
          </w:tcPr>
          <w:p w14:paraId="6CDAC299" w14:textId="77777777" w:rsidR="00724AFB" w:rsidRDefault="00000000">
            <w:pPr>
              <w:jc w:val="left"/>
              <w:rPr>
                <w:rFonts w:ascii="宋体" w:hAnsi="宋体" w:cs="宋体"/>
                <w:szCs w:val="21"/>
              </w:rPr>
            </w:pPr>
            <w:r>
              <w:rPr>
                <w:rFonts w:ascii="宋体" w:hAnsi="宋体" w:cs="宋体" w:hint="eastAsia"/>
                <w:szCs w:val="21"/>
              </w:rPr>
              <w:t>1.具有良好的人际沟通能力和团队合作精神，关爱、尊重医疗对象的观念和服务意识；</w:t>
            </w:r>
          </w:p>
          <w:p w14:paraId="1F6854AE" w14:textId="77777777" w:rsidR="00724AFB" w:rsidRDefault="00000000">
            <w:pPr>
              <w:jc w:val="left"/>
              <w:rPr>
                <w:rFonts w:ascii="宋体" w:hAnsi="宋体" w:cs="宋体"/>
                <w:szCs w:val="21"/>
              </w:rPr>
            </w:pPr>
            <w:r>
              <w:rPr>
                <w:rFonts w:ascii="宋体" w:hAnsi="宋体" w:cs="宋体" w:hint="eastAsia"/>
                <w:szCs w:val="21"/>
              </w:rPr>
              <w:t>2.掌握常用药物的药理作用、临床应用、不良反应及注意事项等基本知识；</w:t>
            </w:r>
          </w:p>
          <w:p w14:paraId="00855CAC" w14:textId="77777777" w:rsidR="00724AFB" w:rsidRDefault="00000000">
            <w:pPr>
              <w:jc w:val="left"/>
              <w:rPr>
                <w:rFonts w:ascii="宋体" w:hAnsi="宋体" w:cs="宋体"/>
                <w:szCs w:val="21"/>
              </w:rPr>
            </w:pPr>
            <w:r>
              <w:rPr>
                <w:rFonts w:ascii="宋体" w:hAnsi="宋体" w:cs="宋体" w:hint="eastAsia"/>
                <w:szCs w:val="21"/>
              </w:rPr>
              <w:t>3.熟悉药物学的基本概念和基本理论；</w:t>
            </w:r>
          </w:p>
          <w:p w14:paraId="1740F493" w14:textId="77777777" w:rsidR="00724AFB" w:rsidRDefault="00000000">
            <w:pPr>
              <w:jc w:val="left"/>
              <w:rPr>
                <w:rFonts w:ascii="宋体" w:hAnsi="宋体" w:cs="宋体"/>
                <w:szCs w:val="21"/>
              </w:rPr>
            </w:pPr>
            <w:r>
              <w:rPr>
                <w:rFonts w:ascii="宋体" w:hAnsi="宋体" w:cs="宋体" w:hint="eastAsia"/>
                <w:szCs w:val="21"/>
              </w:rPr>
              <w:t>4.熟练掌握观察药物疗效和不良反应的能力；</w:t>
            </w:r>
          </w:p>
          <w:p w14:paraId="31F366D3" w14:textId="77777777" w:rsidR="00724AFB" w:rsidRDefault="00000000">
            <w:pPr>
              <w:jc w:val="left"/>
              <w:rPr>
                <w:rFonts w:ascii="宋体" w:hAnsi="宋体" w:cs="宋体"/>
                <w:szCs w:val="21"/>
              </w:rPr>
            </w:pPr>
            <w:r>
              <w:rPr>
                <w:rFonts w:ascii="宋体" w:hAnsi="宋体" w:cs="宋体" w:hint="eastAsia"/>
                <w:szCs w:val="21"/>
              </w:rPr>
              <w:t>5.熟悉掌握查阅药物相互作用、检素配伍禁忌的能力；</w:t>
            </w:r>
          </w:p>
          <w:p w14:paraId="61BC6D34" w14:textId="77777777" w:rsidR="00724AFB" w:rsidRDefault="00000000">
            <w:pPr>
              <w:jc w:val="left"/>
              <w:rPr>
                <w:rFonts w:ascii="宋体" w:hAnsi="宋体" w:cs="宋体"/>
                <w:szCs w:val="21"/>
              </w:rPr>
            </w:pPr>
            <w:r>
              <w:rPr>
                <w:rFonts w:ascii="宋体" w:hAnsi="宋体" w:cs="宋体" w:hint="eastAsia"/>
                <w:szCs w:val="21"/>
              </w:rPr>
              <w:t>6.熟练掌握对常用药物制剂的外观检查及准确换算药物剂量的能力；</w:t>
            </w:r>
          </w:p>
          <w:p w14:paraId="14B63D19" w14:textId="77777777" w:rsidR="00724AFB" w:rsidRDefault="00000000">
            <w:pPr>
              <w:jc w:val="left"/>
              <w:rPr>
                <w:szCs w:val="21"/>
              </w:rPr>
            </w:pPr>
            <w:r>
              <w:rPr>
                <w:rFonts w:ascii="宋体" w:hAnsi="宋体" w:cs="宋体" w:hint="eastAsia"/>
                <w:szCs w:val="21"/>
              </w:rPr>
              <w:t>7.学会对临床常用药物的用药指导、药物知识咨询和进行合理用药的能力。</w:t>
            </w:r>
          </w:p>
        </w:tc>
      </w:tr>
      <w:tr w:rsidR="00724AFB" w14:paraId="6DA50C81" w14:textId="77777777">
        <w:trPr>
          <w:jc w:val="center"/>
        </w:trPr>
        <w:tc>
          <w:tcPr>
            <w:tcW w:w="653" w:type="dxa"/>
            <w:vMerge/>
            <w:vAlign w:val="center"/>
          </w:tcPr>
          <w:p w14:paraId="30ADFF90" w14:textId="77777777" w:rsidR="00724AFB" w:rsidRDefault="00724AFB">
            <w:pPr>
              <w:jc w:val="center"/>
              <w:rPr>
                <w:rFonts w:ascii="宋体" w:hAnsi="宋体"/>
                <w:szCs w:val="21"/>
              </w:rPr>
            </w:pPr>
          </w:p>
        </w:tc>
        <w:tc>
          <w:tcPr>
            <w:tcW w:w="1134" w:type="dxa"/>
            <w:vMerge/>
            <w:vAlign w:val="center"/>
          </w:tcPr>
          <w:p w14:paraId="1E32137A" w14:textId="77777777" w:rsidR="00724AFB" w:rsidRDefault="00724AFB">
            <w:pPr>
              <w:jc w:val="center"/>
              <w:rPr>
                <w:rFonts w:ascii="宋体" w:hAnsi="宋体"/>
                <w:szCs w:val="21"/>
              </w:rPr>
            </w:pPr>
          </w:p>
        </w:tc>
        <w:tc>
          <w:tcPr>
            <w:tcW w:w="1134" w:type="dxa"/>
            <w:vAlign w:val="center"/>
          </w:tcPr>
          <w:p w14:paraId="0221F2D6" w14:textId="77777777" w:rsidR="00724AFB" w:rsidRDefault="00000000">
            <w:pPr>
              <w:jc w:val="center"/>
              <w:rPr>
                <w:rFonts w:ascii="宋体" w:hAnsi="宋体"/>
                <w:szCs w:val="21"/>
              </w:rPr>
            </w:pPr>
            <w:r>
              <w:rPr>
                <w:rFonts w:ascii="宋体" w:hAnsi="宋体" w:cs="宋体" w:hint="eastAsia"/>
                <w:szCs w:val="21"/>
              </w:rPr>
              <w:t>教学要求</w:t>
            </w:r>
          </w:p>
        </w:tc>
        <w:tc>
          <w:tcPr>
            <w:tcW w:w="6803" w:type="dxa"/>
          </w:tcPr>
          <w:p w14:paraId="6B6DA21A" w14:textId="77777777" w:rsidR="00724AFB" w:rsidRDefault="00000000">
            <w:pPr>
              <w:jc w:val="left"/>
              <w:rPr>
                <w:rFonts w:ascii="宋体" w:hAnsi="宋体" w:cs="宋体"/>
                <w:szCs w:val="21"/>
              </w:rPr>
            </w:pPr>
            <w:r>
              <w:rPr>
                <w:rFonts w:ascii="宋体" w:hAnsi="宋体" w:cs="宋体" w:hint="eastAsia"/>
                <w:szCs w:val="21"/>
              </w:rPr>
              <w:t>1.采取形式多样的教学方法和教学模式，开展项目教学、案例教学、任务教学、角色扮演、情境教学等教学方法，利用校内外实训基地，将学生的自主学习、合作学习和教师引导教学等教学组织形式有机结合；</w:t>
            </w:r>
          </w:p>
          <w:p w14:paraId="67F0BFA6" w14:textId="77777777" w:rsidR="00724AFB" w:rsidRDefault="00000000">
            <w:pPr>
              <w:jc w:val="left"/>
              <w:rPr>
                <w:rFonts w:ascii="宋体" w:hAnsi="宋体" w:cs="宋体"/>
                <w:szCs w:val="21"/>
              </w:rPr>
            </w:pPr>
            <w:r>
              <w:rPr>
                <w:rFonts w:ascii="宋体" w:hAnsi="宋体" w:cs="宋体" w:hint="eastAsia"/>
                <w:szCs w:val="21"/>
              </w:rPr>
              <w:t>2.利用互动教学平台的教学资源，使学生掌握用药规律，培养合理用药的知识、技巧；</w:t>
            </w:r>
          </w:p>
          <w:p w14:paraId="19F52BFB" w14:textId="77777777" w:rsidR="00724AFB" w:rsidRDefault="00000000">
            <w:pPr>
              <w:jc w:val="left"/>
              <w:rPr>
                <w:szCs w:val="21"/>
              </w:rPr>
            </w:pPr>
            <w:r>
              <w:rPr>
                <w:rFonts w:ascii="宋体" w:hAnsi="宋体" w:cs="宋体" w:hint="eastAsia"/>
                <w:szCs w:val="21"/>
              </w:rPr>
              <w:t>3.把握本学科前沿的新成果、新动，培养学生的实际应用能力</w:t>
            </w:r>
          </w:p>
        </w:tc>
      </w:tr>
      <w:tr w:rsidR="00724AFB" w14:paraId="20494989" w14:textId="77777777">
        <w:trPr>
          <w:jc w:val="center"/>
        </w:trPr>
        <w:tc>
          <w:tcPr>
            <w:tcW w:w="653" w:type="dxa"/>
            <w:vMerge w:val="restart"/>
            <w:vAlign w:val="center"/>
          </w:tcPr>
          <w:p w14:paraId="6FDDA646" w14:textId="77777777" w:rsidR="00724AFB" w:rsidRDefault="00000000">
            <w:pPr>
              <w:jc w:val="center"/>
              <w:rPr>
                <w:rFonts w:ascii="宋体" w:hAnsi="宋体"/>
                <w:szCs w:val="21"/>
              </w:rPr>
            </w:pPr>
            <w:r>
              <w:rPr>
                <w:rFonts w:ascii="宋体" w:hAnsi="宋体" w:hint="eastAsia"/>
                <w:szCs w:val="21"/>
              </w:rPr>
              <w:t>5</w:t>
            </w:r>
          </w:p>
        </w:tc>
        <w:tc>
          <w:tcPr>
            <w:tcW w:w="1134" w:type="dxa"/>
            <w:vMerge w:val="restart"/>
            <w:vAlign w:val="center"/>
          </w:tcPr>
          <w:p w14:paraId="2540BD8C" w14:textId="77777777" w:rsidR="00724AFB" w:rsidRDefault="00000000">
            <w:pPr>
              <w:pStyle w:val="TableParagraph"/>
              <w:ind w:right="104"/>
              <w:rPr>
                <w:szCs w:val="21"/>
              </w:rPr>
            </w:pPr>
            <w:r>
              <w:rPr>
                <w:rFonts w:hint="eastAsia"/>
                <w:szCs w:val="21"/>
                <w:lang w:val="en-US" w:bidi="ar-SA"/>
              </w:rPr>
              <w:t>生物化学</w:t>
            </w:r>
          </w:p>
        </w:tc>
        <w:tc>
          <w:tcPr>
            <w:tcW w:w="1134" w:type="dxa"/>
            <w:vAlign w:val="center"/>
          </w:tcPr>
          <w:p w14:paraId="3FB46FE9" w14:textId="77777777" w:rsidR="00724AFB" w:rsidRDefault="00000000">
            <w:pPr>
              <w:jc w:val="center"/>
              <w:rPr>
                <w:rFonts w:ascii="宋体" w:hAnsi="宋体"/>
                <w:szCs w:val="21"/>
              </w:rPr>
            </w:pPr>
            <w:r>
              <w:rPr>
                <w:rFonts w:ascii="宋体" w:hAnsi="宋体" w:cs="宋体" w:hint="eastAsia"/>
                <w:szCs w:val="21"/>
              </w:rPr>
              <w:t>主要内容</w:t>
            </w:r>
          </w:p>
        </w:tc>
        <w:tc>
          <w:tcPr>
            <w:tcW w:w="6803" w:type="dxa"/>
          </w:tcPr>
          <w:p w14:paraId="08362580" w14:textId="77777777" w:rsidR="00724AFB" w:rsidRDefault="00000000">
            <w:pPr>
              <w:jc w:val="left"/>
              <w:rPr>
                <w:szCs w:val="21"/>
              </w:rPr>
            </w:pPr>
            <w:r>
              <w:rPr>
                <w:rFonts w:ascii="宋体" w:hAnsi="宋体" w:cs="宋体" w:hint="eastAsia"/>
                <w:szCs w:val="21"/>
              </w:rPr>
              <w:t>生物化学概述、蛋白质的结构与功能、核酸的结构与功能、维生素、酶、生物氧化、糖代谢、脂类代谢、蛋白质分解与代谢、核苷酸代谢、基因</w:t>
            </w:r>
            <w:r>
              <w:rPr>
                <w:rFonts w:ascii="宋体" w:hAnsi="宋体" w:cs="宋体" w:hint="eastAsia"/>
                <w:szCs w:val="21"/>
              </w:rPr>
              <w:lastRenderedPageBreak/>
              <w:t>信息的传递、细胞信号转导 及物质代谢调节、水和电解质代谢、酸碱平衡、血液生化、肝的生物化学。</w:t>
            </w:r>
          </w:p>
        </w:tc>
      </w:tr>
      <w:tr w:rsidR="00724AFB" w14:paraId="285208B8" w14:textId="77777777">
        <w:trPr>
          <w:jc w:val="center"/>
        </w:trPr>
        <w:tc>
          <w:tcPr>
            <w:tcW w:w="653" w:type="dxa"/>
            <w:vMerge/>
            <w:vAlign w:val="center"/>
          </w:tcPr>
          <w:p w14:paraId="3696E2CA" w14:textId="77777777" w:rsidR="00724AFB" w:rsidRDefault="00724AFB">
            <w:pPr>
              <w:jc w:val="center"/>
              <w:rPr>
                <w:rFonts w:ascii="宋体" w:hAnsi="宋体"/>
                <w:szCs w:val="21"/>
              </w:rPr>
            </w:pPr>
          </w:p>
        </w:tc>
        <w:tc>
          <w:tcPr>
            <w:tcW w:w="1134" w:type="dxa"/>
            <w:vMerge/>
            <w:vAlign w:val="center"/>
          </w:tcPr>
          <w:p w14:paraId="558726F0" w14:textId="77777777" w:rsidR="00724AFB" w:rsidRDefault="00724AFB">
            <w:pPr>
              <w:jc w:val="center"/>
              <w:rPr>
                <w:rFonts w:ascii="宋体" w:hAnsi="宋体"/>
                <w:szCs w:val="21"/>
              </w:rPr>
            </w:pPr>
          </w:p>
        </w:tc>
        <w:tc>
          <w:tcPr>
            <w:tcW w:w="1134" w:type="dxa"/>
            <w:vAlign w:val="center"/>
          </w:tcPr>
          <w:p w14:paraId="3CEDB0EF" w14:textId="77777777" w:rsidR="00724AFB" w:rsidRDefault="00000000">
            <w:pPr>
              <w:jc w:val="center"/>
              <w:rPr>
                <w:rFonts w:ascii="宋体" w:hAnsi="宋体"/>
                <w:szCs w:val="21"/>
              </w:rPr>
            </w:pPr>
            <w:r>
              <w:rPr>
                <w:rFonts w:ascii="宋体" w:hAnsi="宋体" w:cs="宋体" w:hint="eastAsia"/>
                <w:szCs w:val="21"/>
              </w:rPr>
              <w:t>课程目标</w:t>
            </w:r>
          </w:p>
        </w:tc>
        <w:tc>
          <w:tcPr>
            <w:tcW w:w="6803" w:type="dxa"/>
          </w:tcPr>
          <w:p w14:paraId="05A9A24F" w14:textId="77777777" w:rsidR="00724AFB" w:rsidRDefault="00000000">
            <w:pPr>
              <w:jc w:val="left"/>
              <w:rPr>
                <w:rFonts w:ascii="宋体" w:hAnsi="宋体" w:cs="宋体"/>
                <w:szCs w:val="21"/>
              </w:rPr>
            </w:pPr>
            <w:r>
              <w:rPr>
                <w:rFonts w:ascii="宋体" w:hAnsi="宋体" w:cs="宋体" w:hint="eastAsia"/>
                <w:szCs w:val="21"/>
              </w:rPr>
              <w:t>1.具有良好的人际沟通能力和团队协调沟通合作精神，养成良好的职业素质和细心严谨的工作作风；具备继续深造所需的基本生物化学知识和技能；拥有较强的自主学习意识和能力；</w:t>
            </w:r>
          </w:p>
          <w:p w14:paraId="57C4703D" w14:textId="77777777" w:rsidR="00724AFB" w:rsidRDefault="00000000">
            <w:pPr>
              <w:jc w:val="left"/>
              <w:rPr>
                <w:rFonts w:ascii="宋体" w:hAnsi="宋体" w:cs="宋体"/>
                <w:szCs w:val="21"/>
              </w:rPr>
            </w:pPr>
            <w:r>
              <w:rPr>
                <w:rFonts w:ascii="宋体" w:hAnsi="宋体" w:cs="宋体" w:hint="eastAsia"/>
                <w:szCs w:val="21"/>
              </w:rPr>
              <w:t>2.掌握蛋白质、酶、核酸、维生素等与机体新陈代谢相关分子的结构特点、理化性质、基本代谢过程 及体液中各种电解质的动态代谢过程；</w:t>
            </w:r>
          </w:p>
          <w:p w14:paraId="2612AF33" w14:textId="77777777" w:rsidR="00724AFB" w:rsidRDefault="00000000">
            <w:pPr>
              <w:jc w:val="left"/>
              <w:rPr>
                <w:rFonts w:ascii="宋体" w:hAnsi="宋体" w:cs="宋体"/>
                <w:szCs w:val="21"/>
              </w:rPr>
            </w:pPr>
            <w:r>
              <w:rPr>
                <w:rFonts w:ascii="宋体" w:hAnsi="宋体" w:cs="宋体" w:hint="eastAsia"/>
                <w:szCs w:val="21"/>
              </w:rPr>
              <w:t>3.熟悉物质代谢与机体功能相互关系；遗传学中心法则所揭示的信息流向、基因的表达调控过程；</w:t>
            </w:r>
          </w:p>
          <w:p w14:paraId="35D8059B" w14:textId="77777777" w:rsidR="00724AFB" w:rsidRDefault="00000000">
            <w:pPr>
              <w:jc w:val="left"/>
              <w:rPr>
                <w:rFonts w:ascii="宋体" w:hAnsi="宋体" w:cs="宋体"/>
                <w:szCs w:val="21"/>
              </w:rPr>
            </w:pPr>
            <w:r>
              <w:rPr>
                <w:rFonts w:ascii="宋体" w:hAnsi="宋体" w:cs="宋体"/>
                <w:szCs w:val="21"/>
              </w:rPr>
              <w:t>4.</w:t>
            </w:r>
            <w:r>
              <w:rPr>
                <w:rFonts w:ascii="宋体" w:hAnsi="宋体" w:cs="宋体" w:hint="eastAsia"/>
                <w:szCs w:val="21"/>
              </w:rPr>
              <w:t>了解生物化学作为前沿学科其临床应用和发展方向；</w:t>
            </w:r>
          </w:p>
          <w:p w14:paraId="3B5BC920" w14:textId="77777777" w:rsidR="00724AFB" w:rsidRDefault="00000000">
            <w:pPr>
              <w:jc w:val="left"/>
              <w:rPr>
                <w:rFonts w:ascii="宋体" w:hAnsi="宋体" w:cs="宋体"/>
                <w:szCs w:val="21"/>
              </w:rPr>
            </w:pPr>
            <w:r>
              <w:rPr>
                <w:rFonts w:ascii="宋体" w:hAnsi="宋体" w:cs="宋体"/>
                <w:szCs w:val="21"/>
              </w:rPr>
              <w:t>5</w:t>
            </w:r>
            <w:r>
              <w:rPr>
                <w:rFonts w:ascii="宋体" w:hAnsi="宋体" w:cs="宋体" w:hint="eastAsia"/>
                <w:szCs w:val="21"/>
              </w:rPr>
              <w:t>.掌握与临床相关的生化检测实验基本原理；熟练掌握分光分析、电泳等生物化学实验方法及技能；</w:t>
            </w:r>
          </w:p>
          <w:p w14:paraId="4B3FA4D8" w14:textId="77777777" w:rsidR="00724AFB" w:rsidRDefault="00000000">
            <w:pPr>
              <w:jc w:val="left"/>
              <w:rPr>
                <w:rFonts w:ascii="宋体" w:hAnsi="宋体" w:cs="宋体"/>
                <w:szCs w:val="21"/>
              </w:rPr>
            </w:pPr>
            <w:r>
              <w:rPr>
                <w:rFonts w:ascii="宋体" w:hAnsi="宋体" w:cs="宋体"/>
                <w:szCs w:val="21"/>
              </w:rPr>
              <w:t>6</w:t>
            </w:r>
            <w:r>
              <w:rPr>
                <w:rFonts w:ascii="宋体" w:hAnsi="宋体" w:cs="宋体" w:hint="eastAsia"/>
                <w:szCs w:val="21"/>
              </w:rPr>
              <w:t>.学会正确、科学地观察实验现象、记录实验结果、分析实验数据，掌握实验报告的正确书写方法；</w:t>
            </w:r>
          </w:p>
          <w:p w14:paraId="63A3D29A" w14:textId="77777777" w:rsidR="00724AFB" w:rsidRDefault="00000000">
            <w:pPr>
              <w:jc w:val="left"/>
              <w:rPr>
                <w:rFonts w:ascii="宋体" w:hAnsi="宋体" w:cs="宋体"/>
                <w:szCs w:val="21"/>
              </w:rPr>
            </w:pPr>
            <w:r>
              <w:rPr>
                <w:rFonts w:ascii="宋体" w:hAnsi="宋体" w:cs="宋体"/>
                <w:szCs w:val="21"/>
              </w:rPr>
              <w:t>7</w:t>
            </w:r>
            <w:r>
              <w:rPr>
                <w:rFonts w:ascii="宋体" w:hAnsi="宋体" w:cs="宋体" w:hint="eastAsia"/>
                <w:szCs w:val="21"/>
              </w:rPr>
              <w:t>.培养观察、分析、综合解决问题的能力；</w:t>
            </w:r>
          </w:p>
          <w:p w14:paraId="1ED33983" w14:textId="77777777" w:rsidR="00724AFB" w:rsidRDefault="00000000">
            <w:pPr>
              <w:jc w:val="left"/>
              <w:rPr>
                <w:szCs w:val="21"/>
              </w:rPr>
            </w:pPr>
            <w:r>
              <w:rPr>
                <w:rFonts w:ascii="宋体" w:hAnsi="宋体" w:cs="宋体"/>
                <w:szCs w:val="21"/>
              </w:rPr>
              <w:t>8</w:t>
            </w:r>
            <w:r>
              <w:rPr>
                <w:rFonts w:ascii="宋体" w:hAnsi="宋体" w:cs="宋体" w:hint="eastAsia"/>
                <w:szCs w:val="21"/>
              </w:rPr>
              <w:t>.拥有一定的科学研究意识，具备科学严谨的工作态度和实事求是的工作作风。</w:t>
            </w:r>
          </w:p>
        </w:tc>
      </w:tr>
      <w:tr w:rsidR="00724AFB" w14:paraId="7ACFCE7F" w14:textId="77777777">
        <w:trPr>
          <w:jc w:val="center"/>
        </w:trPr>
        <w:tc>
          <w:tcPr>
            <w:tcW w:w="653" w:type="dxa"/>
            <w:vMerge/>
            <w:vAlign w:val="center"/>
          </w:tcPr>
          <w:p w14:paraId="6E25422C" w14:textId="77777777" w:rsidR="00724AFB" w:rsidRDefault="00724AFB">
            <w:pPr>
              <w:jc w:val="center"/>
              <w:rPr>
                <w:rFonts w:ascii="宋体" w:hAnsi="宋体"/>
                <w:szCs w:val="21"/>
              </w:rPr>
            </w:pPr>
          </w:p>
        </w:tc>
        <w:tc>
          <w:tcPr>
            <w:tcW w:w="1134" w:type="dxa"/>
            <w:vMerge/>
            <w:vAlign w:val="center"/>
          </w:tcPr>
          <w:p w14:paraId="26688F31" w14:textId="77777777" w:rsidR="00724AFB" w:rsidRDefault="00724AFB">
            <w:pPr>
              <w:jc w:val="center"/>
              <w:rPr>
                <w:rFonts w:ascii="宋体" w:hAnsi="宋体"/>
                <w:szCs w:val="21"/>
              </w:rPr>
            </w:pPr>
          </w:p>
        </w:tc>
        <w:tc>
          <w:tcPr>
            <w:tcW w:w="1134" w:type="dxa"/>
            <w:vAlign w:val="center"/>
          </w:tcPr>
          <w:p w14:paraId="144A125C" w14:textId="77777777" w:rsidR="00724AFB" w:rsidRDefault="00000000">
            <w:pPr>
              <w:jc w:val="center"/>
              <w:rPr>
                <w:rFonts w:ascii="宋体" w:hAnsi="宋体"/>
                <w:szCs w:val="21"/>
              </w:rPr>
            </w:pPr>
            <w:r>
              <w:rPr>
                <w:rFonts w:ascii="宋体" w:hAnsi="宋体" w:cs="宋体" w:hint="eastAsia"/>
                <w:szCs w:val="21"/>
              </w:rPr>
              <w:t>教学要求</w:t>
            </w:r>
          </w:p>
        </w:tc>
        <w:tc>
          <w:tcPr>
            <w:tcW w:w="6803" w:type="dxa"/>
          </w:tcPr>
          <w:p w14:paraId="78AF18CD" w14:textId="77777777" w:rsidR="00724AFB" w:rsidRDefault="00000000">
            <w:pPr>
              <w:jc w:val="left"/>
              <w:rPr>
                <w:rFonts w:ascii="宋体" w:hAnsi="宋体" w:cs="宋体"/>
                <w:szCs w:val="21"/>
              </w:rPr>
            </w:pPr>
            <w:r>
              <w:rPr>
                <w:rFonts w:ascii="宋体" w:hAnsi="宋体" w:cs="宋体" w:hint="eastAsia"/>
                <w:szCs w:val="21"/>
              </w:rPr>
              <w:t>1.对于生物大分子的结构和功能，物质代谢，基因信息的传递和专题生化等内容，多采用讲授法，使学 生通过感知、理解、应用而达到巩固掌握。讲授过程中不仅要完成传授知识，还要注重能力培养和素质教 育两项职能，同时要通过说明目的、激发兴趣、教会方法、启发自觉学习等以调动学生的积极性；</w:t>
            </w:r>
          </w:p>
          <w:p w14:paraId="70577851" w14:textId="77777777" w:rsidR="00724AFB" w:rsidRDefault="00000000">
            <w:pPr>
              <w:jc w:val="left"/>
              <w:rPr>
                <w:rFonts w:ascii="宋体" w:hAnsi="宋体" w:cs="宋体"/>
                <w:szCs w:val="21"/>
              </w:rPr>
            </w:pPr>
            <w:r>
              <w:rPr>
                <w:rFonts w:ascii="宋体" w:hAnsi="宋体" w:cs="宋体" w:hint="eastAsia"/>
                <w:szCs w:val="21"/>
              </w:rPr>
              <w:t>2.案例教学法：结合学习内容，给予学生一个常见的临床案例或生活实例，让学生运用所学知识来进行分析和解释， 使学生积极参与学习当中来，变被动学习为主动学习，培养学生的分析问题和解决问题的能力；</w:t>
            </w:r>
          </w:p>
          <w:p w14:paraId="66AFA167" w14:textId="77777777" w:rsidR="00724AFB" w:rsidRDefault="00000000">
            <w:pPr>
              <w:jc w:val="left"/>
              <w:rPr>
                <w:szCs w:val="21"/>
              </w:rPr>
            </w:pPr>
            <w:r>
              <w:rPr>
                <w:rFonts w:ascii="宋体" w:hAnsi="宋体" w:cs="宋体" w:hint="eastAsia"/>
                <w:szCs w:val="21"/>
              </w:rPr>
              <w:t>3.演示教学法：在实验教学中，教师边演示，边讲解操作要点及注意事项，使学生对操作有一个整体印象，并很快能 按照要求进行操作练习。</w:t>
            </w:r>
          </w:p>
        </w:tc>
      </w:tr>
      <w:tr w:rsidR="00724AFB" w14:paraId="441BB7E4" w14:textId="77777777">
        <w:trPr>
          <w:jc w:val="center"/>
        </w:trPr>
        <w:tc>
          <w:tcPr>
            <w:tcW w:w="653" w:type="dxa"/>
            <w:vMerge w:val="restart"/>
            <w:vAlign w:val="center"/>
          </w:tcPr>
          <w:p w14:paraId="1131D56D" w14:textId="77777777" w:rsidR="00724AFB" w:rsidRDefault="00000000">
            <w:pPr>
              <w:jc w:val="center"/>
              <w:rPr>
                <w:rFonts w:ascii="宋体" w:hAnsi="宋体"/>
                <w:szCs w:val="21"/>
              </w:rPr>
            </w:pPr>
            <w:r>
              <w:rPr>
                <w:rFonts w:ascii="宋体" w:hAnsi="宋体" w:hint="eastAsia"/>
                <w:szCs w:val="21"/>
              </w:rPr>
              <w:t>6</w:t>
            </w:r>
          </w:p>
        </w:tc>
        <w:tc>
          <w:tcPr>
            <w:tcW w:w="1134" w:type="dxa"/>
            <w:vMerge w:val="restart"/>
            <w:vAlign w:val="center"/>
          </w:tcPr>
          <w:p w14:paraId="3FD570AB" w14:textId="77777777" w:rsidR="00724AFB" w:rsidRDefault="00000000">
            <w:pPr>
              <w:pStyle w:val="TableParagraph"/>
              <w:ind w:right="104"/>
              <w:rPr>
                <w:rFonts w:eastAsia="等线"/>
                <w:szCs w:val="21"/>
              </w:rPr>
            </w:pPr>
            <w:r>
              <w:rPr>
                <w:rFonts w:hint="eastAsia"/>
                <w:szCs w:val="21"/>
                <w:lang w:val="en-US" w:bidi="ar-SA"/>
              </w:rPr>
              <w:t>诊断学基础</w:t>
            </w:r>
            <w:r>
              <w:rPr>
                <w:szCs w:val="21"/>
                <w:lang w:val="en-US" w:bidi="ar-SA"/>
              </w:rPr>
              <w:t>*</w:t>
            </w:r>
          </w:p>
        </w:tc>
        <w:tc>
          <w:tcPr>
            <w:tcW w:w="1134" w:type="dxa"/>
            <w:vAlign w:val="center"/>
          </w:tcPr>
          <w:p w14:paraId="7A502131" w14:textId="77777777" w:rsidR="00724AFB" w:rsidRDefault="00000000">
            <w:pPr>
              <w:jc w:val="center"/>
              <w:rPr>
                <w:rFonts w:ascii="宋体" w:hAnsi="宋体"/>
                <w:szCs w:val="21"/>
              </w:rPr>
            </w:pPr>
            <w:r>
              <w:rPr>
                <w:rFonts w:ascii="宋体" w:hAnsi="宋体" w:cs="宋体" w:hint="eastAsia"/>
                <w:szCs w:val="21"/>
              </w:rPr>
              <w:t>主要内容</w:t>
            </w:r>
          </w:p>
        </w:tc>
        <w:tc>
          <w:tcPr>
            <w:tcW w:w="6803" w:type="dxa"/>
          </w:tcPr>
          <w:p w14:paraId="6F16432B" w14:textId="77777777" w:rsidR="00724AFB" w:rsidRDefault="00000000">
            <w:pPr>
              <w:ind w:firstLineChars="200" w:firstLine="420"/>
              <w:jc w:val="left"/>
              <w:rPr>
                <w:szCs w:val="21"/>
              </w:rPr>
            </w:pPr>
            <w:r>
              <w:rPr>
                <w:rFonts w:ascii="宋体" w:hAnsi="宋体" w:cs="宋体" w:hint="eastAsia"/>
                <w:szCs w:val="21"/>
              </w:rPr>
              <w:t>问诊、常见症状、检体诊断、实验诊断、器械检查、实验诊断、影像诊断及病历与诊断方法等。</w:t>
            </w:r>
          </w:p>
        </w:tc>
      </w:tr>
      <w:tr w:rsidR="00724AFB" w14:paraId="4066B831" w14:textId="77777777">
        <w:trPr>
          <w:jc w:val="center"/>
        </w:trPr>
        <w:tc>
          <w:tcPr>
            <w:tcW w:w="653" w:type="dxa"/>
            <w:vMerge/>
            <w:vAlign w:val="center"/>
          </w:tcPr>
          <w:p w14:paraId="766A75A0" w14:textId="77777777" w:rsidR="00724AFB" w:rsidRDefault="00724AFB">
            <w:pPr>
              <w:jc w:val="center"/>
              <w:rPr>
                <w:rFonts w:ascii="宋体" w:hAnsi="宋体"/>
                <w:szCs w:val="21"/>
              </w:rPr>
            </w:pPr>
          </w:p>
        </w:tc>
        <w:tc>
          <w:tcPr>
            <w:tcW w:w="1134" w:type="dxa"/>
            <w:vMerge/>
            <w:vAlign w:val="center"/>
          </w:tcPr>
          <w:p w14:paraId="6D2F661F" w14:textId="77777777" w:rsidR="00724AFB" w:rsidRDefault="00724AFB">
            <w:pPr>
              <w:jc w:val="center"/>
              <w:rPr>
                <w:rFonts w:ascii="宋体" w:hAnsi="宋体"/>
                <w:szCs w:val="21"/>
              </w:rPr>
            </w:pPr>
          </w:p>
        </w:tc>
        <w:tc>
          <w:tcPr>
            <w:tcW w:w="1134" w:type="dxa"/>
            <w:vAlign w:val="center"/>
          </w:tcPr>
          <w:p w14:paraId="4E6D9BC9" w14:textId="77777777" w:rsidR="00724AFB" w:rsidRDefault="00000000">
            <w:pPr>
              <w:jc w:val="center"/>
              <w:rPr>
                <w:rFonts w:ascii="宋体" w:hAnsi="宋体"/>
                <w:szCs w:val="21"/>
              </w:rPr>
            </w:pPr>
            <w:r>
              <w:rPr>
                <w:rFonts w:ascii="宋体" w:hAnsi="宋体" w:cs="宋体" w:hint="eastAsia"/>
                <w:szCs w:val="21"/>
              </w:rPr>
              <w:t>课程目标</w:t>
            </w:r>
          </w:p>
        </w:tc>
        <w:tc>
          <w:tcPr>
            <w:tcW w:w="6803" w:type="dxa"/>
          </w:tcPr>
          <w:p w14:paraId="5DFE56D8" w14:textId="77777777" w:rsidR="00724AFB" w:rsidRDefault="00000000">
            <w:pPr>
              <w:jc w:val="left"/>
              <w:rPr>
                <w:rFonts w:ascii="宋体" w:hAnsi="宋体" w:cs="宋体"/>
                <w:szCs w:val="21"/>
              </w:rPr>
            </w:pPr>
            <w:r>
              <w:rPr>
                <w:rFonts w:ascii="宋体" w:hAnsi="宋体" w:cs="宋体" w:hint="eastAsia"/>
                <w:szCs w:val="21"/>
              </w:rPr>
              <w:t>1.具有良好的服务意识、职业素养，学会与患者沟通交流，关心爱护患者；</w:t>
            </w:r>
          </w:p>
          <w:p w14:paraId="01567ABC" w14:textId="77777777" w:rsidR="00724AFB" w:rsidRDefault="00000000">
            <w:pPr>
              <w:jc w:val="left"/>
              <w:rPr>
                <w:rFonts w:ascii="宋体" w:hAnsi="宋体" w:cs="宋体"/>
                <w:szCs w:val="21"/>
              </w:rPr>
            </w:pPr>
            <w:r>
              <w:rPr>
                <w:rFonts w:ascii="宋体" w:hAnsi="宋体" w:cs="宋体" w:hint="eastAsia"/>
                <w:szCs w:val="21"/>
              </w:rPr>
              <w:t>2.掌握常见症状、体症的病因和临床意义；</w:t>
            </w:r>
          </w:p>
          <w:p w14:paraId="6DAF1EBD" w14:textId="77777777" w:rsidR="00724AFB" w:rsidRDefault="00000000">
            <w:pPr>
              <w:jc w:val="left"/>
              <w:rPr>
                <w:rFonts w:ascii="宋体" w:hAnsi="宋体" w:cs="宋体"/>
                <w:szCs w:val="21"/>
              </w:rPr>
            </w:pPr>
            <w:r>
              <w:rPr>
                <w:rFonts w:ascii="宋体" w:hAnsi="宋体" w:cs="宋体" w:hint="eastAsia"/>
                <w:szCs w:val="21"/>
              </w:rPr>
              <w:t>3.熟悉血、尿、粪常规检查及其他临床常用检验的目的、参考值和临床意义；</w:t>
            </w:r>
          </w:p>
          <w:p w14:paraId="723B2B73" w14:textId="77777777" w:rsidR="00724AFB" w:rsidRDefault="00000000">
            <w:pPr>
              <w:jc w:val="left"/>
              <w:rPr>
                <w:rFonts w:ascii="宋体" w:hAnsi="宋体" w:cs="宋体"/>
                <w:szCs w:val="21"/>
              </w:rPr>
            </w:pPr>
            <w:r>
              <w:rPr>
                <w:rFonts w:ascii="宋体" w:hAnsi="宋体" w:cs="宋体" w:hint="eastAsia"/>
                <w:szCs w:val="21"/>
              </w:rPr>
              <w:t>4.熟悉心电图机操作，掌握正常心电图及常见异常心电图的图像分析；</w:t>
            </w:r>
          </w:p>
          <w:p w14:paraId="62FECAA5" w14:textId="77777777" w:rsidR="00724AFB" w:rsidRDefault="00000000">
            <w:pPr>
              <w:jc w:val="left"/>
              <w:rPr>
                <w:rFonts w:ascii="宋体" w:hAnsi="宋体" w:cs="宋体"/>
                <w:szCs w:val="21"/>
              </w:rPr>
            </w:pPr>
            <w:r>
              <w:rPr>
                <w:rFonts w:ascii="宋体" w:hAnsi="宋体" w:cs="宋体" w:hint="eastAsia"/>
                <w:szCs w:val="21"/>
              </w:rPr>
              <w:t>5.能独立进行系统问诊，能以规范化的手法系统、全面、有序地进行体格检查；</w:t>
            </w:r>
          </w:p>
          <w:p w14:paraId="63B0FD1F" w14:textId="77777777" w:rsidR="00724AFB" w:rsidRDefault="00000000">
            <w:pPr>
              <w:jc w:val="left"/>
              <w:rPr>
                <w:rFonts w:ascii="宋体" w:hAnsi="宋体" w:cs="宋体"/>
                <w:szCs w:val="21"/>
              </w:rPr>
            </w:pPr>
            <w:r>
              <w:rPr>
                <w:rFonts w:ascii="宋体" w:hAnsi="宋体" w:cs="宋体" w:hint="eastAsia"/>
                <w:szCs w:val="21"/>
              </w:rPr>
              <w:t>6.学会在教师的指导下能根据病史、体格检查、必要的实验室及其他检查的资料，进行分析、综合、归纳，提出初步诊断；</w:t>
            </w:r>
          </w:p>
          <w:p w14:paraId="17EB7EA8" w14:textId="77777777" w:rsidR="00724AFB" w:rsidRDefault="00000000">
            <w:pPr>
              <w:jc w:val="left"/>
              <w:rPr>
                <w:szCs w:val="21"/>
              </w:rPr>
            </w:pPr>
            <w:r>
              <w:rPr>
                <w:rFonts w:ascii="宋体" w:hAnsi="宋体" w:cs="宋体" w:hint="eastAsia"/>
                <w:szCs w:val="21"/>
              </w:rPr>
              <w:t>7.能独立完成住院病历的书写。</w:t>
            </w:r>
          </w:p>
        </w:tc>
      </w:tr>
      <w:tr w:rsidR="00724AFB" w14:paraId="1CD1525A" w14:textId="77777777">
        <w:trPr>
          <w:jc w:val="center"/>
        </w:trPr>
        <w:tc>
          <w:tcPr>
            <w:tcW w:w="653" w:type="dxa"/>
            <w:vMerge/>
            <w:vAlign w:val="center"/>
          </w:tcPr>
          <w:p w14:paraId="3FB4FC61" w14:textId="77777777" w:rsidR="00724AFB" w:rsidRDefault="00724AFB">
            <w:pPr>
              <w:jc w:val="center"/>
              <w:rPr>
                <w:rFonts w:ascii="宋体" w:hAnsi="宋体"/>
                <w:szCs w:val="21"/>
              </w:rPr>
            </w:pPr>
          </w:p>
        </w:tc>
        <w:tc>
          <w:tcPr>
            <w:tcW w:w="1134" w:type="dxa"/>
            <w:vMerge/>
            <w:vAlign w:val="center"/>
          </w:tcPr>
          <w:p w14:paraId="1D42E125" w14:textId="77777777" w:rsidR="00724AFB" w:rsidRDefault="00724AFB">
            <w:pPr>
              <w:jc w:val="center"/>
              <w:rPr>
                <w:rFonts w:ascii="宋体" w:hAnsi="宋体"/>
                <w:szCs w:val="21"/>
              </w:rPr>
            </w:pPr>
          </w:p>
        </w:tc>
        <w:tc>
          <w:tcPr>
            <w:tcW w:w="1134" w:type="dxa"/>
            <w:vAlign w:val="center"/>
          </w:tcPr>
          <w:p w14:paraId="29C3FBFE" w14:textId="77777777" w:rsidR="00724AFB" w:rsidRDefault="00000000">
            <w:pPr>
              <w:jc w:val="center"/>
              <w:rPr>
                <w:rFonts w:ascii="宋体" w:hAnsi="宋体"/>
                <w:szCs w:val="21"/>
              </w:rPr>
            </w:pPr>
            <w:r>
              <w:rPr>
                <w:rFonts w:ascii="宋体" w:hAnsi="宋体" w:cs="宋体" w:hint="eastAsia"/>
                <w:szCs w:val="21"/>
              </w:rPr>
              <w:t>教学要求</w:t>
            </w:r>
          </w:p>
        </w:tc>
        <w:tc>
          <w:tcPr>
            <w:tcW w:w="6803" w:type="dxa"/>
          </w:tcPr>
          <w:p w14:paraId="5EA717E9" w14:textId="77777777" w:rsidR="00724AFB" w:rsidRDefault="00000000">
            <w:pPr>
              <w:jc w:val="left"/>
              <w:rPr>
                <w:rFonts w:ascii="宋体" w:hAnsi="宋体" w:cs="宋体"/>
                <w:szCs w:val="21"/>
              </w:rPr>
            </w:pPr>
            <w:r>
              <w:rPr>
                <w:rFonts w:ascii="宋体" w:hAnsi="宋体" w:cs="宋体" w:hint="eastAsia"/>
                <w:szCs w:val="21"/>
              </w:rPr>
              <w:t>1.注重学生学习能力及良好学习方法的培养，帮助学生初步形成严谨求实的医学科学思维；培养学生从事医疗工作所应有的职业素质和行为习惯，形成严谨求实的科学工作态度和为病人服务的思想；</w:t>
            </w:r>
          </w:p>
          <w:p w14:paraId="4B4D4147" w14:textId="77777777" w:rsidR="00724AFB" w:rsidRDefault="00000000">
            <w:pPr>
              <w:jc w:val="left"/>
              <w:rPr>
                <w:rFonts w:ascii="宋体" w:hAnsi="宋体" w:cs="宋体"/>
                <w:szCs w:val="21"/>
              </w:rPr>
            </w:pPr>
            <w:r>
              <w:rPr>
                <w:rFonts w:ascii="宋体" w:hAnsi="宋体" w:cs="宋体" w:hint="eastAsia"/>
                <w:szCs w:val="21"/>
              </w:rPr>
              <w:t>2.采取形式多样的教学方法和教学模式，如LBL、PBL教学方法，情景模拟结合混合式教学模式，PBL+CBL相结合的教学模式、病例讨论模块等教</w:t>
            </w:r>
            <w:r>
              <w:rPr>
                <w:rFonts w:ascii="宋体" w:hAnsi="宋体" w:cs="宋体" w:hint="eastAsia"/>
                <w:szCs w:val="21"/>
              </w:rPr>
              <w:lastRenderedPageBreak/>
              <w:t>法以培养学生分析问题、解决问题的能力；</w:t>
            </w:r>
          </w:p>
          <w:p w14:paraId="6DCE0F64" w14:textId="77777777" w:rsidR="00724AFB" w:rsidRDefault="00000000">
            <w:pPr>
              <w:jc w:val="left"/>
              <w:rPr>
                <w:rFonts w:ascii="宋体" w:hAnsi="宋体" w:cs="宋体"/>
                <w:szCs w:val="21"/>
              </w:rPr>
            </w:pPr>
            <w:r>
              <w:rPr>
                <w:rFonts w:ascii="宋体" w:hAnsi="宋体" w:cs="宋体" w:hint="eastAsia"/>
                <w:szCs w:val="21"/>
              </w:rPr>
              <w:t>3.运用网络学习平台、微课、蓝墨云班课、学习通等现代信息技术手段进行理论与实践教学；</w:t>
            </w:r>
          </w:p>
          <w:p w14:paraId="15315DED" w14:textId="77777777" w:rsidR="00724AFB" w:rsidRDefault="00000000">
            <w:pPr>
              <w:jc w:val="left"/>
              <w:rPr>
                <w:rFonts w:ascii="宋体" w:hAnsi="宋体" w:cs="宋体"/>
                <w:szCs w:val="21"/>
              </w:rPr>
            </w:pPr>
            <w:r>
              <w:rPr>
                <w:rFonts w:ascii="宋体" w:hAnsi="宋体" w:cs="宋体" w:hint="eastAsia"/>
                <w:szCs w:val="21"/>
              </w:rPr>
              <w:t>4.注重过程性评价，采用定量和定性相结合的方法对理论和实践知识进行评价；</w:t>
            </w:r>
          </w:p>
          <w:p w14:paraId="21ED0479" w14:textId="77777777" w:rsidR="00724AFB" w:rsidRDefault="00000000">
            <w:pPr>
              <w:jc w:val="left"/>
              <w:rPr>
                <w:szCs w:val="21"/>
              </w:rPr>
            </w:pPr>
            <w:r>
              <w:rPr>
                <w:rFonts w:ascii="宋体" w:hAnsi="宋体" w:cs="宋体" w:hint="eastAsia"/>
                <w:szCs w:val="21"/>
              </w:rPr>
              <w:t>5.教学应当与中医助理执业医师资格考试有机结合, 有目的地培养学生临床综合能力。</w:t>
            </w:r>
          </w:p>
        </w:tc>
      </w:tr>
      <w:tr w:rsidR="00724AFB" w14:paraId="7D058EA1" w14:textId="77777777">
        <w:trPr>
          <w:jc w:val="center"/>
        </w:trPr>
        <w:tc>
          <w:tcPr>
            <w:tcW w:w="653" w:type="dxa"/>
            <w:vMerge w:val="restart"/>
            <w:vAlign w:val="center"/>
          </w:tcPr>
          <w:p w14:paraId="2551099C" w14:textId="77777777" w:rsidR="00724AFB" w:rsidRDefault="00000000">
            <w:pPr>
              <w:jc w:val="center"/>
              <w:rPr>
                <w:rFonts w:ascii="宋体" w:hAnsi="宋体"/>
                <w:szCs w:val="21"/>
              </w:rPr>
            </w:pPr>
            <w:r>
              <w:rPr>
                <w:rFonts w:ascii="宋体" w:hAnsi="宋体" w:hint="eastAsia"/>
                <w:szCs w:val="21"/>
              </w:rPr>
              <w:lastRenderedPageBreak/>
              <w:t>7</w:t>
            </w:r>
          </w:p>
        </w:tc>
        <w:tc>
          <w:tcPr>
            <w:tcW w:w="1134" w:type="dxa"/>
            <w:vMerge w:val="restart"/>
            <w:vAlign w:val="center"/>
          </w:tcPr>
          <w:p w14:paraId="30EA6104" w14:textId="77777777" w:rsidR="00724AFB" w:rsidRDefault="00000000">
            <w:pPr>
              <w:rPr>
                <w:rFonts w:ascii="宋体" w:hAnsi="宋体"/>
                <w:szCs w:val="21"/>
              </w:rPr>
            </w:pPr>
            <w:r>
              <w:rPr>
                <w:rFonts w:ascii="宋体" w:hAnsi="宋体" w:cs="宋体" w:hint="eastAsia"/>
                <w:szCs w:val="21"/>
              </w:rPr>
              <w:t>临床医学概要</w:t>
            </w:r>
          </w:p>
        </w:tc>
        <w:tc>
          <w:tcPr>
            <w:tcW w:w="1134" w:type="dxa"/>
            <w:vAlign w:val="center"/>
          </w:tcPr>
          <w:p w14:paraId="2A98AAE6" w14:textId="77777777" w:rsidR="00724AFB" w:rsidRDefault="00000000">
            <w:pPr>
              <w:jc w:val="left"/>
              <w:rPr>
                <w:rFonts w:ascii="宋体" w:hAnsi="宋体" w:cs="宋体"/>
                <w:szCs w:val="21"/>
              </w:rPr>
            </w:pPr>
            <w:r>
              <w:rPr>
                <w:rFonts w:ascii="宋体" w:hAnsi="宋体" w:cs="宋体" w:hint="eastAsia"/>
                <w:szCs w:val="21"/>
              </w:rPr>
              <w:t>主要内容</w:t>
            </w:r>
          </w:p>
        </w:tc>
        <w:tc>
          <w:tcPr>
            <w:tcW w:w="6803" w:type="dxa"/>
            <w:vAlign w:val="center"/>
          </w:tcPr>
          <w:p w14:paraId="3DE1083B" w14:textId="77777777" w:rsidR="00724AFB" w:rsidRDefault="00000000">
            <w:pPr>
              <w:ind w:firstLineChars="200" w:firstLine="420"/>
              <w:jc w:val="left"/>
              <w:rPr>
                <w:rFonts w:ascii="宋体" w:hAnsi="宋体" w:cs="宋体"/>
                <w:szCs w:val="21"/>
              </w:rPr>
            </w:pPr>
            <w:r>
              <w:rPr>
                <w:rFonts w:ascii="宋体" w:hAnsi="宋体" w:cs="宋体" w:hint="eastAsia"/>
                <w:szCs w:val="21"/>
                <w:lang w:val="zh-TW" w:eastAsia="zh-TW"/>
              </w:rPr>
              <w:t>症状学</w:t>
            </w:r>
            <w:r>
              <w:rPr>
                <w:rFonts w:ascii="宋体" w:hAnsi="宋体" w:cs="宋体" w:hint="eastAsia"/>
                <w:szCs w:val="21"/>
                <w:lang w:val="zh-TW"/>
              </w:rPr>
              <w:t>；</w:t>
            </w:r>
            <w:r>
              <w:rPr>
                <w:rFonts w:ascii="宋体" w:hAnsi="宋体" w:cs="宋体" w:hint="eastAsia"/>
                <w:szCs w:val="21"/>
                <w:lang w:val="zh-TW" w:eastAsia="zh-TW"/>
              </w:rPr>
              <w:t>体格检查</w:t>
            </w:r>
            <w:r>
              <w:rPr>
                <w:rFonts w:ascii="宋体" w:hAnsi="宋体" w:cs="宋体" w:hint="eastAsia"/>
                <w:szCs w:val="21"/>
                <w:lang w:val="zh-TW"/>
              </w:rPr>
              <w:t>；</w:t>
            </w:r>
            <w:r>
              <w:rPr>
                <w:rFonts w:ascii="宋体" w:hAnsi="宋体" w:cs="宋体" w:hint="eastAsia"/>
                <w:szCs w:val="21"/>
                <w:lang w:val="zh-TW" w:eastAsia="zh-TW"/>
              </w:rPr>
              <w:t>呼吸系统</w:t>
            </w:r>
            <w:r>
              <w:rPr>
                <w:rFonts w:ascii="宋体" w:hAnsi="宋体" w:cs="宋体" w:hint="eastAsia"/>
                <w:szCs w:val="21"/>
                <w:lang w:val="zh-TW"/>
              </w:rPr>
              <w:t>、</w:t>
            </w:r>
            <w:r>
              <w:rPr>
                <w:rFonts w:ascii="宋体" w:hAnsi="宋体" w:cs="宋体" w:hint="eastAsia"/>
                <w:szCs w:val="21"/>
                <w:lang w:val="zh-TW" w:eastAsia="zh-TW"/>
              </w:rPr>
              <w:t>循环系统</w:t>
            </w:r>
            <w:r>
              <w:rPr>
                <w:rFonts w:ascii="宋体" w:hAnsi="宋体" w:cs="宋体" w:hint="eastAsia"/>
                <w:szCs w:val="21"/>
                <w:lang w:val="zh-TW"/>
              </w:rPr>
              <w:t>、</w:t>
            </w:r>
            <w:r>
              <w:rPr>
                <w:rFonts w:ascii="宋体" w:hAnsi="宋体" w:cs="宋体" w:hint="eastAsia"/>
                <w:szCs w:val="21"/>
                <w:lang w:val="zh-TW" w:eastAsia="zh-TW"/>
              </w:rPr>
              <w:t>消化系统</w:t>
            </w:r>
            <w:r>
              <w:rPr>
                <w:rFonts w:ascii="宋体" w:hAnsi="宋体" w:cs="宋体" w:hint="eastAsia"/>
                <w:szCs w:val="21"/>
                <w:lang w:val="zh-TW"/>
              </w:rPr>
              <w:t>、</w:t>
            </w:r>
            <w:r>
              <w:rPr>
                <w:rFonts w:ascii="宋体" w:hAnsi="宋体" w:cs="宋体" w:hint="eastAsia"/>
                <w:szCs w:val="21"/>
                <w:lang w:val="zh-TW" w:eastAsia="zh-TW"/>
              </w:rPr>
              <w:t>泌尿系统</w:t>
            </w:r>
            <w:r>
              <w:rPr>
                <w:rFonts w:ascii="宋体" w:hAnsi="宋体" w:cs="宋体" w:hint="eastAsia"/>
                <w:szCs w:val="21"/>
                <w:lang w:val="zh-TW"/>
              </w:rPr>
              <w:t>、</w:t>
            </w:r>
            <w:r>
              <w:rPr>
                <w:rFonts w:ascii="宋体" w:hAnsi="宋体" w:cs="宋体" w:hint="eastAsia"/>
                <w:szCs w:val="21"/>
                <w:lang w:val="zh-TW" w:eastAsia="zh-TW"/>
              </w:rPr>
              <w:t>血液系统</w:t>
            </w:r>
            <w:r>
              <w:rPr>
                <w:rFonts w:ascii="宋体" w:hAnsi="宋体" w:cs="宋体" w:hint="eastAsia"/>
                <w:szCs w:val="21"/>
                <w:lang w:val="zh-TW"/>
              </w:rPr>
              <w:t>、</w:t>
            </w:r>
            <w:r>
              <w:rPr>
                <w:rFonts w:ascii="宋体" w:hAnsi="宋体" w:cs="宋体" w:hint="eastAsia"/>
                <w:szCs w:val="21"/>
                <w:lang w:val="zh-TW" w:eastAsia="zh-TW"/>
              </w:rPr>
              <w:t>内分泌系统</w:t>
            </w:r>
            <w:r>
              <w:rPr>
                <w:rFonts w:ascii="宋体" w:hAnsi="宋体" w:cs="宋体" w:hint="eastAsia"/>
                <w:szCs w:val="21"/>
                <w:lang w:val="zh-TW"/>
              </w:rPr>
              <w:t>等</w:t>
            </w:r>
            <w:r>
              <w:rPr>
                <w:rFonts w:ascii="宋体" w:hAnsi="宋体" w:cs="宋体" w:hint="eastAsia"/>
                <w:szCs w:val="21"/>
                <w:lang w:val="zh-TW" w:eastAsia="zh-TW"/>
              </w:rPr>
              <w:t>常见疾病的诊疗</w:t>
            </w:r>
            <w:r>
              <w:rPr>
                <w:rFonts w:ascii="宋体" w:hAnsi="宋体" w:cs="宋体" w:hint="eastAsia"/>
                <w:szCs w:val="21"/>
                <w:lang w:val="zh-TW"/>
              </w:rPr>
              <w:t>；</w:t>
            </w:r>
            <w:r>
              <w:rPr>
                <w:rFonts w:ascii="宋体" w:hAnsi="宋体" w:cs="宋体" w:hint="eastAsia"/>
                <w:szCs w:val="21"/>
                <w:lang w:val="zh-TW" w:eastAsia="zh-TW"/>
              </w:rPr>
              <w:t>外科</w:t>
            </w:r>
            <w:r>
              <w:rPr>
                <w:rFonts w:ascii="宋体" w:hAnsi="宋体" w:cs="宋体" w:hint="eastAsia"/>
                <w:szCs w:val="21"/>
                <w:lang w:val="zh-TW"/>
              </w:rPr>
              <w:t>学</w:t>
            </w:r>
            <w:r>
              <w:rPr>
                <w:rFonts w:ascii="宋体" w:hAnsi="宋体" w:cs="宋体" w:hint="eastAsia"/>
                <w:szCs w:val="21"/>
                <w:lang w:val="zh-TW" w:eastAsia="zh-TW"/>
              </w:rPr>
              <w:t>及无菌技术</w:t>
            </w:r>
            <w:r>
              <w:rPr>
                <w:rFonts w:ascii="宋体" w:hAnsi="宋体" w:cs="宋体" w:hint="eastAsia"/>
                <w:szCs w:val="21"/>
                <w:lang w:val="zh-TW"/>
              </w:rPr>
              <w:t>；</w:t>
            </w:r>
            <w:r>
              <w:rPr>
                <w:rFonts w:ascii="宋体" w:hAnsi="宋体" w:cs="宋体" w:hint="eastAsia"/>
                <w:szCs w:val="21"/>
                <w:lang w:val="zh-TW" w:eastAsia="zh-TW"/>
              </w:rPr>
              <w:t>循环系统疾病</w:t>
            </w:r>
            <w:r>
              <w:rPr>
                <w:rFonts w:ascii="宋体" w:hAnsi="宋体" w:cs="宋体" w:hint="eastAsia"/>
                <w:szCs w:val="21"/>
                <w:lang w:val="zh-TW"/>
              </w:rPr>
              <w:t>、</w:t>
            </w:r>
            <w:r>
              <w:rPr>
                <w:rFonts w:ascii="宋体" w:hAnsi="宋体" w:cs="宋体" w:hint="eastAsia"/>
                <w:szCs w:val="21"/>
                <w:lang w:val="zh-TW" w:eastAsia="zh-TW"/>
              </w:rPr>
              <w:t>消化系统疾病</w:t>
            </w:r>
            <w:r>
              <w:rPr>
                <w:rFonts w:ascii="宋体" w:hAnsi="宋体" w:cs="宋体" w:hint="eastAsia"/>
                <w:szCs w:val="21"/>
                <w:lang w:val="zh-TW"/>
              </w:rPr>
              <w:t>、</w:t>
            </w:r>
            <w:r>
              <w:rPr>
                <w:rFonts w:ascii="宋体" w:hAnsi="宋体" w:cs="宋体" w:hint="eastAsia"/>
                <w:szCs w:val="21"/>
                <w:lang w:val="zh-TW" w:eastAsia="zh-TW"/>
              </w:rPr>
              <w:t>泌尿、生殖系统疾病</w:t>
            </w:r>
            <w:r>
              <w:rPr>
                <w:rFonts w:ascii="宋体" w:hAnsi="宋体" w:cs="宋体" w:hint="eastAsia"/>
                <w:szCs w:val="21"/>
                <w:lang w:val="zh-TW"/>
              </w:rPr>
              <w:t>、</w:t>
            </w:r>
            <w:r>
              <w:rPr>
                <w:rFonts w:ascii="宋体" w:hAnsi="宋体" w:cs="宋体" w:hint="eastAsia"/>
                <w:szCs w:val="21"/>
                <w:lang w:val="zh-TW" w:eastAsia="zh-TW"/>
              </w:rPr>
              <w:t>运动系统疾病</w:t>
            </w:r>
            <w:r>
              <w:rPr>
                <w:rFonts w:ascii="宋体" w:hAnsi="宋体" w:cs="宋体" w:hint="eastAsia"/>
                <w:szCs w:val="21"/>
                <w:lang w:val="zh-TW"/>
              </w:rPr>
              <w:t>、</w:t>
            </w:r>
            <w:r>
              <w:rPr>
                <w:rFonts w:ascii="宋体" w:hAnsi="宋体" w:cs="宋体" w:hint="eastAsia"/>
                <w:szCs w:val="21"/>
                <w:lang w:val="zh-TW" w:eastAsia="zh-TW"/>
              </w:rPr>
              <w:t>外科创伤急救</w:t>
            </w:r>
            <w:r>
              <w:rPr>
                <w:rFonts w:ascii="宋体" w:hAnsi="宋体" w:cs="宋体" w:hint="eastAsia"/>
                <w:szCs w:val="21"/>
                <w:lang w:val="zh-TW"/>
              </w:rPr>
              <w:t>。</w:t>
            </w:r>
          </w:p>
        </w:tc>
      </w:tr>
      <w:tr w:rsidR="00724AFB" w14:paraId="73BA89B5" w14:textId="77777777">
        <w:trPr>
          <w:jc w:val="center"/>
        </w:trPr>
        <w:tc>
          <w:tcPr>
            <w:tcW w:w="653" w:type="dxa"/>
            <w:vMerge/>
            <w:vAlign w:val="center"/>
          </w:tcPr>
          <w:p w14:paraId="593DB677" w14:textId="77777777" w:rsidR="00724AFB" w:rsidRDefault="00724AFB">
            <w:pPr>
              <w:jc w:val="center"/>
              <w:rPr>
                <w:rFonts w:ascii="宋体" w:hAnsi="宋体"/>
                <w:szCs w:val="21"/>
              </w:rPr>
            </w:pPr>
          </w:p>
        </w:tc>
        <w:tc>
          <w:tcPr>
            <w:tcW w:w="1134" w:type="dxa"/>
            <w:vMerge/>
          </w:tcPr>
          <w:p w14:paraId="2F8DD65D" w14:textId="77777777" w:rsidR="00724AFB" w:rsidRDefault="00724AFB">
            <w:pPr>
              <w:jc w:val="left"/>
              <w:rPr>
                <w:rFonts w:ascii="宋体" w:hAnsi="宋体"/>
                <w:b/>
                <w:bCs/>
                <w:szCs w:val="21"/>
              </w:rPr>
            </w:pPr>
          </w:p>
        </w:tc>
        <w:tc>
          <w:tcPr>
            <w:tcW w:w="1134" w:type="dxa"/>
            <w:vAlign w:val="center"/>
          </w:tcPr>
          <w:p w14:paraId="6F656D2C" w14:textId="77777777" w:rsidR="00724AFB" w:rsidRDefault="00000000">
            <w:pPr>
              <w:jc w:val="left"/>
              <w:rPr>
                <w:rFonts w:ascii="宋体" w:hAnsi="宋体" w:cs="宋体"/>
                <w:szCs w:val="21"/>
              </w:rPr>
            </w:pPr>
            <w:r>
              <w:rPr>
                <w:rFonts w:ascii="宋体" w:hAnsi="宋体" w:cs="宋体" w:hint="eastAsia"/>
                <w:szCs w:val="21"/>
              </w:rPr>
              <w:t>课程目标</w:t>
            </w:r>
          </w:p>
        </w:tc>
        <w:tc>
          <w:tcPr>
            <w:tcW w:w="6803" w:type="dxa"/>
          </w:tcPr>
          <w:p w14:paraId="211A2473" w14:textId="77777777" w:rsidR="00724AFB" w:rsidRDefault="00000000">
            <w:pPr>
              <w:jc w:val="left"/>
              <w:rPr>
                <w:rFonts w:ascii="宋体" w:hAnsi="宋体" w:cs="宋体"/>
                <w:szCs w:val="21"/>
              </w:rPr>
            </w:pPr>
            <w:r>
              <w:rPr>
                <w:rFonts w:ascii="宋体" w:hAnsi="宋体" w:cs="宋体" w:hint="eastAsia"/>
                <w:szCs w:val="21"/>
              </w:rPr>
              <w:t>1.具有良好人文精神、职业道德、服务意识，能将预防和治疗疾病、促进健康、维护大众的健康利益作为自己的职业责任；</w:t>
            </w:r>
          </w:p>
          <w:p w14:paraId="02F5262C" w14:textId="77777777" w:rsidR="00724AFB" w:rsidRDefault="00000000">
            <w:pPr>
              <w:jc w:val="left"/>
              <w:rPr>
                <w:rFonts w:ascii="宋体" w:hAnsi="宋体" w:cs="宋体"/>
                <w:szCs w:val="21"/>
              </w:rPr>
            </w:pPr>
            <w:r>
              <w:rPr>
                <w:rFonts w:ascii="宋体" w:hAnsi="宋体" w:cs="宋体" w:hint="eastAsia"/>
                <w:szCs w:val="21"/>
              </w:rPr>
              <w:t>2.学会常见病、多发病的治疗；识别常见病、多发病的临床表现；了解常见病、多发病的病因、发病机制和诊断；</w:t>
            </w:r>
          </w:p>
          <w:p w14:paraId="11C62A06" w14:textId="77777777" w:rsidR="00724AFB" w:rsidRDefault="00000000">
            <w:pPr>
              <w:jc w:val="left"/>
              <w:rPr>
                <w:rFonts w:ascii="宋体" w:hAnsi="宋体" w:cs="宋体"/>
                <w:szCs w:val="21"/>
              </w:rPr>
            </w:pPr>
            <w:r>
              <w:rPr>
                <w:rFonts w:ascii="宋体" w:hAnsi="宋体" w:cs="宋体" w:hint="eastAsia"/>
                <w:szCs w:val="21"/>
              </w:rPr>
              <w:t>3.能够熟练把握对常见病、多发病的药物治疗；能获取常见病、多发病病人的病情变化的信息和对药物治疗反应进行观察和初步分析处理；熟悉常见传染病的基本知识，为患者的健康服务；</w:t>
            </w:r>
          </w:p>
          <w:p w14:paraId="7A46D8F5" w14:textId="77777777" w:rsidR="00724AFB" w:rsidRDefault="00000000">
            <w:pPr>
              <w:jc w:val="left"/>
              <w:rPr>
                <w:rFonts w:ascii="宋体" w:hAnsi="宋体" w:cs="宋体"/>
                <w:szCs w:val="21"/>
              </w:rPr>
            </w:pPr>
            <w:r>
              <w:rPr>
                <w:rFonts w:ascii="宋体" w:hAnsi="宋体" w:cs="宋体" w:hint="eastAsia"/>
                <w:szCs w:val="21"/>
              </w:rPr>
              <w:t>4.通过对疾病的认识，初步养成自觉地关心、爱护、尊重病人，全心全意为病人服务的观念与行为意识，树立时间就是生命的观念；</w:t>
            </w:r>
          </w:p>
          <w:p w14:paraId="0AFE295E" w14:textId="77777777" w:rsidR="00724AFB" w:rsidRDefault="00000000">
            <w:pPr>
              <w:jc w:val="left"/>
              <w:rPr>
                <w:rFonts w:ascii="宋体" w:hAnsi="宋体" w:cs="宋体"/>
                <w:szCs w:val="21"/>
              </w:rPr>
            </w:pPr>
            <w:r>
              <w:rPr>
                <w:rFonts w:ascii="宋体" w:hAnsi="宋体" w:cs="宋体" w:hint="eastAsia"/>
                <w:szCs w:val="21"/>
              </w:rPr>
              <w:t>5.养成自觉按照医学制度的有关要求，认真、热情、主动地执行工作职责，具有反应敏捷、严谨、 细致的工作作风；</w:t>
            </w:r>
          </w:p>
          <w:p w14:paraId="5385A016" w14:textId="77777777" w:rsidR="00724AFB" w:rsidRDefault="00000000">
            <w:pPr>
              <w:jc w:val="left"/>
              <w:rPr>
                <w:rFonts w:ascii="宋体" w:hAnsi="宋体" w:cs="宋体"/>
                <w:szCs w:val="21"/>
              </w:rPr>
            </w:pPr>
            <w:r>
              <w:rPr>
                <w:rFonts w:ascii="宋体" w:hAnsi="宋体" w:cs="宋体" w:hint="eastAsia"/>
                <w:szCs w:val="21"/>
              </w:rPr>
              <w:t>通过对实践的认识，建立医学的“洁净”观，爱岗敬业；</w:t>
            </w:r>
          </w:p>
          <w:p w14:paraId="485B5AE3" w14:textId="77777777" w:rsidR="00724AFB" w:rsidRDefault="00000000">
            <w:pPr>
              <w:jc w:val="left"/>
              <w:rPr>
                <w:rFonts w:ascii="宋体" w:hAnsi="宋体" w:cs="宋体"/>
                <w:szCs w:val="21"/>
              </w:rPr>
            </w:pPr>
            <w:r>
              <w:rPr>
                <w:rFonts w:ascii="宋体" w:hAnsi="宋体" w:cs="宋体" w:hint="eastAsia"/>
                <w:szCs w:val="21"/>
              </w:rPr>
              <w:t>6.建立与他人配合工作的团队意识，具有协作精神；有学习、尝试临床预防医学新理论、新方法和新技术的创新意识。</w:t>
            </w:r>
          </w:p>
        </w:tc>
      </w:tr>
      <w:tr w:rsidR="00724AFB" w14:paraId="3584DE10" w14:textId="77777777">
        <w:trPr>
          <w:jc w:val="center"/>
        </w:trPr>
        <w:tc>
          <w:tcPr>
            <w:tcW w:w="653" w:type="dxa"/>
            <w:vMerge/>
            <w:vAlign w:val="center"/>
          </w:tcPr>
          <w:p w14:paraId="5641DD63" w14:textId="77777777" w:rsidR="00724AFB" w:rsidRDefault="00724AFB">
            <w:pPr>
              <w:jc w:val="center"/>
              <w:rPr>
                <w:rFonts w:ascii="宋体" w:hAnsi="宋体"/>
                <w:szCs w:val="21"/>
              </w:rPr>
            </w:pPr>
          </w:p>
        </w:tc>
        <w:tc>
          <w:tcPr>
            <w:tcW w:w="1134" w:type="dxa"/>
            <w:vMerge/>
          </w:tcPr>
          <w:p w14:paraId="37D709E3" w14:textId="77777777" w:rsidR="00724AFB" w:rsidRDefault="00724AFB">
            <w:pPr>
              <w:jc w:val="left"/>
              <w:rPr>
                <w:rFonts w:ascii="宋体" w:hAnsi="宋体"/>
                <w:b/>
                <w:bCs/>
                <w:szCs w:val="21"/>
              </w:rPr>
            </w:pPr>
          </w:p>
        </w:tc>
        <w:tc>
          <w:tcPr>
            <w:tcW w:w="1134" w:type="dxa"/>
            <w:vAlign w:val="center"/>
          </w:tcPr>
          <w:p w14:paraId="4FA32B05" w14:textId="77777777" w:rsidR="00724AFB" w:rsidRDefault="00000000">
            <w:pPr>
              <w:jc w:val="left"/>
              <w:rPr>
                <w:rFonts w:ascii="宋体" w:hAnsi="宋体" w:cs="宋体"/>
                <w:szCs w:val="21"/>
              </w:rPr>
            </w:pPr>
            <w:r>
              <w:rPr>
                <w:rFonts w:ascii="宋体" w:hAnsi="宋体" w:cs="宋体" w:hint="eastAsia"/>
                <w:szCs w:val="21"/>
              </w:rPr>
              <w:t>教学要求</w:t>
            </w:r>
          </w:p>
        </w:tc>
        <w:tc>
          <w:tcPr>
            <w:tcW w:w="6803" w:type="dxa"/>
          </w:tcPr>
          <w:p w14:paraId="41B64BB0" w14:textId="77777777" w:rsidR="00724AFB" w:rsidRDefault="00000000">
            <w:pPr>
              <w:jc w:val="left"/>
              <w:rPr>
                <w:rFonts w:ascii="宋体" w:hAnsi="宋体" w:cs="宋体"/>
                <w:szCs w:val="21"/>
              </w:rPr>
            </w:pPr>
            <w:r>
              <w:rPr>
                <w:rFonts w:ascii="宋体" w:hAnsi="宋体" w:cs="宋体" w:hint="eastAsia"/>
                <w:szCs w:val="21"/>
              </w:rPr>
              <w:t>1.穴位主治的讲授过程中要注意结合临床病例，在教学过程中可借助图片、动画、影片等，将多媒体合理应用于教学中；</w:t>
            </w:r>
          </w:p>
          <w:p w14:paraId="098275DC" w14:textId="77777777" w:rsidR="00724AFB" w:rsidRDefault="00000000">
            <w:pPr>
              <w:jc w:val="left"/>
              <w:rPr>
                <w:rFonts w:ascii="宋体" w:hAnsi="宋体" w:cs="宋体"/>
                <w:szCs w:val="21"/>
              </w:rPr>
            </w:pPr>
            <w:r>
              <w:rPr>
                <w:rFonts w:ascii="宋体" w:hAnsi="宋体" w:cs="宋体" w:hint="eastAsia"/>
                <w:szCs w:val="21"/>
              </w:rPr>
              <w:t>2.课程重点讲授每个穴位取穴的要点，从体位、解剖标志、定位关键等方面进行讲授；</w:t>
            </w:r>
          </w:p>
          <w:p w14:paraId="6CF02102" w14:textId="77777777" w:rsidR="00724AFB" w:rsidRDefault="00000000">
            <w:pPr>
              <w:jc w:val="left"/>
              <w:rPr>
                <w:rFonts w:ascii="宋体" w:hAnsi="宋体" w:cs="宋体"/>
                <w:szCs w:val="21"/>
              </w:rPr>
            </w:pPr>
            <w:r>
              <w:rPr>
                <w:rFonts w:ascii="宋体" w:hAnsi="宋体" w:cs="宋体" w:hint="eastAsia"/>
                <w:szCs w:val="21"/>
              </w:rPr>
              <w:t>3.可运用各类教学方法来辅助教学, 如翻转课堂、腧穴SP教学、点穴实操、模拟中医执业助理医师考试及任务学习等来促进针灸推拿学专业学生的专业技能全面、协调发展；</w:t>
            </w:r>
          </w:p>
          <w:p w14:paraId="532F2A62" w14:textId="77777777" w:rsidR="00724AFB" w:rsidRDefault="00000000">
            <w:pPr>
              <w:jc w:val="left"/>
              <w:rPr>
                <w:rFonts w:ascii="宋体" w:hAnsi="宋体" w:cs="宋体"/>
                <w:szCs w:val="21"/>
              </w:rPr>
            </w:pPr>
            <w:r>
              <w:rPr>
                <w:rFonts w:ascii="宋体" w:hAnsi="宋体" w:cs="宋体" w:hint="eastAsia"/>
                <w:szCs w:val="21"/>
              </w:rPr>
              <w:t>4.强化技能训练，编写实训教学指导书、规范化操作训练内容及考核标准。课程过程中、课程结束时进行实践考核、成绩单列。学生写出训练报告；</w:t>
            </w:r>
          </w:p>
          <w:p w14:paraId="5379D7BA" w14:textId="77777777" w:rsidR="00724AFB" w:rsidRDefault="00000000">
            <w:pPr>
              <w:jc w:val="left"/>
              <w:rPr>
                <w:rFonts w:ascii="宋体" w:hAnsi="宋体" w:cs="宋体"/>
                <w:szCs w:val="21"/>
              </w:rPr>
            </w:pPr>
            <w:r>
              <w:rPr>
                <w:rFonts w:ascii="宋体" w:hAnsi="宋体" w:cs="宋体" w:hint="eastAsia"/>
                <w:szCs w:val="21"/>
              </w:rPr>
              <w:t>5.采用科学有效的课程考核方法，体现评价主体、评价方式、评价过程的多元化；</w:t>
            </w:r>
          </w:p>
          <w:p w14:paraId="0455EA84" w14:textId="77777777" w:rsidR="00724AFB" w:rsidRDefault="00000000">
            <w:pPr>
              <w:jc w:val="left"/>
              <w:rPr>
                <w:rFonts w:ascii="宋体" w:hAnsi="宋体" w:cs="宋体"/>
                <w:szCs w:val="21"/>
              </w:rPr>
            </w:pPr>
            <w:r>
              <w:rPr>
                <w:rFonts w:ascii="宋体" w:hAnsi="宋体" w:cs="宋体" w:hint="eastAsia"/>
                <w:szCs w:val="21"/>
              </w:rPr>
              <w:t>6.建议将3D Body软件应用于经络腧穴学课程教学中，可使学生更好地掌握经脉循行、腧穴定位及穴位的断层解剖知识，提高学生的自主学习能力和学习效率；</w:t>
            </w:r>
          </w:p>
          <w:p w14:paraId="6F128BAA" w14:textId="77777777" w:rsidR="00724AFB" w:rsidRDefault="00000000">
            <w:pPr>
              <w:jc w:val="left"/>
              <w:rPr>
                <w:rFonts w:ascii="宋体" w:hAnsi="宋体" w:cs="宋体"/>
                <w:szCs w:val="21"/>
              </w:rPr>
            </w:pPr>
            <w:r>
              <w:rPr>
                <w:rFonts w:ascii="宋体" w:hAnsi="宋体" w:cs="宋体" w:hint="eastAsia"/>
                <w:szCs w:val="21"/>
              </w:rPr>
              <w:t>7.教学应当与中医助理执业医师资格考试有机结合, 有目的地培养学生临床综合能力。</w:t>
            </w:r>
          </w:p>
        </w:tc>
      </w:tr>
      <w:tr w:rsidR="00724AFB" w14:paraId="361A2535" w14:textId="77777777">
        <w:trPr>
          <w:jc w:val="center"/>
        </w:trPr>
        <w:tc>
          <w:tcPr>
            <w:tcW w:w="653" w:type="dxa"/>
            <w:vMerge w:val="restart"/>
            <w:vAlign w:val="center"/>
          </w:tcPr>
          <w:p w14:paraId="4547D578" w14:textId="77777777" w:rsidR="00724AFB" w:rsidRDefault="00000000">
            <w:pPr>
              <w:jc w:val="center"/>
              <w:rPr>
                <w:rFonts w:ascii="宋体" w:hAnsi="宋体"/>
                <w:szCs w:val="21"/>
              </w:rPr>
            </w:pPr>
            <w:r>
              <w:rPr>
                <w:rFonts w:ascii="宋体" w:hAnsi="宋体" w:hint="eastAsia"/>
                <w:szCs w:val="21"/>
              </w:rPr>
              <w:t>8</w:t>
            </w:r>
          </w:p>
        </w:tc>
        <w:tc>
          <w:tcPr>
            <w:tcW w:w="1134" w:type="dxa"/>
            <w:vMerge w:val="restart"/>
            <w:vAlign w:val="center"/>
          </w:tcPr>
          <w:p w14:paraId="6FD52546" w14:textId="77777777" w:rsidR="00724AFB" w:rsidRDefault="00000000">
            <w:pPr>
              <w:rPr>
                <w:rFonts w:ascii="宋体" w:hAnsi="宋体" w:cs="宋体"/>
                <w:szCs w:val="21"/>
              </w:rPr>
            </w:pPr>
            <w:r>
              <w:rPr>
                <w:rFonts w:ascii="宋体" w:hAnsi="宋体" w:cs="宋体" w:hint="eastAsia"/>
                <w:szCs w:val="21"/>
              </w:rPr>
              <w:t>传染病学</w:t>
            </w:r>
          </w:p>
        </w:tc>
        <w:tc>
          <w:tcPr>
            <w:tcW w:w="1134" w:type="dxa"/>
            <w:vAlign w:val="center"/>
          </w:tcPr>
          <w:p w14:paraId="5F03CF9C" w14:textId="77777777" w:rsidR="00724AFB" w:rsidRDefault="00000000">
            <w:pPr>
              <w:jc w:val="center"/>
              <w:rPr>
                <w:rFonts w:ascii="宋体" w:hAnsi="宋体"/>
                <w:szCs w:val="21"/>
              </w:rPr>
            </w:pPr>
            <w:r>
              <w:rPr>
                <w:rFonts w:ascii="宋体" w:hAnsi="宋体" w:cs="宋体" w:hint="eastAsia"/>
                <w:szCs w:val="21"/>
              </w:rPr>
              <w:t>主要内容</w:t>
            </w:r>
          </w:p>
        </w:tc>
        <w:tc>
          <w:tcPr>
            <w:tcW w:w="6803" w:type="dxa"/>
          </w:tcPr>
          <w:p w14:paraId="30408424" w14:textId="77777777" w:rsidR="00724AFB" w:rsidRDefault="00000000">
            <w:pPr>
              <w:ind w:firstLineChars="200" w:firstLine="420"/>
              <w:rPr>
                <w:szCs w:val="21"/>
              </w:rPr>
            </w:pPr>
            <w:r>
              <w:rPr>
                <w:rFonts w:ascii="宋体" w:hAnsi="宋体" w:cs="宋体" w:hint="eastAsia"/>
                <w:szCs w:val="21"/>
              </w:rPr>
              <w:t>感染与感染谱的关系、常见传染病的感染谱表现、造成传染病流行的三个基本环节、常见传染病的综合诊断要点与鉴别诊断、治疗、传染病三级预防。</w:t>
            </w:r>
          </w:p>
        </w:tc>
      </w:tr>
      <w:tr w:rsidR="00724AFB" w14:paraId="250C881C" w14:textId="77777777">
        <w:trPr>
          <w:jc w:val="center"/>
        </w:trPr>
        <w:tc>
          <w:tcPr>
            <w:tcW w:w="653" w:type="dxa"/>
            <w:vMerge/>
            <w:vAlign w:val="center"/>
          </w:tcPr>
          <w:p w14:paraId="24122AB6" w14:textId="77777777" w:rsidR="00724AFB" w:rsidRDefault="00724AFB">
            <w:pPr>
              <w:jc w:val="center"/>
              <w:rPr>
                <w:rFonts w:ascii="宋体" w:hAnsi="宋体"/>
                <w:szCs w:val="21"/>
              </w:rPr>
            </w:pPr>
          </w:p>
        </w:tc>
        <w:tc>
          <w:tcPr>
            <w:tcW w:w="1134" w:type="dxa"/>
            <w:vMerge/>
          </w:tcPr>
          <w:p w14:paraId="67FD5464" w14:textId="77777777" w:rsidR="00724AFB" w:rsidRDefault="00724AFB">
            <w:pPr>
              <w:jc w:val="left"/>
              <w:rPr>
                <w:rFonts w:ascii="宋体" w:hAnsi="宋体"/>
                <w:b/>
                <w:bCs/>
                <w:szCs w:val="21"/>
              </w:rPr>
            </w:pPr>
          </w:p>
        </w:tc>
        <w:tc>
          <w:tcPr>
            <w:tcW w:w="1134" w:type="dxa"/>
            <w:vAlign w:val="center"/>
          </w:tcPr>
          <w:p w14:paraId="7C9B7D15" w14:textId="77777777" w:rsidR="00724AFB" w:rsidRDefault="00000000">
            <w:pPr>
              <w:jc w:val="center"/>
              <w:rPr>
                <w:rFonts w:ascii="宋体" w:hAnsi="宋体"/>
                <w:szCs w:val="21"/>
              </w:rPr>
            </w:pPr>
            <w:r>
              <w:rPr>
                <w:rFonts w:ascii="宋体" w:hAnsi="宋体" w:cs="宋体" w:hint="eastAsia"/>
                <w:szCs w:val="21"/>
              </w:rPr>
              <w:t>课程目标</w:t>
            </w:r>
          </w:p>
        </w:tc>
        <w:tc>
          <w:tcPr>
            <w:tcW w:w="6803" w:type="dxa"/>
          </w:tcPr>
          <w:p w14:paraId="741A7906" w14:textId="77777777" w:rsidR="00724AFB" w:rsidRDefault="00000000">
            <w:pPr>
              <w:jc w:val="left"/>
              <w:rPr>
                <w:rFonts w:ascii="宋体" w:hAnsi="宋体" w:cs="宋体"/>
                <w:szCs w:val="21"/>
              </w:rPr>
            </w:pPr>
            <w:r>
              <w:rPr>
                <w:rFonts w:ascii="宋体" w:hAnsi="宋体" w:cs="宋体" w:hint="eastAsia"/>
                <w:szCs w:val="21"/>
              </w:rPr>
              <w:t>1.理解和掌握感染与感染谱的关系、常见传染病的感染谱表现；掌握造成传染病流行的三个基本环节，缺一不可；</w:t>
            </w:r>
          </w:p>
          <w:p w14:paraId="36A1D8AF" w14:textId="77777777" w:rsidR="00724AFB" w:rsidRDefault="00000000">
            <w:pPr>
              <w:jc w:val="left"/>
              <w:rPr>
                <w:rFonts w:ascii="宋体" w:hAnsi="宋体" w:cs="宋体"/>
                <w:szCs w:val="21"/>
              </w:rPr>
            </w:pPr>
            <w:r>
              <w:rPr>
                <w:rFonts w:ascii="宋体" w:hAnsi="宋体" w:cs="宋体" w:hint="eastAsia"/>
                <w:szCs w:val="21"/>
              </w:rPr>
              <w:t>2.学会常见传染病的综合诊断要点，能进行简单的鉴别诊断；</w:t>
            </w:r>
          </w:p>
          <w:p w14:paraId="7A029500" w14:textId="77777777" w:rsidR="00724AFB" w:rsidRDefault="00000000">
            <w:pPr>
              <w:jc w:val="left"/>
              <w:rPr>
                <w:rFonts w:ascii="宋体" w:hAnsi="宋体" w:cs="宋体"/>
                <w:szCs w:val="21"/>
              </w:rPr>
            </w:pPr>
            <w:r>
              <w:rPr>
                <w:rFonts w:ascii="宋体" w:hAnsi="宋体" w:cs="宋体" w:hint="eastAsia"/>
                <w:szCs w:val="21"/>
              </w:rPr>
              <w:t>明确预防传染病的基本原则；</w:t>
            </w:r>
          </w:p>
          <w:p w14:paraId="501B22A0" w14:textId="77777777" w:rsidR="00724AFB" w:rsidRDefault="00000000">
            <w:pPr>
              <w:jc w:val="left"/>
              <w:rPr>
                <w:rFonts w:ascii="宋体" w:hAnsi="宋体" w:cs="宋体"/>
                <w:szCs w:val="21"/>
              </w:rPr>
            </w:pPr>
            <w:r>
              <w:rPr>
                <w:rFonts w:ascii="宋体" w:hAnsi="宋体" w:cs="宋体" w:hint="eastAsia"/>
                <w:szCs w:val="21"/>
              </w:rPr>
              <w:t>3.能在临床实践中严格遵守三级预防原则，严格做好消毒隔离工作；</w:t>
            </w:r>
          </w:p>
          <w:p w14:paraId="3C0C3741" w14:textId="77777777" w:rsidR="00724AFB" w:rsidRDefault="00000000">
            <w:pPr>
              <w:jc w:val="left"/>
              <w:rPr>
                <w:rFonts w:ascii="宋体" w:hAnsi="宋体" w:cs="宋体"/>
                <w:szCs w:val="21"/>
              </w:rPr>
            </w:pPr>
            <w:r>
              <w:rPr>
                <w:rFonts w:ascii="宋体" w:hAnsi="宋体" w:cs="宋体" w:hint="eastAsia"/>
                <w:szCs w:val="21"/>
              </w:rPr>
              <w:t>4.会运用预防保健知识，管理好传染源、切断传播途径、保护易感者，从而杜绝传染病的发生与流行；</w:t>
            </w:r>
          </w:p>
          <w:p w14:paraId="3BB09E5E" w14:textId="77777777" w:rsidR="00724AFB" w:rsidRDefault="00000000">
            <w:pPr>
              <w:jc w:val="left"/>
              <w:rPr>
                <w:rFonts w:ascii="宋体" w:hAnsi="宋体" w:cs="宋体"/>
                <w:szCs w:val="21"/>
              </w:rPr>
            </w:pPr>
            <w:r>
              <w:rPr>
                <w:rFonts w:ascii="宋体" w:hAnsi="宋体" w:cs="宋体" w:hint="eastAsia"/>
                <w:szCs w:val="21"/>
              </w:rPr>
              <w:t>5.能够运用临床诊断技能对常见传染病进行诊断和鉴别诊断；能运用临床诊断技能对常见传染病进行常规性治疗。</w:t>
            </w:r>
          </w:p>
          <w:p w14:paraId="01B84941" w14:textId="77777777" w:rsidR="00724AFB" w:rsidRDefault="00000000">
            <w:pPr>
              <w:jc w:val="left"/>
              <w:rPr>
                <w:rFonts w:ascii="宋体" w:hAnsi="宋体" w:cs="宋体"/>
                <w:szCs w:val="21"/>
              </w:rPr>
            </w:pPr>
            <w:r>
              <w:rPr>
                <w:rFonts w:ascii="宋体" w:hAnsi="宋体" w:cs="宋体" w:hint="eastAsia"/>
                <w:szCs w:val="21"/>
              </w:rPr>
              <w:t>6.培养学生自觉学习新技术、新知识的能力；分析问题、解决问题的能力；获取信息、语言表达、团队合作、社会交往等综合素质；拓展、创新等可持续性发展能力；</w:t>
            </w:r>
          </w:p>
          <w:p w14:paraId="15DEF292" w14:textId="77777777" w:rsidR="00724AFB" w:rsidRDefault="00000000">
            <w:pPr>
              <w:jc w:val="left"/>
              <w:rPr>
                <w:szCs w:val="21"/>
              </w:rPr>
            </w:pPr>
            <w:r>
              <w:rPr>
                <w:rFonts w:ascii="宋体" w:hAnsi="宋体" w:cs="宋体" w:hint="eastAsia"/>
                <w:szCs w:val="21"/>
              </w:rPr>
              <w:t>7.严谨求实、自律、吃苦耐劳、热爱专业的优良品质和细心、耐心、克服困难的良好职业素养。</w:t>
            </w:r>
          </w:p>
        </w:tc>
      </w:tr>
      <w:tr w:rsidR="00724AFB" w14:paraId="0C504BEB" w14:textId="77777777">
        <w:trPr>
          <w:jc w:val="center"/>
        </w:trPr>
        <w:tc>
          <w:tcPr>
            <w:tcW w:w="653" w:type="dxa"/>
            <w:vMerge/>
            <w:vAlign w:val="center"/>
          </w:tcPr>
          <w:p w14:paraId="6CCE6612" w14:textId="77777777" w:rsidR="00724AFB" w:rsidRDefault="00724AFB">
            <w:pPr>
              <w:jc w:val="center"/>
              <w:rPr>
                <w:rFonts w:ascii="宋体" w:hAnsi="宋体"/>
                <w:szCs w:val="21"/>
              </w:rPr>
            </w:pPr>
          </w:p>
        </w:tc>
        <w:tc>
          <w:tcPr>
            <w:tcW w:w="1134" w:type="dxa"/>
            <w:vMerge/>
          </w:tcPr>
          <w:p w14:paraId="452EC0D1" w14:textId="77777777" w:rsidR="00724AFB" w:rsidRDefault="00724AFB">
            <w:pPr>
              <w:jc w:val="left"/>
              <w:rPr>
                <w:rFonts w:ascii="宋体" w:hAnsi="宋体"/>
                <w:b/>
                <w:bCs/>
                <w:szCs w:val="21"/>
              </w:rPr>
            </w:pPr>
          </w:p>
        </w:tc>
        <w:tc>
          <w:tcPr>
            <w:tcW w:w="1134" w:type="dxa"/>
            <w:vAlign w:val="center"/>
          </w:tcPr>
          <w:p w14:paraId="2DA7EA91" w14:textId="77777777" w:rsidR="00724AFB" w:rsidRDefault="00000000">
            <w:pPr>
              <w:jc w:val="center"/>
              <w:rPr>
                <w:rFonts w:ascii="宋体" w:hAnsi="宋体"/>
                <w:szCs w:val="21"/>
              </w:rPr>
            </w:pPr>
            <w:r>
              <w:rPr>
                <w:rFonts w:ascii="宋体" w:hAnsi="宋体" w:cs="宋体" w:hint="eastAsia"/>
                <w:szCs w:val="21"/>
              </w:rPr>
              <w:t>教学要求</w:t>
            </w:r>
          </w:p>
        </w:tc>
        <w:tc>
          <w:tcPr>
            <w:tcW w:w="6803" w:type="dxa"/>
          </w:tcPr>
          <w:p w14:paraId="1DDE91F2" w14:textId="77777777" w:rsidR="00724AFB" w:rsidRDefault="00000000">
            <w:pPr>
              <w:jc w:val="left"/>
              <w:rPr>
                <w:rFonts w:ascii="宋体" w:hAnsi="宋体" w:cs="宋体"/>
                <w:szCs w:val="21"/>
              </w:rPr>
            </w:pPr>
            <w:r>
              <w:rPr>
                <w:rFonts w:ascii="宋体" w:hAnsi="宋体" w:cs="宋体" w:hint="eastAsia"/>
                <w:szCs w:val="21"/>
              </w:rPr>
              <w:t>1.注重学生学习能力及良好学习方法的培养，帮助学生初步形成严谨求实的医学科学思维；培养学生从事医疗工作所应有的职业素质和行为习惯，形成严谨求实的科学工作态度和为病人服务的思想；</w:t>
            </w:r>
          </w:p>
          <w:p w14:paraId="7E91BF83" w14:textId="77777777" w:rsidR="00724AFB" w:rsidRDefault="00000000">
            <w:pPr>
              <w:jc w:val="left"/>
              <w:rPr>
                <w:rFonts w:ascii="宋体" w:hAnsi="宋体" w:cs="宋体"/>
                <w:szCs w:val="21"/>
              </w:rPr>
            </w:pPr>
            <w:r>
              <w:rPr>
                <w:rFonts w:ascii="宋体" w:hAnsi="宋体" w:cs="宋体" w:hint="eastAsia"/>
                <w:szCs w:val="21"/>
              </w:rPr>
              <w:t>2.采取形式多样的教学方法和教学模式，如LBL、PBL教学方法，情景模拟结合混合式教学模式，PBL+CBL相结合的教学模式、病例讨论模块等教法以培养学生分析问题、解决问题的能力；</w:t>
            </w:r>
          </w:p>
          <w:p w14:paraId="386CF32F" w14:textId="77777777" w:rsidR="00724AFB" w:rsidRDefault="00000000">
            <w:pPr>
              <w:jc w:val="left"/>
              <w:rPr>
                <w:rFonts w:ascii="宋体" w:hAnsi="宋体" w:cs="宋体"/>
                <w:szCs w:val="21"/>
              </w:rPr>
            </w:pPr>
            <w:r>
              <w:rPr>
                <w:rFonts w:ascii="宋体" w:hAnsi="宋体" w:cs="宋体" w:hint="eastAsia"/>
                <w:szCs w:val="21"/>
              </w:rPr>
              <w:t>3.运用网络学习平台、微课、蓝墨云班课、学习通等现代信息技术手段进行理论与实践教学；</w:t>
            </w:r>
          </w:p>
          <w:p w14:paraId="46BA2FCF" w14:textId="77777777" w:rsidR="00724AFB" w:rsidRDefault="00000000">
            <w:pPr>
              <w:jc w:val="left"/>
              <w:rPr>
                <w:rFonts w:ascii="宋体" w:hAnsi="宋体" w:cs="宋体"/>
                <w:szCs w:val="21"/>
              </w:rPr>
            </w:pPr>
            <w:r>
              <w:rPr>
                <w:rFonts w:ascii="宋体" w:hAnsi="宋体" w:cs="宋体" w:hint="eastAsia"/>
                <w:szCs w:val="21"/>
              </w:rPr>
              <w:t>4.注重过程性评价，采用定量和定性相结合的方法对理论和实践知识进行评价；</w:t>
            </w:r>
          </w:p>
          <w:p w14:paraId="6FC8FAF4" w14:textId="77777777" w:rsidR="00724AFB" w:rsidRDefault="00000000">
            <w:pPr>
              <w:jc w:val="left"/>
              <w:rPr>
                <w:szCs w:val="21"/>
              </w:rPr>
            </w:pPr>
            <w:r>
              <w:rPr>
                <w:rFonts w:ascii="宋体" w:hAnsi="宋体" w:cs="宋体" w:hint="eastAsia"/>
                <w:szCs w:val="21"/>
              </w:rPr>
              <w:t>5.教学应当与公共卫生助理执业医师资格考试有机结合, 有目的地培养学生综合能力。</w:t>
            </w:r>
          </w:p>
        </w:tc>
      </w:tr>
    </w:tbl>
    <w:p w14:paraId="7F7D31C9" w14:textId="77777777" w:rsidR="00724AFB" w:rsidRDefault="00000000">
      <w:pPr>
        <w:spacing w:line="360" w:lineRule="auto"/>
        <w:ind w:firstLineChars="200" w:firstLine="480"/>
        <w:jc w:val="left"/>
        <w:rPr>
          <w:rFonts w:ascii="宋体" w:hAnsi="宋体"/>
          <w:sz w:val="24"/>
        </w:rPr>
      </w:pPr>
      <w:r>
        <w:rPr>
          <w:rFonts w:ascii="宋体" w:hAnsi="宋体" w:hint="eastAsia"/>
          <w:sz w:val="24"/>
        </w:rPr>
        <w:t>（2）专业核心课程</w:t>
      </w:r>
    </w:p>
    <w:p w14:paraId="00EBEDCD" w14:textId="77777777" w:rsidR="00724AFB" w:rsidRDefault="00000000">
      <w:pPr>
        <w:spacing w:line="360" w:lineRule="auto"/>
        <w:ind w:leftChars="200" w:left="420" w:firstLineChars="200" w:firstLine="480"/>
        <w:rPr>
          <w:rFonts w:ascii="宋体" w:hAnsi="宋体" w:cs="宋体"/>
          <w:sz w:val="24"/>
        </w:rPr>
      </w:pPr>
      <w:r>
        <w:rPr>
          <w:rFonts w:cs="华文仿宋" w:hint="eastAsia"/>
          <w:color w:val="000000"/>
          <w:sz w:val="24"/>
        </w:rPr>
        <w:t>专业核心课有</w:t>
      </w:r>
      <w:r>
        <w:rPr>
          <w:rFonts w:cs="华文仿宋"/>
          <w:color w:val="000000"/>
          <w:sz w:val="24"/>
        </w:rPr>
        <w:t>7</w:t>
      </w:r>
      <w:r>
        <w:rPr>
          <w:rFonts w:cs="华文仿宋" w:hint="eastAsia"/>
          <w:color w:val="000000"/>
          <w:sz w:val="24"/>
        </w:rPr>
        <w:t>门，</w:t>
      </w:r>
      <w:r>
        <w:rPr>
          <w:rFonts w:ascii="宋体" w:hAnsi="宋体" w:cs="华文仿宋" w:hint="eastAsia"/>
          <w:color w:val="000000"/>
          <w:sz w:val="24"/>
        </w:rPr>
        <w:t>包括社区公共卫生服务、环境卫生学、职业卫生与职业病学、卫生统计学、营养与食品卫生学、流行病学</w:t>
      </w:r>
      <w:r>
        <w:rPr>
          <w:rFonts w:ascii="宋体" w:hAnsi="宋体" w:cs="华文仿宋"/>
          <w:color w:val="000000"/>
          <w:sz w:val="24"/>
        </w:rPr>
        <w:t>*</w:t>
      </w:r>
      <w:r>
        <w:rPr>
          <w:rFonts w:ascii="宋体" w:hAnsi="宋体" w:cs="华文仿宋" w:hint="eastAsia"/>
          <w:color w:val="000000"/>
          <w:sz w:val="24"/>
        </w:rPr>
        <w:t>、妇女保健与少儿卫生学</w:t>
      </w:r>
      <w:r>
        <w:rPr>
          <w:rFonts w:ascii="宋体" w:hAnsi="宋体" w:cs="宋体" w:hint="eastAsia"/>
          <w:sz w:val="24"/>
        </w:rPr>
        <w:t>等。</w:t>
      </w:r>
    </w:p>
    <w:p w14:paraId="760E75A9" w14:textId="77777777" w:rsidR="00724AFB" w:rsidRDefault="00000000">
      <w:pPr>
        <w:jc w:val="center"/>
        <w:rPr>
          <w:rFonts w:ascii="宋体" w:hAnsi="宋体"/>
          <w:b/>
          <w:bCs/>
          <w:sz w:val="24"/>
        </w:rPr>
      </w:pPr>
      <w:r>
        <w:rPr>
          <w:rFonts w:ascii="宋体" w:hAnsi="宋体" w:hint="eastAsia"/>
          <w:b/>
          <w:bCs/>
          <w:sz w:val="24"/>
        </w:rPr>
        <w:t>表</w:t>
      </w:r>
      <w:r>
        <w:rPr>
          <w:rFonts w:ascii="宋体" w:hAnsi="宋体"/>
          <w:b/>
          <w:bCs/>
          <w:sz w:val="24"/>
        </w:rPr>
        <w:t>5</w:t>
      </w:r>
      <w:r>
        <w:rPr>
          <w:rFonts w:ascii="宋体" w:hAnsi="宋体" w:hint="eastAsia"/>
          <w:b/>
          <w:bCs/>
          <w:sz w:val="24"/>
        </w:rPr>
        <w:t xml:space="preserve">  </w:t>
      </w:r>
      <w:r>
        <w:rPr>
          <w:rFonts w:hint="eastAsia"/>
          <w:b/>
          <w:color w:val="000000"/>
          <w:sz w:val="24"/>
        </w:rPr>
        <w:t>专业核心课程及主要内容、课程目标和教学要求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1180"/>
        <w:gridCol w:w="1134"/>
        <w:gridCol w:w="6746"/>
      </w:tblGrid>
      <w:tr w:rsidR="00724AFB" w14:paraId="2D046C48" w14:textId="77777777">
        <w:trPr>
          <w:jc w:val="center"/>
        </w:trPr>
        <w:tc>
          <w:tcPr>
            <w:tcW w:w="653" w:type="dxa"/>
            <w:shd w:val="clear" w:color="auto" w:fill="92D050"/>
          </w:tcPr>
          <w:p w14:paraId="23C4CA56" w14:textId="77777777" w:rsidR="00724AFB" w:rsidRDefault="00000000">
            <w:pPr>
              <w:spacing w:line="360" w:lineRule="auto"/>
              <w:rPr>
                <w:rFonts w:ascii="宋体" w:hAnsi="宋体" w:cs="宋体"/>
                <w:b/>
                <w:bCs/>
                <w:szCs w:val="21"/>
              </w:rPr>
            </w:pPr>
            <w:r>
              <w:rPr>
                <w:rFonts w:ascii="宋体" w:hAnsi="宋体" w:cs="宋体" w:hint="eastAsia"/>
                <w:b/>
                <w:bCs/>
                <w:szCs w:val="21"/>
              </w:rPr>
              <w:t>序号</w:t>
            </w:r>
          </w:p>
        </w:tc>
        <w:tc>
          <w:tcPr>
            <w:tcW w:w="1180" w:type="dxa"/>
            <w:shd w:val="clear" w:color="auto" w:fill="92D050"/>
          </w:tcPr>
          <w:p w14:paraId="4F930083" w14:textId="77777777" w:rsidR="00724AFB" w:rsidRDefault="00000000">
            <w:pPr>
              <w:spacing w:line="360" w:lineRule="auto"/>
              <w:jc w:val="center"/>
              <w:rPr>
                <w:rFonts w:ascii="宋体" w:hAnsi="宋体" w:cs="宋体"/>
                <w:b/>
                <w:bCs/>
                <w:szCs w:val="21"/>
              </w:rPr>
            </w:pPr>
            <w:r>
              <w:rPr>
                <w:rFonts w:ascii="宋体" w:hAnsi="宋体" w:cs="宋体" w:hint="eastAsia"/>
                <w:b/>
                <w:bCs/>
                <w:szCs w:val="21"/>
              </w:rPr>
              <w:t>课程名称</w:t>
            </w:r>
          </w:p>
        </w:tc>
        <w:tc>
          <w:tcPr>
            <w:tcW w:w="1134" w:type="dxa"/>
            <w:shd w:val="clear" w:color="auto" w:fill="92D050"/>
          </w:tcPr>
          <w:p w14:paraId="55876F11" w14:textId="77777777" w:rsidR="00724AFB" w:rsidRDefault="00000000">
            <w:pPr>
              <w:spacing w:line="360" w:lineRule="auto"/>
              <w:jc w:val="center"/>
              <w:rPr>
                <w:rFonts w:ascii="宋体" w:hAnsi="宋体" w:cs="宋体"/>
                <w:b/>
                <w:bCs/>
                <w:szCs w:val="21"/>
              </w:rPr>
            </w:pPr>
            <w:r>
              <w:rPr>
                <w:rFonts w:ascii="宋体" w:hAnsi="宋体" w:cs="宋体" w:hint="eastAsia"/>
                <w:b/>
                <w:bCs/>
                <w:szCs w:val="21"/>
              </w:rPr>
              <w:t>项 目</w:t>
            </w:r>
          </w:p>
        </w:tc>
        <w:tc>
          <w:tcPr>
            <w:tcW w:w="6746" w:type="dxa"/>
            <w:shd w:val="clear" w:color="auto" w:fill="92D050"/>
          </w:tcPr>
          <w:p w14:paraId="47BCB1F9" w14:textId="77777777" w:rsidR="00724AFB" w:rsidRDefault="00000000">
            <w:pPr>
              <w:spacing w:line="360" w:lineRule="auto"/>
              <w:jc w:val="center"/>
              <w:rPr>
                <w:rFonts w:ascii="宋体" w:hAnsi="宋体" w:cs="宋体"/>
                <w:b/>
                <w:bCs/>
                <w:szCs w:val="21"/>
              </w:rPr>
            </w:pPr>
            <w:r>
              <w:rPr>
                <w:rFonts w:ascii="宋体" w:hAnsi="宋体" w:cs="宋体" w:hint="eastAsia"/>
                <w:b/>
                <w:bCs/>
                <w:szCs w:val="21"/>
              </w:rPr>
              <w:t>内  容</w:t>
            </w:r>
          </w:p>
        </w:tc>
      </w:tr>
      <w:tr w:rsidR="00724AFB" w14:paraId="2109CB1F" w14:textId="77777777">
        <w:trPr>
          <w:trHeight w:val="352"/>
          <w:jc w:val="center"/>
        </w:trPr>
        <w:tc>
          <w:tcPr>
            <w:tcW w:w="653" w:type="dxa"/>
            <w:vMerge w:val="restart"/>
            <w:vAlign w:val="center"/>
          </w:tcPr>
          <w:p w14:paraId="1DBAE34B" w14:textId="77777777" w:rsidR="00724AFB" w:rsidRDefault="00000000">
            <w:pPr>
              <w:jc w:val="center"/>
              <w:rPr>
                <w:rFonts w:ascii="宋体" w:hAnsi="宋体" w:cs="宋体"/>
                <w:szCs w:val="21"/>
              </w:rPr>
            </w:pPr>
            <w:r>
              <w:rPr>
                <w:rFonts w:ascii="宋体" w:hAnsi="宋体" w:cs="宋体"/>
                <w:szCs w:val="21"/>
              </w:rPr>
              <w:t>1</w:t>
            </w:r>
          </w:p>
        </w:tc>
        <w:tc>
          <w:tcPr>
            <w:tcW w:w="1180" w:type="dxa"/>
            <w:vMerge w:val="restart"/>
            <w:vAlign w:val="center"/>
          </w:tcPr>
          <w:p w14:paraId="25AE859F" w14:textId="77777777" w:rsidR="00724AFB" w:rsidRDefault="00000000">
            <w:pPr>
              <w:jc w:val="center"/>
              <w:rPr>
                <w:rFonts w:ascii="宋体" w:hAnsi="宋体" w:cs="宋体"/>
                <w:b/>
                <w:bCs/>
                <w:szCs w:val="21"/>
              </w:rPr>
            </w:pPr>
            <w:r>
              <w:rPr>
                <w:rFonts w:ascii="宋体" w:hAnsi="宋体" w:cs="宋体" w:hint="eastAsia"/>
                <w:szCs w:val="21"/>
              </w:rPr>
              <w:t>社区公共卫生服务</w:t>
            </w:r>
          </w:p>
        </w:tc>
        <w:tc>
          <w:tcPr>
            <w:tcW w:w="1134" w:type="dxa"/>
            <w:vAlign w:val="center"/>
          </w:tcPr>
          <w:p w14:paraId="3348E247" w14:textId="77777777" w:rsidR="00724AFB"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0E1D9C81" w14:textId="77777777" w:rsidR="00724AFB" w:rsidRDefault="00000000">
            <w:pPr>
              <w:rPr>
                <w:rFonts w:ascii="宋体" w:hAnsi="宋体" w:cs="宋体"/>
                <w:szCs w:val="21"/>
              </w:rPr>
            </w:pPr>
            <w:r>
              <w:rPr>
                <w:rFonts w:ascii="宋体" w:hAnsi="宋体" w:cs="宋体" w:hint="eastAsia"/>
                <w:szCs w:val="21"/>
                <w:lang w:val="zh-TW" w:eastAsia="zh-TW" w:bidi="zh-TW"/>
              </w:rPr>
              <w:t>社区与社区公共卫生服务与管理</w:t>
            </w:r>
            <w:r>
              <w:rPr>
                <w:rFonts w:ascii="宋体" w:hAnsi="宋体" w:cs="宋体" w:hint="eastAsia"/>
                <w:szCs w:val="21"/>
                <w:lang w:val="zh-TW" w:bidi="zh-TW"/>
              </w:rPr>
              <w:t>概述、</w:t>
            </w:r>
            <w:r>
              <w:rPr>
                <w:rFonts w:ascii="宋体" w:hAnsi="宋体" w:cs="宋体" w:hint="eastAsia"/>
                <w:szCs w:val="21"/>
                <w:lang w:val="zh-TW" w:eastAsia="zh-TW" w:bidi="zh-TW"/>
              </w:rPr>
              <w:t>社区公共卫生服务与管理的调查方法</w:t>
            </w:r>
            <w:r>
              <w:rPr>
                <w:rFonts w:ascii="宋体" w:hAnsi="宋体" w:cs="宋体" w:hint="eastAsia"/>
                <w:szCs w:val="21"/>
                <w:lang w:val="zh-TW" w:bidi="zh-TW"/>
              </w:rPr>
              <w:t>、</w:t>
            </w:r>
            <w:r>
              <w:rPr>
                <w:rFonts w:ascii="宋体" w:hAnsi="宋体" w:cs="宋体" w:hint="eastAsia"/>
                <w:szCs w:val="21"/>
                <w:lang w:val="zh-TW" w:eastAsia="zh-TW" w:bidi="zh-TW"/>
              </w:rPr>
              <w:t>社区诊断</w:t>
            </w:r>
            <w:r>
              <w:rPr>
                <w:rFonts w:ascii="宋体" w:hAnsi="宋体" w:cs="宋体" w:hint="eastAsia"/>
                <w:szCs w:val="21"/>
                <w:lang w:val="zh-TW" w:bidi="zh-TW"/>
              </w:rPr>
              <w:t>、</w:t>
            </w:r>
            <w:r>
              <w:rPr>
                <w:rFonts w:ascii="宋体" w:hAnsi="宋体" w:cs="宋体" w:hint="eastAsia"/>
                <w:szCs w:val="21"/>
                <w:lang w:val="zh-TW" w:eastAsia="zh-TW" w:bidi="zh-TW"/>
              </w:rPr>
              <w:t>社区基本公共卫生服务</w:t>
            </w:r>
            <w:r>
              <w:rPr>
                <w:rFonts w:ascii="宋体" w:hAnsi="宋体" w:cs="宋体" w:hint="eastAsia"/>
                <w:szCs w:val="21"/>
                <w:lang w:val="zh-TW" w:bidi="zh-TW"/>
              </w:rPr>
              <w:t>、</w:t>
            </w:r>
            <w:r>
              <w:rPr>
                <w:rFonts w:ascii="宋体" w:hAnsi="宋体" w:cs="宋体" w:hint="eastAsia"/>
                <w:szCs w:val="21"/>
                <w:lang w:val="zh-TW" w:eastAsia="zh-TW" w:bidi="zh-TW"/>
              </w:rPr>
              <w:t>社区健康教育与健康促进</w:t>
            </w:r>
            <w:r>
              <w:rPr>
                <w:rFonts w:ascii="宋体" w:hAnsi="宋体" w:cs="宋体" w:hint="eastAsia"/>
                <w:szCs w:val="21"/>
                <w:lang w:val="zh-TW" w:bidi="zh-TW"/>
              </w:rPr>
              <w:t>、</w:t>
            </w:r>
            <w:r>
              <w:rPr>
                <w:rFonts w:ascii="宋体" w:hAnsi="宋体" w:cs="宋体" w:hint="eastAsia"/>
                <w:szCs w:val="21"/>
                <w:lang w:val="zh-TW" w:eastAsia="zh-TW" w:bidi="zh-TW"/>
              </w:rPr>
              <w:t>社区重点人群的健康管理</w:t>
            </w:r>
            <w:r>
              <w:rPr>
                <w:rFonts w:ascii="宋体" w:hAnsi="宋体" w:cs="宋体" w:hint="eastAsia"/>
                <w:szCs w:val="21"/>
                <w:lang w:val="zh-TW" w:bidi="zh-TW"/>
              </w:rPr>
              <w:t>、</w:t>
            </w:r>
            <w:r>
              <w:rPr>
                <w:rFonts w:ascii="宋体" w:hAnsi="宋体" w:cs="宋体" w:hint="eastAsia"/>
                <w:szCs w:val="21"/>
                <w:lang w:val="zh-TW" w:eastAsia="zh-TW" w:bidi="zh-TW"/>
              </w:rPr>
              <w:t>预防接种服务</w:t>
            </w:r>
            <w:r>
              <w:rPr>
                <w:rFonts w:ascii="宋体" w:hAnsi="宋体" w:cs="宋体" w:hint="eastAsia"/>
                <w:szCs w:val="21"/>
                <w:lang w:val="zh-TW" w:bidi="zh-TW"/>
              </w:rPr>
              <w:t>、</w:t>
            </w:r>
            <w:r>
              <w:rPr>
                <w:rFonts w:ascii="宋体" w:hAnsi="宋体" w:cs="宋体" w:hint="eastAsia"/>
                <w:szCs w:val="21"/>
                <w:lang w:val="zh-TW" w:eastAsia="zh-TW" w:bidi="zh-TW"/>
              </w:rPr>
              <w:t>社区家庭健康管理</w:t>
            </w:r>
            <w:r>
              <w:rPr>
                <w:rFonts w:ascii="宋体" w:hAnsi="宋体" w:cs="宋体" w:hint="eastAsia"/>
                <w:szCs w:val="21"/>
                <w:lang w:val="zh-TW" w:bidi="zh-TW"/>
              </w:rPr>
              <w:t>、</w:t>
            </w:r>
            <w:r>
              <w:rPr>
                <w:rFonts w:ascii="宋体" w:hAnsi="宋体" w:cs="宋体" w:hint="eastAsia"/>
                <w:szCs w:val="21"/>
                <w:lang w:val="zh-TW" w:eastAsia="zh-TW" w:bidi="zh-TW"/>
              </w:rPr>
              <w:t>社区导向基本医疗服务</w:t>
            </w:r>
            <w:r>
              <w:rPr>
                <w:rFonts w:ascii="宋体" w:hAnsi="宋体" w:cs="宋体" w:hint="eastAsia"/>
                <w:szCs w:val="21"/>
                <w:lang w:val="zh-TW" w:bidi="zh-TW"/>
              </w:rPr>
              <w:t>、</w:t>
            </w:r>
            <w:r>
              <w:rPr>
                <w:rFonts w:ascii="宋体" w:hAnsi="宋体" w:cs="宋体" w:hint="eastAsia"/>
                <w:szCs w:val="21"/>
                <w:lang w:val="zh-TW" w:eastAsia="zh-TW" w:bidi="zh-TW"/>
              </w:rPr>
              <w:t>社区常见病</w:t>
            </w:r>
            <w:r>
              <w:rPr>
                <w:rFonts w:ascii="宋体" w:hAnsi="宋体" w:cs="宋体" w:hint="eastAsia"/>
                <w:szCs w:val="21"/>
                <w:lang w:val="zh-TW" w:bidi="zh-TW"/>
              </w:rPr>
              <w:t>、</w:t>
            </w:r>
            <w:r>
              <w:rPr>
                <w:rFonts w:ascii="宋体" w:hAnsi="宋体" w:cs="宋体" w:hint="eastAsia"/>
                <w:szCs w:val="21"/>
                <w:lang w:val="zh-TW" w:eastAsia="zh-TW" w:bidi="zh-TW"/>
              </w:rPr>
              <w:t>多发病和急诊的诊治</w:t>
            </w:r>
            <w:r>
              <w:rPr>
                <w:rFonts w:ascii="宋体" w:hAnsi="宋体" w:cs="宋体" w:hint="eastAsia"/>
                <w:szCs w:val="21"/>
                <w:lang w:val="zh-TW" w:bidi="zh-TW"/>
              </w:rPr>
              <w:t>、</w:t>
            </w:r>
            <w:r>
              <w:rPr>
                <w:rFonts w:ascii="宋体" w:hAnsi="宋体" w:cs="宋体" w:hint="eastAsia"/>
                <w:szCs w:val="21"/>
                <w:lang w:val="zh-TW" w:eastAsia="zh-TW" w:bidi="zh-TW"/>
              </w:rPr>
              <w:t>传染病及突发公共卫生事件</w:t>
            </w:r>
            <w:r>
              <w:rPr>
                <w:rFonts w:ascii="宋体" w:hAnsi="宋体" w:cs="宋体" w:hint="eastAsia"/>
                <w:szCs w:val="21"/>
                <w:lang w:val="zh-TW" w:bidi="zh-TW"/>
              </w:rPr>
              <w:t>、</w:t>
            </w:r>
            <w:r>
              <w:rPr>
                <w:rFonts w:ascii="宋体" w:hAnsi="宋体" w:cs="宋体" w:hint="eastAsia"/>
                <w:szCs w:val="21"/>
                <w:lang w:val="zh-TW" w:eastAsia="zh-TW" w:bidi="zh-TW"/>
              </w:rPr>
              <w:t>社区公共卫生服务与管理绩效评价</w:t>
            </w:r>
            <w:r>
              <w:rPr>
                <w:rFonts w:ascii="宋体" w:hAnsi="宋体" w:cs="宋体" w:hint="eastAsia"/>
                <w:szCs w:val="21"/>
                <w:lang w:val="zh-TW" w:bidi="zh-TW"/>
              </w:rPr>
              <w:t>。</w:t>
            </w:r>
          </w:p>
        </w:tc>
      </w:tr>
      <w:tr w:rsidR="00724AFB" w14:paraId="72D22C9E" w14:textId="77777777">
        <w:trPr>
          <w:trHeight w:val="490"/>
          <w:jc w:val="center"/>
        </w:trPr>
        <w:tc>
          <w:tcPr>
            <w:tcW w:w="653" w:type="dxa"/>
            <w:vMerge/>
            <w:vAlign w:val="center"/>
          </w:tcPr>
          <w:p w14:paraId="0FC217F7" w14:textId="77777777" w:rsidR="00724AFB" w:rsidRDefault="00724AFB">
            <w:pPr>
              <w:jc w:val="center"/>
              <w:rPr>
                <w:rFonts w:ascii="宋体" w:hAnsi="宋体" w:cs="宋体"/>
                <w:szCs w:val="21"/>
              </w:rPr>
            </w:pPr>
          </w:p>
        </w:tc>
        <w:tc>
          <w:tcPr>
            <w:tcW w:w="1180" w:type="dxa"/>
            <w:vMerge/>
            <w:vAlign w:val="center"/>
          </w:tcPr>
          <w:p w14:paraId="241E1EF2" w14:textId="77777777" w:rsidR="00724AFB" w:rsidRDefault="00724AFB">
            <w:pPr>
              <w:jc w:val="center"/>
              <w:rPr>
                <w:rFonts w:ascii="宋体" w:hAnsi="宋体" w:cs="宋体"/>
                <w:b/>
                <w:bCs/>
                <w:szCs w:val="21"/>
              </w:rPr>
            </w:pPr>
          </w:p>
        </w:tc>
        <w:tc>
          <w:tcPr>
            <w:tcW w:w="1134" w:type="dxa"/>
            <w:vAlign w:val="center"/>
          </w:tcPr>
          <w:p w14:paraId="3295F6F1" w14:textId="77777777" w:rsidR="00724AFB"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3E2F4AE6" w14:textId="77777777" w:rsidR="00724AFB" w:rsidRDefault="00000000">
            <w:pPr>
              <w:jc w:val="left"/>
              <w:rPr>
                <w:rFonts w:ascii="宋体" w:hAnsi="宋体" w:cs="宋体"/>
                <w:szCs w:val="21"/>
              </w:rPr>
            </w:pPr>
            <w:r>
              <w:rPr>
                <w:rFonts w:ascii="宋体" w:hAnsi="宋体" w:cs="宋体" w:hint="eastAsia"/>
                <w:szCs w:val="21"/>
              </w:rPr>
              <w:t>1.理解社区的构成要素，社区的功能，社区公共卫生服务与管理的内容以及社区公共卫生服务与管理机构设置及其要求；</w:t>
            </w:r>
          </w:p>
          <w:p w14:paraId="3759411B" w14:textId="77777777" w:rsidR="00724AFB" w:rsidRDefault="00000000">
            <w:pPr>
              <w:jc w:val="left"/>
              <w:rPr>
                <w:rFonts w:ascii="宋体" w:hAnsi="宋体" w:cs="宋体"/>
                <w:szCs w:val="21"/>
              </w:rPr>
            </w:pPr>
            <w:r>
              <w:rPr>
                <w:rFonts w:ascii="宋体" w:hAnsi="宋体" w:cs="宋体" w:hint="eastAsia"/>
                <w:szCs w:val="21"/>
              </w:rPr>
              <w:t>2.掌握家庭的概念与类型，家庭结构及功能，家庭对个人健康和疾病的影响，家庭访视的具体程序；</w:t>
            </w:r>
          </w:p>
          <w:p w14:paraId="762383B2" w14:textId="77777777" w:rsidR="00724AFB" w:rsidRDefault="00000000">
            <w:pPr>
              <w:jc w:val="left"/>
              <w:rPr>
                <w:rFonts w:ascii="宋体" w:hAnsi="宋体" w:cs="宋体"/>
                <w:szCs w:val="21"/>
              </w:rPr>
            </w:pPr>
            <w:r>
              <w:rPr>
                <w:rFonts w:ascii="宋体" w:hAnsi="宋体" w:cs="宋体" w:hint="eastAsia"/>
                <w:szCs w:val="21"/>
              </w:rPr>
              <w:t>3.掌握社区健康档案的建立和管理，社区健康档案的类型与内容；</w:t>
            </w:r>
          </w:p>
          <w:p w14:paraId="4B802A2A" w14:textId="77777777" w:rsidR="00724AFB" w:rsidRDefault="00000000">
            <w:pPr>
              <w:jc w:val="left"/>
              <w:rPr>
                <w:rFonts w:ascii="宋体" w:hAnsi="宋体" w:cs="宋体"/>
                <w:szCs w:val="21"/>
              </w:rPr>
            </w:pPr>
            <w:r>
              <w:rPr>
                <w:rFonts w:ascii="宋体" w:hAnsi="宋体" w:cs="宋体" w:hint="eastAsia"/>
                <w:szCs w:val="21"/>
              </w:rPr>
              <w:t>4.掌握传染病预防与控制，社区预防的基本原则，慢性非传染疾病管理以及营养与食品卫生；</w:t>
            </w:r>
          </w:p>
          <w:p w14:paraId="0EDE79AF" w14:textId="77777777" w:rsidR="00724AFB" w:rsidRDefault="00000000">
            <w:pPr>
              <w:jc w:val="left"/>
              <w:rPr>
                <w:rFonts w:ascii="宋体" w:hAnsi="宋体" w:cs="宋体"/>
                <w:szCs w:val="21"/>
              </w:rPr>
            </w:pPr>
            <w:r>
              <w:rPr>
                <w:rFonts w:ascii="宋体" w:hAnsi="宋体" w:cs="宋体" w:hint="eastAsia"/>
                <w:szCs w:val="21"/>
              </w:rPr>
              <w:lastRenderedPageBreak/>
              <w:t>6.能够概括流行病学调查的具体步骤、用途己经研究方向，常用的统计指标包括哪些内容；</w:t>
            </w:r>
          </w:p>
          <w:p w14:paraId="07EEDBAF" w14:textId="77777777" w:rsidR="00724AFB" w:rsidRDefault="00000000">
            <w:pPr>
              <w:jc w:val="left"/>
              <w:rPr>
                <w:rFonts w:ascii="宋体" w:hAnsi="宋体" w:cs="宋体"/>
                <w:szCs w:val="21"/>
              </w:rPr>
            </w:pPr>
            <w:r>
              <w:rPr>
                <w:rFonts w:ascii="宋体" w:hAnsi="宋体" w:cs="宋体" w:hint="eastAsia"/>
                <w:szCs w:val="21"/>
              </w:rPr>
              <w:t>6.运用预防医学的三级预防，分析环境与人群健康的关系。空气与健康，饮用水与健康以及饮用水的水质卫生要求；</w:t>
            </w:r>
          </w:p>
          <w:p w14:paraId="716E8962" w14:textId="77777777" w:rsidR="00724AFB" w:rsidRDefault="00000000">
            <w:pPr>
              <w:jc w:val="left"/>
              <w:rPr>
                <w:rFonts w:ascii="宋体" w:hAnsi="宋体" w:cs="宋体"/>
                <w:szCs w:val="21"/>
              </w:rPr>
            </w:pPr>
            <w:r>
              <w:rPr>
                <w:rFonts w:ascii="宋体" w:hAnsi="宋体" w:cs="宋体"/>
                <w:szCs w:val="21"/>
              </w:rPr>
              <w:t>7.</w:t>
            </w:r>
            <w:r>
              <w:rPr>
                <w:rFonts w:ascii="宋体" w:hAnsi="宋体" w:cs="宋体" w:hint="eastAsia"/>
                <w:szCs w:val="21"/>
              </w:rPr>
              <w:t>能熟悉慢性病病人的社区管理和护理，掌握慢性病的特点和慢性病的分类；</w:t>
            </w:r>
          </w:p>
          <w:p w14:paraId="38997960" w14:textId="77777777" w:rsidR="00724AFB" w:rsidRDefault="00000000">
            <w:pPr>
              <w:jc w:val="left"/>
              <w:rPr>
                <w:rFonts w:ascii="宋体" w:hAnsi="宋体" w:cs="宋体"/>
                <w:szCs w:val="21"/>
              </w:rPr>
            </w:pPr>
            <w:r>
              <w:rPr>
                <w:rFonts w:ascii="宋体" w:hAnsi="宋体" w:cs="宋体"/>
                <w:szCs w:val="21"/>
              </w:rPr>
              <w:t>8</w:t>
            </w:r>
            <w:r>
              <w:rPr>
                <w:rFonts w:ascii="宋体" w:hAnsi="宋体" w:cs="宋体" w:hint="eastAsia"/>
                <w:szCs w:val="21"/>
              </w:rPr>
              <w:t>.培养学生具备乐观、开朗的性格、宽容的胸怀；具有良好的职业道德和行为规范。</w:t>
            </w:r>
          </w:p>
        </w:tc>
      </w:tr>
      <w:tr w:rsidR="00724AFB" w14:paraId="4DC023EB" w14:textId="77777777">
        <w:trPr>
          <w:jc w:val="center"/>
        </w:trPr>
        <w:tc>
          <w:tcPr>
            <w:tcW w:w="653" w:type="dxa"/>
            <w:vMerge/>
            <w:vAlign w:val="center"/>
          </w:tcPr>
          <w:p w14:paraId="040693F3" w14:textId="77777777" w:rsidR="00724AFB" w:rsidRDefault="00724AFB">
            <w:pPr>
              <w:jc w:val="center"/>
              <w:rPr>
                <w:rFonts w:ascii="宋体" w:hAnsi="宋体" w:cs="宋体"/>
                <w:szCs w:val="21"/>
              </w:rPr>
            </w:pPr>
          </w:p>
        </w:tc>
        <w:tc>
          <w:tcPr>
            <w:tcW w:w="1180" w:type="dxa"/>
            <w:vMerge/>
            <w:vAlign w:val="center"/>
          </w:tcPr>
          <w:p w14:paraId="0B669025" w14:textId="77777777" w:rsidR="00724AFB" w:rsidRDefault="00724AFB">
            <w:pPr>
              <w:jc w:val="center"/>
              <w:rPr>
                <w:rFonts w:ascii="宋体" w:hAnsi="宋体" w:cs="宋体"/>
                <w:b/>
                <w:bCs/>
                <w:szCs w:val="21"/>
              </w:rPr>
            </w:pPr>
          </w:p>
        </w:tc>
        <w:tc>
          <w:tcPr>
            <w:tcW w:w="1134" w:type="dxa"/>
            <w:vAlign w:val="center"/>
          </w:tcPr>
          <w:p w14:paraId="78B49E20" w14:textId="77777777" w:rsidR="00724AFB"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442324CA" w14:textId="77777777" w:rsidR="00724AFB" w:rsidRDefault="00000000">
            <w:pPr>
              <w:jc w:val="left"/>
              <w:rPr>
                <w:rFonts w:ascii="宋体" w:hAnsi="宋体" w:cs="宋体"/>
                <w:szCs w:val="21"/>
              </w:rPr>
            </w:pPr>
            <w:r>
              <w:rPr>
                <w:rFonts w:ascii="宋体" w:hAnsi="宋体" w:cs="宋体" w:hint="eastAsia"/>
                <w:szCs w:val="21"/>
              </w:rPr>
              <w:t>1.着力培养学生的社区健康教育技能；</w:t>
            </w:r>
          </w:p>
          <w:p w14:paraId="13473A45" w14:textId="77777777" w:rsidR="00724AFB" w:rsidRDefault="00000000">
            <w:pPr>
              <w:jc w:val="left"/>
              <w:rPr>
                <w:rFonts w:ascii="宋体" w:hAnsi="宋体" w:cs="宋体"/>
                <w:szCs w:val="21"/>
              </w:rPr>
            </w:pPr>
            <w:r>
              <w:rPr>
                <w:rFonts w:ascii="宋体" w:hAnsi="宋体" w:cs="宋体" w:hint="eastAsia"/>
                <w:szCs w:val="21"/>
              </w:rPr>
              <w:t>2.准确把握本门课程在预防医学专业课程体系中的桥梁作用，着重强化学生为中心的教学理念，大力强调素质与创新、理论与实践教育并重；及时融入学科发展的前沿内容，保证课程教学的先进性、有效性和实用性；</w:t>
            </w:r>
          </w:p>
          <w:p w14:paraId="2E931739" w14:textId="77777777" w:rsidR="00724AFB" w:rsidRDefault="00000000">
            <w:pPr>
              <w:jc w:val="left"/>
              <w:rPr>
                <w:rFonts w:ascii="宋体" w:hAnsi="宋体" w:cs="宋体"/>
                <w:szCs w:val="21"/>
              </w:rPr>
            </w:pPr>
            <w:r>
              <w:rPr>
                <w:rFonts w:ascii="宋体" w:hAnsi="宋体" w:cs="宋体" w:hint="eastAsia"/>
                <w:szCs w:val="21"/>
              </w:rPr>
              <w:t>3.科学安排教学活动，灵活使用启发式、思维导图、项目教学、案例教学、工作过程导向、任务教学、角色扮演、情境教学、信息化等教学方法和手段。将学生的自主学习、合作学习和教师引导教学等教学组织形式有机结合；</w:t>
            </w:r>
          </w:p>
          <w:p w14:paraId="5BEEBB59" w14:textId="77777777" w:rsidR="00724AFB" w:rsidRDefault="00000000">
            <w:pPr>
              <w:jc w:val="left"/>
              <w:rPr>
                <w:rFonts w:ascii="宋体" w:hAnsi="宋体" w:cs="宋体"/>
                <w:szCs w:val="21"/>
              </w:rPr>
            </w:pPr>
            <w:r>
              <w:rPr>
                <w:rFonts w:ascii="宋体" w:hAnsi="宋体" w:cs="宋体" w:hint="eastAsia"/>
                <w:szCs w:val="21"/>
              </w:rPr>
              <w:t>4.采用科学有效的课程考核方法，体现评价主体、评价方式、评价过程的多元化；</w:t>
            </w:r>
          </w:p>
          <w:p w14:paraId="709636C5" w14:textId="77777777" w:rsidR="00724AFB" w:rsidRDefault="00000000">
            <w:pPr>
              <w:jc w:val="left"/>
              <w:rPr>
                <w:rFonts w:ascii="宋体" w:hAnsi="宋体" w:cs="宋体"/>
                <w:szCs w:val="21"/>
              </w:rPr>
            </w:pPr>
            <w:r>
              <w:rPr>
                <w:rFonts w:ascii="宋体" w:hAnsi="宋体" w:cs="宋体" w:hint="eastAsia"/>
                <w:szCs w:val="21"/>
              </w:rPr>
              <w:t>5.培养学生严谨的工作方法、实事求是的工作态度、团结协作的团队精神。</w:t>
            </w:r>
          </w:p>
        </w:tc>
      </w:tr>
      <w:tr w:rsidR="00724AFB" w14:paraId="5ED51B90" w14:textId="77777777">
        <w:trPr>
          <w:jc w:val="center"/>
        </w:trPr>
        <w:tc>
          <w:tcPr>
            <w:tcW w:w="653" w:type="dxa"/>
            <w:vMerge w:val="restart"/>
            <w:vAlign w:val="center"/>
          </w:tcPr>
          <w:p w14:paraId="5F2ECE0E" w14:textId="77777777" w:rsidR="00724AFB" w:rsidRDefault="00000000">
            <w:pPr>
              <w:jc w:val="center"/>
              <w:rPr>
                <w:rFonts w:ascii="宋体" w:hAnsi="宋体" w:cs="宋体"/>
                <w:szCs w:val="21"/>
              </w:rPr>
            </w:pPr>
            <w:r>
              <w:rPr>
                <w:rFonts w:ascii="宋体" w:hAnsi="宋体" w:cs="宋体"/>
                <w:szCs w:val="21"/>
              </w:rPr>
              <w:t>2</w:t>
            </w:r>
          </w:p>
        </w:tc>
        <w:tc>
          <w:tcPr>
            <w:tcW w:w="1180" w:type="dxa"/>
            <w:vMerge w:val="restart"/>
            <w:vAlign w:val="center"/>
          </w:tcPr>
          <w:p w14:paraId="21A3C734" w14:textId="77777777" w:rsidR="00724AFB" w:rsidRDefault="00000000">
            <w:pPr>
              <w:rPr>
                <w:rFonts w:ascii="宋体" w:hAnsi="宋体" w:cs="宋体"/>
                <w:szCs w:val="21"/>
              </w:rPr>
            </w:pPr>
            <w:r>
              <w:rPr>
                <w:rFonts w:ascii="宋体" w:hAnsi="宋体" w:cs="宋体" w:hint="eastAsia"/>
                <w:szCs w:val="21"/>
              </w:rPr>
              <w:t>环境卫生学</w:t>
            </w:r>
          </w:p>
        </w:tc>
        <w:tc>
          <w:tcPr>
            <w:tcW w:w="1134" w:type="dxa"/>
            <w:vAlign w:val="center"/>
          </w:tcPr>
          <w:p w14:paraId="231DE0BF" w14:textId="77777777" w:rsidR="00724AFB" w:rsidRDefault="00000000">
            <w:pPr>
              <w:jc w:val="center"/>
              <w:rPr>
                <w:rFonts w:ascii="宋体" w:hAnsi="宋体" w:cs="宋体"/>
                <w:szCs w:val="21"/>
              </w:rPr>
            </w:pPr>
            <w:r>
              <w:rPr>
                <w:rFonts w:ascii="宋体" w:hAnsi="宋体" w:cs="宋体" w:hint="eastAsia"/>
                <w:szCs w:val="21"/>
              </w:rPr>
              <w:t>主要内容</w:t>
            </w:r>
          </w:p>
        </w:tc>
        <w:tc>
          <w:tcPr>
            <w:tcW w:w="6746" w:type="dxa"/>
          </w:tcPr>
          <w:p w14:paraId="4C43C478" w14:textId="77777777" w:rsidR="00724AFB" w:rsidRDefault="00000000">
            <w:pPr>
              <w:ind w:firstLineChars="200" w:firstLine="420"/>
              <w:rPr>
                <w:rFonts w:ascii="宋体" w:hAnsi="宋体" w:cs="宋体"/>
                <w:szCs w:val="21"/>
              </w:rPr>
            </w:pPr>
            <w:r>
              <w:rPr>
                <w:rFonts w:ascii="宋体" w:hAnsi="宋体" w:cs="宋体" w:hint="eastAsia"/>
                <w:szCs w:val="21"/>
              </w:rPr>
              <w:t>包括</w:t>
            </w:r>
            <w:r>
              <w:rPr>
                <w:rFonts w:ascii="宋体" w:hAnsi="宋体" w:cs="宋体" w:hint="eastAsia"/>
                <w:kern w:val="0"/>
                <w:szCs w:val="21"/>
                <w:lang w:bidi="ar"/>
              </w:rPr>
              <w:t>环境卫生学的研究对象、研究内容，人与环境的关系，自然环境和生活环境与人群健康的关系，环境作用引起人体反应的基本特征，环境因素对人群健康影响的发生、发展规律，环境污染对健康的危害，环境危险度评价的基本方法，各种环境介质的基本环境特征、环境介质污染的特征和对人体的影响，环境介质的卫生防护措施，常见环境污染性疾病的流行病学特征和防制原则，住宅与办公场所的基本卫生要求和室内空气污染的控制措施，公共场所的卫生特点、基本卫生要求，家用化学品对健康的影响及卫生管理，突然环境污染事件的定义、基本特征、分级和危害，熟悉突发环境污染事件的应急处理措施，利用环境优异因素和控制环境有害因素提出的卫生要求和预防对策，我国环境卫生事业发展简史和环境卫生工作主要成就，环境卫生工作今后的任务等。</w:t>
            </w:r>
          </w:p>
        </w:tc>
      </w:tr>
      <w:tr w:rsidR="00724AFB" w14:paraId="118A22ED" w14:textId="77777777">
        <w:trPr>
          <w:jc w:val="center"/>
        </w:trPr>
        <w:tc>
          <w:tcPr>
            <w:tcW w:w="653" w:type="dxa"/>
            <w:vMerge/>
            <w:vAlign w:val="center"/>
          </w:tcPr>
          <w:p w14:paraId="308F59B3" w14:textId="77777777" w:rsidR="00724AFB" w:rsidRDefault="00724AFB">
            <w:pPr>
              <w:jc w:val="center"/>
              <w:rPr>
                <w:rFonts w:ascii="宋体" w:hAnsi="宋体" w:cs="宋体"/>
                <w:szCs w:val="21"/>
              </w:rPr>
            </w:pPr>
          </w:p>
        </w:tc>
        <w:tc>
          <w:tcPr>
            <w:tcW w:w="1180" w:type="dxa"/>
            <w:vMerge/>
            <w:vAlign w:val="center"/>
          </w:tcPr>
          <w:p w14:paraId="06710192" w14:textId="77777777" w:rsidR="00724AFB" w:rsidRDefault="00724AFB">
            <w:pPr>
              <w:jc w:val="center"/>
              <w:rPr>
                <w:rFonts w:ascii="宋体" w:hAnsi="宋体" w:cs="宋体"/>
                <w:szCs w:val="21"/>
              </w:rPr>
            </w:pPr>
          </w:p>
        </w:tc>
        <w:tc>
          <w:tcPr>
            <w:tcW w:w="1134" w:type="dxa"/>
            <w:vAlign w:val="center"/>
          </w:tcPr>
          <w:p w14:paraId="3855F3D7" w14:textId="77777777" w:rsidR="00724AFB" w:rsidRDefault="00000000">
            <w:pPr>
              <w:jc w:val="center"/>
              <w:rPr>
                <w:rFonts w:ascii="宋体" w:hAnsi="宋体" w:cs="宋体"/>
                <w:szCs w:val="21"/>
              </w:rPr>
            </w:pPr>
            <w:r>
              <w:rPr>
                <w:rFonts w:ascii="宋体" w:hAnsi="宋体" w:cs="宋体" w:hint="eastAsia"/>
                <w:szCs w:val="21"/>
              </w:rPr>
              <w:t>课程目标</w:t>
            </w:r>
          </w:p>
        </w:tc>
        <w:tc>
          <w:tcPr>
            <w:tcW w:w="6746" w:type="dxa"/>
          </w:tcPr>
          <w:p w14:paraId="5478429D" w14:textId="77777777" w:rsidR="00724AFB" w:rsidRDefault="00000000">
            <w:pPr>
              <w:rPr>
                <w:rFonts w:ascii="宋体" w:hAnsi="宋体" w:cs="宋体"/>
                <w:szCs w:val="21"/>
              </w:rPr>
            </w:pPr>
            <w:r>
              <w:rPr>
                <w:rFonts w:ascii="宋体" w:hAnsi="宋体" w:cs="宋体" w:hint="eastAsia"/>
                <w:szCs w:val="21"/>
              </w:rPr>
              <w:t>1.具有安全意识、工匠精神、创新思维，形成严谨求实的科学工作态度、理论联系实际的学习方法和为人民服务的良好职业道德；</w:t>
            </w:r>
          </w:p>
          <w:p w14:paraId="24A07421" w14:textId="77777777" w:rsidR="00724AFB" w:rsidRDefault="00000000">
            <w:pPr>
              <w:rPr>
                <w:rFonts w:ascii="宋体" w:hAnsi="宋体" w:cs="宋体"/>
                <w:szCs w:val="21"/>
              </w:rPr>
            </w:pPr>
            <w:r>
              <w:rPr>
                <w:rFonts w:ascii="宋体" w:hAnsi="宋体" w:cs="宋体" w:hint="eastAsia"/>
                <w:szCs w:val="21"/>
              </w:rPr>
              <w:t>2.</w:t>
            </w:r>
            <w:r>
              <w:rPr>
                <w:rFonts w:ascii="宋体" w:hAnsi="宋体" w:cs="宋体" w:hint="eastAsia"/>
                <w:kern w:val="0"/>
                <w:szCs w:val="21"/>
                <w:lang w:bidi="ar"/>
              </w:rPr>
              <w:t>掌握环境卫生工作的理论、方法</w:t>
            </w:r>
            <w:r>
              <w:rPr>
                <w:rFonts w:ascii="宋体" w:hAnsi="宋体" w:cs="宋体" w:hint="eastAsia"/>
                <w:szCs w:val="21"/>
              </w:rPr>
              <w:t>；</w:t>
            </w:r>
          </w:p>
          <w:p w14:paraId="3A93C977" w14:textId="77777777" w:rsidR="00724AFB" w:rsidRDefault="00000000">
            <w:pPr>
              <w:rPr>
                <w:rFonts w:ascii="宋体" w:hAnsi="宋体" w:cs="宋体"/>
                <w:szCs w:val="21"/>
              </w:rPr>
            </w:pPr>
            <w:r>
              <w:rPr>
                <w:rFonts w:ascii="宋体" w:hAnsi="宋体" w:cs="宋体" w:hint="eastAsia"/>
                <w:szCs w:val="21"/>
              </w:rPr>
              <w:t>3.</w:t>
            </w:r>
            <w:r>
              <w:rPr>
                <w:rFonts w:ascii="宋体" w:hAnsi="宋体" w:cs="宋体" w:hint="eastAsia"/>
                <w:kern w:val="0"/>
                <w:szCs w:val="21"/>
                <w:lang w:bidi="ar"/>
              </w:rPr>
              <w:t>学会开展环境卫生工作的基本方法和技能</w:t>
            </w:r>
            <w:r>
              <w:rPr>
                <w:rFonts w:ascii="宋体" w:hAnsi="宋体" w:cs="宋体" w:hint="eastAsia"/>
                <w:szCs w:val="21"/>
              </w:rPr>
              <w:t>；</w:t>
            </w:r>
          </w:p>
          <w:p w14:paraId="52A4ABE7" w14:textId="77777777" w:rsidR="00724AFB" w:rsidRDefault="00000000">
            <w:pPr>
              <w:rPr>
                <w:rFonts w:ascii="宋体" w:hAnsi="宋体" w:cs="宋体"/>
                <w:szCs w:val="21"/>
              </w:rPr>
            </w:pPr>
            <w:r>
              <w:rPr>
                <w:rFonts w:ascii="宋体" w:hAnsi="宋体" w:cs="宋体" w:hint="eastAsia"/>
                <w:szCs w:val="21"/>
              </w:rPr>
              <w:t>4.</w:t>
            </w:r>
            <w:r>
              <w:rPr>
                <w:rFonts w:ascii="宋体" w:hAnsi="宋体" w:cs="宋体" w:hint="eastAsia"/>
                <w:kern w:val="0"/>
                <w:szCs w:val="21"/>
                <w:lang w:bidi="ar"/>
              </w:rPr>
              <w:t>全面了解我国环境卫生学发展历史、现状趋势</w:t>
            </w:r>
            <w:r>
              <w:rPr>
                <w:rFonts w:ascii="宋体" w:hAnsi="宋体" w:cs="宋体" w:hint="eastAsia"/>
                <w:szCs w:val="21"/>
              </w:rPr>
              <w:t>；</w:t>
            </w:r>
          </w:p>
          <w:p w14:paraId="1263964F" w14:textId="77777777" w:rsidR="00724AFB" w:rsidRDefault="00000000">
            <w:pPr>
              <w:rPr>
                <w:rFonts w:ascii="宋体" w:hAnsi="宋体" w:cs="宋体"/>
                <w:szCs w:val="21"/>
              </w:rPr>
            </w:pPr>
            <w:r>
              <w:rPr>
                <w:rFonts w:ascii="宋体" w:hAnsi="宋体" w:cs="宋体" w:hint="eastAsia"/>
                <w:szCs w:val="21"/>
              </w:rPr>
              <w:t>5.</w:t>
            </w:r>
            <w:r>
              <w:rPr>
                <w:rFonts w:ascii="宋体" w:hAnsi="宋体" w:cs="宋体" w:hint="eastAsia"/>
                <w:kern w:val="0"/>
                <w:szCs w:val="21"/>
                <w:lang w:bidi="ar"/>
              </w:rPr>
              <w:t>具备在防治环境污染、预防疾病等环境卫生事件工作的技能</w:t>
            </w:r>
            <w:r>
              <w:rPr>
                <w:rFonts w:ascii="宋体" w:hAnsi="宋体" w:cs="宋体" w:hint="eastAsia"/>
                <w:szCs w:val="21"/>
              </w:rPr>
              <w:t>。</w:t>
            </w:r>
          </w:p>
        </w:tc>
      </w:tr>
      <w:tr w:rsidR="00724AFB" w14:paraId="38FD5F6B" w14:textId="77777777">
        <w:trPr>
          <w:jc w:val="center"/>
        </w:trPr>
        <w:tc>
          <w:tcPr>
            <w:tcW w:w="653" w:type="dxa"/>
            <w:vMerge/>
            <w:vAlign w:val="center"/>
          </w:tcPr>
          <w:p w14:paraId="7B6AA9D9" w14:textId="77777777" w:rsidR="00724AFB" w:rsidRDefault="00724AFB">
            <w:pPr>
              <w:jc w:val="center"/>
              <w:rPr>
                <w:rFonts w:ascii="宋体" w:hAnsi="宋体" w:cs="宋体"/>
                <w:szCs w:val="21"/>
              </w:rPr>
            </w:pPr>
          </w:p>
        </w:tc>
        <w:tc>
          <w:tcPr>
            <w:tcW w:w="1180" w:type="dxa"/>
            <w:vMerge/>
            <w:vAlign w:val="center"/>
          </w:tcPr>
          <w:p w14:paraId="4602DC2C" w14:textId="77777777" w:rsidR="00724AFB" w:rsidRDefault="00724AFB">
            <w:pPr>
              <w:jc w:val="center"/>
              <w:rPr>
                <w:rFonts w:ascii="宋体" w:hAnsi="宋体" w:cs="宋体"/>
                <w:szCs w:val="21"/>
              </w:rPr>
            </w:pPr>
          </w:p>
        </w:tc>
        <w:tc>
          <w:tcPr>
            <w:tcW w:w="1134" w:type="dxa"/>
            <w:vAlign w:val="center"/>
          </w:tcPr>
          <w:p w14:paraId="76C56503" w14:textId="77777777" w:rsidR="00724AFB" w:rsidRDefault="00000000">
            <w:pPr>
              <w:jc w:val="center"/>
              <w:rPr>
                <w:rFonts w:ascii="宋体" w:hAnsi="宋体" w:cs="宋体"/>
                <w:szCs w:val="21"/>
              </w:rPr>
            </w:pPr>
            <w:r>
              <w:rPr>
                <w:rFonts w:ascii="宋体" w:hAnsi="宋体" w:cs="宋体" w:hint="eastAsia"/>
                <w:szCs w:val="21"/>
              </w:rPr>
              <w:t>教学要求</w:t>
            </w:r>
          </w:p>
        </w:tc>
        <w:tc>
          <w:tcPr>
            <w:tcW w:w="6746" w:type="dxa"/>
          </w:tcPr>
          <w:p w14:paraId="0DC12CEA" w14:textId="77777777" w:rsidR="00724AFB" w:rsidRDefault="00000000">
            <w:pPr>
              <w:rPr>
                <w:rFonts w:ascii="宋体" w:hAnsi="宋体" w:cs="宋体"/>
                <w:szCs w:val="21"/>
              </w:rPr>
            </w:pPr>
            <w:r>
              <w:rPr>
                <w:rFonts w:ascii="宋体" w:hAnsi="宋体" w:cs="宋体" w:hint="eastAsia"/>
                <w:szCs w:val="21"/>
              </w:rPr>
              <w:t>1.在教学实施中，强化学生综合素质和能力培养，将学生预防思维能力、沟通能力、自主学习能力和动手能力的培养作为教学过程的中心；</w:t>
            </w:r>
          </w:p>
          <w:p w14:paraId="46E4B432" w14:textId="77777777" w:rsidR="00724AFB" w:rsidRDefault="00000000">
            <w:pPr>
              <w:rPr>
                <w:rFonts w:ascii="宋体" w:hAnsi="宋体" w:cs="宋体"/>
                <w:szCs w:val="21"/>
              </w:rPr>
            </w:pPr>
            <w:r>
              <w:rPr>
                <w:rFonts w:ascii="宋体" w:hAnsi="宋体" w:cs="宋体" w:hint="eastAsia"/>
                <w:szCs w:val="21"/>
              </w:rPr>
              <w:t>2.理论教学以多媒体讲授为主，结合分组讨论、案例分析等方法组织实施，运用启发式教学、小组互动式教学、案例设计教学情景等教学方法，及时融入学科发展的前沿内容，保证课程教学的先进性、有效性和实用性；</w:t>
            </w:r>
          </w:p>
          <w:p w14:paraId="4EE1BBED" w14:textId="77777777" w:rsidR="00724AFB" w:rsidRDefault="00000000">
            <w:pPr>
              <w:rPr>
                <w:rFonts w:ascii="宋体" w:hAnsi="宋体" w:cs="宋体"/>
                <w:szCs w:val="21"/>
              </w:rPr>
            </w:pPr>
            <w:r>
              <w:rPr>
                <w:rFonts w:ascii="宋体" w:hAnsi="宋体" w:cs="宋体" w:hint="eastAsia"/>
                <w:szCs w:val="21"/>
              </w:rPr>
              <w:t>3.实践教学主要通过示教、仿真练习、医院见习、案例教学等方法，融</w:t>
            </w:r>
            <w:r>
              <w:rPr>
                <w:rFonts w:ascii="宋体" w:hAnsi="宋体" w:cs="宋体" w:hint="eastAsia"/>
                <w:szCs w:val="21"/>
              </w:rPr>
              <w:lastRenderedPageBreak/>
              <w:t>教学做为一体培养学生的职业能力和职业素质；</w:t>
            </w:r>
          </w:p>
          <w:p w14:paraId="44F3642A" w14:textId="77777777" w:rsidR="00724AFB" w:rsidRDefault="00000000">
            <w:pPr>
              <w:rPr>
                <w:rFonts w:ascii="宋体" w:hAnsi="宋体" w:cs="宋体"/>
                <w:szCs w:val="21"/>
              </w:rPr>
            </w:pPr>
            <w:r>
              <w:rPr>
                <w:rFonts w:ascii="宋体" w:hAnsi="宋体" w:cs="宋体" w:hint="eastAsia"/>
                <w:szCs w:val="21"/>
              </w:rPr>
              <w:t>4.开发精品资源共享课程、随身课堂、网络课程、微课和多媒体课件等网络教学资源，使教学从单一媒体向多种媒体转变，提高教学质量；</w:t>
            </w:r>
          </w:p>
          <w:p w14:paraId="48567CC5" w14:textId="77777777" w:rsidR="00724AFB" w:rsidRDefault="00000000">
            <w:pPr>
              <w:rPr>
                <w:rFonts w:ascii="宋体" w:hAnsi="宋体" w:cs="宋体"/>
                <w:szCs w:val="21"/>
              </w:rPr>
            </w:pPr>
            <w:r>
              <w:rPr>
                <w:rFonts w:ascii="宋体" w:hAnsi="宋体" w:cs="宋体" w:hint="eastAsia"/>
                <w:szCs w:val="21"/>
              </w:rPr>
              <w:t>5.采用科学有效的课程考核方法，体现评价主体、评价方式、评价过程的多元化。</w:t>
            </w:r>
          </w:p>
        </w:tc>
      </w:tr>
      <w:tr w:rsidR="00724AFB" w14:paraId="51E83D04" w14:textId="77777777">
        <w:trPr>
          <w:jc w:val="center"/>
        </w:trPr>
        <w:tc>
          <w:tcPr>
            <w:tcW w:w="653" w:type="dxa"/>
            <w:vMerge w:val="restart"/>
            <w:vAlign w:val="center"/>
          </w:tcPr>
          <w:p w14:paraId="6B425B25" w14:textId="77777777" w:rsidR="00724AFB" w:rsidRDefault="00000000">
            <w:pPr>
              <w:jc w:val="center"/>
              <w:rPr>
                <w:rFonts w:ascii="宋体" w:hAnsi="宋体" w:cs="宋体"/>
                <w:szCs w:val="21"/>
              </w:rPr>
            </w:pPr>
            <w:r>
              <w:rPr>
                <w:rFonts w:ascii="宋体" w:hAnsi="宋体" w:cs="宋体"/>
                <w:szCs w:val="21"/>
              </w:rPr>
              <w:lastRenderedPageBreak/>
              <w:t>3</w:t>
            </w:r>
          </w:p>
        </w:tc>
        <w:tc>
          <w:tcPr>
            <w:tcW w:w="1180" w:type="dxa"/>
            <w:vMerge w:val="restart"/>
            <w:vAlign w:val="center"/>
          </w:tcPr>
          <w:p w14:paraId="6BAF7B06" w14:textId="77777777" w:rsidR="00724AFB" w:rsidRDefault="00000000">
            <w:pPr>
              <w:jc w:val="center"/>
              <w:rPr>
                <w:rFonts w:ascii="宋体" w:hAnsi="宋体" w:cs="宋体"/>
                <w:szCs w:val="21"/>
              </w:rPr>
            </w:pPr>
            <w:r>
              <w:rPr>
                <w:rFonts w:ascii="宋体" w:hAnsi="宋体" w:cs="宋体" w:hint="eastAsia"/>
                <w:szCs w:val="21"/>
              </w:rPr>
              <w:t>职业卫生与职业病学</w:t>
            </w:r>
          </w:p>
        </w:tc>
        <w:tc>
          <w:tcPr>
            <w:tcW w:w="1134" w:type="dxa"/>
            <w:vAlign w:val="center"/>
          </w:tcPr>
          <w:p w14:paraId="460F7443" w14:textId="77777777" w:rsidR="00724AFB" w:rsidRDefault="00000000">
            <w:pPr>
              <w:jc w:val="center"/>
              <w:rPr>
                <w:rFonts w:ascii="宋体" w:hAnsi="宋体" w:cs="宋体"/>
                <w:szCs w:val="21"/>
              </w:rPr>
            </w:pPr>
            <w:r>
              <w:rPr>
                <w:rFonts w:ascii="宋体" w:hAnsi="宋体" w:cs="宋体" w:hint="eastAsia"/>
                <w:szCs w:val="21"/>
              </w:rPr>
              <w:t>主要内容</w:t>
            </w:r>
          </w:p>
        </w:tc>
        <w:tc>
          <w:tcPr>
            <w:tcW w:w="6746" w:type="dxa"/>
          </w:tcPr>
          <w:p w14:paraId="59EC1B82" w14:textId="77777777" w:rsidR="00724AFB" w:rsidRDefault="00000000">
            <w:pPr>
              <w:ind w:firstLineChars="200" w:firstLine="420"/>
              <w:rPr>
                <w:rFonts w:ascii="宋体" w:hAnsi="宋体" w:cs="宋体"/>
                <w:szCs w:val="21"/>
              </w:rPr>
            </w:pPr>
            <w:r>
              <w:rPr>
                <w:rFonts w:ascii="宋体" w:hAnsi="宋体" w:cs="宋体" w:hint="eastAsia"/>
                <w:bCs/>
                <w:szCs w:val="21"/>
              </w:rPr>
              <w:t>本课程主要包括职业性有害因素及其致病条件和发病特点，职业性损伤与职业病，职业病诊断原则及三级预防原则，生产性毒物的存在状态、理化性质、接触机会、进入人体内的途径，职业中毒的诊断与防治措施，生产性粉尘的理化特性及其卫生学意义，劳动生理、劳动负荷评价，职业性肌肉骨骼疾病，高温职业病分类、致病因素、发病机制、防控措施，生产性噪声对机体的影响、防控，辐射对机体的影响与防控，职业性有害因素评价的内容和方法、危险度管理，职业性肿瘤的病因、发病特点、预防原则，职业卫生标准与管理等。</w:t>
            </w:r>
          </w:p>
        </w:tc>
      </w:tr>
      <w:tr w:rsidR="00724AFB" w14:paraId="1937B5CC" w14:textId="77777777">
        <w:trPr>
          <w:jc w:val="center"/>
        </w:trPr>
        <w:tc>
          <w:tcPr>
            <w:tcW w:w="653" w:type="dxa"/>
            <w:vMerge/>
            <w:vAlign w:val="center"/>
          </w:tcPr>
          <w:p w14:paraId="5579A6C8" w14:textId="77777777" w:rsidR="00724AFB" w:rsidRDefault="00724AFB">
            <w:pPr>
              <w:jc w:val="center"/>
              <w:rPr>
                <w:rFonts w:ascii="宋体" w:hAnsi="宋体" w:cs="宋体"/>
                <w:szCs w:val="21"/>
              </w:rPr>
            </w:pPr>
          </w:p>
        </w:tc>
        <w:tc>
          <w:tcPr>
            <w:tcW w:w="1180" w:type="dxa"/>
            <w:vMerge/>
            <w:vAlign w:val="center"/>
          </w:tcPr>
          <w:p w14:paraId="370028D0" w14:textId="77777777" w:rsidR="00724AFB" w:rsidRDefault="00724AFB">
            <w:pPr>
              <w:jc w:val="center"/>
              <w:rPr>
                <w:rFonts w:ascii="宋体" w:hAnsi="宋体" w:cs="宋体"/>
                <w:szCs w:val="21"/>
              </w:rPr>
            </w:pPr>
          </w:p>
        </w:tc>
        <w:tc>
          <w:tcPr>
            <w:tcW w:w="1134" w:type="dxa"/>
            <w:vAlign w:val="center"/>
          </w:tcPr>
          <w:p w14:paraId="1C2A8B75" w14:textId="77777777" w:rsidR="00724AFB" w:rsidRDefault="00000000">
            <w:pPr>
              <w:jc w:val="center"/>
              <w:rPr>
                <w:rFonts w:ascii="宋体" w:hAnsi="宋体" w:cs="宋体"/>
                <w:szCs w:val="21"/>
              </w:rPr>
            </w:pPr>
            <w:r>
              <w:rPr>
                <w:rFonts w:ascii="宋体" w:hAnsi="宋体" w:cs="宋体" w:hint="eastAsia"/>
                <w:szCs w:val="21"/>
              </w:rPr>
              <w:t>课程目标</w:t>
            </w:r>
          </w:p>
        </w:tc>
        <w:tc>
          <w:tcPr>
            <w:tcW w:w="6746" w:type="dxa"/>
          </w:tcPr>
          <w:p w14:paraId="2734BD74" w14:textId="77777777" w:rsidR="00724AFB" w:rsidRDefault="00000000">
            <w:pPr>
              <w:rPr>
                <w:rFonts w:ascii="宋体" w:hAnsi="宋体" w:cs="宋体"/>
                <w:szCs w:val="21"/>
              </w:rPr>
            </w:pPr>
            <w:r>
              <w:rPr>
                <w:rFonts w:ascii="宋体" w:hAnsi="宋体" w:cs="宋体" w:hint="eastAsia"/>
                <w:szCs w:val="21"/>
              </w:rPr>
              <w:t>1.培养学生优良的人文关怀和职业精神，能进行有效的医护患沟通；</w:t>
            </w:r>
          </w:p>
          <w:p w14:paraId="2D54DC97" w14:textId="77777777" w:rsidR="00724AFB" w:rsidRDefault="00000000">
            <w:pPr>
              <w:rPr>
                <w:rFonts w:ascii="宋体" w:hAnsi="宋体" w:cs="宋体"/>
                <w:szCs w:val="21"/>
              </w:rPr>
            </w:pPr>
            <w:r>
              <w:rPr>
                <w:rFonts w:ascii="宋体" w:hAnsi="宋体" w:cs="宋体" w:hint="eastAsia"/>
                <w:szCs w:val="21"/>
              </w:rPr>
              <w:t>2.掌握职业病及工作有关疾病、粉尘、生产性毒物、劳动生理、高温作业、职业性有害因素的基础知识及基本技能；</w:t>
            </w:r>
          </w:p>
          <w:p w14:paraId="2B9F5157" w14:textId="77777777" w:rsidR="00724AFB" w:rsidRDefault="00000000">
            <w:pPr>
              <w:rPr>
                <w:rFonts w:ascii="宋体" w:hAnsi="宋体" w:cs="宋体"/>
                <w:szCs w:val="21"/>
              </w:rPr>
            </w:pPr>
            <w:r>
              <w:rPr>
                <w:rFonts w:ascii="宋体" w:hAnsi="宋体" w:cs="宋体" w:hint="eastAsia"/>
                <w:szCs w:val="21"/>
              </w:rPr>
              <w:t>3.能熟悉与运用职业卫生标准、法规、管理等相关知识的能力；</w:t>
            </w:r>
          </w:p>
          <w:p w14:paraId="1A005132" w14:textId="77777777" w:rsidR="00724AFB" w:rsidRDefault="00000000">
            <w:pPr>
              <w:rPr>
                <w:rFonts w:ascii="宋体" w:hAnsi="宋体" w:cs="宋体"/>
                <w:szCs w:val="21"/>
              </w:rPr>
            </w:pPr>
            <w:r>
              <w:rPr>
                <w:rFonts w:ascii="宋体" w:hAnsi="宋体" w:cs="宋体" w:hint="eastAsia"/>
                <w:szCs w:val="21"/>
              </w:rPr>
              <w:t>4.能识别、评价、预测和控制职业性有害因素，保护和促进职业劳动者的健康，提高劳动生产率，提高职工职业生命质量。</w:t>
            </w:r>
          </w:p>
        </w:tc>
      </w:tr>
      <w:tr w:rsidR="00724AFB" w14:paraId="0C25644C" w14:textId="77777777">
        <w:trPr>
          <w:jc w:val="center"/>
        </w:trPr>
        <w:tc>
          <w:tcPr>
            <w:tcW w:w="653" w:type="dxa"/>
            <w:vMerge/>
            <w:vAlign w:val="center"/>
          </w:tcPr>
          <w:p w14:paraId="0946034B" w14:textId="77777777" w:rsidR="00724AFB" w:rsidRDefault="00724AFB">
            <w:pPr>
              <w:jc w:val="center"/>
              <w:rPr>
                <w:rFonts w:ascii="宋体" w:hAnsi="宋体" w:cs="宋体"/>
                <w:szCs w:val="21"/>
              </w:rPr>
            </w:pPr>
          </w:p>
        </w:tc>
        <w:tc>
          <w:tcPr>
            <w:tcW w:w="1180" w:type="dxa"/>
            <w:vMerge/>
            <w:vAlign w:val="center"/>
          </w:tcPr>
          <w:p w14:paraId="5DF8FFDA" w14:textId="77777777" w:rsidR="00724AFB" w:rsidRDefault="00724AFB">
            <w:pPr>
              <w:jc w:val="center"/>
              <w:rPr>
                <w:rFonts w:ascii="宋体" w:hAnsi="宋体" w:cs="宋体"/>
                <w:szCs w:val="21"/>
              </w:rPr>
            </w:pPr>
          </w:p>
        </w:tc>
        <w:tc>
          <w:tcPr>
            <w:tcW w:w="1134" w:type="dxa"/>
            <w:vAlign w:val="center"/>
          </w:tcPr>
          <w:p w14:paraId="347C4376" w14:textId="77777777" w:rsidR="00724AFB" w:rsidRDefault="00000000">
            <w:pPr>
              <w:jc w:val="center"/>
              <w:rPr>
                <w:rFonts w:ascii="宋体" w:hAnsi="宋体" w:cs="宋体"/>
                <w:szCs w:val="21"/>
              </w:rPr>
            </w:pPr>
            <w:r>
              <w:rPr>
                <w:rFonts w:ascii="宋体" w:hAnsi="宋体" w:cs="宋体" w:hint="eastAsia"/>
                <w:szCs w:val="21"/>
              </w:rPr>
              <w:t>教学要求</w:t>
            </w:r>
          </w:p>
        </w:tc>
        <w:tc>
          <w:tcPr>
            <w:tcW w:w="6746" w:type="dxa"/>
          </w:tcPr>
          <w:p w14:paraId="1E34C39C" w14:textId="77777777" w:rsidR="00724AFB" w:rsidRDefault="00000000">
            <w:pPr>
              <w:numPr>
                <w:ilvl w:val="0"/>
                <w:numId w:val="8"/>
              </w:numPr>
              <w:rPr>
                <w:rFonts w:ascii="宋体" w:hAnsi="宋体" w:cs="宋体"/>
                <w:szCs w:val="21"/>
              </w:rPr>
            </w:pPr>
            <w:r>
              <w:rPr>
                <w:rFonts w:ascii="宋体" w:hAnsi="宋体" w:cs="宋体" w:hint="eastAsia"/>
                <w:szCs w:val="21"/>
              </w:rPr>
              <w:t>在教学实施中，强化学生综合素质和能力培养，将学生预防思维能力、沟通能力、自主学习能力和动手能力的培养作为教学过程的中心；</w:t>
            </w:r>
          </w:p>
          <w:p w14:paraId="694104EC" w14:textId="77777777" w:rsidR="00724AFB" w:rsidRDefault="00000000">
            <w:pPr>
              <w:rPr>
                <w:rFonts w:ascii="宋体" w:hAnsi="宋体" w:cs="宋体"/>
                <w:szCs w:val="21"/>
              </w:rPr>
            </w:pPr>
            <w:r>
              <w:rPr>
                <w:rFonts w:ascii="宋体" w:hAnsi="宋体" w:cs="宋体" w:hint="eastAsia"/>
                <w:szCs w:val="21"/>
              </w:rPr>
              <w:t>2.通过现代信息技术教学平台丰富的教学视频、教学课件、在线提问、在线测验以及课堂上的多样组织活动和评价,采取翻转课堂等教学方法,通过教师和学生之间角色的互换,开展理论与实践教学；</w:t>
            </w:r>
          </w:p>
          <w:p w14:paraId="7E66B5FC" w14:textId="77777777" w:rsidR="00724AFB" w:rsidRDefault="00000000">
            <w:pPr>
              <w:rPr>
                <w:rFonts w:ascii="宋体" w:hAnsi="宋体" w:cs="宋体"/>
                <w:szCs w:val="21"/>
              </w:rPr>
            </w:pPr>
            <w:r>
              <w:rPr>
                <w:rFonts w:ascii="宋体" w:hAnsi="宋体" w:cs="宋体" w:hint="eastAsia"/>
                <w:szCs w:val="21"/>
              </w:rPr>
              <w:t>3.通过角色模拟和实践体验，培养学生严谨的工作方法、实事求是的工作态度、团结协作的精神；</w:t>
            </w:r>
          </w:p>
          <w:p w14:paraId="45608619" w14:textId="77777777" w:rsidR="00724AFB" w:rsidRDefault="00000000">
            <w:pPr>
              <w:rPr>
                <w:rFonts w:ascii="宋体" w:hAnsi="宋体" w:cs="宋体"/>
                <w:szCs w:val="21"/>
              </w:rPr>
            </w:pPr>
            <w:r>
              <w:rPr>
                <w:rFonts w:ascii="宋体" w:hAnsi="宋体" w:cs="宋体" w:hint="eastAsia"/>
                <w:szCs w:val="21"/>
              </w:rPr>
              <w:t>4.注重师生互动、自评他评相结合，实现评价主体的多元化；细化考核评分标准，客观量化地评价学生技能水平的髙低，促进学生操作规范化；</w:t>
            </w:r>
          </w:p>
          <w:p w14:paraId="2305492C" w14:textId="77777777" w:rsidR="00724AFB" w:rsidRDefault="00000000">
            <w:pPr>
              <w:rPr>
                <w:rFonts w:ascii="宋体" w:hAnsi="宋体" w:cs="宋体"/>
                <w:szCs w:val="21"/>
              </w:rPr>
            </w:pPr>
            <w:r>
              <w:rPr>
                <w:rFonts w:ascii="宋体" w:hAnsi="宋体" w:cs="宋体" w:hint="eastAsia"/>
                <w:szCs w:val="21"/>
              </w:rPr>
              <w:t>5.实训中模拟标准化病人进行临床诊疗练习，使学生构建临床诊疗思维；模拟公共卫生执业助理医师考试及任务学习等来促进预防医学专业学生的专业技能全面、协调发展；</w:t>
            </w:r>
          </w:p>
          <w:p w14:paraId="1CD4D987" w14:textId="77777777" w:rsidR="00724AFB" w:rsidRDefault="00000000">
            <w:pPr>
              <w:rPr>
                <w:rFonts w:ascii="宋体" w:hAnsi="宋体" w:cs="宋体"/>
                <w:szCs w:val="21"/>
              </w:rPr>
            </w:pPr>
            <w:r>
              <w:rPr>
                <w:rFonts w:ascii="宋体" w:hAnsi="宋体" w:cs="宋体" w:hint="eastAsia"/>
                <w:szCs w:val="21"/>
              </w:rPr>
              <w:t>6.强化技能训练，编写实训教学指导书、公共卫生规范化操作训练内容及考核标准；</w:t>
            </w:r>
          </w:p>
          <w:p w14:paraId="2CA9E0E4" w14:textId="77777777" w:rsidR="00724AFB" w:rsidRDefault="00000000">
            <w:pPr>
              <w:rPr>
                <w:rFonts w:ascii="宋体" w:hAnsi="宋体" w:cs="宋体"/>
                <w:szCs w:val="21"/>
              </w:rPr>
            </w:pPr>
            <w:r>
              <w:rPr>
                <w:rFonts w:ascii="宋体" w:hAnsi="宋体" w:cs="宋体" w:hint="eastAsia"/>
                <w:szCs w:val="21"/>
              </w:rPr>
              <w:t>7.建立典型病例病案素材采集、各章节复习题库、技能考核试题、理论考核试题库、模拟面试等助学助教系统, 实现学生辅助教学、自主学习、教学质量实时评估以及教学效果网络考核等多方面的功能。</w:t>
            </w:r>
          </w:p>
        </w:tc>
      </w:tr>
      <w:tr w:rsidR="00724AFB" w14:paraId="7F226CC7" w14:textId="77777777">
        <w:trPr>
          <w:jc w:val="center"/>
        </w:trPr>
        <w:tc>
          <w:tcPr>
            <w:tcW w:w="653" w:type="dxa"/>
            <w:vMerge w:val="restart"/>
            <w:vAlign w:val="center"/>
          </w:tcPr>
          <w:p w14:paraId="11856671" w14:textId="77777777" w:rsidR="00724AFB" w:rsidRDefault="00000000">
            <w:pPr>
              <w:jc w:val="center"/>
              <w:rPr>
                <w:rFonts w:ascii="宋体" w:hAnsi="宋体" w:cs="宋体"/>
                <w:szCs w:val="21"/>
              </w:rPr>
            </w:pPr>
            <w:r>
              <w:rPr>
                <w:rFonts w:ascii="宋体" w:hAnsi="宋体" w:cs="宋体"/>
                <w:szCs w:val="21"/>
              </w:rPr>
              <w:t>4</w:t>
            </w:r>
          </w:p>
        </w:tc>
        <w:tc>
          <w:tcPr>
            <w:tcW w:w="1180" w:type="dxa"/>
            <w:vMerge w:val="restart"/>
            <w:vAlign w:val="center"/>
          </w:tcPr>
          <w:p w14:paraId="45B7C4AF" w14:textId="77777777" w:rsidR="00724AFB" w:rsidRDefault="00000000">
            <w:pPr>
              <w:jc w:val="center"/>
              <w:rPr>
                <w:rFonts w:ascii="宋体" w:hAnsi="宋体" w:cs="宋体"/>
                <w:szCs w:val="21"/>
              </w:rPr>
            </w:pPr>
            <w:r>
              <w:rPr>
                <w:rFonts w:ascii="宋体" w:hAnsi="宋体" w:cs="宋体" w:hint="eastAsia"/>
                <w:szCs w:val="21"/>
              </w:rPr>
              <w:t>卫生统计学</w:t>
            </w:r>
          </w:p>
        </w:tc>
        <w:tc>
          <w:tcPr>
            <w:tcW w:w="1134" w:type="dxa"/>
            <w:vAlign w:val="center"/>
          </w:tcPr>
          <w:p w14:paraId="360139ED" w14:textId="77777777" w:rsidR="00724AFB"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68181675" w14:textId="77777777" w:rsidR="00724AFB" w:rsidRDefault="00000000">
            <w:pPr>
              <w:ind w:firstLineChars="200" w:firstLine="420"/>
              <w:rPr>
                <w:rFonts w:ascii="宋体" w:hAnsi="宋体" w:cs="宋体"/>
                <w:bCs/>
                <w:szCs w:val="21"/>
              </w:rPr>
            </w:pPr>
            <w:r>
              <w:rPr>
                <w:rFonts w:ascii="宋体" w:hAnsi="宋体" w:cs="宋体" w:hint="eastAsia"/>
                <w:szCs w:val="21"/>
              </w:rPr>
              <w:t>卫生统计学课程包括卫生统计学入门、预防医学研究的统计设计、卫生数据的统计描述、统计推断四个教学单元。第一个教学单元医学统计学入门，主要讲授内容为卫生统计学定义、卫生统计学的作用、统计学在预防医学中的应用、统计学的基本概念。第二个教学单元预防医学研究的统计设计， 主要讲授内容为预防医学研究中采用的主要研究类型、预防医学研究的统计设计。第三个教学单元数据的统计描述，主要讲授内容为频数分布表与频数分布图、计量和计数资料的常用统计指标、统计表 与统计图、正态分布与医学参考值等。第四个教学单元数据的统计推断，主要讲授内容为参数估计、 假设检验、t检验、卡方检验。</w:t>
            </w:r>
          </w:p>
        </w:tc>
      </w:tr>
      <w:tr w:rsidR="00724AFB" w14:paraId="2C73DA2A" w14:textId="77777777">
        <w:trPr>
          <w:jc w:val="center"/>
        </w:trPr>
        <w:tc>
          <w:tcPr>
            <w:tcW w:w="653" w:type="dxa"/>
            <w:vMerge/>
            <w:vAlign w:val="center"/>
          </w:tcPr>
          <w:p w14:paraId="66B40C2C" w14:textId="77777777" w:rsidR="00724AFB" w:rsidRDefault="00724AFB">
            <w:pPr>
              <w:jc w:val="center"/>
              <w:rPr>
                <w:rFonts w:ascii="宋体" w:hAnsi="宋体" w:cs="宋体"/>
                <w:szCs w:val="21"/>
              </w:rPr>
            </w:pPr>
          </w:p>
        </w:tc>
        <w:tc>
          <w:tcPr>
            <w:tcW w:w="1180" w:type="dxa"/>
            <w:vMerge/>
            <w:vAlign w:val="center"/>
          </w:tcPr>
          <w:p w14:paraId="2443D3D2" w14:textId="77777777" w:rsidR="00724AFB" w:rsidRDefault="00724AFB">
            <w:pPr>
              <w:jc w:val="center"/>
              <w:rPr>
                <w:rFonts w:ascii="宋体" w:hAnsi="宋体" w:cs="宋体"/>
                <w:szCs w:val="21"/>
              </w:rPr>
            </w:pPr>
          </w:p>
        </w:tc>
        <w:tc>
          <w:tcPr>
            <w:tcW w:w="1134" w:type="dxa"/>
            <w:vAlign w:val="center"/>
          </w:tcPr>
          <w:p w14:paraId="5921DEFA" w14:textId="77777777" w:rsidR="00724AFB"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037405CD" w14:textId="77777777" w:rsidR="00724AFB" w:rsidRDefault="00000000">
            <w:pPr>
              <w:rPr>
                <w:rFonts w:ascii="宋体" w:hAnsi="宋体" w:cs="宋体"/>
                <w:szCs w:val="21"/>
              </w:rPr>
            </w:pPr>
            <w:r>
              <w:rPr>
                <w:rFonts w:ascii="宋体" w:hAnsi="宋体" w:cs="宋体" w:hint="eastAsia"/>
                <w:szCs w:val="21"/>
              </w:rPr>
              <w:t>1.掌握数据的统计推断，主要讲授内容为参数估计、 假设检验、t检验、卡方检验；</w:t>
            </w:r>
          </w:p>
          <w:p w14:paraId="150F28F2" w14:textId="77777777" w:rsidR="00724AFB" w:rsidRDefault="00000000">
            <w:pPr>
              <w:rPr>
                <w:rFonts w:ascii="宋体" w:hAnsi="宋体" w:cs="宋体"/>
                <w:szCs w:val="21"/>
              </w:rPr>
            </w:pPr>
            <w:r>
              <w:rPr>
                <w:rFonts w:ascii="宋体" w:hAnsi="宋体" w:cs="宋体" w:hint="eastAsia"/>
                <w:szCs w:val="21"/>
              </w:rPr>
              <w:t>2.熟悉频数分布表与频数分布图、计量和计数资料的常用统计指标、统计表 与统计图、正态分布与医学参考值等；</w:t>
            </w:r>
          </w:p>
          <w:p w14:paraId="01A28A7C" w14:textId="77777777" w:rsidR="00724AFB" w:rsidRDefault="00000000">
            <w:pPr>
              <w:rPr>
                <w:rFonts w:ascii="宋体" w:hAnsi="宋体" w:cs="宋体"/>
                <w:szCs w:val="21"/>
              </w:rPr>
            </w:pPr>
            <w:r>
              <w:rPr>
                <w:rFonts w:ascii="宋体" w:hAnsi="宋体" w:cs="宋体" w:hint="eastAsia"/>
                <w:szCs w:val="21"/>
              </w:rPr>
              <w:t>3.了解预防医学研究中采用的主要研究类型、预防医学研究的统计设计；</w:t>
            </w:r>
          </w:p>
          <w:p w14:paraId="53A75DDC" w14:textId="77777777" w:rsidR="00724AFB" w:rsidRDefault="00000000">
            <w:pPr>
              <w:rPr>
                <w:rFonts w:ascii="宋体" w:hAnsi="宋体" w:cs="宋体"/>
                <w:szCs w:val="21"/>
              </w:rPr>
            </w:pPr>
            <w:r>
              <w:rPr>
                <w:rFonts w:ascii="宋体" w:hAnsi="宋体" w:cs="宋体" w:hint="eastAsia"/>
                <w:szCs w:val="21"/>
              </w:rPr>
              <w:t>4.理解卫生统计学定义、卫生统计学的作用、统计学在预防医学中的应用、统计学的基本概念；</w:t>
            </w:r>
          </w:p>
          <w:p w14:paraId="56C89E35" w14:textId="77777777" w:rsidR="00724AFB" w:rsidRDefault="00000000">
            <w:pPr>
              <w:rPr>
                <w:rFonts w:ascii="宋体" w:hAnsi="宋体" w:cs="宋体"/>
                <w:szCs w:val="21"/>
              </w:rPr>
            </w:pPr>
            <w:r>
              <w:rPr>
                <w:rFonts w:ascii="宋体" w:hAnsi="宋体" w:cs="宋体" w:hint="eastAsia"/>
                <w:szCs w:val="21"/>
              </w:rPr>
              <w:t>5.形成用数据说话、不轻信数据、不伪造数据的职业道德观；</w:t>
            </w:r>
          </w:p>
          <w:p w14:paraId="696A4206" w14:textId="77777777" w:rsidR="00724AFB" w:rsidRDefault="00000000">
            <w:pPr>
              <w:ind w:firstLineChars="200" w:firstLine="420"/>
              <w:rPr>
                <w:rFonts w:ascii="宋体" w:hAnsi="宋体" w:cs="宋体"/>
                <w:bCs/>
                <w:szCs w:val="21"/>
              </w:rPr>
            </w:pPr>
            <w:r>
              <w:rPr>
                <w:rFonts w:ascii="宋体" w:hAnsi="宋体" w:cs="宋体" w:hint="eastAsia"/>
                <w:szCs w:val="21"/>
              </w:rPr>
              <w:t>6.树立坚持真理、实事求是、一丝不苟、敢说真话的科学态度和价值观。</w:t>
            </w:r>
          </w:p>
        </w:tc>
      </w:tr>
      <w:tr w:rsidR="00724AFB" w14:paraId="32FD96BA" w14:textId="77777777">
        <w:trPr>
          <w:jc w:val="center"/>
        </w:trPr>
        <w:tc>
          <w:tcPr>
            <w:tcW w:w="653" w:type="dxa"/>
            <w:vMerge/>
            <w:vAlign w:val="center"/>
          </w:tcPr>
          <w:p w14:paraId="73854C01" w14:textId="77777777" w:rsidR="00724AFB" w:rsidRDefault="00724AFB">
            <w:pPr>
              <w:jc w:val="center"/>
              <w:rPr>
                <w:rFonts w:ascii="宋体" w:hAnsi="宋体" w:cs="宋体"/>
                <w:szCs w:val="21"/>
              </w:rPr>
            </w:pPr>
          </w:p>
        </w:tc>
        <w:tc>
          <w:tcPr>
            <w:tcW w:w="1180" w:type="dxa"/>
            <w:vMerge/>
            <w:vAlign w:val="center"/>
          </w:tcPr>
          <w:p w14:paraId="5BC1BEE5" w14:textId="77777777" w:rsidR="00724AFB" w:rsidRDefault="00724AFB">
            <w:pPr>
              <w:jc w:val="center"/>
              <w:rPr>
                <w:rFonts w:ascii="宋体" w:hAnsi="宋体" w:cs="宋体"/>
                <w:szCs w:val="21"/>
              </w:rPr>
            </w:pPr>
          </w:p>
        </w:tc>
        <w:tc>
          <w:tcPr>
            <w:tcW w:w="1134" w:type="dxa"/>
            <w:vAlign w:val="center"/>
          </w:tcPr>
          <w:p w14:paraId="32C52CD6" w14:textId="77777777" w:rsidR="00724AFB"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5155D8D2" w14:textId="77777777" w:rsidR="00724AFB" w:rsidRDefault="00000000">
            <w:pPr>
              <w:rPr>
                <w:rFonts w:ascii="宋体" w:hAnsi="宋体" w:cs="宋体"/>
                <w:szCs w:val="21"/>
              </w:rPr>
            </w:pPr>
            <w:r>
              <w:rPr>
                <w:rFonts w:ascii="宋体" w:hAnsi="宋体" w:cs="宋体" w:hint="eastAsia"/>
                <w:szCs w:val="21"/>
              </w:rPr>
              <w:t>1.教学中应注重培养学生的中医思维能力，引导学生及时转换原有的思维模式，逐渐适应统计学理论知识的学习，形成自身的思考与领悟；</w:t>
            </w:r>
          </w:p>
          <w:p w14:paraId="656BCA47" w14:textId="77777777" w:rsidR="00724AFB" w:rsidRDefault="00000000">
            <w:pPr>
              <w:rPr>
                <w:rFonts w:ascii="宋体" w:hAnsi="宋体" w:cs="宋体"/>
                <w:szCs w:val="21"/>
              </w:rPr>
            </w:pPr>
            <w:r>
              <w:rPr>
                <w:rFonts w:ascii="宋体" w:hAnsi="宋体" w:cs="宋体" w:hint="eastAsia"/>
                <w:szCs w:val="21"/>
              </w:rPr>
              <w:t>2.通过教学平台丰富的教学视频、教学课件、在线提问、在线测验以及课堂上的多样组织活动和评价,采取翻转课堂等教学方法,通过教师和学生之间角色的互换,开展理论与实践教学；</w:t>
            </w:r>
          </w:p>
          <w:p w14:paraId="733BE566" w14:textId="77777777" w:rsidR="00724AFB" w:rsidRDefault="00000000">
            <w:pPr>
              <w:rPr>
                <w:rFonts w:ascii="宋体" w:hAnsi="宋体" w:cs="宋体"/>
                <w:szCs w:val="21"/>
              </w:rPr>
            </w:pPr>
            <w:r>
              <w:rPr>
                <w:rFonts w:ascii="宋体" w:hAnsi="宋体" w:cs="宋体" w:hint="eastAsia"/>
                <w:szCs w:val="21"/>
              </w:rPr>
              <w:t>3.采取形式多样的教学方法和教学模式，开展思维导图、项目教学、案例教学、任务教学等教学方法，将学生的自主学习、合作学习和教师引导教学等教学组织形式有机结合；</w:t>
            </w:r>
          </w:p>
          <w:p w14:paraId="5BDC7190" w14:textId="77777777" w:rsidR="00724AFB" w:rsidRDefault="00000000">
            <w:pPr>
              <w:ind w:firstLineChars="200" w:firstLine="420"/>
              <w:rPr>
                <w:rFonts w:ascii="宋体" w:hAnsi="宋体" w:cs="宋体"/>
                <w:bCs/>
                <w:szCs w:val="21"/>
              </w:rPr>
            </w:pPr>
            <w:r>
              <w:rPr>
                <w:rFonts w:ascii="宋体" w:hAnsi="宋体" w:cs="宋体" w:hint="eastAsia"/>
                <w:szCs w:val="21"/>
              </w:rPr>
              <w:t>4.鼓励学生利用网络资源作为课堂学习的补充，巩固课堂知识，提高学习自主性，开拓视野。</w:t>
            </w:r>
          </w:p>
        </w:tc>
      </w:tr>
      <w:tr w:rsidR="00724AFB" w14:paraId="66F9C9C1" w14:textId="77777777">
        <w:trPr>
          <w:jc w:val="center"/>
        </w:trPr>
        <w:tc>
          <w:tcPr>
            <w:tcW w:w="653" w:type="dxa"/>
            <w:vMerge w:val="restart"/>
            <w:vAlign w:val="center"/>
          </w:tcPr>
          <w:p w14:paraId="458C293F" w14:textId="77777777" w:rsidR="00724AFB" w:rsidRDefault="00000000">
            <w:pPr>
              <w:jc w:val="center"/>
              <w:rPr>
                <w:rFonts w:ascii="宋体" w:hAnsi="宋体" w:cs="宋体"/>
                <w:szCs w:val="21"/>
              </w:rPr>
            </w:pPr>
            <w:r>
              <w:rPr>
                <w:rFonts w:ascii="宋体" w:hAnsi="宋体" w:cs="宋体" w:hint="eastAsia"/>
                <w:szCs w:val="21"/>
              </w:rPr>
              <w:t>5</w:t>
            </w:r>
          </w:p>
        </w:tc>
        <w:tc>
          <w:tcPr>
            <w:tcW w:w="1180" w:type="dxa"/>
            <w:vMerge w:val="restart"/>
            <w:vAlign w:val="center"/>
          </w:tcPr>
          <w:p w14:paraId="2D174143" w14:textId="77777777" w:rsidR="00724AFB" w:rsidRDefault="00000000">
            <w:pPr>
              <w:jc w:val="center"/>
              <w:rPr>
                <w:rFonts w:ascii="宋体" w:hAnsi="宋体" w:cs="宋体"/>
                <w:szCs w:val="21"/>
              </w:rPr>
            </w:pPr>
            <w:r>
              <w:rPr>
                <w:rFonts w:ascii="宋体" w:hAnsi="宋体" w:cs="宋体" w:hint="eastAsia"/>
                <w:szCs w:val="21"/>
              </w:rPr>
              <w:t>营养与食品卫生学</w:t>
            </w:r>
          </w:p>
        </w:tc>
        <w:tc>
          <w:tcPr>
            <w:tcW w:w="1134" w:type="dxa"/>
            <w:vAlign w:val="center"/>
          </w:tcPr>
          <w:p w14:paraId="702F65FA" w14:textId="77777777" w:rsidR="00724AFB" w:rsidRDefault="00000000">
            <w:pPr>
              <w:jc w:val="center"/>
              <w:rPr>
                <w:rFonts w:ascii="宋体" w:hAnsi="宋体" w:cs="宋体"/>
                <w:szCs w:val="21"/>
              </w:rPr>
            </w:pPr>
            <w:r>
              <w:rPr>
                <w:rFonts w:ascii="宋体" w:hAnsi="宋体" w:cs="宋体" w:hint="eastAsia"/>
                <w:szCs w:val="21"/>
              </w:rPr>
              <w:t>主要内容</w:t>
            </w:r>
          </w:p>
        </w:tc>
        <w:tc>
          <w:tcPr>
            <w:tcW w:w="6746" w:type="dxa"/>
          </w:tcPr>
          <w:p w14:paraId="65682253" w14:textId="77777777" w:rsidR="00724AFB" w:rsidRDefault="00000000">
            <w:pPr>
              <w:ind w:firstLineChars="100" w:firstLine="210"/>
              <w:rPr>
                <w:rFonts w:ascii="宋体" w:hAnsi="宋体" w:cs="宋体"/>
                <w:szCs w:val="21"/>
              </w:rPr>
            </w:pPr>
            <w:r>
              <w:rPr>
                <w:rFonts w:ascii="宋体" w:hAnsi="宋体" w:cs="宋体" w:hint="eastAsia"/>
                <w:bCs/>
                <w:szCs w:val="21"/>
              </w:rPr>
              <w:t>本课程主要内容包括营养学基础、植物化学物、各类食品的营养价值、特殊人群的营养、社区营养、食品污染及其预防、食品添加剂及其管理、各类食品卫生管理、食品中毒及其预防、食品卫生监督管理制度等。</w:t>
            </w:r>
          </w:p>
        </w:tc>
      </w:tr>
      <w:tr w:rsidR="00724AFB" w14:paraId="6A79AE9E" w14:textId="77777777">
        <w:trPr>
          <w:jc w:val="center"/>
        </w:trPr>
        <w:tc>
          <w:tcPr>
            <w:tcW w:w="653" w:type="dxa"/>
            <w:vMerge/>
            <w:vAlign w:val="center"/>
          </w:tcPr>
          <w:p w14:paraId="17BDD7C5" w14:textId="77777777" w:rsidR="00724AFB" w:rsidRDefault="00724AFB">
            <w:pPr>
              <w:jc w:val="center"/>
              <w:rPr>
                <w:rFonts w:ascii="宋体" w:hAnsi="宋体" w:cs="宋体"/>
                <w:szCs w:val="21"/>
              </w:rPr>
            </w:pPr>
          </w:p>
        </w:tc>
        <w:tc>
          <w:tcPr>
            <w:tcW w:w="1180" w:type="dxa"/>
            <w:vMerge/>
            <w:vAlign w:val="center"/>
          </w:tcPr>
          <w:p w14:paraId="690B4E32" w14:textId="77777777" w:rsidR="00724AFB" w:rsidRDefault="00724AFB">
            <w:pPr>
              <w:jc w:val="center"/>
              <w:rPr>
                <w:rFonts w:ascii="宋体" w:hAnsi="宋体" w:cs="宋体"/>
                <w:szCs w:val="21"/>
              </w:rPr>
            </w:pPr>
          </w:p>
        </w:tc>
        <w:tc>
          <w:tcPr>
            <w:tcW w:w="1134" w:type="dxa"/>
            <w:vAlign w:val="center"/>
          </w:tcPr>
          <w:p w14:paraId="71C3C5C1" w14:textId="77777777" w:rsidR="00724AFB" w:rsidRDefault="00000000">
            <w:pPr>
              <w:jc w:val="center"/>
              <w:rPr>
                <w:rFonts w:ascii="宋体" w:hAnsi="宋体" w:cs="宋体"/>
                <w:szCs w:val="21"/>
              </w:rPr>
            </w:pPr>
            <w:r>
              <w:rPr>
                <w:rFonts w:ascii="宋体" w:hAnsi="宋体" w:cs="宋体" w:hint="eastAsia"/>
                <w:szCs w:val="21"/>
              </w:rPr>
              <w:t>课程目标</w:t>
            </w:r>
          </w:p>
        </w:tc>
        <w:tc>
          <w:tcPr>
            <w:tcW w:w="6746" w:type="dxa"/>
          </w:tcPr>
          <w:p w14:paraId="7E866509" w14:textId="77777777" w:rsidR="00724AFB" w:rsidRDefault="00000000">
            <w:pPr>
              <w:rPr>
                <w:rFonts w:ascii="宋体" w:hAnsi="宋体" w:cs="宋体"/>
                <w:szCs w:val="21"/>
              </w:rPr>
            </w:pPr>
            <w:r>
              <w:rPr>
                <w:rFonts w:ascii="宋体" w:hAnsi="宋体" w:cs="宋体" w:hint="eastAsia"/>
                <w:szCs w:val="21"/>
              </w:rPr>
              <w:t>1.从预防医学的观点出发，熟悉营养学与食品卫生学的概念、研究内容和方法；</w:t>
            </w:r>
          </w:p>
          <w:p w14:paraId="04DF0814" w14:textId="77777777" w:rsidR="00724AFB" w:rsidRDefault="00000000">
            <w:pPr>
              <w:rPr>
                <w:rFonts w:ascii="宋体" w:hAnsi="宋体" w:cs="宋体"/>
                <w:szCs w:val="21"/>
              </w:rPr>
            </w:pPr>
            <w:r>
              <w:rPr>
                <w:rFonts w:ascii="宋体" w:hAnsi="宋体" w:cs="宋体" w:hint="eastAsia"/>
                <w:szCs w:val="21"/>
              </w:rPr>
              <w:t>2.深入了解营养、食品与人体健康、疾病的关系；</w:t>
            </w:r>
          </w:p>
          <w:p w14:paraId="7B4599D7" w14:textId="77777777" w:rsidR="00724AFB" w:rsidRDefault="00000000">
            <w:pPr>
              <w:rPr>
                <w:rFonts w:ascii="宋体" w:hAnsi="宋体" w:cs="宋体"/>
                <w:szCs w:val="21"/>
              </w:rPr>
            </w:pPr>
            <w:r>
              <w:rPr>
                <w:rFonts w:ascii="宋体" w:hAnsi="宋体" w:cs="宋体" w:hint="eastAsia"/>
                <w:szCs w:val="21"/>
              </w:rPr>
              <w:t>3.全面、系统掌握营养学与食品卫生学的基本理论和基本技能；</w:t>
            </w:r>
          </w:p>
          <w:p w14:paraId="382BBE3F" w14:textId="77777777" w:rsidR="00724AFB" w:rsidRDefault="00000000">
            <w:pPr>
              <w:rPr>
                <w:rFonts w:ascii="宋体" w:hAnsi="宋体" w:cs="宋体"/>
                <w:szCs w:val="21"/>
              </w:rPr>
            </w:pPr>
            <w:r>
              <w:rPr>
                <w:rFonts w:ascii="宋体" w:hAnsi="宋体" w:cs="宋体" w:hint="eastAsia"/>
                <w:szCs w:val="21"/>
              </w:rPr>
              <w:t>4.全面、系统掌握营养学与食品卫生学的学科研究进展以及今后的工作任务；</w:t>
            </w:r>
          </w:p>
          <w:p w14:paraId="012E5B85" w14:textId="77777777" w:rsidR="00724AFB" w:rsidRDefault="00000000">
            <w:pPr>
              <w:rPr>
                <w:rFonts w:ascii="宋体" w:hAnsi="宋体" w:cs="宋体"/>
                <w:szCs w:val="21"/>
              </w:rPr>
            </w:pPr>
            <w:r>
              <w:rPr>
                <w:rFonts w:ascii="宋体" w:hAnsi="宋体" w:cs="宋体" w:hint="eastAsia"/>
                <w:szCs w:val="21"/>
              </w:rPr>
              <w:t>5.能运用所学营养与食品卫生学知识解决实际问题。</w:t>
            </w:r>
          </w:p>
        </w:tc>
      </w:tr>
      <w:tr w:rsidR="00724AFB" w14:paraId="6A320B96" w14:textId="77777777">
        <w:trPr>
          <w:jc w:val="center"/>
        </w:trPr>
        <w:tc>
          <w:tcPr>
            <w:tcW w:w="653" w:type="dxa"/>
            <w:vMerge/>
            <w:vAlign w:val="center"/>
          </w:tcPr>
          <w:p w14:paraId="592CD12B" w14:textId="77777777" w:rsidR="00724AFB" w:rsidRDefault="00724AFB">
            <w:pPr>
              <w:jc w:val="center"/>
              <w:rPr>
                <w:rFonts w:ascii="宋体" w:hAnsi="宋体" w:cs="宋体"/>
                <w:szCs w:val="21"/>
              </w:rPr>
            </w:pPr>
          </w:p>
        </w:tc>
        <w:tc>
          <w:tcPr>
            <w:tcW w:w="1180" w:type="dxa"/>
            <w:vMerge/>
            <w:vAlign w:val="center"/>
          </w:tcPr>
          <w:p w14:paraId="276147E6" w14:textId="77777777" w:rsidR="00724AFB" w:rsidRDefault="00724AFB">
            <w:pPr>
              <w:jc w:val="center"/>
              <w:rPr>
                <w:rFonts w:ascii="宋体" w:hAnsi="宋体" w:cs="宋体"/>
                <w:szCs w:val="21"/>
              </w:rPr>
            </w:pPr>
          </w:p>
        </w:tc>
        <w:tc>
          <w:tcPr>
            <w:tcW w:w="1134" w:type="dxa"/>
            <w:vAlign w:val="center"/>
          </w:tcPr>
          <w:p w14:paraId="5A0FFDE6" w14:textId="77777777" w:rsidR="00724AFB" w:rsidRDefault="00000000">
            <w:pPr>
              <w:jc w:val="center"/>
              <w:rPr>
                <w:rFonts w:ascii="宋体" w:hAnsi="宋体" w:cs="宋体"/>
                <w:szCs w:val="21"/>
              </w:rPr>
            </w:pPr>
            <w:r>
              <w:rPr>
                <w:rFonts w:ascii="宋体" w:hAnsi="宋体" w:cs="宋体" w:hint="eastAsia"/>
                <w:szCs w:val="21"/>
              </w:rPr>
              <w:t>教学要求</w:t>
            </w:r>
          </w:p>
        </w:tc>
        <w:tc>
          <w:tcPr>
            <w:tcW w:w="6746" w:type="dxa"/>
          </w:tcPr>
          <w:p w14:paraId="328C3500" w14:textId="77777777" w:rsidR="00724AFB" w:rsidRDefault="00000000">
            <w:pPr>
              <w:rPr>
                <w:rFonts w:ascii="宋体" w:hAnsi="宋体" w:cs="宋体"/>
                <w:szCs w:val="21"/>
              </w:rPr>
            </w:pPr>
            <w:r>
              <w:rPr>
                <w:rFonts w:ascii="宋体" w:hAnsi="宋体" w:cs="宋体" w:hint="eastAsia"/>
                <w:szCs w:val="21"/>
              </w:rPr>
              <w:t>1.在教学实施中，强化学生综合素质和能力培养，将学生预防思维能力、沟通能力、自主学习能力和动手能力的培养作为教学过程的中心；</w:t>
            </w:r>
          </w:p>
          <w:p w14:paraId="47DA0FAD" w14:textId="77777777" w:rsidR="00724AFB" w:rsidRDefault="00000000">
            <w:pPr>
              <w:rPr>
                <w:rFonts w:ascii="宋体" w:hAnsi="宋体" w:cs="宋体"/>
                <w:szCs w:val="21"/>
              </w:rPr>
            </w:pPr>
            <w:r>
              <w:rPr>
                <w:rFonts w:ascii="宋体" w:hAnsi="宋体" w:cs="宋体" w:hint="eastAsia"/>
                <w:szCs w:val="21"/>
              </w:rPr>
              <w:t>2.采用以问题为中心教学、翻转课堂、小组讨论、案例分析、校内实训、校外见习等方法，以学生为中心转变学生被动学习的模式，提高其主动参与性，提高教学质量；</w:t>
            </w:r>
          </w:p>
          <w:p w14:paraId="13982F0D" w14:textId="77777777" w:rsidR="00724AFB" w:rsidRDefault="00000000">
            <w:pPr>
              <w:rPr>
                <w:rFonts w:ascii="宋体" w:hAnsi="宋体" w:cs="宋体"/>
                <w:szCs w:val="21"/>
              </w:rPr>
            </w:pPr>
            <w:r>
              <w:rPr>
                <w:rFonts w:ascii="宋体" w:hAnsi="宋体" w:cs="宋体" w:hint="eastAsia"/>
                <w:szCs w:val="21"/>
              </w:rPr>
              <w:t>3.理论讲授与实验操作相结合，通过实际病例，培养学生解决实际问题，独立思考问题的能力；</w:t>
            </w:r>
          </w:p>
          <w:p w14:paraId="5051B8F9" w14:textId="77777777" w:rsidR="00724AFB" w:rsidRDefault="00000000">
            <w:pPr>
              <w:rPr>
                <w:rFonts w:ascii="宋体" w:hAnsi="宋体" w:cs="宋体"/>
                <w:szCs w:val="21"/>
              </w:rPr>
            </w:pPr>
            <w:r>
              <w:rPr>
                <w:rFonts w:ascii="宋体" w:hAnsi="宋体" w:cs="宋体" w:hint="eastAsia"/>
                <w:szCs w:val="21"/>
              </w:rPr>
              <w:t>4.进行网络课程网站建设，开发精品资源共享课程、随身课堂、网络课程等网络教学资源，将临床典型病例、练习题、操作录像、多媒体课件等放入网站，方便自学，同时实现师生网上互动，提高课程资源利用效率。</w:t>
            </w:r>
          </w:p>
        </w:tc>
      </w:tr>
      <w:tr w:rsidR="00724AFB" w14:paraId="54884DC3" w14:textId="77777777">
        <w:trPr>
          <w:jc w:val="center"/>
        </w:trPr>
        <w:tc>
          <w:tcPr>
            <w:tcW w:w="653" w:type="dxa"/>
            <w:vMerge w:val="restart"/>
            <w:vAlign w:val="center"/>
          </w:tcPr>
          <w:p w14:paraId="1CF35F3F" w14:textId="77777777" w:rsidR="00724AFB" w:rsidRDefault="00000000">
            <w:pPr>
              <w:jc w:val="center"/>
              <w:rPr>
                <w:rFonts w:ascii="宋体" w:hAnsi="宋体" w:cs="宋体"/>
                <w:szCs w:val="21"/>
              </w:rPr>
            </w:pPr>
            <w:r>
              <w:rPr>
                <w:rFonts w:ascii="宋体" w:hAnsi="宋体" w:cs="宋体" w:hint="eastAsia"/>
                <w:szCs w:val="21"/>
              </w:rPr>
              <w:t>6</w:t>
            </w:r>
          </w:p>
        </w:tc>
        <w:tc>
          <w:tcPr>
            <w:tcW w:w="1180" w:type="dxa"/>
            <w:vMerge w:val="restart"/>
            <w:vAlign w:val="center"/>
          </w:tcPr>
          <w:p w14:paraId="3F99C0FD" w14:textId="77777777" w:rsidR="00724AFB" w:rsidRDefault="00000000">
            <w:pPr>
              <w:jc w:val="center"/>
              <w:rPr>
                <w:rFonts w:ascii="宋体" w:hAnsi="宋体" w:cs="宋体"/>
                <w:szCs w:val="21"/>
              </w:rPr>
            </w:pPr>
            <w:r>
              <w:rPr>
                <w:rFonts w:ascii="宋体" w:hAnsi="宋体" w:cs="宋体" w:hint="eastAsia"/>
                <w:szCs w:val="21"/>
              </w:rPr>
              <w:t>流行病学</w:t>
            </w:r>
          </w:p>
        </w:tc>
        <w:tc>
          <w:tcPr>
            <w:tcW w:w="1134" w:type="dxa"/>
            <w:vAlign w:val="center"/>
          </w:tcPr>
          <w:p w14:paraId="088D803B" w14:textId="77777777" w:rsidR="00724AFB" w:rsidRDefault="00000000">
            <w:pPr>
              <w:jc w:val="center"/>
              <w:rPr>
                <w:rFonts w:ascii="宋体" w:hAnsi="宋体" w:cs="宋体"/>
                <w:szCs w:val="21"/>
              </w:rPr>
            </w:pPr>
            <w:r>
              <w:rPr>
                <w:rFonts w:ascii="宋体" w:hAnsi="宋体" w:cs="宋体" w:hint="eastAsia"/>
                <w:szCs w:val="21"/>
              </w:rPr>
              <w:t>主要内容</w:t>
            </w:r>
          </w:p>
        </w:tc>
        <w:tc>
          <w:tcPr>
            <w:tcW w:w="6746" w:type="dxa"/>
          </w:tcPr>
          <w:p w14:paraId="377D1480" w14:textId="77777777" w:rsidR="00724AFB" w:rsidRDefault="00000000">
            <w:pPr>
              <w:ind w:firstLineChars="200" w:firstLine="420"/>
              <w:rPr>
                <w:rFonts w:ascii="宋体" w:hAnsi="宋体" w:cs="宋体"/>
                <w:szCs w:val="21"/>
              </w:rPr>
            </w:pPr>
            <w:r>
              <w:rPr>
                <w:rFonts w:ascii="宋体" w:hAnsi="宋体" w:cs="宋体" w:hint="eastAsia"/>
                <w:szCs w:val="21"/>
              </w:rPr>
              <w:t>包括流行病学的基本概念、基本知识、基础理论，流行病学在疾病防制中的应用，当前对人群健康危害较大的</w:t>
            </w:r>
            <w:hyperlink r:id="rId13" w:tgtFrame="http://www.med66.com/web/gonggongweishenglilunzhishi/_blank" w:tooltip="传染病" w:history="1">
              <w:r>
                <w:rPr>
                  <w:rStyle w:val="ae"/>
                  <w:rFonts w:ascii="宋体" w:hAnsi="宋体" w:cs="宋体" w:hint="eastAsia"/>
                  <w:color w:val="auto"/>
                  <w:szCs w:val="21"/>
                </w:rPr>
                <w:t>传染病</w:t>
              </w:r>
            </w:hyperlink>
            <w:r>
              <w:rPr>
                <w:rFonts w:ascii="宋体" w:hAnsi="宋体" w:cs="宋体" w:hint="eastAsia"/>
                <w:szCs w:val="21"/>
              </w:rPr>
              <w:t>、慢性非传染性疾病，例如心血管疾病、恶性肿瘤、呼吸系统传染病、消化系统传染病、性传播疾病和</w:t>
            </w:r>
            <w:hyperlink r:id="rId14" w:tgtFrame="http://www.med66.com/web/gonggongweishenglilunzhishi/_blank" w:tooltip="艾滋病" w:history="1">
              <w:r>
                <w:rPr>
                  <w:rStyle w:val="ae"/>
                  <w:rFonts w:ascii="宋体" w:hAnsi="宋体" w:cs="宋体" w:hint="eastAsia"/>
                  <w:color w:val="auto"/>
                  <w:szCs w:val="21"/>
                </w:rPr>
                <w:t>艾滋病</w:t>
              </w:r>
            </w:hyperlink>
            <w:r>
              <w:rPr>
                <w:rFonts w:ascii="宋体" w:hAnsi="宋体" w:cs="宋体" w:hint="eastAsia"/>
                <w:szCs w:val="21"/>
              </w:rPr>
              <w:t>以及伤害等。</w:t>
            </w:r>
          </w:p>
        </w:tc>
      </w:tr>
      <w:tr w:rsidR="00724AFB" w14:paraId="5678CAB6" w14:textId="77777777">
        <w:trPr>
          <w:jc w:val="center"/>
        </w:trPr>
        <w:tc>
          <w:tcPr>
            <w:tcW w:w="653" w:type="dxa"/>
            <w:vMerge/>
            <w:vAlign w:val="center"/>
          </w:tcPr>
          <w:p w14:paraId="0C1C14D3" w14:textId="77777777" w:rsidR="00724AFB" w:rsidRDefault="00724AFB">
            <w:pPr>
              <w:jc w:val="center"/>
              <w:rPr>
                <w:rFonts w:ascii="宋体" w:hAnsi="宋体" w:cs="宋体"/>
                <w:szCs w:val="21"/>
              </w:rPr>
            </w:pPr>
          </w:p>
        </w:tc>
        <w:tc>
          <w:tcPr>
            <w:tcW w:w="1180" w:type="dxa"/>
            <w:vMerge/>
            <w:vAlign w:val="center"/>
          </w:tcPr>
          <w:p w14:paraId="2C57941B" w14:textId="77777777" w:rsidR="00724AFB" w:rsidRDefault="00724AFB">
            <w:pPr>
              <w:jc w:val="center"/>
              <w:rPr>
                <w:rFonts w:ascii="宋体" w:hAnsi="宋体" w:cs="宋体"/>
                <w:szCs w:val="21"/>
              </w:rPr>
            </w:pPr>
          </w:p>
        </w:tc>
        <w:tc>
          <w:tcPr>
            <w:tcW w:w="1134" w:type="dxa"/>
            <w:vAlign w:val="center"/>
          </w:tcPr>
          <w:p w14:paraId="36D9A527" w14:textId="77777777" w:rsidR="00724AFB" w:rsidRDefault="00000000">
            <w:pPr>
              <w:jc w:val="center"/>
              <w:rPr>
                <w:rFonts w:ascii="宋体" w:hAnsi="宋体" w:cs="宋体"/>
                <w:szCs w:val="21"/>
              </w:rPr>
            </w:pPr>
            <w:r>
              <w:rPr>
                <w:rFonts w:ascii="宋体" w:hAnsi="宋体" w:cs="宋体" w:hint="eastAsia"/>
                <w:szCs w:val="21"/>
              </w:rPr>
              <w:t>课程目标</w:t>
            </w:r>
          </w:p>
        </w:tc>
        <w:tc>
          <w:tcPr>
            <w:tcW w:w="6746" w:type="dxa"/>
          </w:tcPr>
          <w:p w14:paraId="56A19EBC" w14:textId="77777777" w:rsidR="00724AFB" w:rsidRDefault="00000000">
            <w:pPr>
              <w:rPr>
                <w:rFonts w:ascii="宋体" w:hAnsi="宋体" w:cs="宋体"/>
                <w:szCs w:val="21"/>
              </w:rPr>
            </w:pPr>
            <w:r>
              <w:rPr>
                <w:rFonts w:ascii="宋体" w:hAnsi="宋体" w:cs="宋体" w:hint="eastAsia"/>
                <w:szCs w:val="21"/>
              </w:rPr>
              <w:t>1.培养学生具有良好的文化修养和较强的职业能力，认同学科的专业价值，养成运用所学知识服务于人类健康问题的职业习惯；</w:t>
            </w:r>
          </w:p>
          <w:p w14:paraId="11537CC6" w14:textId="77777777" w:rsidR="00724AFB" w:rsidRDefault="00000000">
            <w:pPr>
              <w:rPr>
                <w:rFonts w:ascii="宋体" w:hAnsi="宋体" w:cs="宋体"/>
                <w:szCs w:val="21"/>
              </w:rPr>
            </w:pPr>
            <w:r>
              <w:rPr>
                <w:rFonts w:ascii="宋体" w:hAnsi="宋体" w:cs="宋体" w:hint="eastAsia"/>
                <w:szCs w:val="21"/>
              </w:rPr>
              <w:t>2.了解人群中疾病与健康状态的分布及其影响因素；</w:t>
            </w:r>
          </w:p>
          <w:p w14:paraId="4AE66FAD" w14:textId="77777777" w:rsidR="00724AFB" w:rsidRDefault="00000000">
            <w:pPr>
              <w:rPr>
                <w:rFonts w:ascii="宋体" w:hAnsi="宋体" w:cs="宋体"/>
                <w:szCs w:val="21"/>
              </w:rPr>
            </w:pPr>
            <w:r>
              <w:rPr>
                <w:rFonts w:ascii="宋体" w:hAnsi="宋体" w:cs="宋体" w:hint="eastAsia"/>
                <w:szCs w:val="21"/>
              </w:rPr>
              <w:t>3.掌握防制疾病与促进健康的策略与措施；</w:t>
            </w:r>
          </w:p>
          <w:p w14:paraId="05571F16" w14:textId="77777777" w:rsidR="00724AFB" w:rsidRDefault="00000000">
            <w:pPr>
              <w:rPr>
                <w:rFonts w:ascii="宋体" w:hAnsi="宋体" w:cs="宋体"/>
                <w:szCs w:val="21"/>
              </w:rPr>
            </w:pPr>
            <w:r>
              <w:rPr>
                <w:rFonts w:ascii="宋体" w:hAnsi="宋体" w:cs="宋体" w:hint="eastAsia"/>
                <w:szCs w:val="21"/>
              </w:rPr>
              <w:t>4.掌握流行病学的基本概念，流行病学的研究方法、以及流行病学在临床医学中的应用；</w:t>
            </w:r>
          </w:p>
          <w:p w14:paraId="7A503D4B" w14:textId="77777777" w:rsidR="00724AFB" w:rsidRDefault="00000000">
            <w:pPr>
              <w:rPr>
                <w:rFonts w:ascii="宋体" w:hAnsi="宋体" w:cs="宋体"/>
                <w:szCs w:val="21"/>
              </w:rPr>
            </w:pPr>
            <w:r>
              <w:rPr>
                <w:rFonts w:ascii="宋体" w:hAnsi="宋体" w:cs="宋体" w:hint="eastAsia"/>
                <w:szCs w:val="21"/>
              </w:rPr>
              <w:t>5.了解传染病流行病学、慢性非传染病学、社会和行为流行病学等流行病学分支；</w:t>
            </w:r>
          </w:p>
          <w:p w14:paraId="734C7030" w14:textId="77777777" w:rsidR="00724AFB" w:rsidRDefault="00000000">
            <w:pPr>
              <w:rPr>
                <w:rFonts w:ascii="宋体" w:hAnsi="宋体" w:cs="宋体"/>
                <w:szCs w:val="21"/>
              </w:rPr>
            </w:pPr>
            <w:r>
              <w:rPr>
                <w:rFonts w:ascii="宋体" w:hAnsi="宋体" w:cs="宋体" w:hint="eastAsia"/>
                <w:szCs w:val="21"/>
              </w:rPr>
              <w:t>6.熟练使用Stata软件分析流行病学数据。</w:t>
            </w:r>
          </w:p>
        </w:tc>
      </w:tr>
      <w:tr w:rsidR="00724AFB" w14:paraId="1041EBB4" w14:textId="77777777">
        <w:trPr>
          <w:jc w:val="center"/>
        </w:trPr>
        <w:tc>
          <w:tcPr>
            <w:tcW w:w="653" w:type="dxa"/>
            <w:vMerge/>
            <w:vAlign w:val="center"/>
          </w:tcPr>
          <w:p w14:paraId="730589E5" w14:textId="77777777" w:rsidR="00724AFB" w:rsidRDefault="00724AFB">
            <w:pPr>
              <w:jc w:val="center"/>
              <w:rPr>
                <w:rFonts w:ascii="宋体" w:hAnsi="宋体" w:cs="宋体"/>
                <w:szCs w:val="21"/>
              </w:rPr>
            </w:pPr>
          </w:p>
        </w:tc>
        <w:tc>
          <w:tcPr>
            <w:tcW w:w="1180" w:type="dxa"/>
            <w:vMerge/>
            <w:vAlign w:val="center"/>
          </w:tcPr>
          <w:p w14:paraId="368817F8" w14:textId="77777777" w:rsidR="00724AFB" w:rsidRDefault="00724AFB">
            <w:pPr>
              <w:jc w:val="center"/>
              <w:rPr>
                <w:rFonts w:ascii="宋体" w:hAnsi="宋体" w:cs="宋体"/>
                <w:szCs w:val="21"/>
              </w:rPr>
            </w:pPr>
          </w:p>
        </w:tc>
        <w:tc>
          <w:tcPr>
            <w:tcW w:w="1134" w:type="dxa"/>
            <w:vAlign w:val="center"/>
          </w:tcPr>
          <w:p w14:paraId="1E0C4FA6" w14:textId="77777777" w:rsidR="00724AFB" w:rsidRDefault="00000000">
            <w:pPr>
              <w:jc w:val="center"/>
              <w:rPr>
                <w:rFonts w:ascii="宋体" w:hAnsi="宋体" w:cs="宋体"/>
                <w:szCs w:val="21"/>
              </w:rPr>
            </w:pPr>
            <w:r>
              <w:rPr>
                <w:rFonts w:ascii="宋体" w:hAnsi="宋体" w:cs="宋体" w:hint="eastAsia"/>
                <w:szCs w:val="21"/>
              </w:rPr>
              <w:t>教学要求</w:t>
            </w:r>
          </w:p>
        </w:tc>
        <w:tc>
          <w:tcPr>
            <w:tcW w:w="6746" w:type="dxa"/>
          </w:tcPr>
          <w:p w14:paraId="595862E1" w14:textId="77777777" w:rsidR="00724AFB" w:rsidRDefault="00000000">
            <w:pPr>
              <w:rPr>
                <w:rFonts w:ascii="宋体" w:hAnsi="宋体" w:cs="宋体"/>
                <w:szCs w:val="21"/>
              </w:rPr>
            </w:pPr>
            <w:r>
              <w:rPr>
                <w:rFonts w:ascii="宋体" w:hAnsi="宋体" w:cs="宋体" w:hint="eastAsia"/>
                <w:szCs w:val="21"/>
              </w:rPr>
              <w:t>1.在教学实施中，强化学生综合素质和能力培养，将学生临床思维能力、沟通能力、自主学习能力和动手能力的培养作为教学过程的中心；</w:t>
            </w:r>
          </w:p>
          <w:p w14:paraId="2ED627D5" w14:textId="77777777" w:rsidR="00724AFB" w:rsidRDefault="00000000">
            <w:pPr>
              <w:rPr>
                <w:rFonts w:ascii="宋体" w:hAnsi="宋体" w:cs="宋体"/>
                <w:szCs w:val="21"/>
              </w:rPr>
            </w:pPr>
            <w:r>
              <w:rPr>
                <w:rFonts w:ascii="宋体" w:hAnsi="宋体" w:cs="宋体" w:hint="eastAsia"/>
                <w:szCs w:val="21"/>
              </w:rPr>
              <w:t>2.通过角色模拟和实践体验，培养学生严谨的工作方法、实事求是的工作态度、团结协作的精神；</w:t>
            </w:r>
          </w:p>
          <w:p w14:paraId="68C2E4E7" w14:textId="77777777" w:rsidR="00724AFB" w:rsidRDefault="00000000">
            <w:pPr>
              <w:rPr>
                <w:rFonts w:ascii="宋体" w:hAnsi="宋体" w:cs="宋体"/>
                <w:szCs w:val="21"/>
              </w:rPr>
            </w:pPr>
            <w:r>
              <w:rPr>
                <w:rFonts w:ascii="宋体" w:hAnsi="宋体" w:cs="宋体" w:hint="eastAsia"/>
                <w:szCs w:val="21"/>
              </w:rPr>
              <w:t>3.通过现代信息技术教学平台丰富的教学视频、教学课件、在线提问、在线测验以及课堂上的多样组织活动和评价,采取翻转课堂等教学方法,通过教师和学生之间角色的互换,开展流行病学理论与实践教学；</w:t>
            </w:r>
          </w:p>
          <w:p w14:paraId="17D4598C" w14:textId="77777777" w:rsidR="00724AFB" w:rsidRDefault="00000000">
            <w:pPr>
              <w:rPr>
                <w:rFonts w:ascii="宋体" w:hAnsi="宋体" w:cs="宋体"/>
                <w:szCs w:val="21"/>
              </w:rPr>
            </w:pPr>
            <w:r>
              <w:rPr>
                <w:rFonts w:ascii="宋体" w:hAnsi="宋体" w:cs="宋体" w:hint="eastAsia"/>
                <w:szCs w:val="21"/>
              </w:rPr>
              <w:t>4.注重师生互动、自评他评相结合，实现评价主体的多元化；细化考核评分标准，客观量化地评价学生技能水平的髙低，促进学生操作规范化；</w:t>
            </w:r>
          </w:p>
          <w:p w14:paraId="487C0B5A" w14:textId="77777777" w:rsidR="00724AFB" w:rsidRDefault="00000000">
            <w:pPr>
              <w:rPr>
                <w:rFonts w:ascii="宋体" w:hAnsi="宋体" w:cs="宋体"/>
                <w:szCs w:val="21"/>
              </w:rPr>
            </w:pPr>
            <w:r>
              <w:rPr>
                <w:rFonts w:ascii="宋体" w:hAnsi="宋体" w:cs="宋体" w:hint="eastAsia"/>
                <w:szCs w:val="21"/>
              </w:rPr>
              <w:t>5.实训中采用典型案例分析讨论，使学生构建流行病学思维；</w:t>
            </w:r>
          </w:p>
          <w:p w14:paraId="59CC5E13" w14:textId="77777777" w:rsidR="00724AFB" w:rsidRDefault="00000000">
            <w:pPr>
              <w:rPr>
                <w:rFonts w:ascii="宋体" w:hAnsi="宋体" w:cs="宋体"/>
                <w:szCs w:val="21"/>
              </w:rPr>
            </w:pPr>
            <w:r>
              <w:rPr>
                <w:rFonts w:ascii="宋体" w:hAnsi="宋体" w:cs="宋体" w:hint="eastAsia"/>
                <w:szCs w:val="21"/>
              </w:rPr>
              <w:t>6.建立典型案例素材采集、各章节复习题库、技能考核试题、理论考核试题库、模拟面试等助学助教系统, 实现学生辅助教学、自主学习、教学质量实时评估以及教学效果网络考核等多方面的功能。</w:t>
            </w:r>
          </w:p>
        </w:tc>
      </w:tr>
      <w:tr w:rsidR="00724AFB" w14:paraId="61B1443B" w14:textId="77777777">
        <w:trPr>
          <w:jc w:val="center"/>
        </w:trPr>
        <w:tc>
          <w:tcPr>
            <w:tcW w:w="653" w:type="dxa"/>
            <w:vMerge w:val="restart"/>
            <w:vAlign w:val="center"/>
          </w:tcPr>
          <w:p w14:paraId="4BFC01FA" w14:textId="77777777" w:rsidR="00724AFB" w:rsidRDefault="00000000">
            <w:pPr>
              <w:jc w:val="center"/>
              <w:rPr>
                <w:rFonts w:ascii="宋体" w:hAnsi="宋体" w:cs="宋体"/>
                <w:szCs w:val="21"/>
              </w:rPr>
            </w:pPr>
            <w:r>
              <w:rPr>
                <w:rFonts w:ascii="宋体" w:hAnsi="宋体" w:cs="宋体" w:hint="eastAsia"/>
                <w:szCs w:val="21"/>
              </w:rPr>
              <w:t>7</w:t>
            </w:r>
          </w:p>
        </w:tc>
        <w:tc>
          <w:tcPr>
            <w:tcW w:w="1180" w:type="dxa"/>
            <w:vMerge w:val="restart"/>
            <w:vAlign w:val="center"/>
          </w:tcPr>
          <w:p w14:paraId="1DE4A665" w14:textId="77777777" w:rsidR="00724AFB" w:rsidRDefault="00000000">
            <w:pPr>
              <w:jc w:val="center"/>
              <w:rPr>
                <w:rFonts w:ascii="宋体" w:hAnsi="宋体" w:cs="宋体"/>
                <w:szCs w:val="21"/>
              </w:rPr>
            </w:pPr>
            <w:r>
              <w:rPr>
                <w:rFonts w:ascii="宋体" w:hAnsi="宋体" w:cs="宋体" w:hint="eastAsia"/>
                <w:szCs w:val="21"/>
              </w:rPr>
              <w:t>妇女保健与少儿卫生学</w:t>
            </w:r>
          </w:p>
        </w:tc>
        <w:tc>
          <w:tcPr>
            <w:tcW w:w="1134" w:type="dxa"/>
            <w:vAlign w:val="center"/>
          </w:tcPr>
          <w:p w14:paraId="67D02A9C" w14:textId="77777777" w:rsidR="00724AFB" w:rsidRDefault="00000000">
            <w:pPr>
              <w:jc w:val="center"/>
              <w:rPr>
                <w:rFonts w:ascii="宋体" w:hAnsi="宋体" w:cs="宋体"/>
                <w:szCs w:val="21"/>
              </w:rPr>
            </w:pPr>
            <w:r>
              <w:rPr>
                <w:rFonts w:ascii="宋体" w:hAnsi="宋体" w:cs="宋体" w:hint="eastAsia"/>
                <w:szCs w:val="21"/>
              </w:rPr>
              <w:t>主要内容</w:t>
            </w:r>
          </w:p>
        </w:tc>
        <w:tc>
          <w:tcPr>
            <w:tcW w:w="6746" w:type="dxa"/>
          </w:tcPr>
          <w:p w14:paraId="37FF8C2C" w14:textId="77777777" w:rsidR="00724AFB" w:rsidRDefault="00000000">
            <w:pPr>
              <w:ind w:firstLineChars="200" w:firstLine="420"/>
              <w:jc w:val="left"/>
              <w:rPr>
                <w:rFonts w:ascii="宋体" w:hAnsi="宋体" w:cs="宋体"/>
                <w:szCs w:val="21"/>
              </w:rPr>
            </w:pPr>
            <w:r>
              <w:rPr>
                <w:rFonts w:ascii="宋体" w:hAnsi="宋体" w:cs="宋体" w:hint="eastAsia"/>
                <w:szCs w:val="21"/>
              </w:rPr>
              <w:t>妇女的青春期、生育期、节育期、更老年期的生理、心理、社会特点和保健要求，影响妇女的卫生服务、社会环境、自然环境和遗传等方面因素。儿童少年人体生长发育的有关理论(包括生长发育规律、影响因素以及童年期和青春期儿童心理卫生等)、以及教育过程卫生、教学环境的基本卫生要求、儿童的健康状况监测及常见病的预防等内容。</w:t>
            </w:r>
          </w:p>
        </w:tc>
      </w:tr>
      <w:tr w:rsidR="00724AFB" w14:paraId="71F1E34F" w14:textId="77777777">
        <w:trPr>
          <w:jc w:val="center"/>
        </w:trPr>
        <w:tc>
          <w:tcPr>
            <w:tcW w:w="653" w:type="dxa"/>
            <w:vMerge/>
          </w:tcPr>
          <w:p w14:paraId="689379E0" w14:textId="77777777" w:rsidR="00724AFB" w:rsidRDefault="00724AFB">
            <w:pPr>
              <w:jc w:val="left"/>
              <w:rPr>
                <w:rFonts w:ascii="宋体" w:hAnsi="宋体" w:cs="宋体"/>
                <w:szCs w:val="21"/>
              </w:rPr>
            </w:pPr>
          </w:p>
        </w:tc>
        <w:tc>
          <w:tcPr>
            <w:tcW w:w="1180" w:type="dxa"/>
            <w:vMerge/>
          </w:tcPr>
          <w:p w14:paraId="7CB77C89" w14:textId="77777777" w:rsidR="00724AFB" w:rsidRDefault="00724AFB">
            <w:pPr>
              <w:jc w:val="center"/>
              <w:rPr>
                <w:rFonts w:ascii="宋体" w:hAnsi="宋体" w:cs="宋体"/>
                <w:b/>
                <w:bCs/>
                <w:szCs w:val="21"/>
              </w:rPr>
            </w:pPr>
          </w:p>
        </w:tc>
        <w:tc>
          <w:tcPr>
            <w:tcW w:w="1134" w:type="dxa"/>
            <w:vAlign w:val="center"/>
          </w:tcPr>
          <w:p w14:paraId="26317EC5" w14:textId="77777777" w:rsidR="00724AFB" w:rsidRDefault="00000000">
            <w:pPr>
              <w:jc w:val="center"/>
              <w:rPr>
                <w:rFonts w:ascii="宋体" w:hAnsi="宋体" w:cs="宋体"/>
                <w:szCs w:val="21"/>
              </w:rPr>
            </w:pPr>
            <w:r>
              <w:rPr>
                <w:rFonts w:ascii="宋体" w:hAnsi="宋体" w:cs="宋体" w:hint="eastAsia"/>
                <w:szCs w:val="21"/>
              </w:rPr>
              <w:t>课程目标</w:t>
            </w:r>
          </w:p>
        </w:tc>
        <w:tc>
          <w:tcPr>
            <w:tcW w:w="6746" w:type="dxa"/>
          </w:tcPr>
          <w:p w14:paraId="53D90DBA" w14:textId="77777777" w:rsidR="00724AFB" w:rsidRDefault="00000000">
            <w:pPr>
              <w:rPr>
                <w:rFonts w:ascii="宋体" w:hAnsi="宋体" w:cs="宋体"/>
                <w:szCs w:val="21"/>
              </w:rPr>
            </w:pPr>
            <w:r>
              <w:rPr>
                <w:rFonts w:ascii="宋体" w:hAnsi="宋体" w:cs="宋体" w:hint="eastAsia"/>
                <w:szCs w:val="21"/>
              </w:rPr>
              <w:t>1.培养学生具有良好的人文精神、职业道德，良好的身体素质、心理素质和较好的社会适应能力，能适应基层医疗卫生工作的实际需要；</w:t>
            </w:r>
          </w:p>
          <w:p w14:paraId="48F08152" w14:textId="77777777" w:rsidR="00724AFB" w:rsidRDefault="00000000">
            <w:pPr>
              <w:rPr>
                <w:rFonts w:ascii="宋体" w:hAnsi="宋体" w:cs="宋体"/>
                <w:szCs w:val="21"/>
              </w:rPr>
            </w:pPr>
            <w:r>
              <w:rPr>
                <w:rFonts w:ascii="宋体" w:hAnsi="宋体" w:cs="宋体" w:hint="eastAsia"/>
                <w:szCs w:val="21"/>
              </w:rPr>
              <w:t>2.掌握妇女的青春期、生育期、节育期、更老年期的生理、心理、社会特点和保健要求；</w:t>
            </w:r>
          </w:p>
          <w:p w14:paraId="4D9DFE14" w14:textId="77777777" w:rsidR="00724AFB" w:rsidRDefault="00000000">
            <w:pPr>
              <w:rPr>
                <w:rFonts w:ascii="宋体" w:hAnsi="宋体" w:cs="宋体"/>
                <w:szCs w:val="21"/>
              </w:rPr>
            </w:pPr>
            <w:r>
              <w:rPr>
                <w:rFonts w:ascii="宋体" w:hAnsi="宋体" w:cs="宋体" w:hint="eastAsia"/>
                <w:szCs w:val="21"/>
              </w:rPr>
              <w:t>3.了解影响妇女的卫生服务、社会环境、自然环境和遗传等方面因素；</w:t>
            </w:r>
          </w:p>
          <w:p w14:paraId="4129368F" w14:textId="77777777" w:rsidR="00724AFB" w:rsidRDefault="00000000">
            <w:pPr>
              <w:rPr>
                <w:rFonts w:ascii="宋体" w:hAnsi="宋体" w:cs="宋体"/>
                <w:szCs w:val="21"/>
              </w:rPr>
            </w:pPr>
            <w:r>
              <w:rPr>
                <w:rFonts w:ascii="宋体" w:hAnsi="宋体" w:cs="宋体" w:hint="eastAsia"/>
                <w:szCs w:val="21"/>
              </w:rPr>
              <w:t>4.掌握人体生长发育的有关理论(包括生长发育规律、影响因素以及童年期和青春期儿童心理卫生等)；</w:t>
            </w:r>
          </w:p>
          <w:p w14:paraId="651ED800" w14:textId="77777777" w:rsidR="00724AFB" w:rsidRDefault="00000000">
            <w:pPr>
              <w:rPr>
                <w:rFonts w:ascii="宋体" w:hAnsi="宋体" w:cs="宋体"/>
                <w:szCs w:val="21"/>
              </w:rPr>
            </w:pPr>
            <w:r>
              <w:rPr>
                <w:rFonts w:ascii="宋体" w:hAnsi="宋体" w:cs="宋体" w:hint="eastAsia"/>
                <w:szCs w:val="21"/>
              </w:rPr>
              <w:t>5.掌握教育过程卫生、教学环境的基本卫生要求、儿童的健康状况监测及常见病的预防；</w:t>
            </w:r>
          </w:p>
          <w:p w14:paraId="6B515FD9" w14:textId="77777777" w:rsidR="00724AFB" w:rsidRDefault="00000000">
            <w:pPr>
              <w:rPr>
                <w:rFonts w:ascii="宋体" w:hAnsi="宋体" w:cs="宋体"/>
                <w:szCs w:val="21"/>
              </w:rPr>
            </w:pPr>
            <w:r>
              <w:rPr>
                <w:rFonts w:ascii="宋体" w:hAnsi="宋体" w:cs="宋体" w:hint="eastAsia"/>
                <w:szCs w:val="21"/>
              </w:rPr>
              <w:t>6.综合运用预防医学、临床医学、心理学、社会学、管理学等多学科的知识和技术，保护和促进妇女的能力；</w:t>
            </w:r>
          </w:p>
          <w:p w14:paraId="2BD6FE98" w14:textId="77777777" w:rsidR="00724AFB" w:rsidRDefault="00000000">
            <w:pPr>
              <w:rPr>
                <w:rFonts w:ascii="宋体" w:hAnsi="宋体" w:cs="宋体"/>
                <w:szCs w:val="21"/>
              </w:rPr>
            </w:pPr>
            <w:r>
              <w:rPr>
                <w:rFonts w:ascii="宋体" w:hAnsi="宋体" w:cs="宋体" w:hint="eastAsia"/>
                <w:szCs w:val="21"/>
              </w:rPr>
              <w:t>7.具有运用解决儿童少年卫生、妇幼保健以及学校卫生工作中的实际问题的能力。</w:t>
            </w:r>
          </w:p>
        </w:tc>
      </w:tr>
      <w:tr w:rsidR="00724AFB" w14:paraId="16EBA72F" w14:textId="77777777">
        <w:trPr>
          <w:jc w:val="center"/>
        </w:trPr>
        <w:tc>
          <w:tcPr>
            <w:tcW w:w="653" w:type="dxa"/>
            <w:vMerge/>
          </w:tcPr>
          <w:p w14:paraId="67AA4296" w14:textId="77777777" w:rsidR="00724AFB" w:rsidRDefault="00724AFB">
            <w:pPr>
              <w:jc w:val="left"/>
              <w:rPr>
                <w:rFonts w:ascii="宋体" w:hAnsi="宋体" w:cs="宋体"/>
                <w:szCs w:val="21"/>
              </w:rPr>
            </w:pPr>
          </w:p>
        </w:tc>
        <w:tc>
          <w:tcPr>
            <w:tcW w:w="1180" w:type="dxa"/>
            <w:vMerge/>
          </w:tcPr>
          <w:p w14:paraId="09C95C1F" w14:textId="77777777" w:rsidR="00724AFB" w:rsidRDefault="00724AFB">
            <w:pPr>
              <w:jc w:val="center"/>
              <w:rPr>
                <w:rFonts w:ascii="宋体" w:hAnsi="宋体" w:cs="宋体"/>
                <w:b/>
                <w:bCs/>
                <w:szCs w:val="21"/>
              </w:rPr>
            </w:pPr>
          </w:p>
        </w:tc>
        <w:tc>
          <w:tcPr>
            <w:tcW w:w="1134" w:type="dxa"/>
            <w:vAlign w:val="center"/>
          </w:tcPr>
          <w:p w14:paraId="0CDFCCC2" w14:textId="77777777" w:rsidR="00724AFB" w:rsidRDefault="00000000">
            <w:pPr>
              <w:jc w:val="center"/>
              <w:rPr>
                <w:rFonts w:ascii="宋体" w:hAnsi="宋体" w:cs="宋体"/>
                <w:szCs w:val="21"/>
              </w:rPr>
            </w:pPr>
            <w:r>
              <w:rPr>
                <w:rFonts w:ascii="宋体" w:hAnsi="宋体" w:cs="宋体" w:hint="eastAsia"/>
                <w:szCs w:val="21"/>
              </w:rPr>
              <w:t>教学要求</w:t>
            </w:r>
          </w:p>
        </w:tc>
        <w:tc>
          <w:tcPr>
            <w:tcW w:w="6746" w:type="dxa"/>
          </w:tcPr>
          <w:p w14:paraId="00BEEA80" w14:textId="77777777" w:rsidR="00724AFB" w:rsidRDefault="00000000">
            <w:pPr>
              <w:rPr>
                <w:rFonts w:ascii="宋体" w:hAnsi="宋体" w:cs="宋体"/>
                <w:szCs w:val="21"/>
              </w:rPr>
            </w:pPr>
            <w:r>
              <w:rPr>
                <w:rFonts w:ascii="宋体" w:hAnsi="宋体" w:cs="宋体" w:hint="eastAsia"/>
                <w:szCs w:val="21"/>
              </w:rPr>
              <w:t>1.采取形式多样的教学方法和教学模式，开展思维导图、项目教学、案例教学、任务教学、角色扮演、情境教学等教学方法，重视加强逻辑推理的方法，重点讲授和课堂讨论相结合，以培养学生的分析能力和运用能力；</w:t>
            </w:r>
          </w:p>
          <w:p w14:paraId="3736D092" w14:textId="77777777" w:rsidR="00724AFB" w:rsidRDefault="00000000">
            <w:pPr>
              <w:rPr>
                <w:rFonts w:ascii="宋体" w:hAnsi="宋体" w:cs="宋体"/>
                <w:szCs w:val="21"/>
              </w:rPr>
            </w:pPr>
            <w:r>
              <w:rPr>
                <w:rFonts w:ascii="宋体" w:hAnsi="宋体" w:cs="宋体" w:hint="eastAsia"/>
                <w:szCs w:val="21"/>
              </w:rPr>
              <w:t>2.通过角色模拟和情境教学实践体验，培养学生严谨的工作方法、实事</w:t>
            </w:r>
            <w:r>
              <w:rPr>
                <w:rFonts w:ascii="宋体" w:hAnsi="宋体" w:cs="宋体" w:hint="eastAsia"/>
                <w:szCs w:val="21"/>
              </w:rPr>
              <w:lastRenderedPageBreak/>
              <w:t>求是的工作态度、团结协作的精神；</w:t>
            </w:r>
          </w:p>
          <w:p w14:paraId="4CEC40FD" w14:textId="77777777" w:rsidR="00724AFB" w:rsidRDefault="00000000">
            <w:pPr>
              <w:rPr>
                <w:rFonts w:ascii="宋体" w:hAnsi="宋体" w:cs="宋体"/>
                <w:szCs w:val="21"/>
              </w:rPr>
            </w:pPr>
            <w:r>
              <w:rPr>
                <w:rFonts w:ascii="宋体" w:hAnsi="宋体" w:cs="宋体" w:hint="eastAsia"/>
                <w:szCs w:val="21"/>
              </w:rPr>
              <w:t>3.通过现代信息技术教学平台丰富的教学视频、教学课件、在线提问、在线测验以及课堂上的多样组织活动和评价,采取翻转课堂等教学方法,通过教师和学生之间角色的互换,开展中医内科理论与实践教学；</w:t>
            </w:r>
          </w:p>
          <w:p w14:paraId="1E8607F3" w14:textId="77777777" w:rsidR="00724AFB" w:rsidRDefault="00000000">
            <w:pPr>
              <w:rPr>
                <w:rFonts w:ascii="宋体" w:hAnsi="宋体" w:cs="宋体"/>
                <w:szCs w:val="21"/>
              </w:rPr>
            </w:pPr>
            <w:r>
              <w:rPr>
                <w:rFonts w:ascii="宋体" w:hAnsi="宋体" w:cs="宋体" w:hint="eastAsia"/>
                <w:szCs w:val="21"/>
              </w:rPr>
              <w:t>4.建立典型病例病案素材采集，各章节复习题库、试题库，模拟面试等助学助教系统, 实现学生辅助教学、自主学习、教学质量实时评估以及教学效果网络考核等多方面的功能。</w:t>
            </w:r>
          </w:p>
        </w:tc>
      </w:tr>
    </w:tbl>
    <w:p w14:paraId="69796880" w14:textId="77777777" w:rsidR="00724AFB" w:rsidRDefault="00000000">
      <w:pPr>
        <w:pStyle w:val="af0"/>
        <w:tabs>
          <w:tab w:val="left" w:pos="1302"/>
        </w:tabs>
        <w:spacing w:before="4" w:line="360" w:lineRule="auto"/>
        <w:ind w:left="0" w:right="575" w:firstLineChars="200" w:firstLine="480"/>
        <w:jc w:val="left"/>
        <w:rPr>
          <w:rFonts w:cs="华文仿宋"/>
          <w:color w:val="000000"/>
          <w:sz w:val="24"/>
          <w:lang w:val="en-US" w:bidi="ar-SA"/>
        </w:rPr>
      </w:pPr>
      <w:r>
        <w:rPr>
          <w:rFonts w:cs="华文仿宋" w:hint="eastAsia"/>
          <w:color w:val="000000"/>
          <w:sz w:val="24"/>
          <w:lang w:val="en-US" w:bidi="ar-SA"/>
        </w:rPr>
        <w:lastRenderedPageBreak/>
        <w:t>（3）专业拓展课程</w:t>
      </w:r>
    </w:p>
    <w:p w14:paraId="71AAD9B4" w14:textId="77777777" w:rsidR="00724AFB" w:rsidRDefault="00000000">
      <w:pPr>
        <w:spacing w:line="360" w:lineRule="auto"/>
        <w:ind w:firstLineChars="200" w:firstLine="480"/>
        <w:rPr>
          <w:rFonts w:ascii="宋体" w:hAnsi="宋体" w:cs="华文仿宋"/>
          <w:color w:val="000000"/>
          <w:sz w:val="24"/>
        </w:rPr>
      </w:pPr>
      <w:r>
        <w:rPr>
          <w:rFonts w:ascii="宋体" w:hAnsi="宋体" w:cs="华文仿宋" w:hint="eastAsia"/>
          <w:color w:val="000000"/>
          <w:sz w:val="24"/>
        </w:rPr>
        <w:t>专业拓展课共</w:t>
      </w:r>
      <w:r>
        <w:rPr>
          <w:rFonts w:ascii="宋体" w:hAnsi="宋体" w:cs="华文仿宋"/>
          <w:color w:val="000000"/>
          <w:sz w:val="24"/>
        </w:rPr>
        <w:t>4</w:t>
      </w:r>
      <w:r>
        <w:rPr>
          <w:rFonts w:ascii="宋体" w:hAnsi="宋体" w:cs="华文仿宋" w:hint="eastAsia"/>
          <w:color w:val="000000"/>
          <w:sz w:val="24"/>
        </w:rPr>
        <w:t>门，包括社区健康教育技能、中医药学概论、</w:t>
      </w:r>
      <w:r>
        <w:rPr>
          <w:rFonts w:ascii="宋体" w:hAnsi="宋体" w:cs="华文仿宋"/>
          <w:color w:val="000000"/>
          <w:sz w:val="24"/>
        </w:rPr>
        <w:t>突发公共卫生事件应急处理</w:t>
      </w:r>
      <w:r>
        <w:rPr>
          <w:rFonts w:ascii="宋体" w:hAnsi="宋体" w:cs="华文仿宋" w:hint="eastAsia"/>
          <w:color w:val="000000"/>
          <w:sz w:val="24"/>
        </w:rPr>
        <w:t>、</w:t>
      </w:r>
      <w:r>
        <w:rPr>
          <w:rFonts w:ascii="宋体" w:hAnsi="宋体" w:cs="华文仿宋"/>
          <w:color w:val="000000"/>
          <w:sz w:val="24"/>
        </w:rPr>
        <w:t>消毒与病媒生物预防控制</w:t>
      </w:r>
      <w:r>
        <w:rPr>
          <w:rFonts w:ascii="宋体" w:hAnsi="宋体" w:cs="华文仿宋" w:hint="eastAsia"/>
          <w:color w:val="000000"/>
          <w:sz w:val="24"/>
        </w:rPr>
        <w:t>。</w:t>
      </w:r>
    </w:p>
    <w:p w14:paraId="426EBB1D" w14:textId="77777777" w:rsidR="00724AFB" w:rsidRDefault="00000000">
      <w:pPr>
        <w:jc w:val="center"/>
        <w:rPr>
          <w:rFonts w:ascii="宋体" w:hAnsi="宋体"/>
          <w:b/>
          <w:bCs/>
          <w:sz w:val="24"/>
        </w:rPr>
      </w:pPr>
      <w:r>
        <w:rPr>
          <w:rFonts w:ascii="宋体" w:hAnsi="宋体" w:hint="eastAsia"/>
          <w:b/>
          <w:bCs/>
          <w:sz w:val="24"/>
        </w:rPr>
        <w:t>表</w:t>
      </w:r>
      <w:r>
        <w:rPr>
          <w:rFonts w:ascii="宋体" w:hAnsi="宋体"/>
          <w:b/>
          <w:bCs/>
          <w:sz w:val="24"/>
        </w:rPr>
        <w:t>6</w:t>
      </w:r>
      <w:r>
        <w:rPr>
          <w:rFonts w:ascii="宋体" w:hAnsi="宋体" w:hint="eastAsia"/>
          <w:b/>
          <w:bCs/>
          <w:sz w:val="24"/>
        </w:rPr>
        <w:t xml:space="preserve">  </w:t>
      </w:r>
      <w:r>
        <w:rPr>
          <w:rFonts w:hint="eastAsia"/>
          <w:b/>
          <w:bCs/>
          <w:color w:val="000000"/>
          <w:sz w:val="24"/>
        </w:rPr>
        <w:t>专业拓展课程及主要内容、课程目标和教学要求</w:t>
      </w:r>
    </w:p>
    <w:tbl>
      <w:tblPr>
        <w:tblW w:w="9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1180"/>
        <w:gridCol w:w="1134"/>
        <w:gridCol w:w="6690"/>
      </w:tblGrid>
      <w:tr w:rsidR="00724AFB" w14:paraId="3FBDBB6B" w14:textId="77777777">
        <w:trPr>
          <w:jc w:val="center"/>
        </w:trPr>
        <w:tc>
          <w:tcPr>
            <w:tcW w:w="653" w:type="dxa"/>
            <w:shd w:val="clear" w:color="auto" w:fill="92D050"/>
          </w:tcPr>
          <w:p w14:paraId="2D0D1097" w14:textId="77777777" w:rsidR="00724AFB" w:rsidRDefault="00000000">
            <w:pPr>
              <w:spacing w:line="360" w:lineRule="auto"/>
              <w:rPr>
                <w:rFonts w:ascii="宋体" w:hAnsi="宋体"/>
                <w:b/>
                <w:bCs/>
                <w:szCs w:val="21"/>
              </w:rPr>
            </w:pPr>
            <w:r>
              <w:rPr>
                <w:rFonts w:ascii="宋体" w:hAnsi="宋体" w:hint="eastAsia"/>
                <w:b/>
                <w:bCs/>
                <w:szCs w:val="21"/>
              </w:rPr>
              <w:t>序号</w:t>
            </w:r>
          </w:p>
        </w:tc>
        <w:tc>
          <w:tcPr>
            <w:tcW w:w="1180" w:type="dxa"/>
            <w:shd w:val="clear" w:color="auto" w:fill="92D050"/>
          </w:tcPr>
          <w:p w14:paraId="69424E83" w14:textId="77777777" w:rsidR="00724AFB" w:rsidRDefault="00000000">
            <w:pPr>
              <w:spacing w:line="360" w:lineRule="auto"/>
              <w:jc w:val="center"/>
              <w:rPr>
                <w:rFonts w:ascii="宋体" w:hAnsi="宋体"/>
                <w:b/>
                <w:bCs/>
                <w:szCs w:val="21"/>
              </w:rPr>
            </w:pPr>
            <w:r>
              <w:rPr>
                <w:rFonts w:ascii="宋体" w:hAnsi="宋体" w:hint="eastAsia"/>
                <w:b/>
                <w:bCs/>
                <w:szCs w:val="21"/>
              </w:rPr>
              <w:t>课程名称</w:t>
            </w:r>
          </w:p>
        </w:tc>
        <w:tc>
          <w:tcPr>
            <w:tcW w:w="1134" w:type="dxa"/>
            <w:shd w:val="clear" w:color="auto" w:fill="92D050"/>
          </w:tcPr>
          <w:p w14:paraId="2FCAF9BE" w14:textId="77777777" w:rsidR="00724AFB" w:rsidRDefault="00000000">
            <w:pPr>
              <w:spacing w:line="360" w:lineRule="auto"/>
              <w:jc w:val="center"/>
              <w:rPr>
                <w:rFonts w:ascii="宋体" w:hAnsi="宋体"/>
                <w:b/>
                <w:bCs/>
                <w:szCs w:val="21"/>
              </w:rPr>
            </w:pPr>
            <w:r>
              <w:rPr>
                <w:rFonts w:ascii="宋体" w:hAnsi="宋体" w:hint="eastAsia"/>
                <w:b/>
                <w:bCs/>
                <w:szCs w:val="21"/>
              </w:rPr>
              <w:t>项 目</w:t>
            </w:r>
          </w:p>
        </w:tc>
        <w:tc>
          <w:tcPr>
            <w:tcW w:w="6690" w:type="dxa"/>
            <w:shd w:val="clear" w:color="auto" w:fill="92D050"/>
          </w:tcPr>
          <w:p w14:paraId="18DBB50F" w14:textId="77777777" w:rsidR="00724AFB" w:rsidRDefault="00000000">
            <w:pPr>
              <w:spacing w:line="360" w:lineRule="auto"/>
              <w:jc w:val="center"/>
              <w:rPr>
                <w:rFonts w:ascii="宋体" w:hAnsi="宋体"/>
                <w:b/>
                <w:bCs/>
                <w:szCs w:val="21"/>
              </w:rPr>
            </w:pPr>
            <w:r>
              <w:rPr>
                <w:rFonts w:ascii="宋体" w:hAnsi="宋体" w:hint="eastAsia"/>
                <w:b/>
                <w:bCs/>
                <w:szCs w:val="21"/>
              </w:rPr>
              <w:t>内  容</w:t>
            </w:r>
          </w:p>
        </w:tc>
      </w:tr>
      <w:tr w:rsidR="00724AFB" w14:paraId="5E6C1FF3" w14:textId="77777777">
        <w:trPr>
          <w:jc w:val="center"/>
        </w:trPr>
        <w:tc>
          <w:tcPr>
            <w:tcW w:w="653" w:type="dxa"/>
            <w:vMerge w:val="restart"/>
            <w:vAlign w:val="center"/>
          </w:tcPr>
          <w:p w14:paraId="6CCBCFD6" w14:textId="77777777" w:rsidR="00724AFB" w:rsidRDefault="00000000">
            <w:pPr>
              <w:jc w:val="center"/>
              <w:rPr>
                <w:rFonts w:ascii="宋体" w:hAnsi="宋体"/>
                <w:szCs w:val="21"/>
              </w:rPr>
            </w:pPr>
            <w:r>
              <w:rPr>
                <w:rFonts w:ascii="宋体" w:hAnsi="宋体" w:hint="eastAsia"/>
                <w:szCs w:val="21"/>
              </w:rPr>
              <w:t>1</w:t>
            </w:r>
          </w:p>
        </w:tc>
        <w:tc>
          <w:tcPr>
            <w:tcW w:w="1180" w:type="dxa"/>
            <w:vMerge w:val="restart"/>
            <w:vAlign w:val="center"/>
          </w:tcPr>
          <w:p w14:paraId="61F12805" w14:textId="77777777" w:rsidR="00724AFB" w:rsidRDefault="00000000">
            <w:pPr>
              <w:pStyle w:val="TableParagraph"/>
              <w:ind w:left="119" w:right="104"/>
              <w:jc w:val="center"/>
              <w:rPr>
                <w:szCs w:val="21"/>
              </w:rPr>
            </w:pPr>
            <w:r>
              <w:rPr>
                <w:rFonts w:hint="eastAsia"/>
                <w:szCs w:val="21"/>
              </w:rPr>
              <w:t>社区健康教育技能</w:t>
            </w:r>
          </w:p>
        </w:tc>
        <w:tc>
          <w:tcPr>
            <w:tcW w:w="1134" w:type="dxa"/>
            <w:vAlign w:val="center"/>
          </w:tcPr>
          <w:p w14:paraId="7B993B94" w14:textId="77777777" w:rsidR="00724AFB" w:rsidRDefault="00000000">
            <w:pPr>
              <w:jc w:val="center"/>
              <w:rPr>
                <w:rFonts w:ascii="宋体" w:hAnsi="宋体" w:cs="宋体"/>
                <w:szCs w:val="21"/>
              </w:rPr>
            </w:pPr>
            <w:r>
              <w:rPr>
                <w:rFonts w:hint="eastAsia"/>
                <w:bCs/>
                <w:color w:val="000000"/>
                <w:szCs w:val="21"/>
              </w:rPr>
              <w:t>主要内容</w:t>
            </w:r>
          </w:p>
        </w:tc>
        <w:tc>
          <w:tcPr>
            <w:tcW w:w="6690" w:type="dxa"/>
          </w:tcPr>
          <w:p w14:paraId="408F8EF5" w14:textId="77777777" w:rsidR="00724AFB" w:rsidRDefault="00000000">
            <w:pPr>
              <w:tabs>
                <w:tab w:val="left" w:pos="312"/>
              </w:tabs>
              <w:rPr>
                <w:rFonts w:ascii="宋体" w:hAnsi="宋体" w:cs="宋体"/>
                <w:szCs w:val="21"/>
              </w:rPr>
            </w:pPr>
            <w:r>
              <w:rPr>
                <w:rFonts w:hint="eastAsia"/>
                <w:color w:val="000000"/>
                <w:szCs w:val="21"/>
              </w:rPr>
              <w:t>社区居民与社区健康、健康教育与社区健康教育、健康教育的方法、社区健康教育的计划及研究、健康教育文案的撰写、社区重点人群健康教育。</w:t>
            </w:r>
          </w:p>
        </w:tc>
      </w:tr>
      <w:tr w:rsidR="00724AFB" w14:paraId="347DA554" w14:textId="77777777">
        <w:trPr>
          <w:jc w:val="center"/>
        </w:trPr>
        <w:tc>
          <w:tcPr>
            <w:tcW w:w="653" w:type="dxa"/>
            <w:vMerge/>
            <w:vAlign w:val="center"/>
          </w:tcPr>
          <w:p w14:paraId="75128A09" w14:textId="77777777" w:rsidR="00724AFB" w:rsidRDefault="00724AFB">
            <w:pPr>
              <w:jc w:val="center"/>
              <w:rPr>
                <w:rFonts w:ascii="宋体" w:hAnsi="宋体"/>
                <w:szCs w:val="21"/>
              </w:rPr>
            </w:pPr>
          </w:p>
        </w:tc>
        <w:tc>
          <w:tcPr>
            <w:tcW w:w="1180" w:type="dxa"/>
            <w:vMerge/>
            <w:vAlign w:val="center"/>
          </w:tcPr>
          <w:p w14:paraId="63467686" w14:textId="77777777" w:rsidR="00724AFB" w:rsidRDefault="00724AFB">
            <w:pPr>
              <w:pStyle w:val="TableParagraph"/>
              <w:ind w:left="119" w:right="104"/>
              <w:jc w:val="center"/>
              <w:rPr>
                <w:szCs w:val="21"/>
              </w:rPr>
            </w:pPr>
          </w:p>
        </w:tc>
        <w:tc>
          <w:tcPr>
            <w:tcW w:w="1134" w:type="dxa"/>
            <w:vAlign w:val="center"/>
          </w:tcPr>
          <w:p w14:paraId="213DEB3E" w14:textId="77777777" w:rsidR="00724AFB" w:rsidRDefault="00000000">
            <w:pPr>
              <w:jc w:val="center"/>
              <w:rPr>
                <w:rFonts w:ascii="宋体" w:hAnsi="宋体" w:cs="宋体"/>
                <w:szCs w:val="21"/>
              </w:rPr>
            </w:pPr>
            <w:r>
              <w:rPr>
                <w:rFonts w:cs="华文仿宋" w:hint="eastAsia"/>
                <w:bCs/>
                <w:color w:val="000000"/>
                <w:szCs w:val="21"/>
              </w:rPr>
              <w:t>课程目标</w:t>
            </w:r>
          </w:p>
        </w:tc>
        <w:tc>
          <w:tcPr>
            <w:tcW w:w="6690" w:type="dxa"/>
          </w:tcPr>
          <w:p w14:paraId="5F7666F7" w14:textId="77777777" w:rsidR="00724AFB" w:rsidRDefault="00000000">
            <w:pPr>
              <w:tabs>
                <w:tab w:val="left" w:pos="7230"/>
              </w:tabs>
              <w:spacing w:line="240" w:lineRule="atLeast"/>
              <w:jc w:val="left"/>
              <w:rPr>
                <w:rFonts w:ascii="宋体" w:hAnsi="宋体"/>
                <w:bCs/>
                <w:color w:val="000000"/>
                <w:szCs w:val="21"/>
              </w:rPr>
            </w:pPr>
            <w:r>
              <w:rPr>
                <w:rFonts w:ascii="宋体" w:hAnsi="宋体" w:hint="eastAsia"/>
                <w:bCs/>
                <w:color w:val="000000"/>
                <w:szCs w:val="21"/>
              </w:rPr>
              <w:t>1.了解</w:t>
            </w:r>
            <w:r>
              <w:rPr>
                <w:rFonts w:hint="eastAsia"/>
                <w:color w:val="000000"/>
                <w:szCs w:val="21"/>
              </w:rPr>
              <w:t>社区健康教育技能的基本概念和主要领域及行为学、健康相关行为及行为改变基本理论</w:t>
            </w:r>
            <w:r>
              <w:rPr>
                <w:rFonts w:ascii="宋体" w:hAnsi="宋体" w:hint="eastAsia"/>
                <w:bCs/>
                <w:color w:val="000000"/>
                <w:szCs w:val="21"/>
              </w:rPr>
              <w:t>；</w:t>
            </w:r>
          </w:p>
          <w:p w14:paraId="5C58E978" w14:textId="77777777" w:rsidR="00724AFB" w:rsidRDefault="00000000">
            <w:pPr>
              <w:tabs>
                <w:tab w:val="left" w:pos="7230"/>
              </w:tabs>
              <w:spacing w:line="240" w:lineRule="atLeast"/>
              <w:jc w:val="left"/>
              <w:rPr>
                <w:rFonts w:ascii="宋体" w:hAnsi="宋体"/>
                <w:bCs/>
                <w:color w:val="000000"/>
                <w:szCs w:val="21"/>
              </w:rPr>
            </w:pPr>
            <w:r>
              <w:rPr>
                <w:rFonts w:ascii="宋体" w:hAnsi="宋体" w:hint="eastAsia"/>
                <w:bCs/>
                <w:color w:val="000000"/>
                <w:szCs w:val="21"/>
              </w:rPr>
              <w:t>2.熟悉</w:t>
            </w:r>
            <w:r>
              <w:rPr>
                <w:rFonts w:hint="eastAsia"/>
                <w:color w:val="000000"/>
                <w:szCs w:val="21"/>
              </w:rPr>
              <w:t>健康教育活动设计、实施及评价技术及健康干预方案的撰写</w:t>
            </w:r>
            <w:r>
              <w:rPr>
                <w:rFonts w:ascii="宋体" w:hAnsi="宋体" w:hint="eastAsia"/>
                <w:bCs/>
                <w:color w:val="000000"/>
                <w:szCs w:val="21"/>
              </w:rPr>
              <w:t>；</w:t>
            </w:r>
          </w:p>
          <w:p w14:paraId="5A019555" w14:textId="77777777" w:rsidR="00724AFB" w:rsidRDefault="00000000">
            <w:pPr>
              <w:tabs>
                <w:tab w:val="left" w:pos="7230"/>
              </w:tabs>
              <w:spacing w:line="240" w:lineRule="atLeast"/>
              <w:jc w:val="left"/>
              <w:rPr>
                <w:rFonts w:ascii="宋体" w:hAnsi="宋体"/>
                <w:bCs/>
                <w:color w:val="000000"/>
                <w:szCs w:val="21"/>
              </w:rPr>
            </w:pPr>
            <w:r>
              <w:rPr>
                <w:rFonts w:ascii="宋体" w:hAnsi="宋体" w:hint="eastAsia"/>
                <w:bCs/>
                <w:color w:val="000000"/>
                <w:szCs w:val="21"/>
              </w:rPr>
              <w:t>3.掌握</w:t>
            </w:r>
            <w:r>
              <w:rPr>
                <w:rFonts w:hint="eastAsia"/>
                <w:color w:val="000000"/>
                <w:szCs w:val="21"/>
              </w:rPr>
              <w:t>健康宣传材料制作，宣传及宣传技巧，讲课及培训技巧</w:t>
            </w:r>
            <w:r>
              <w:rPr>
                <w:rFonts w:ascii="宋体" w:hAnsi="宋体" w:hint="eastAsia"/>
                <w:bCs/>
                <w:color w:val="000000"/>
                <w:szCs w:val="21"/>
              </w:rPr>
              <w:t>。</w:t>
            </w:r>
          </w:p>
          <w:p w14:paraId="09CAB792" w14:textId="77777777" w:rsidR="00724AFB" w:rsidRDefault="00000000">
            <w:pPr>
              <w:jc w:val="left"/>
              <w:rPr>
                <w:rFonts w:ascii="宋体" w:hAnsi="宋体"/>
                <w:bCs/>
                <w:color w:val="000000"/>
                <w:szCs w:val="21"/>
              </w:rPr>
            </w:pPr>
            <w:r>
              <w:rPr>
                <w:rFonts w:ascii="宋体" w:hAnsi="宋体" w:hint="eastAsia"/>
                <w:bCs/>
                <w:color w:val="000000"/>
                <w:szCs w:val="21"/>
              </w:rPr>
              <w:t>4.学会对社区重点及慢性病病人、残疾人和精神障碍患者等特殊人群开展健康教育；</w:t>
            </w:r>
          </w:p>
          <w:p w14:paraId="40F11FC6" w14:textId="77777777" w:rsidR="00724AFB" w:rsidRDefault="00000000">
            <w:pPr>
              <w:jc w:val="left"/>
              <w:rPr>
                <w:rFonts w:ascii="宋体" w:hAnsi="宋体"/>
                <w:bCs/>
                <w:color w:val="000000"/>
                <w:szCs w:val="21"/>
              </w:rPr>
            </w:pPr>
            <w:r>
              <w:rPr>
                <w:rFonts w:ascii="宋体" w:hAnsi="宋体" w:hint="eastAsia"/>
                <w:bCs/>
                <w:color w:val="000000"/>
                <w:szCs w:val="21"/>
              </w:rPr>
              <w:t>5.学会对产妇、慢性病病人等进行家庭访视、保健指导；</w:t>
            </w:r>
          </w:p>
          <w:p w14:paraId="7D5CD08F" w14:textId="77777777" w:rsidR="00724AFB" w:rsidRDefault="00000000">
            <w:pPr>
              <w:jc w:val="left"/>
              <w:rPr>
                <w:rFonts w:ascii="宋体" w:hAnsi="宋体"/>
                <w:bCs/>
                <w:color w:val="000000"/>
                <w:szCs w:val="21"/>
              </w:rPr>
            </w:pPr>
            <w:r>
              <w:rPr>
                <w:rFonts w:ascii="宋体" w:hAnsi="宋体" w:hint="eastAsia"/>
                <w:bCs/>
                <w:color w:val="000000"/>
                <w:szCs w:val="21"/>
              </w:rPr>
              <w:t>6具有良好的心理素质和职业道德素质；</w:t>
            </w:r>
          </w:p>
          <w:p w14:paraId="6CB9F1C9" w14:textId="77777777" w:rsidR="00724AFB" w:rsidRDefault="00000000">
            <w:pPr>
              <w:tabs>
                <w:tab w:val="left" w:pos="312"/>
              </w:tabs>
              <w:rPr>
                <w:rFonts w:ascii="宋体" w:hAnsi="宋体" w:cs="宋体"/>
                <w:szCs w:val="21"/>
              </w:rPr>
            </w:pPr>
            <w:r>
              <w:rPr>
                <w:rFonts w:ascii="宋体" w:hAnsi="宋体" w:hint="eastAsia"/>
                <w:bCs/>
                <w:color w:val="000000"/>
                <w:szCs w:val="21"/>
              </w:rPr>
              <w:t>7具有良好的团队意识和协作精神。</w:t>
            </w:r>
          </w:p>
        </w:tc>
      </w:tr>
      <w:tr w:rsidR="00724AFB" w14:paraId="2F578050" w14:textId="77777777">
        <w:trPr>
          <w:jc w:val="center"/>
        </w:trPr>
        <w:tc>
          <w:tcPr>
            <w:tcW w:w="653" w:type="dxa"/>
            <w:vMerge/>
            <w:vAlign w:val="center"/>
          </w:tcPr>
          <w:p w14:paraId="533C645A" w14:textId="77777777" w:rsidR="00724AFB" w:rsidRDefault="00724AFB">
            <w:pPr>
              <w:jc w:val="center"/>
              <w:rPr>
                <w:rFonts w:ascii="宋体" w:hAnsi="宋体"/>
                <w:szCs w:val="21"/>
              </w:rPr>
            </w:pPr>
          </w:p>
        </w:tc>
        <w:tc>
          <w:tcPr>
            <w:tcW w:w="1180" w:type="dxa"/>
            <w:vMerge/>
            <w:vAlign w:val="center"/>
          </w:tcPr>
          <w:p w14:paraId="4EE2AC8F" w14:textId="77777777" w:rsidR="00724AFB" w:rsidRDefault="00724AFB">
            <w:pPr>
              <w:pStyle w:val="TableParagraph"/>
              <w:ind w:left="119" w:right="104"/>
              <w:jc w:val="center"/>
              <w:rPr>
                <w:szCs w:val="21"/>
              </w:rPr>
            </w:pPr>
          </w:p>
        </w:tc>
        <w:tc>
          <w:tcPr>
            <w:tcW w:w="1134" w:type="dxa"/>
            <w:vAlign w:val="center"/>
          </w:tcPr>
          <w:p w14:paraId="6902B7F3" w14:textId="77777777" w:rsidR="00724AFB" w:rsidRDefault="00000000">
            <w:pPr>
              <w:jc w:val="center"/>
              <w:rPr>
                <w:rFonts w:ascii="宋体" w:hAnsi="宋体" w:cs="宋体"/>
                <w:szCs w:val="21"/>
              </w:rPr>
            </w:pPr>
            <w:r>
              <w:rPr>
                <w:rFonts w:hint="eastAsia"/>
                <w:bCs/>
                <w:szCs w:val="21"/>
              </w:rPr>
              <w:t>教学要求</w:t>
            </w:r>
          </w:p>
        </w:tc>
        <w:tc>
          <w:tcPr>
            <w:tcW w:w="6690" w:type="dxa"/>
          </w:tcPr>
          <w:p w14:paraId="2857C27D" w14:textId="77777777" w:rsidR="00724AFB" w:rsidRDefault="00000000">
            <w:pPr>
              <w:jc w:val="left"/>
              <w:rPr>
                <w:rFonts w:ascii="宋体" w:hAnsi="宋体"/>
                <w:color w:val="000000"/>
                <w:szCs w:val="21"/>
              </w:rPr>
            </w:pPr>
            <w:r>
              <w:rPr>
                <w:rFonts w:ascii="宋体" w:hAnsi="宋体" w:hint="eastAsia"/>
                <w:color w:val="000000"/>
                <w:szCs w:val="21"/>
              </w:rPr>
              <w:t>1.循序渐进，由浅入深，充分运用启发式的教学、案例教学、运用思维导图等方法，重视加强逻辑推理的方法，重点讲授和课堂讨论相结合，以培养学生的分析能力和运用能力；</w:t>
            </w:r>
          </w:p>
          <w:p w14:paraId="49CD0DC0" w14:textId="77777777" w:rsidR="00724AFB" w:rsidRDefault="00000000">
            <w:pPr>
              <w:jc w:val="left"/>
              <w:rPr>
                <w:rFonts w:ascii="宋体" w:hAnsi="宋体"/>
                <w:color w:val="000000"/>
                <w:szCs w:val="21"/>
              </w:rPr>
            </w:pPr>
            <w:r>
              <w:rPr>
                <w:rFonts w:ascii="宋体" w:hAnsi="宋体" w:hint="eastAsia"/>
                <w:color w:val="000000"/>
                <w:szCs w:val="21"/>
              </w:rPr>
              <w:t>2.采取移动教学平台与传统课堂面对面教学相结合的教学模式，充分利用网络教学平台，课程资源开展线上线下学习，培养学生自主学习能力；</w:t>
            </w:r>
          </w:p>
          <w:p w14:paraId="5A955E82" w14:textId="77777777" w:rsidR="00724AFB" w:rsidRDefault="00000000">
            <w:pPr>
              <w:tabs>
                <w:tab w:val="left" w:pos="312"/>
              </w:tabs>
              <w:rPr>
                <w:rFonts w:ascii="宋体" w:hAnsi="宋体" w:cs="宋体"/>
                <w:szCs w:val="21"/>
              </w:rPr>
            </w:pPr>
            <w:r>
              <w:rPr>
                <w:rFonts w:ascii="宋体" w:hAnsi="宋体" w:hint="eastAsia"/>
                <w:color w:val="000000"/>
                <w:szCs w:val="21"/>
              </w:rPr>
              <w:t>3.教学中重视实践的操作。鼓励学生们将学到的知识，如健康宣传材料的制作、健康知识的宣讲等运用于日常生活当中。</w:t>
            </w:r>
          </w:p>
        </w:tc>
      </w:tr>
      <w:tr w:rsidR="00724AFB" w14:paraId="02E0CD6C" w14:textId="77777777">
        <w:trPr>
          <w:jc w:val="center"/>
        </w:trPr>
        <w:tc>
          <w:tcPr>
            <w:tcW w:w="653" w:type="dxa"/>
            <w:vMerge w:val="restart"/>
            <w:vAlign w:val="center"/>
          </w:tcPr>
          <w:p w14:paraId="4AE243CB" w14:textId="77777777" w:rsidR="00724AFB" w:rsidRDefault="00000000">
            <w:pPr>
              <w:jc w:val="center"/>
              <w:rPr>
                <w:rFonts w:ascii="宋体" w:hAnsi="宋体"/>
                <w:szCs w:val="21"/>
              </w:rPr>
            </w:pPr>
            <w:r>
              <w:rPr>
                <w:rFonts w:ascii="宋体" w:hAnsi="宋体"/>
                <w:szCs w:val="21"/>
              </w:rPr>
              <w:t>2</w:t>
            </w:r>
          </w:p>
        </w:tc>
        <w:tc>
          <w:tcPr>
            <w:tcW w:w="1180" w:type="dxa"/>
            <w:vMerge w:val="restart"/>
            <w:vAlign w:val="center"/>
          </w:tcPr>
          <w:p w14:paraId="654FAE91" w14:textId="77777777" w:rsidR="00724AFB" w:rsidRDefault="00000000">
            <w:pPr>
              <w:pStyle w:val="TableParagraph"/>
              <w:ind w:left="119" w:right="104"/>
              <w:jc w:val="center"/>
              <w:rPr>
                <w:szCs w:val="21"/>
              </w:rPr>
            </w:pPr>
            <w:r>
              <w:rPr>
                <w:rFonts w:hint="eastAsia"/>
                <w:szCs w:val="21"/>
              </w:rPr>
              <w:t>中医药学概论</w:t>
            </w:r>
          </w:p>
        </w:tc>
        <w:tc>
          <w:tcPr>
            <w:tcW w:w="1134" w:type="dxa"/>
            <w:vAlign w:val="center"/>
          </w:tcPr>
          <w:p w14:paraId="3CE8D920" w14:textId="77777777" w:rsidR="00724AFB" w:rsidRDefault="00000000">
            <w:pPr>
              <w:jc w:val="center"/>
              <w:rPr>
                <w:rFonts w:ascii="宋体" w:hAnsi="宋体"/>
                <w:szCs w:val="21"/>
              </w:rPr>
            </w:pPr>
            <w:r>
              <w:rPr>
                <w:rFonts w:ascii="宋体" w:hAnsi="宋体" w:cs="宋体" w:hint="eastAsia"/>
                <w:szCs w:val="21"/>
              </w:rPr>
              <w:t>主要内容</w:t>
            </w:r>
          </w:p>
        </w:tc>
        <w:tc>
          <w:tcPr>
            <w:tcW w:w="6690" w:type="dxa"/>
            <w:vAlign w:val="center"/>
          </w:tcPr>
          <w:p w14:paraId="4BDE8268" w14:textId="77777777" w:rsidR="00724AFB" w:rsidRDefault="00000000">
            <w:pPr>
              <w:numPr>
                <w:ilvl w:val="0"/>
                <w:numId w:val="9"/>
              </w:numPr>
              <w:rPr>
                <w:rFonts w:ascii="宋体" w:hAnsi="宋体" w:cs="宋体"/>
                <w:szCs w:val="21"/>
              </w:rPr>
            </w:pPr>
            <w:r>
              <w:rPr>
                <w:rFonts w:ascii="宋体" w:hAnsi="宋体" w:cs="宋体" w:hint="eastAsia"/>
                <w:szCs w:val="21"/>
              </w:rPr>
              <w:t>中医学的哲学基础（精 气、阴阳、五行学说）</w:t>
            </w:r>
          </w:p>
          <w:p w14:paraId="323DAB32" w14:textId="77777777" w:rsidR="00724AFB" w:rsidRDefault="00000000">
            <w:pPr>
              <w:numPr>
                <w:ilvl w:val="0"/>
                <w:numId w:val="9"/>
              </w:numPr>
              <w:rPr>
                <w:szCs w:val="21"/>
              </w:rPr>
            </w:pPr>
            <w:r>
              <w:rPr>
                <w:rFonts w:ascii="宋体" w:hAnsi="宋体" w:cs="宋体" w:hint="eastAsia"/>
                <w:szCs w:val="21"/>
              </w:rPr>
              <w:t>中医学对人体生理的认识（脏象、精气血津液神、 经络、体质）</w:t>
            </w:r>
          </w:p>
          <w:p w14:paraId="02DD67B9" w14:textId="77777777" w:rsidR="00724AFB" w:rsidRDefault="00000000">
            <w:pPr>
              <w:numPr>
                <w:ilvl w:val="0"/>
                <w:numId w:val="9"/>
              </w:numPr>
              <w:rPr>
                <w:szCs w:val="21"/>
              </w:rPr>
            </w:pPr>
            <w:r>
              <w:rPr>
                <w:rFonts w:ascii="宋体" w:hAnsi="宋体" w:cs="宋体" w:hint="eastAsia"/>
                <w:szCs w:val="21"/>
              </w:rPr>
              <w:t>中医学对疾病及其防治的认识（病因、发病、病机、防治原则）。</w:t>
            </w:r>
          </w:p>
        </w:tc>
      </w:tr>
      <w:tr w:rsidR="00724AFB" w14:paraId="38179B17" w14:textId="77777777">
        <w:trPr>
          <w:jc w:val="center"/>
        </w:trPr>
        <w:tc>
          <w:tcPr>
            <w:tcW w:w="653" w:type="dxa"/>
            <w:vMerge/>
            <w:vAlign w:val="center"/>
          </w:tcPr>
          <w:p w14:paraId="053557F8" w14:textId="77777777" w:rsidR="00724AFB" w:rsidRDefault="00724AFB">
            <w:pPr>
              <w:jc w:val="center"/>
              <w:rPr>
                <w:rFonts w:ascii="宋体" w:hAnsi="宋体"/>
                <w:szCs w:val="21"/>
              </w:rPr>
            </w:pPr>
          </w:p>
        </w:tc>
        <w:tc>
          <w:tcPr>
            <w:tcW w:w="1180" w:type="dxa"/>
            <w:vMerge/>
            <w:vAlign w:val="center"/>
          </w:tcPr>
          <w:p w14:paraId="6A7C8440" w14:textId="77777777" w:rsidR="00724AFB" w:rsidRDefault="00724AFB">
            <w:pPr>
              <w:jc w:val="center"/>
              <w:rPr>
                <w:rFonts w:ascii="宋体" w:hAnsi="宋体"/>
                <w:szCs w:val="21"/>
              </w:rPr>
            </w:pPr>
          </w:p>
        </w:tc>
        <w:tc>
          <w:tcPr>
            <w:tcW w:w="1134" w:type="dxa"/>
            <w:vAlign w:val="center"/>
          </w:tcPr>
          <w:p w14:paraId="45EA888B" w14:textId="77777777" w:rsidR="00724AFB" w:rsidRDefault="00000000">
            <w:pPr>
              <w:jc w:val="center"/>
              <w:rPr>
                <w:rFonts w:ascii="宋体" w:hAnsi="宋体"/>
                <w:szCs w:val="21"/>
              </w:rPr>
            </w:pPr>
            <w:r>
              <w:rPr>
                <w:rFonts w:ascii="宋体" w:hAnsi="宋体" w:cs="宋体" w:hint="eastAsia"/>
                <w:szCs w:val="21"/>
              </w:rPr>
              <w:t>课程目标</w:t>
            </w:r>
          </w:p>
        </w:tc>
        <w:tc>
          <w:tcPr>
            <w:tcW w:w="6690" w:type="dxa"/>
            <w:vAlign w:val="center"/>
          </w:tcPr>
          <w:p w14:paraId="518521CC" w14:textId="77777777" w:rsidR="00724AFB" w:rsidRDefault="00000000">
            <w:pPr>
              <w:rPr>
                <w:rFonts w:ascii="宋体" w:hAnsi="宋体" w:cs="宋体"/>
                <w:szCs w:val="21"/>
              </w:rPr>
            </w:pPr>
            <w:r>
              <w:rPr>
                <w:rFonts w:ascii="宋体" w:hAnsi="宋体" w:cs="宋体" w:hint="eastAsia"/>
                <w:szCs w:val="21"/>
              </w:rPr>
              <w:t>1.培养团队协作精神，养成爱岗敬业、服务患者的使命感、责任感、自信心和爱心；</w:t>
            </w:r>
          </w:p>
          <w:p w14:paraId="7B6E7F20" w14:textId="77777777" w:rsidR="00724AFB" w:rsidRDefault="00000000">
            <w:pPr>
              <w:rPr>
                <w:rFonts w:ascii="宋体" w:hAnsi="宋体" w:cs="宋体"/>
                <w:szCs w:val="21"/>
              </w:rPr>
            </w:pPr>
            <w:r>
              <w:rPr>
                <w:rFonts w:ascii="宋体" w:hAnsi="宋体" w:cs="宋体" w:hint="eastAsia"/>
                <w:szCs w:val="21"/>
              </w:rPr>
              <w:t>2.掌握中医学理论体系的基本特点、精气学说、阴阳学说、五行学说的概念及基本内容；</w:t>
            </w:r>
          </w:p>
          <w:p w14:paraId="590FDDAB" w14:textId="77777777" w:rsidR="00724AFB" w:rsidRDefault="00000000">
            <w:pPr>
              <w:rPr>
                <w:rFonts w:ascii="宋体" w:hAnsi="宋体" w:cs="宋体"/>
                <w:szCs w:val="21"/>
              </w:rPr>
            </w:pPr>
            <w:r>
              <w:rPr>
                <w:rFonts w:ascii="宋体" w:hAnsi="宋体" w:cs="宋体" w:hint="eastAsia"/>
                <w:szCs w:val="21"/>
              </w:rPr>
              <w:t>3.掌握五脏六腑的生理功能及相互之间的关系，经络的概念、组成及生理功能，病因的概念、性质及致病特点，中医治疗疾病的基本原则；</w:t>
            </w:r>
          </w:p>
          <w:p w14:paraId="50B7CA74" w14:textId="77777777" w:rsidR="00724AFB" w:rsidRDefault="00000000">
            <w:pPr>
              <w:rPr>
                <w:rFonts w:ascii="宋体" w:hAnsi="宋体" w:cs="宋体"/>
                <w:szCs w:val="21"/>
              </w:rPr>
            </w:pPr>
            <w:r>
              <w:rPr>
                <w:rFonts w:ascii="宋体" w:hAnsi="宋体" w:cs="宋体" w:hint="eastAsia"/>
                <w:szCs w:val="21"/>
              </w:rPr>
              <w:t>4.熟悉精气学说、阴阳学说、五行学说在中医学的应用，五脏六腑的生理特性及生理联系，精、气、血、津液之间的关系，体质的学说的应用；养生的基本原则和中医治疗观；</w:t>
            </w:r>
          </w:p>
          <w:p w14:paraId="35DE9C1B" w14:textId="77777777" w:rsidR="00724AFB" w:rsidRDefault="00000000">
            <w:pPr>
              <w:rPr>
                <w:szCs w:val="21"/>
              </w:rPr>
            </w:pPr>
            <w:r>
              <w:rPr>
                <w:rFonts w:ascii="宋体" w:hAnsi="宋体" w:cs="宋体" w:hint="eastAsia"/>
                <w:szCs w:val="21"/>
              </w:rPr>
              <w:lastRenderedPageBreak/>
              <w:t>5.了解中医学理论体系的形成与发展，精气学说、阴阳学说、五行学说和藏象学说的形成，十二经脉和奇经八脉的循行，主病，中医康复原则，健康促进。</w:t>
            </w:r>
          </w:p>
        </w:tc>
      </w:tr>
      <w:tr w:rsidR="00724AFB" w14:paraId="2137A2A0" w14:textId="77777777">
        <w:trPr>
          <w:jc w:val="center"/>
        </w:trPr>
        <w:tc>
          <w:tcPr>
            <w:tcW w:w="653" w:type="dxa"/>
            <w:vMerge/>
            <w:vAlign w:val="center"/>
          </w:tcPr>
          <w:p w14:paraId="7CA58EAE" w14:textId="77777777" w:rsidR="00724AFB" w:rsidRDefault="00724AFB">
            <w:pPr>
              <w:jc w:val="center"/>
              <w:rPr>
                <w:rFonts w:ascii="宋体" w:hAnsi="宋体"/>
                <w:szCs w:val="21"/>
              </w:rPr>
            </w:pPr>
          </w:p>
        </w:tc>
        <w:tc>
          <w:tcPr>
            <w:tcW w:w="1180" w:type="dxa"/>
            <w:vMerge/>
            <w:vAlign w:val="center"/>
          </w:tcPr>
          <w:p w14:paraId="765F946E" w14:textId="77777777" w:rsidR="00724AFB" w:rsidRDefault="00724AFB">
            <w:pPr>
              <w:jc w:val="center"/>
              <w:rPr>
                <w:rFonts w:ascii="宋体" w:hAnsi="宋体"/>
                <w:szCs w:val="21"/>
              </w:rPr>
            </w:pPr>
          </w:p>
        </w:tc>
        <w:tc>
          <w:tcPr>
            <w:tcW w:w="1134" w:type="dxa"/>
            <w:vAlign w:val="center"/>
          </w:tcPr>
          <w:p w14:paraId="4BCE3D77" w14:textId="77777777" w:rsidR="00724AFB" w:rsidRDefault="00000000">
            <w:pPr>
              <w:jc w:val="center"/>
              <w:rPr>
                <w:rFonts w:ascii="宋体" w:hAnsi="宋体"/>
                <w:szCs w:val="21"/>
              </w:rPr>
            </w:pPr>
            <w:r>
              <w:rPr>
                <w:rFonts w:ascii="宋体" w:hAnsi="宋体" w:cs="宋体" w:hint="eastAsia"/>
                <w:szCs w:val="21"/>
              </w:rPr>
              <w:t>教学要求</w:t>
            </w:r>
          </w:p>
        </w:tc>
        <w:tc>
          <w:tcPr>
            <w:tcW w:w="6690" w:type="dxa"/>
            <w:vAlign w:val="center"/>
          </w:tcPr>
          <w:p w14:paraId="4218E1A9" w14:textId="77777777" w:rsidR="00724AFB" w:rsidRDefault="00000000">
            <w:pPr>
              <w:rPr>
                <w:rFonts w:ascii="宋体" w:hAnsi="宋体" w:cs="宋体"/>
                <w:szCs w:val="21"/>
              </w:rPr>
            </w:pPr>
            <w:r>
              <w:rPr>
                <w:rFonts w:ascii="宋体" w:hAnsi="宋体" w:cs="宋体" w:hint="eastAsia"/>
                <w:szCs w:val="21"/>
              </w:rPr>
              <w:t>1.教学中应注重培养学生的中医思维能力，引导学生及时转换原有的思维模式，逐渐适应中医理论知识的学习，形成自身的思考与领悟；</w:t>
            </w:r>
          </w:p>
          <w:p w14:paraId="4F95EBA8" w14:textId="77777777" w:rsidR="00724AFB" w:rsidRDefault="00000000">
            <w:pPr>
              <w:rPr>
                <w:rFonts w:ascii="宋体" w:hAnsi="宋体" w:cs="宋体"/>
                <w:szCs w:val="21"/>
              </w:rPr>
            </w:pPr>
            <w:r>
              <w:rPr>
                <w:rFonts w:ascii="宋体" w:hAnsi="宋体" w:cs="宋体" w:hint="eastAsia"/>
                <w:szCs w:val="21"/>
              </w:rPr>
              <w:t>2.通过教学平台丰富的教学视频、教学课件、在线提问、在线测验以及课堂上的多样组织活动和评价,采取翻转课堂等教学方法,通过教师和学生之间角色的互换,开展理论与实践教学；</w:t>
            </w:r>
          </w:p>
          <w:p w14:paraId="457E6F03" w14:textId="77777777" w:rsidR="00724AFB" w:rsidRDefault="00000000">
            <w:pPr>
              <w:rPr>
                <w:rFonts w:ascii="宋体" w:hAnsi="宋体" w:cs="宋体"/>
                <w:szCs w:val="21"/>
              </w:rPr>
            </w:pPr>
            <w:r>
              <w:rPr>
                <w:rFonts w:ascii="宋体" w:hAnsi="宋体" w:cs="宋体" w:hint="eastAsia"/>
                <w:szCs w:val="21"/>
              </w:rPr>
              <w:t>3.采取形式多样的教学方法和教学模式，开展思维导图、项目教学、案例教学、任务教学、角色扮演、情境教学等教学方法，将学生的自主学习、合作学习和教师引导教学等教学组织形式有机结合；</w:t>
            </w:r>
          </w:p>
          <w:p w14:paraId="1E759DE8" w14:textId="77777777" w:rsidR="00724AFB" w:rsidRDefault="00000000">
            <w:pPr>
              <w:rPr>
                <w:szCs w:val="21"/>
              </w:rPr>
            </w:pPr>
            <w:r>
              <w:rPr>
                <w:rFonts w:ascii="宋体" w:hAnsi="宋体" w:cs="宋体" w:hint="eastAsia"/>
                <w:szCs w:val="21"/>
              </w:rPr>
              <w:t>4.鼓励学生利用网络资源作为课堂学习的补充，巩固课堂知识，提高学习自主性，开拓视野。</w:t>
            </w:r>
          </w:p>
        </w:tc>
      </w:tr>
      <w:tr w:rsidR="00724AFB" w14:paraId="16FD343E" w14:textId="77777777">
        <w:trPr>
          <w:jc w:val="center"/>
        </w:trPr>
        <w:tc>
          <w:tcPr>
            <w:tcW w:w="653" w:type="dxa"/>
            <w:vMerge w:val="restart"/>
            <w:vAlign w:val="center"/>
          </w:tcPr>
          <w:p w14:paraId="6E66A9B1" w14:textId="77777777" w:rsidR="00724AFB" w:rsidRDefault="00000000">
            <w:pPr>
              <w:jc w:val="center"/>
              <w:rPr>
                <w:rFonts w:ascii="宋体" w:hAnsi="宋体"/>
                <w:szCs w:val="21"/>
              </w:rPr>
            </w:pPr>
            <w:r>
              <w:rPr>
                <w:rFonts w:ascii="宋体" w:hAnsi="宋体"/>
                <w:szCs w:val="21"/>
              </w:rPr>
              <w:t>3</w:t>
            </w:r>
          </w:p>
        </w:tc>
        <w:tc>
          <w:tcPr>
            <w:tcW w:w="1180" w:type="dxa"/>
            <w:vMerge w:val="restart"/>
            <w:vAlign w:val="center"/>
          </w:tcPr>
          <w:p w14:paraId="7388D5C5" w14:textId="77777777" w:rsidR="00724AFB" w:rsidRDefault="00000000">
            <w:pPr>
              <w:jc w:val="center"/>
              <w:rPr>
                <w:rFonts w:ascii="宋体" w:hAnsi="宋体"/>
                <w:szCs w:val="21"/>
              </w:rPr>
            </w:pPr>
            <w:r>
              <w:rPr>
                <w:rFonts w:ascii="宋体" w:hAnsi="宋体" w:hint="eastAsia"/>
                <w:szCs w:val="21"/>
              </w:rPr>
              <w:t>突发公共卫生事件应急处理</w:t>
            </w:r>
          </w:p>
        </w:tc>
        <w:tc>
          <w:tcPr>
            <w:tcW w:w="1134" w:type="dxa"/>
            <w:vAlign w:val="center"/>
          </w:tcPr>
          <w:p w14:paraId="637DEB1D" w14:textId="77777777" w:rsidR="00724AFB" w:rsidRDefault="00000000">
            <w:pPr>
              <w:jc w:val="center"/>
              <w:rPr>
                <w:rFonts w:ascii="宋体" w:hAnsi="宋体"/>
                <w:szCs w:val="21"/>
              </w:rPr>
            </w:pPr>
            <w:r>
              <w:rPr>
                <w:rFonts w:ascii="宋体" w:hAnsi="宋体" w:cs="宋体" w:hint="eastAsia"/>
                <w:szCs w:val="21"/>
              </w:rPr>
              <w:t>主要内容</w:t>
            </w:r>
          </w:p>
        </w:tc>
        <w:tc>
          <w:tcPr>
            <w:tcW w:w="6690" w:type="dxa"/>
          </w:tcPr>
          <w:p w14:paraId="70B19DCF" w14:textId="77777777" w:rsidR="00724AFB" w:rsidRDefault="00000000">
            <w:pPr>
              <w:rPr>
                <w:rFonts w:ascii="宋体" w:hAnsi="宋体" w:cs="宋体"/>
                <w:szCs w:val="21"/>
              </w:rPr>
            </w:pPr>
            <w:r>
              <w:rPr>
                <w:rFonts w:ascii="宋体" w:hAnsi="宋体" w:cs="宋体" w:hint="eastAsia"/>
                <w:szCs w:val="21"/>
              </w:rPr>
              <w:t>1.第三版规范的主要修订内容；</w:t>
            </w:r>
          </w:p>
          <w:p w14:paraId="69000C14" w14:textId="77777777" w:rsidR="00724AFB" w:rsidRDefault="00000000">
            <w:pPr>
              <w:rPr>
                <w:rFonts w:ascii="宋体" w:hAnsi="宋体" w:cs="宋体"/>
                <w:szCs w:val="21"/>
              </w:rPr>
            </w:pPr>
            <w:r>
              <w:rPr>
                <w:rFonts w:ascii="宋体" w:hAnsi="宋体" w:cs="宋体" w:hint="eastAsia"/>
                <w:szCs w:val="21"/>
              </w:rPr>
              <w:t>2.传染病及突发公共卫生事件报告和处理的操作路径；</w:t>
            </w:r>
          </w:p>
          <w:p w14:paraId="41DC3B19" w14:textId="77777777" w:rsidR="00724AFB" w:rsidRDefault="00000000">
            <w:pPr>
              <w:rPr>
                <w:rFonts w:ascii="宋体" w:hAnsi="宋体" w:cs="宋体"/>
                <w:szCs w:val="21"/>
              </w:rPr>
            </w:pPr>
            <w:r>
              <w:rPr>
                <w:rFonts w:ascii="宋体" w:hAnsi="宋体" w:cs="宋体" w:hint="eastAsia"/>
                <w:szCs w:val="21"/>
              </w:rPr>
              <w:t>3.传染病疫情和突发公共卫生事件风险管理；</w:t>
            </w:r>
          </w:p>
          <w:p w14:paraId="38D41423" w14:textId="77777777" w:rsidR="00724AFB" w:rsidRDefault="00000000">
            <w:pPr>
              <w:rPr>
                <w:rFonts w:ascii="宋体" w:hAnsi="宋体" w:cs="宋体"/>
                <w:szCs w:val="21"/>
              </w:rPr>
            </w:pPr>
            <w:r>
              <w:rPr>
                <w:rFonts w:ascii="宋体" w:hAnsi="宋体" w:cs="宋体" w:hint="eastAsia"/>
                <w:szCs w:val="21"/>
              </w:rPr>
              <w:t>4.传染病疫情和突发公共卫生事件的发现与登记；</w:t>
            </w:r>
          </w:p>
          <w:p w14:paraId="3B154554" w14:textId="77777777" w:rsidR="00724AFB" w:rsidRDefault="00000000">
            <w:pPr>
              <w:rPr>
                <w:rFonts w:ascii="宋体" w:hAnsi="宋体" w:cs="宋体"/>
                <w:szCs w:val="21"/>
              </w:rPr>
            </w:pPr>
            <w:r>
              <w:rPr>
                <w:rFonts w:ascii="宋体" w:hAnsi="宋体" w:cs="宋体" w:hint="eastAsia"/>
                <w:szCs w:val="21"/>
              </w:rPr>
              <w:t>5.传染病疫情和突发公共卫生事件相关信息报告；</w:t>
            </w:r>
          </w:p>
          <w:p w14:paraId="3A116D59" w14:textId="77777777" w:rsidR="00724AFB" w:rsidRDefault="00000000">
            <w:pPr>
              <w:rPr>
                <w:rFonts w:ascii="宋体" w:hAnsi="宋体" w:cs="宋体"/>
                <w:szCs w:val="21"/>
              </w:rPr>
            </w:pPr>
            <w:r>
              <w:rPr>
                <w:rFonts w:ascii="宋体" w:hAnsi="宋体" w:cs="宋体" w:hint="eastAsia"/>
                <w:szCs w:val="21"/>
              </w:rPr>
              <w:t>6.传染病疫情和突发公共卫生事件的处理；</w:t>
            </w:r>
          </w:p>
          <w:p w14:paraId="499CD443" w14:textId="77777777" w:rsidR="00724AFB" w:rsidRDefault="00000000">
            <w:pPr>
              <w:rPr>
                <w:rFonts w:ascii="宋体" w:hAnsi="宋体" w:cs="宋体"/>
                <w:szCs w:val="21"/>
              </w:rPr>
            </w:pPr>
            <w:r>
              <w:rPr>
                <w:rFonts w:ascii="宋体" w:hAnsi="宋体" w:cs="宋体" w:hint="eastAsia"/>
                <w:szCs w:val="21"/>
              </w:rPr>
              <w:t>7.传染病疫情和突发公共卫生事件报告和处理的相关要求；</w:t>
            </w:r>
          </w:p>
          <w:p w14:paraId="2087DB85" w14:textId="77777777" w:rsidR="00724AFB" w:rsidRDefault="00000000">
            <w:pPr>
              <w:rPr>
                <w:szCs w:val="21"/>
              </w:rPr>
            </w:pPr>
            <w:r>
              <w:rPr>
                <w:rFonts w:ascii="宋体" w:hAnsi="宋体" w:cs="宋体" w:hint="eastAsia"/>
                <w:szCs w:val="21"/>
              </w:rPr>
              <w:t>8.传染病疫情和突发公共卫生事件报告和处理服务的工作指示。</w:t>
            </w:r>
          </w:p>
        </w:tc>
      </w:tr>
      <w:tr w:rsidR="00724AFB" w14:paraId="299493E3" w14:textId="77777777">
        <w:trPr>
          <w:jc w:val="center"/>
        </w:trPr>
        <w:tc>
          <w:tcPr>
            <w:tcW w:w="653" w:type="dxa"/>
            <w:vMerge/>
            <w:vAlign w:val="center"/>
          </w:tcPr>
          <w:p w14:paraId="0AC9E779" w14:textId="77777777" w:rsidR="00724AFB" w:rsidRDefault="00724AFB">
            <w:pPr>
              <w:jc w:val="center"/>
              <w:rPr>
                <w:rFonts w:ascii="宋体" w:hAnsi="宋体"/>
                <w:szCs w:val="21"/>
              </w:rPr>
            </w:pPr>
          </w:p>
        </w:tc>
        <w:tc>
          <w:tcPr>
            <w:tcW w:w="1180" w:type="dxa"/>
            <w:vMerge/>
            <w:vAlign w:val="center"/>
          </w:tcPr>
          <w:p w14:paraId="7EC1C23A" w14:textId="77777777" w:rsidR="00724AFB" w:rsidRDefault="00724AFB">
            <w:pPr>
              <w:jc w:val="center"/>
              <w:rPr>
                <w:rFonts w:ascii="宋体" w:hAnsi="宋体"/>
                <w:szCs w:val="21"/>
              </w:rPr>
            </w:pPr>
          </w:p>
        </w:tc>
        <w:tc>
          <w:tcPr>
            <w:tcW w:w="1134" w:type="dxa"/>
            <w:vAlign w:val="center"/>
          </w:tcPr>
          <w:p w14:paraId="6A4530E4" w14:textId="77777777" w:rsidR="00724AFB" w:rsidRDefault="00000000">
            <w:pPr>
              <w:jc w:val="center"/>
              <w:rPr>
                <w:rFonts w:ascii="宋体" w:hAnsi="宋体"/>
                <w:szCs w:val="21"/>
              </w:rPr>
            </w:pPr>
            <w:r>
              <w:rPr>
                <w:rFonts w:ascii="宋体" w:hAnsi="宋体" w:cs="宋体" w:hint="eastAsia"/>
                <w:szCs w:val="21"/>
              </w:rPr>
              <w:t>课程目标</w:t>
            </w:r>
          </w:p>
        </w:tc>
        <w:tc>
          <w:tcPr>
            <w:tcW w:w="6690" w:type="dxa"/>
          </w:tcPr>
          <w:p w14:paraId="7B71848C" w14:textId="77777777" w:rsidR="00724AFB" w:rsidRDefault="00000000">
            <w:pPr>
              <w:rPr>
                <w:rFonts w:ascii="宋体" w:hAnsi="宋体" w:cs="宋体"/>
                <w:szCs w:val="21"/>
              </w:rPr>
            </w:pPr>
            <w:r>
              <w:rPr>
                <w:rFonts w:ascii="宋体" w:hAnsi="宋体" w:cs="宋体" w:hint="eastAsia"/>
                <w:szCs w:val="21"/>
              </w:rPr>
              <w:t>1.具有良好的服务意识，能将传染病疫情和突发公共卫生事件的应急处理为自己的职业责任；</w:t>
            </w:r>
          </w:p>
          <w:p w14:paraId="4CF6FA60" w14:textId="77777777" w:rsidR="00724AFB" w:rsidRDefault="00000000">
            <w:pPr>
              <w:rPr>
                <w:rFonts w:ascii="宋体" w:hAnsi="宋体" w:cs="宋体"/>
                <w:szCs w:val="21"/>
              </w:rPr>
            </w:pPr>
            <w:r>
              <w:rPr>
                <w:rFonts w:ascii="宋体" w:hAnsi="宋体" w:cs="宋体" w:hint="eastAsia"/>
                <w:szCs w:val="21"/>
              </w:rPr>
              <w:t>2.具有良好的团队意识，能与内科团队成员团结协作，共同做好传染病疫情和突发公共卫生事件的应急处理；</w:t>
            </w:r>
          </w:p>
          <w:p w14:paraId="39F0171B" w14:textId="77777777" w:rsidR="00724AFB" w:rsidRDefault="00000000">
            <w:pPr>
              <w:rPr>
                <w:rFonts w:ascii="宋体" w:hAnsi="宋体" w:cs="宋体"/>
                <w:szCs w:val="21"/>
              </w:rPr>
            </w:pPr>
            <w:r>
              <w:rPr>
                <w:rFonts w:ascii="宋体" w:hAnsi="宋体" w:cs="宋体" w:hint="eastAsia"/>
                <w:szCs w:val="21"/>
              </w:rPr>
              <w:t>3.掌握传染病及突发公共卫生事件报告和处理的操作路径、风险管理、发现与登记、相关信息报告、处理措施；</w:t>
            </w:r>
          </w:p>
          <w:p w14:paraId="4AB345AB" w14:textId="77777777" w:rsidR="00724AFB" w:rsidRDefault="00000000">
            <w:pPr>
              <w:rPr>
                <w:rFonts w:ascii="宋体" w:hAnsi="宋体" w:cs="宋体"/>
                <w:szCs w:val="21"/>
              </w:rPr>
            </w:pPr>
            <w:r>
              <w:rPr>
                <w:rFonts w:ascii="宋体" w:hAnsi="宋体" w:cs="宋体" w:hint="eastAsia"/>
                <w:szCs w:val="21"/>
              </w:rPr>
              <w:t>4.熟悉传染病疫情和突发公共卫生事件报告和处理的相关要求；</w:t>
            </w:r>
          </w:p>
          <w:p w14:paraId="5A84894F" w14:textId="77777777" w:rsidR="00724AFB" w:rsidRDefault="00000000">
            <w:pPr>
              <w:rPr>
                <w:szCs w:val="21"/>
              </w:rPr>
            </w:pPr>
            <w:r>
              <w:rPr>
                <w:rFonts w:ascii="宋体" w:hAnsi="宋体" w:cs="宋体" w:hint="eastAsia"/>
                <w:szCs w:val="21"/>
              </w:rPr>
              <w:t>5.了解传染病疫情和突发公共卫生事件报告和处理服务的工作指示。</w:t>
            </w:r>
          </w:p>
        </w:tc>
      </w:tr>
      <w:tr w:rsidR="00724AFB" w14:paraId="12F46882" w14:textId="77777777">
        <w:trPr>
          <w:jc w:val="center"/>
        </w:trPr>
        <w:tc>
          <w:tcPr>
            <w:tcW w:w="653" w:type="dxa"/>
            <w:vMerge/>
            <w:vAlign w:val="center"/>
          </w:tcPr>
          <w:p w14:paraId="43FA2C6E" w14:textId="77777777" w:rsidR="00724AFB" w:rsidRDefault="00724AFB">
            <w:pPr>
              <w:jc w:val="center"/>
              <w:rPr>
                <w:rFonts w:ascii="宋体" w:hAnsi="宋体"/>
                <w:szCs w:val="21"/>
              </w:rPr>
            </w:pPr>
          </w:p>
        </w:tc>
        <w:tc>
          <w:tcPr>
            <w:tcW w:w="1180" w:type="dxa"/>
            <w:vMerge/>
            <w:vAlign w:val="center"/>
          </w:tcPr>
          <w:p w14:paraId="6F873DF1" w14:textId="77777777" w:rsidR="00724AFB" w:rsidRDefault="00724AFB">
            <w:pPr>
              <w:jc w:val="center"/>
              <w:rPr>
                <w:rFonts w:ascii="宋体" w:hAnsi="宋体"/>
                <w:szCs w:val="21"/>
              </w:rPr>
            </w:pPr>
          </w:p>
        </w:tc>
        <w:tc>
          <w:tcPr>
            <w:tcW w:w="1134" w:type="dxa"/>
            <w:vAlign w:val="center"/>
          </w:tcPr>
          <w:p w14:paraId="3260396B" w14:textId="77777777" w:rsidR="00724AFB" w:rsidRDefault="00000000">
            <w:pPr>
              <w:jc w:val="center"/>
              <w:rPr>
                <w:rFonts w:ascii="宋体" w:hAnsi="宋体"/>
                <w:szCs w:val="21"/>
              </w:rPr>
            </w:pPr>
            <w:r>
              <w:rPr>
                <w:rFonts w:ascii="宋体" w:hAnsi="宋体" w:cs="宋体" w:hint="eastAsia"/>
                <w:szCs w:val="21"/>
              </w:rPr>
              <w:t>教学要求</w:t>
            </w:r>
          </w:p>
        </w:tc>
        <w:tc>
          <w:tcPr>
            <w:tcW w:w="6690" w:type="dxa"/>
          </w:tcPr>
          <w:p w14:paraId="308782E2" w14:textId="77777777" w:rsidR="00724AFB" w:rsidRDefault="00000000">
            <w:pPr>
              <w:rPr>
                <w:rFonts w:ascii="宋体" w:hAnsi="宋体" w:cs="宋体"/>
                <w:szCs w:val="21"/>
              </w:rPr>
            </w:pPr>
            <w:r>
              <w:rPr>
                <w:rFonts w:ascii="宋体" w:hAnsi="宋体" w:cs="宋体" w:hint="eastAsia"/>
                <w:szCs w:val="21"/>
              </w:rPr>
              <w:t>1.传染病与突发公共卫生事件处置教学强调实践性教学，重点培养学生的应急处理能力、应急技能、独立处理问题能力、沟通能力和团队协作；</w:t>
            </w:r>
          </w:p>
          <w:p w14:paraId="59B4D6BE" w14:textId="77777777" w:rsidR="00724AFB" w:rsidRDefault="00000000">
            <w:pPr>
              <w:rPr>
                <w:rFonts w:ascii="宋体" w:hAnsi="宋体" w:cs="宋体"/>
                <w:szCs w:val="21"/>
              </w:rPr>
            </w:pPr>
            <w:r>
              <w:rPr>
                <w:rFonts w:ascii="宋体" w:hAnsi="宋体" w:cs="宋体" w:hint="eastAsia"/>
                <w:szCs w:val="21"/>
              </w:rPr>
              <w:t>2.通过角色模拟和情境教学实践体验，培养学生应急处理能力、应急技能，严谨的工作方法、实事求是的工作态度、团结协作的精神；</w:t>
            </w:r>
          </w:p>
          <w:p w14:paraId="099F0B2C" w14:textId="77777777" w:rsidR="00724AFB" w:rsidRDefault="00000000">
            <w:pPr>
              <w:rPr>
                <w:rFonts w:ascii="宋体" w:hAnsi="宋体" w:cs="宋体"/>
                <w:szCs w:val="21"/>
              </w:rPr>
            </w:pPr>
            <w:r>
              <w:rPr>
                <w:rFonts w:ascii="宋体" w:hAnsi="宋体" w:cs="宋体" w:hint="eastAsia"/>
                <w:szCs w:val="21"/>
              </w:rPr>
              <w:t>3.采取形式多样的教学方法和教学模式，开展思维导图、项目教学、案例教学、任务教学、角色扮演、情境教学、网络教学等教学方法，重视加强逻辑推理的方法，重点讲授和课堂讨论相结合，以培养学生的分析能力和运用能力；</w:t>
            </w:r>
          </w:p>
          <w:p w14:paraId="357C49C9" w14:textId="77777777" w:rsidR="00724AFB" w:rsidRDefault="00000000">
            <w:pPr>
              <w:rPr>
                <w:rFonts w:ascii="宋体" w:hAnsi="宋体" w:cs="宋体"/>
                <w:szCs w:val="21"/>
              </w:rPr>
            </w:pPr>
            <w:r>
              <w:rPr>
                <w:rFonts w:ascii="宋体" w:hAnsi="宋体" w:cs="宋体" w:hint="eastAsia"/>
                <w:szCs w:val="21"/>
              </w:rPr>
              <w:t>4.建立典型病例病案素材采集，各章节复习题库、试题库，模拟面试等助学助教系统, 实现学生辅助教学、自主学习、教学质量实时评估以及教学效果网络考核等多方面的功能</w:t>
            </w:r>
          </w:p>
          <w:p w14:paraId="7C2783B3" w14:textId="77777777" w:rsidR="00724AFB" w:rsidRDefault="00000000">
            <w:pPr>
              <w:rPr>
                <w:szCs w:val="21"/>
              </w:rPr>
            </w:pPr>
            <w:r>
              <w:rPr>
                <w:rFonts w:ascii="宋体" w:hAnsi="宋体" w:cs="宋体" w:hint="eastAsia"/>
                <w:szCs w:val="21"/>
              </w:rPr>
              <w:t>5.采用科学有效的课程考核方法，注重形成性评价，体现评价主体、评价方式、评价过程的多元化。</w:t>
            </w:r>
          </w:p>
        </w:tc>
      </w:tr>
      <w:tr w:rsidR="00724AFB" w14:paraId="67A08820" w14:textId="77777777">
        <w:trPr>
          <w:jc w:val="center"/>
        </w:trPr>
        <w:tc>
          <w:tcPr>
            <w:tcW w:w="653" w:type="dxa"/>
            <w:vMerge w:val="restart"/>
            <w:vAlign w:val="center"/>
          </w:tcPr>
          <w:p w14:paraId="455A0E14" w14:textId="77777777" w:rsidR="00724AFB" w:rsidRDefault="00000000">
            <w:pPr>
              <w:jc w:val="center"/>
              <w:rPr>
                <w:rFonts w:ascii="宋体" w:hAnsi="宋体"/>
                <w:szCs w:val="21"/>
              </w:rPr>
            </w:pPr>
            <w:r>
              <w:rPr>
                <w:rFonts w:ascii="宋体" w:hAnsi="宋体"/>
                <w:szCs w:val="21"/>
              </w:rPr>
              <w:t>4</w:t>
            </w:r>
          </w:p>
        </w:tc>
        <w:tc>
          <w:tcPr>
            <w:tcW w:w="1180" w:type="dxa"/>
            <w:vMerge w:val="restart"/>
            <w:vAlign w:val="center"/>
          </w:tcPr>
          <w:p w14:paraId="2ADB00B7" w14:textId="77777777" w:rsidR="00724AFB" w:rsidRDefault="00000000">
            <w:pPr>
              <w:jc w:val="center"/>
              <w:rPr>
                <w:rFonts w:ascii="宋体" w:hAnsi="宋体"/>
                <w:szCs w:val="21"/>
              </w:rPr>
            </w:pPr>
            <w:r>
              <w:rPr>
                <w:rFonts w:ascii="宋体" w:hAnsi="宋体" w:hint="eastAsia"/>
                <w:szCs w:val="21"/>
              </w:rPr>
              <w:t>消毒与病媒生物预防控制</w:t>
            </w:r>
          </w:p>
        </w:tc>
        <w:tc>
          <w:tcPr>
            <w:tcW w:w="1134" w:type="dxa"/>
            <w:vAlign w:val="center"/>
          </w:tcPr>
          <w:p w14:paraId="2EB73217" w14:textId="77777777" w:rsidR="00724AFB" w:rsidRDefault="00000000">
            <w:pPr>
              <w:jc w:val="center"/>
              <w:rPr>
                <w:rFonts w:ascii="宋体" w:hAnsi="宋体"/>
                <w:szCs w:val="21"/>
              </w:rPr>
            </w:pPr>
            <w:r>
              <w:rPr>
                <w:rFonts w:ascii="宋体" w:hAnsi="宋体" w:cs="宋体" w:hint="eastAsia"/>
                <w:szCs w:val="21"/>
              </w:rPr>
              <w:t>主要内容</w:t>
            </w:r>
          </w:p>
        </w:tc>
        <w:tc>
          <w:tcPr>
            <w:tcW w:w="6690" w:type="dxa"/>
          </w:tcPr>
          <w:p w14:paraId="45096C61" w14:textId="77777777" w:rsidR="00724AFB" w:rsidRDefault="00000000">
            <w:pPr>
              <w:rPr>
                <w:rFonts w:ascii="宋体" w:hAnsi="宋体" w:cs="宋体"/>
                <w:szCs w:val="21"/>
              </w:rPr>
            </w:pPr>
            <w:r>
              <w:rPr>
                <w:rFonts w:ascii="宋体" w:hAnsi="宋体" w:cs="宋体" w:hint="eastAsia"/>
                <w:szCs w:val="21"/>
              </w:rPr>
              <w:t>1.组织与管理；</w:t>
            </w:r>
          </w:p>
          <w:p w14:paraId="158F9EC8" w14:textId="77777777" w:rsidR="00724AFB" w:rsidRDefault="00000000">
            <w:pPr>
              <w:rPr>
                <w:rFonts w:ascii="宋体" w:hAnsi="宋体" w:cs="宋体"/>
                <w:szCs w:val="21"/>
              </w:rPr>
            </w:pPr>
            <w:r>
              <w:rPr>
                <w:rFonts w:ascii="宋体" w:hAnsi="宋体" w:cs="宋体" w:hint="eastAsia"/>
                <w:szCs w:val="21"/>
              </w:rPr>
              <w:t>2.蚊虫防制技术应用；</w:t>
            </w:r>
          </w:p>
          <w:p w14:paraId="41CB1474" w14:textId="77777777" w:rsidR="00724AFB" w:rsidRDefault="00000000">
            <w:pPr>
              <w:rPr>
                <w:rFonts w:ascii="宋体" w:hAnsi="宋体" w:cs="宋体"/>
                <w:szCs w:val="21"/>
              </w:rPr>
            </w:pPr>
            <w:r>
              <w:rPr>
                <w:rFonts w:ascii="宋体" w:hAnsi="宋体" w:cs="宋体" w:hint="eastAsia"/>
                <w:szCs w:val="21"/>
              </w:rPr>
              <w:t>3.蝇类防制技术应用；</w:t>
            </w:r>
          </w:p>
          <w:p w14:paraId="26DC9004" w14:textId="77777777" w:rsidR="00724AFB" w:rsidRDefault="00000000">
            <w:pPr>
              <w:rPr>
                <w:rFonts w:ascii="宋体" w:hAnsi="宋体" w:cs="宋体"/>
                <w:szCs w:val="21"/>
              </w:rPr>
            </w:pPr>
            <w:r>
              <w:rPr>
                <w:rFonts w:ascii="宋体" w:hAnsi="宋体" w:cs="宋体" w:hint="eastAsia"/>
                <w:szCs w:val="21"/>
              </w:rPr>
              <w:lastRenderedPageBreak/>
              <w:t>4.鼠类防制技术应用；</w:t>
            </w:r>
          </w:p>
          <w:p w14:paraId="768DB62D" w14:textId="77777777" w:rsidR="00724AFB" w:rsidRDefault="00000000">
            <w:pPr>
              <w:rPr>
                <w:rFonts w:ascii="宋体" w:hAnsi="宋体" w:cs="宋体"/>
                <w:szCs w:val="21"/>
              </w:rPr>
            </w:pPr>
            <w:r>
              <w:rPr>
                <w:rFonts w:ascii="宋体" w:hAnsi="宋体" w:cs="宋体" w:hint="eastAsia"/>
                <w:szCs w:val="21"/>
              </w:rPr>
              <w:t>5.蟑螂类防制技术应用；</w:t>
            </w:r>
          </w:p>
          <w:p w14:paraId="3592DC8D" w14:textId="77777777" w:rsidR="00724AFB" w:rsidRDefault="00000000">
            <w:pPr>
              <w:rPr>
                <w:rFonts w:ascii="宋体" w:hAnsi="宋体" w:cs="宋体"/>
                <w:szCs w:val="21"/>
              </w:rPr>
            </w:pPr>
            <w:r>
              <w:rPr>
                <w:rFonts w:ascii="宋体" w:hAnsi="宋体" w:cs="宋体" w:hint="eastAsia"/>
                <w:szCs w:val="21"/>
              </w:rPr>
              <w:t>6.蚤类防制技术应用；</w:t>
            </w:r>
          </w:p>
          <w:p w14:paraId="5E23DEF8" w14:textId="77777777" w:rsidR="00724AFB" w:rsidRDefault="00000000">
            <w:pPr>
              <w:rPr>
                <w:rFonts w:ascii="宋体" w:hAnsi="宋体" w:cs="宋体"/>
                <w:szCs w:val="21"/>
              </w:rPr>
            </w:pPr>
            <w:r>
              <w:rPr>
                <w:rFonts w:ascii="宋体" w:hAnsi="宋体" w:cs="宋体" w:hint="eastAsia"/>
                <w:szCs w:val="21"/>
              </w:rPr>
              <w:t>7.病媒生物性疾病突发公共卫生；</w:t>
            </w:r>
          </w:p>
          <w:p w14:paraId="212DB074" w14:textId="77777777" w:rsidR="00724AFB" w:rsidRDefault="00000000">
            <w:pPr>
              <w:rPr>
                <w:rFonts w:ascii="宋体" w:hAnsi="宋体" w:cs="宋体"/>
                <w:szCs w:val="21"/>
              </w:rPr>
            </w:pPr>
            <w:r>
              <w:rPr>
                <w:rFonts w:ascii="宋体" w:hAnsi="宋体" w:cs="宋体" w:hint="eastAsia"/>
                <w:szCs w:val="21"/>
              </w:rPr>
              <w:t>8.自然灾害后的病媒生物应急控制；</w:t>
            </w:r>
          </w:p>
          <w:p w14:paraId="70D71C3E" w14:textId="77777777" w:rsidR="00724AFB" w:rsidRDefault="00000000">
            <w:pPr>
              <w:rPr>
                <w:rFonts w:ascii="宋体" w:hAnsi="宋体" w:cs="宋体"/>
                <w:szCs w:val="21"/>
              </w:rPr>
            </w:pPr>
            <w:r>
              <w:rPr>
                <w:rFonts w:ascii="宋体" w:hAnsi="宋体" w:cs="宋体" w:hint="eastAsia"/>
                <w:szCs w:val="21"/>
              </w:rPr>
              <w:t>9.灭病媒检查方法与技术；</w:t>
            </w:r>
          </w:p>
          <w:p w14:paraId="07636905" w14:textId="77777777" w:rsidR="00724AFB" w:rsidRDefault="00000000">
            <w:pPr>
              <w:rPr>
                <w:rFonts w:ascii="宋体" w:hAnsi="宋体" w:cs="宋体"/>
                <w:szCs w:val="21"/>
              </w:rPr>
            </w:pPr>
            <w:r>
              <w:rPr>
                <w:rFonts w:ascii="宋体" w:hAnsi="宋体" w:cs="宋体" w:hint="eastAsia"/>
                <w:szCs w:val="21"/>
              </w:rPr>
              <w:t>10.卫生杀虫剂的种类以及使用；</w:t>
            </w:r>
          </w:p>
          <w:p w14:paraId="0BC086EA" w14:textId="77777777" w:rsidR="00724AFB" w:rsidRDefault="00000000">
            <w:pPr>
              <w:rPr>
                <w:rFonts w:ascii="宋体" w:hAnsi="宋体" w:cs="宋体"/>
                <w:szCs w:val="21"/>
              </w:rPr>
            </w:pPr>
            <w:r>
              <w:rPr>
                <w:rFonts w:ascii="宋体" w:hAnsi="宋体" w:cs="宋体" w:hint="eastAsia"/>
                <w:szCs w:val="21"/>
              </w:rPr>
              <w:t>11.消毒剂的配制与使用；</w:t>
            </w:r>
          </w:p>
          <w:p w14:paraId="740464EB" w14:textId="77777777" w:rsidR="00724AFB" w:rsidRDefault="00000000">
            <w:pPr>
              <w:rPr>
                <w:szCs w:val="21"/>
              </w:rPr>
            </w:pPr>
            <w:r>
              <w:rPr>
                <w:rFonts w:ascii="宋体" w:hAnsi="宋体" w:cs="宋体" w:hint="eastAsia"/>
                <w:szCs w:val="21"/>
              </w:rPr>
              <w:t>12.</w:t>
            </w:r>
            <w:r>
              <w:rPr>
                <w:rFonts w:ascii="宋体" w:hAnsi="宋体" w:cs="宋体"/>
                <w:szCs w:val="21"/>
              </w:rPr>
              <w:t>杀虫器械使用</w:t>
            </w:r>
            <w:r>
              <w:rPr>
                <w:rFonts w:ascii="宋体" w:hAnsi="宋体" w:cs="宋体" w:hint="eastAsia"/>
                <w:szCs w:val="21"/>
              </w:rPr>
              <w:t>。</w:t>
            </w:r>
          </w:p>
        </w:tc>
      </w:tr>
      <w:tr w:rsidR="00724AFB" w14:paraId="3B79B631" w14:textId="77777777">
        <w:trPr>
          <w:jc w:val="center"/>
        </w:trPr>
        <w:tc>
          <w:tcPr>
            <w:tcW w:w="653" w:type="dxa"/>
            <w:vMerge/>
            <w:vAlign w:val="center"/>
          </w:tcPr>
          <w:p w14:paraId="14931E1A" w14:textId="77777777" w:rsidR="00724AFB" w:rsidRDefault="00724AFB">
            <w:pPr>
              <w:jc w:val="center"/>
              <w:rPr>
                <w:rFonts w:ascii="宋体" w:hAnsi="宋体"/>
                <w:szCs w:val="21"/>
              </w:rPr>
            </w:pPr>
          </w:p>
        </w:tc>
        <w:tc>
          <w:tcPr>
            <w:tcW w:w="1180" w:type="dxa"/>
            <w:vMerge/>
            <w:vAlign w:val="center"/>
          </w:tcPr>
          <w:p w14:paraId="6AF68331" w14:textId="77777777" w:rsidR="00724AFB" w:rsidRDefault="00724AFB">
            <w:pPr>
              <w:jc w:val="center"/>
              <w:rPr>
                <w:rFonts w:ascii="宋体" w:hAnsi="宋体"/>
                <w:szCs w:val="21"/>
              </w:rPr>
            </w:pPr>
          </w:p>
        </w:tc>
        <w:tc>
          <w:tcPr>
            <w:tcW w:w="1134" w:type="dxa"/>
            <w:vAlign w:val="center"/>
          </w:tcPr>
          <w:p w14:paraId="0E13CE0A" w14:textId="77777777" w:rsidR="00724AFB" w:rsidRDefault="00000000">
            <w:pPr>
              <w:jc w:val="center"/>
              <w:rPr>
                <w:rFonts w:ascii="宋体" w:hAnsi="宋体"/>
                <w:szCs w:val="21"/>
              </w:rPr>
            </w:pPr>
            <w:r>
              <w:rPr>
                <w:rFonts w:ascii="宋体" w:hAnsi="宋体" w:cs="宋体" w:hint="eastAsia"/>
                <w:szCs w:val="21"/>
              </w:rPr>
              <w:t>课程目标</w:t>
            </w:r>
          </w:p>
        </w:tc>
        <w:tc>
          <w:tcPr>
            <w:tcW w:w="6690" w:type="dxa"/>
          </w:tcPr>
          <w:p w14:paraId="28D40404" w14:textId="77777777" w:rsidR="00724AFB" w:rsidRDefault="00000000">
            <w:pPr>
              <w:widowControl/>
              <w:jc w:val="left"/>
              <w:rPr>
                <w:szCs w:val="21"/>
              </w:rPr>
            </w:pPr>
            <w:r>
              <w:rPr>
                <w:rFonts w:ascii="宋体" w:hAnsi="宋体" w:cs="宋体" w:hint="eastAsia"/>
                <w:color w:val="000000"/>
                <w:kern w:val="0"/>
                <w:szCs w:val="21"/>
                <w:lang w:bidi="ar"/>
              </w:rPr>
              <w:t xml:space="preserve">1．能够说出传染病疫源地、灾区消毒杀虫灭鼠处置、效果监测和评估工作及其要求； </w:t>
            </w:r>
          </w:p>
          <w:p w14:paraId="68AAD1A3" w14:textId="77777777" w:rsidR="00724AFB" w:rsidRDefault="00000000">
            <w:pPr>
              <w:widowControl/>
              <w:jc w:val="left"/>
              <w:rPr>
                <w:szCs w:val="21"/>
              </w:rPr>
            </w:pPr>
            <w:r>
              <w:rPr>
                <w:rFonts w:ascii="宋体" w:hAnsi="宋体" w:cs="宋体" w:hint="eastAsia"/>
                <w:color w:val="000000"/>
                <w:kern w:val="0"/>
                <w:szCs w:val="21"/>
                <w:lang w:bidi="ar"/>
              </w:rPr>
              <w:t xml:space="preserve">2．能够阐述消毒与病媒生物防治技术和指导工作的具体程序； </w:t>
            </w:r>
          </w:p>
          <w:p w14:paraId="7C393F4A" w14:textId="77777777" w:rsidR="00724AFB" w:rsidRDefault="00000000">
            <w:pPr>
              <w:widowControl/>
              <w:jc w:val="left"/>
              <w:rPr>
                <w:szCs w:val="21"/>
              </w:rPr>
            </w:pPr>
            <w:r>
              <w:rPr>
                <w:rFonts w:ascii="宋体" w:hAnsi="宋体" w:cs="宋体" w:hint="eastAsia"/>
                <w:color w:val="000000"/>
                <w:kern w:val="0"/>
                <w:szCs w:val="21"/>
                <w:lang w:bidi="ar"/>
              </w:rPr>
              <w:t xml:space="preserve">3．能够阐述对医疗结构、托幼机构的消毒效果监测、培训和技术指导及其内容； </w:t>
            </w:r>
          </w:p>
          <w:p w14:paraId="3B3DFB5C" w14:textId="77777777" w:rsidR="00724AFB" w:rsidRDefault="00000000">
            <w:pPr>
              <w:widowControl/>
              <w:jc w:val="left"/>
              <w:rPr>
                <w:szCs w:val="21"/>
              </w:rPr>
            </w:pPr>
            <w:r>
              <w:rPr>
                <w:rFonts w:ascii="宋体" w:hAnsi="宋体" w:cs="宋体" w:hint="eastAsia"/>
                <w:color w:val="000000"/>
                <w:kern w:val="0"/>
                <w:szCs w:val="21"/>
                <w:lang w:bidi="ar"/>
              </w:rPr>
              <w:t xml:space="preserve">4．能够概括对于医院感染质量控制管理及其突发事件处理与技术指导包括哪些内容； </w:t>
            </w:r>
          </w:p>
          <w:p w14:paraId="53E0CD77" w14:textId="77777777" w:rsidR="00724AFB" w:rsidRDefault="00000000">
            <w:pPr>
              <w:widowControl/>
              <w:jc w:val="left"/>
              <w:rPr>
                <w:szCs w:val="21"/>
              </w:rPr>
            </w:pPr>
            <w:r>
              <w:rPr>
                <w:rFonts w:ascii="宋体" w:hAnsi="宋体" w:cs="宋体" w:hint="eastAsia"/>
                <w:color w:val="000000"/>
                <w:kern w:val="0"/>
                <w:szCs w:val="21"/>
                <w:lang w:bidi="ar"/>
              </w:rPr>
              <w:t xml:space="preserve">5．能够明确知道组织开展鼠、蚊、蝇、蟑螂等主要病媒生物密度监测与质量控制工作及其步骤； </w:t>
            </w:r>
          </w:p>
          <w:p w14:paraId="72372E49" w14:textId="77777777" w:rsidR="00724AFB" w:rsidRDefault="00000000">
            <w:pPr>
              <w:widowControl/>
              <w:jc w:val="left"/>
              <w:rPr>
                <w:szCs w:val="21"/>
              </w:rPr>
            </w:pPr>
            <w:r>
              <w:rPr>
                <w:rFonts w:ascii="宋体" w:hAnsi="宋体" w:cs="宋体" w:hint="eastAsia"/>
                <w:color w:val="000000"/>
                <w:kern w:val="0"/>
                <w:szCs w:val="21"/>
                <w:lang w:bidi="ar"/>
              </w:rPr>
              <w:t xml:space="preserve">6．能够明确知道组织开展鼠、蚊、蝇、蟑螂等主要病媒生物的抗药性监测与质量控制工作及其步骤； </w:t>
            </w:r>
          </w:p>
          <w:p w14:paraId="49F7A17A" w14:textId="77777777" w:rsidR="00724AFB" w:rsidRDefault="00000000">
            <w:pPr>
              <w:widowControl/>
              <w:jc w:val="left"/>
              <w:rPr>
                <w:szCs w:val="21"/>
              </w:rPr>
            </w:pPr>
            <w:r>
              <w:rPr>
                <w:rFonts w:ascii="宋体" w:hAnsi="宋体" w:cs="宋体" w:hint="eastAsia"/>
                <w:color w:val="000000"/>
                <w:kern w:val="0"/>
                <w:szCs w:val="21"/>
                <w:lang w:bidi="ar"/>
              </w:rPr>
              <w:t xml:space="preserve">7．能阐述消毒与病媒生物防制产品的效果监测与鉴定；  </w:t>
            </w:r>
          </w:p>
          <w:p w14:paraId="3BFAA202" w14:textId="77777777" w:rsidR="00724AFB" w:rsidRDefault="00000000">
            <w:pPr>
              <w:widowControl/>
              <w:jc w:val="left"/>
              <w:rPr>
                <w:szCs w:val="21"/>
              </w:rPr>
            </w:pPr>
            <w:r>
              <w:rPr>
                <w:rFonts w:ascii="宋体" w:hAnsi="宋体" w:cs="宋体" w:hint="eastAsia"/>
                <w:color w:val="000000"/>
                <w:kern w:val="0"/>
                <w:szCs w:val="21"/>
                <w:lang w:bidi="ar"/>
              </w:rPr>
              <w:t xml:space="preserve">8．通过消毒与病媒生物防治所，完成对鼠、蚊、蝇、蟑螂的监密度监测与控制； </w:t>
            </w:r>
          </w:p>
          <w:p w14:paraId="1925F4A8" w14:textId="77777777" w:rsidR="00724AFB" w:rsidRDefault="00000000">
            <w:pPr>
              <w:widowControl/>
              <w:jc w:val="left"/>
              <w:rPr>
                <w:szCs w:val="21"/>
              </w:rPr>
            </w:pPr>
            <w:r>
              <w:rPr>
                <w:rFonts w:ascii="宋体" w:hAnsi="宋体" w:cs="宋体" w:hint="eastAsia"/>
                <w:color w:val="000000"/>
                <w:kern w:val="0"/>
                <w:szCs w:val="21"/>
                <w:lang w:bidi="ar"/>
              </w:rPr>
              <w:t xml:space="preserve">9．完成对于病媒消毒的效果监测与鉴定；  </w:t>
            </w:r>
          </w:p>
          <w:p w14:paraId="602780E9" w14:textId="77777777" w:rsidR="00724AFB" w:rsidRDefault="00000000">
            <w:pPr>
              <w:widowControl/>
              <w:jc w:val="left"/>
              <w:rPr>
                <w:szCs w:val="21"/>
              </w:rPr>
            </w:pPr>
            <w:r>
              <w:rPr>
                <w:rFonts w:ascii="宋体" w:hAnsi="宋体" w:cs="宋体" w:hint="eastAsia"/>
                <w:color w:val="000000"/>
                <w:kern w:val="0"/>
                <w:szCs w:val="21"/>
                <w:lang w:bidi="ar"/>
              </w:rPr>
              <w:t xml:space="preserve">10.培养学生具备乐观、开朗的性格、宽容的胸怀； </w:t>
            </w:r>
          </w:p>
          <w:p w14:paraId="6689471B" w14:textId="77777777" w:rsidR="00724AFB" w:rsidRDefault="00000000">
            <w:pPr>
              <w:widowControl/>
              <w:jc w:val="left"/>
              <w:rPr>
                <w:szCs w:val="21"/>
              </w:rPr>
            </w:pPr>
            <w:r>
              <w:rPr>
                <w:rFonts w:ascii="宋体" w:hAnsi="宋体" w:cs="宋体" w:hint="eastAsia"/>
                <w:color w:val="000000"/>
                <w:kern w:val="0"/>
                <w:szCs w:val="21"/>
                <w:lang w:bidi="ar"/>
              </w:rPr>
              <w:t xml:space="preserve">11.具有良好的职业道德和行为规范。 </w:t>
            </w:r>
          </w:p>
        </w:tc>
      </w:tr>
      <w:tr w:rsidR="00724AFB" w14:paraId="3432C673" w14:textId="77777777">
        <w:trPr>
          <w:jc w:val="center"/>
        </w:trPr>
        <w:tc>
          <w:tcPr>
            <w:tcW w:w="653" w:type="dxa"/>
            <w:vMerge/>
            <w:vAlign w:val="center"/>
          </w:tcPr>
          <w:p w14:paraId="474F5868" w14:textId="77777777" w:rsidR="00724AFB" w:rsidRDefault="00724AFB">
            <w:pPr>
              <w:jc w:val="center"/>
              <w:rPr>
                <w:rFonts w:ascii="宋体" w:hAnsi="宋体"/>
                <w:szCs w:val="21"/>
              </w:rPr>
            </w:pPr>
          </w:p>
        </w:tc>
        <w:tc>
          <w:tcPr>
            <w:tcW w:w="1180" w:type="dxa"/>
            <w:vMerge/>
            <w:vAlign w:val="center"/>
          </w:tcPr>
          <w:p w14:paraId="49FF691E" w14:textId="77777777" w:rsidR="00724AFB" w:rsidRDefault="00724AFB">
            <w:pPr>
              <w:jc w:val="center"/>
              <w:rPr>
                <w:rFonts w:ascii="宋体" w:hAnsi="宋体"/>
                <w:szCs w:val="21"/>
              </w:rPr>
            </w:pPr>
          </w:p>
        </w:tc>
        <w:tc>
          <w:tcPr>
            <w:tcW w:w="1134" w:type="dxa"/>
            <w:vAlign w:val="center"/>
          </w:tcPr>
          <w:p w14:paraId="66708DD8" w14:textId="77777777" w:rsidR="00724AFB" w:rsidRDefault="00000000">
            <w:pPr>
              <w:jc w:val="center"/>
              <w:rPr>
                <w:rFonts w:ascii="宋体" w:hAnsi="宋体"/>
                <w:szCs w:val="21"/>
              </w:rPr>
            </w:pPr>
            <w:r>
              <w:rPr>
                <w:rFonts w:ascii="宋体" w:hAnsi="宋体" w:cs="宋体" w:hint="eastAsia"/>
                <w:szCs w:val="21"/>
              </w:rPr>
              <w:t>教学要求</w:t>
            </w:r>
          </w:p>
        </w:tc>
        <w:tc>
          <w:tcPr>
            <w:tcW w:w="6690" w:type="dxa"/>
          </w:tcPr>
          <w:p w14:paraId="06FE9188" w14:textId="77777777" w:rsidR="00724AFB" w:rsidRDefault="00000000">
            <w:pPr>
              <w:widowControl/>
              <w:jc w:val="left"/>
              <w:rPr>
                <w:szCs w:val="21"/>
              </w:rPr>
            </w:pPr>
            <w:r>
              <w:rPr>
                <w:rFonts w:ascii="宋体" w:hAnsi="宋体" w:cs="宋体" w:hint="eastAsia"/>
                <w:szCs w:val="21"/>
              </w:rPr>
              <w:t>1.</w:t>
            </w:r>
            <w:r>
              <w:rPr>
                <w:rFonts w:ascii="宋体" w:hAnsi="宋体" w:cs="宋体" w:hint="eastAsia"/>
                <w:color w:val="000000"/>
                <w:kern w:val="0"/>
                <w:szCs w:val="21"/>
                <w:lang w:bidi="ar"/>
              </w:rPr>
              <w:t xml:space="preserve">在注重讲授法的同时，结合实际生活当中的案例分析，培养学生 </w:t>
            </w:r>
          </w:p>
          <w:p w14:paraId="6F21BDC2" w14:textId="77777777" w:rsidR="00724AFB" w:rsidRDefault="00000000">
            <w:pPr>
              <w:widowControl/>
              <w:jc w:val="left"/>
              <w:rPr>
                <w:rFonts w:ascii="宋体" w:hAnsi="宋体" w:cs="宋体"/>
                <w:szCs w:val="21"/>
              </w:rPr>
            </w:pPr>
            <w:r>
              <w:rPr>
                <w:rFonts w:ascii="宋体" w:hAnsi="宋体" w:cs="宋体" w:hint="eastAsia"/>
                <w:color w:val="000000"/>
                <w:kern w:val="0"/>
                <w:szCs w:val="21"/>
                <w:lang w:bidi="ar"/>
              </w:rPr>
              <w:t>的分析问题和解决问题的能力</w:t>
            </w:r>
            <w:r>
              <w:rPr>
                <w:rFonts w:ascii="宋体" w:hAnsi="宋体" w:cs="宋体" w:hint="eastAsia"/>
                <w:szCs w:val="21"/>
              </w:rPr>
              <w:t>；</w:t>
            </w:r>
          </w:p>
          <w:p w14:paraId="7C79B3E2" w14:textId="77777777" w:rsidR="00724AFB" w:rsidRDefault="00000000">
            <w:pPr>
              <w:rPr>
                <w:rFonts w:ascii="宋体" w:hAnsi="宋体" w:cs="宋体"/>
                <w:szCs w:val="21"/>
              </w:rPr>
            </w:pPr>
            <w:r>
              <w:rPr>
                <w:rFonts w:ascii="宋体" w:hAnsi="宋体" w:cs="宋体" w:hint="eastAsia"/>
                <w:szCs w:val="21"/>
              </w:rPr>
              <w:t>2.课程教学环节主要包括课堂教学、实训实践教学，运用理论联系实践的教学方法，及时融入学科发展的前沿内容，保证课程教学的先进性、有效性和实用性；</w:t>
            </w:r>
          </w:p>
          <w:p w14:paraId="63F6E168" w14:textId="77777777" w:rsidR="00724AFB" w:rsidRDefault="00000000">
            <w:pPr>
              <w:widowControl/>
              <w:jc w:val="left"/>
              <w:rPr>
                <w:szCs w:val="21"/>
              </w:rPr>
            </w:pPr>
            <w:r>
              <w:rPr>
                <w:rFonts w:ascii="宋体" w:hAnsi="宋体" w:cs="宋体" w:hint="eastAsia"/>
                <w:szCs w:val="21"/>
              </w:rPr>
              <w:t>3.注重实训实践教学，</w:t>
            </w:r>
            <w:r>
              <w:rPr>
                <w:rFonts w:ascii="宋体" w:hAnsi="宋体" w:cs="宋体" w:hint="eastAsia"/>
                <w:color w:val="000000"/>
                <w:kern w:val="0"/>
                <w:szCs w:val="21"/>
                <w:lang w:bidi="ar"/>
              </w:rPr>
              <w:t>教师边演示，边讲解操作要点及注意事项，</w:t>
            </w:r>
          </w:p>
          <w:p w14:paraId="113239D0" w14:textId="77777777" w:rsidR="00724AFB" w:rsidRDefault="00000000">
            <w:pPr>
              <w:rPr>
                <w:rFonts w:ascii="宋体" w:hAnsi="宋体" w:cs="宋体"/>
                <w:szCs w:val="21"/>
              </w:rPr>
            </w:pPr>
            <w:r>
              <w:rPr>
                <w:rFonts w:ascii="宋体" w:hAnsi="宋体" w:cs="宋体" w:hint="eastAsia"/>
                <w:szCs w:val="21"/>
              </w:rPr>
              <w:t>操作部分采用示教－练习－回示－讲评的教学形式，开展理实一体化教学，把网络学习平台、多媒体教学、教师示范、学生实训操作有机结合；</w:t>
            </w:r>
          </w:p>
          <w:p w14:paraId="4EE08AAC" w14:textId="77777777" w:rsidR="00724AFB" w:rsidRDefault="00000000">
            <w:pPr>
              <w:rPr>
                <w:rFonts w:ascii="宋体" w:hAnsi="宋体" w:cs="宋体"/>
                <w:szCs w:val="21"/>
              </w:rPr>
            </w:pPr>
            <w:r>
              <w:rPr>
                <w:rFonts w:ascii="宋体" w:hAnsi="宋体" w:cs="宋体" w:hint="eastAsia"/>
                <w:szCs w:val="21"/>
              </w:rPr>
              <w:t>4.强化杀虫技能训练，编写实训教学指导书、规范化操作训练内容及考核标准，课程过程中、课程结束时进行实践考核、成绩单列。学生写出训练报告；</w:t>
            </w:r>
          </w:p>
          <w:p w14:paraId="1734C579" w14:textId="77777777" w:rsidR="00724AFB" w:rsidRDefault="00000000">
            <w:pPr>
              <w:rPr>
                <w:rFonts w:ascii="宋体" w:hAnsi="宋体" w:cs="宋体"/>
                <w:szCs w:val="21"/>
              </w:rPr>
            </w:pPr>
            <w:r>
              <w:rPr>
                <w:rFonts w:ascii="宋体" w:hAnsi="宋体" w:cs="宋体" w:hint="eastAsia"/>
                <w:szCs w:val="21"/>
              </w:rPr>
              <w:t>5.采用科学有效的课程考核方法，体现评价主体、评价方式、评价过程的多元化；</w:t>
            </w:r>
          </w:p>
          <w:p w14:paraId="5E887664" w14:textId="77777777" w:rsidR="00724AFB" w:rsidRDefault="00000000">
            <w:pPr>
              <w:rPr>
                <w:szCs w:val="21"/>
              </w:rPr>
            </w:pPr>
            <w:r>
              <w:rPr>
                <w:rFonts w:ascii="宋体" w:hAnsi="宋体" w:cs="宋体" w:hint="eastAsia"/>
                <w:szCs w:val="21"/>
              </w:rPr>
              <w:t>6.鼓励学生利用课余时间自行到实训室进行操作技能训练，或校外学生实训基地实践见习。</w:t>
            </w:r>
          </w:p>
        </w:tc>
      </w:tr>
    </w:tbl>
    <w:p w14:paraId="1AF407BD" w14:textId="77777777" w:rsidR="00724AFB" w:rsidRDefault="00000000">
      <w:pPr>
        <w:pStyle w:val="af0"/>
        <w:tabs>
          <w:tab w:val="left" w:pos="1302"/>
        </w:tabs>
        <w:spacing w:before="4" w:line="360" w:lineRule="auto"/>
        <w:ind w:left="0" w:right="575" w:firstLineChars="200" w:firstLine="480"/>
        <w:jc w:val="left"/>
        <w:rPr>
          <w:rFonts w:cs="华文仿宋"/>
          <w:color w:val="000000"/>
          <w:sz w:val="24"/>
          <w:lang w:val="en-US" w:bidi="ar-SA"/>
        </w:rPr>
      </w:pPr>
      <w:r>
        <w:rPr>
          <w:rFonts w:cs="华文仿宋" w:hint="eastAsia"/>
          <w:color w:val="000000"/>
          <w:sz w:val="24"/>
          <w:lang w:val="en-US" w:bidi="ar-SA"/>
        </w:rPr>
        <w:t>（4）专业选修课程</w:t>
      </w:r>
    </w:p>
    <w:p w14:paraId="1ED9AEF6" w14:textId="77777777" w:rsidR="00724AFB" w:rsidRDefault="00000000">
      <w:pPr>
        <w:pStyle w:val="af0"/>
        <w:tabs>
          <w:tab w:val="left" w:pos="1302"/>
        </w:tabs>
        <w:spacing w:before="4" w:line="360" w:lineRule="auto"/>
        <w:ind w:right="575" w:firstLineChars="200" w:firstLine="480"/>
        <w:jc w:val="left"/>
        <w:rPr>
          <w:rFonts w:cs="华文仿宋"/>
          <w:color w:val="000000"/>
          <w:sz w:val="24"/>
          <w:lang w:val="en-US" w:bidi="ar-SA"/>
        </w:rPr>
      </w:pPr>
      <w:r>
        <w:rPr>
          <w:rFonts w:cs="华文仿宋" w:hint="eastAsia"/>
          <w:color w:val="000000"/>
          <w:sz w:val="24"/>
          <w:lang w:val="en-US" w:bidi="ar-SA"/>
        </w:rPr>
        <w:t>包括医学伦理学/医护患沟通、健康管理学/健康教育学、急救技术/急诊医学、卫生法律法规/医学文献检索等课程。</w:t>
      </w:r>
    </w:p>
    <w:p w14:paraId="2019C9EB" w14:textId="77777777" w:rsidR="00724AFB" w:rsidRDefault="00000000">
      <w:pPr>
        <w:pStyle w:val="af0"/>
        <w:tabs>
          <w:tab w:val="left" w:pos="1302"/>
        </w:tabs>
        <w:spacing w:before="4" w:line="360" w:lineRule="auto"/>
        <w:ind w:left="0" w:right="575" w:firstLineChars="200" w:firstLine="482"/>
        <w:jc w:val="center"/>
        <w:rPr>
          <w:b/>
          <w:bCs/>
          <w:color w:val="000000"/>
          <w:sz w:val="24"/>
        </w:rPr>
      </w:pPr>
      <w:r>
        <w:rPr>
          <w:rFonts w:cs="华文仿宋" w:hint="eastAsia"/>
          <w:b/>
          <w:color w:val="000000"/>
          <w:sz w:val="24"/>
          <w:lang w:val="en-US" w:bidi="ar-SA"/>
        </w:rPr>
        <w:lastRenderedPageBreak/>
        <w:t>表7  专业选修课程及</w:t>
      </w:r>
      <w:r>
        <w:rPr>
          <w:rFonts w:hint="eastAsia"/>
          <w:b/>
          <w:bCs/>
          <w:color w:val="000000"/>
          <w:sz w:val="24"/>
        </w:rPr>
        <w:t>主要内容、课程目标和教学要求</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5"/>
        <w:gridCol w:w="1417"/>
        <w:gridCol w:w="1130"/>
        <w:gridCol w:w="6463"/>
      </w:tblGrid>
      <w:tr w:rsidR="00724AFB" w14:paraId="1A706224" w14:textId="77777777">
        <w:trPr>
          <w:trHeight w:val="673"/>
          <w:jc w:val="center"/>
        </w:trPr>
        <w:tc>
          <w:tcPr>
            <w:tcW w:w="725" w:type="dxa"/>
            <w:tcBorders>
              <w:top w:val="single" w:sz="4" w:space="0" w:color="auto"/>
              <w:left w:val="single" w:sz="4" w:space="0" w:color="auto"/>
              <w:bottom w:val="single" w:sz="4" w:space="0" w:color="auto"/>
              <w:right w:val="single" w:sz="4" w:space="0" w:color="auto"/>
            </w:tcBorders>
            <w:shd w:val="clear" w:color="auto" w:fill="92D050"/>
            <w:vAlign w:val="center"/>
          </w:tcPr>
          <w:p w14:paraId="1863F8D7" w14:textId="77777777" w:rsidR="00724AFB" w:rsidRDefault="00000000">
            <w:pPr>
              <w:spacing w:line="240" w:lineRule="atLeast"/>
              <w:jc w:val="center"/>
              <w:rPr>
                <w:rFonts w:cs="华文仿宋"/>
                <w:b/>
                <w:bCs/>
                <w:color w:val="000000"/>
                <w:sz w:val="24"/>
              </w:rPr>
            </w:pPr>
            <w:r>
              <w:rPr>
                <w:rFonts w:ascii="宋体" w:hAnsi="宋体" w:hint="eastAsia"/>
                <w:b/>
                <w:bCs/>
                <w:szCs w:val="21"/>
              </w:rPr>
              <w:t>序号</w:t>
            </w:r>
          </w:p>
        </w:tc>
        <w:tc>
          <w:tcPr>
            <w:tcW w:w="1417" w:type="dxa"/>
            <w:tcBorders>
              <w:top w:val="single" w:sz="4" w:space="0" w:color="auto"/>
              <w:left w:val="single" w:sz="4" w:space="0" w:color="auto"/>
              <w:bottom w:val="single" w:sz="4" w:space="0" w:color="auto"/>
              <w:right w:val="single" w:sz="4" w:space="0" w:color="auto"/>
            </w:tcBorders>
            <w:shd w:val="clear" w:color="auto" w:fill="92D050"/>
            <w:vAlign w:val="center"/>
          </w:tcPr>
          <w:p w14:paraId="4E4E19FC" w14:textId="77777777" w:rsidR="00724AFB" w:rsidRDefault="00000000">
            <w:pPr>
              <w:spacing w:line="240" w:lineRule="atLeast"/>
              <w:jc w:val="center"/>
              <w:rPr>
                <w:rFonts w:cs="华文仿宋"/>
                <w:b/>
                <w:bCs/>
                <w:color w:val="000000"/>
                <w:sz w:val="24"/>
              </w:rPr>
            </w:pPr>
            <w:r>
              <w:rPr>
                <w:rFonts w:ascii="宋体" w:hAnsi="宋体" w:hint="eastAsia"/>
                <w:b/>
                <w:bCs/>
                <w:szCs w:val="21"/>
              </w:rPr>
              <w:t>课程名称</w:t>
            </w:r>
          </w:p>
        </w:tc>
        <w:tc>
          <w:tcPr>
            <w:tcW w:w="1130" w:type="dxa"/>
            <w:tcBorders>
              <w:top w:val="single" w:sz="4" w:space="0" w:color="auto"/>
              <w:left w:val="single" w:sz="4" w:space="0" w:color="auto"/>
              <w:bottom w:val="single" w:sz="4" w:space="0" w:color="auto"/>
              <w:right w:val="single" w:sz="4" w:space="0" w:color="auto"/>
            </w:tcBorders>
            <w:shd w:val="clear" w:color="auto" w:fill="92D050"/>
            <w:vAlign w:val="center"/>
          </w:tcPr>
          <w:p w14:paraId="2547B622" w14:textId="77777777" w:rsidR="00724AFB" w:rsidRDefault="00000000">
            <w:pPr>
              <w:spacing w:line="240" w:lineRule="atLeast"/>
              <w:jc w:val="center"/>
              <w:rPr>
                <w:rFonts w:cs="华文仿宋"/>
                <w:b/>
                <w:bCs/>
                <w:color w:val="000000"/>
                <w:sz w:val="24"/>
              </w:rPr>
            </w:pPr>
            <w:r>
              <w:rPr>
                <w:rFonts w:ascii="宋体" w:hAnsi="宋体" w:hint="eastAsia"/>
                <w:b/>
                <w:bCs/>
                <w:szCs w:val="21"/>
              </w:rPr>
              <w:t>项 目</w:t>
            </w:r>
          </w:p>
        </w:tc>
        <w:tc>
          <w:tcPr>
            <w:tcW w:w="6463" w:type="dxa"/>
            <w:tcBorders>
              <w:top w:val="single" w:sz="4" w:space="0" w:color="auto"/>
              <w:left w:val="single" w:sz="4" w:space="0" w:color="auto"/>
              <w:bottom w:val="single" w:sz="4" w:space="0" w:color="auto"/>
              <w:right w:val="single" w:sz="4" w:space="0" w:color="auto"/>
            </w:tcBorders>
            <w:shd w:val="clear" w:color="auto" w:fill="92D050"/>
            <w:vAlign w:val="center"/>
          </w:tcPr>
          <w:p w14:paraId="4B230B2C" w14:textId="77777777" w:rsidR="00724AFB" w:rsidRDefault="00000000">
            <w:pPr>
              <w:spacing w:line="240" w:lineRule="atLeast"/>
              <w:ind w:firstLineChars="200" w:firstLine="422"/>
              <w:jc w:val="center"/>
              <w:rPr>
                <w:rFonts w:cs="华文仿宋"/>
                <w:b/>
                <w:bCs/>
                <w:color w:val="000000"/>
                <w:sz w:val="24"/>
              </w:rPr>
            </w:pPr>
            <w:r>
              <w:rPr>
                <w:rFonts w:ascii="宋体" w:hAnsi="宋体" w:hint="eastAsia"/>
                <w:b/>
                <w:bCs/>
                <w:szCs w:val="21"/>
              </w:rPr>
              <w:t>内  容</w:t>
            </w:r>
          </w:p>
        </w:tc>
      </w:tr>
      <w:tr w:rsidR="00724AFB" w14:paraId="3ED4950C"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6471B9AC" w14:textId="77777777" w:rsidR="00724AFB" w:rsidRDefault="00000000">
            <w:pPr>
              <w:pStyle w:val="af0"/>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t>1</w:t>
            </w:r>
          </w:p>
        </w:tc>
        <w:tc>
          <w:tcPr>
            <w:tcW w:w="1417" w:type="dxa"/>
            <w:vMerge w:val="restart"/>
            <w:tcBorders>
              <w:top w:val="single" w:sz="4" w:space="0" w:color="auto"/>
              <w:left w:val="single" w:sz="4" w:space="0" w:color="auto"/>
              <w:right w:val="single" w:sz="4" w:space="0" w:color="auto"/>
            </w:tcBorders>
            <w:vAlign w:val="center"/>
          </w:tcPr>
          <w:p w14:paraId="79ECD6F8" w14:textId="77777777" w:rsidR="00724AFB" w:rsidRDefault="00000000">
            <w:pPr>
              <w:jc w:val="center"/>
              <w:rPr>
                <w:rFonts w:ascii="宋体" w:hAnsi="宋体"/>
                <w:szCs w:val="21"/>
              </w:rPr>
            </w:pPr>
            <w:r>
              <w:rPr>
                <w:rFonts w:ascii="宋体" w:hAnsi="宋体" w:hint="eastAsia"/>
                <w:szCs w:val="21"/>
              </w:rPr>
              <w:t>医学伦理学</w:t>
            </w:r>
          </w:p>
        </w:tc>
        <w:tc>
          <w:tcPr>
            <w:tcW w:w="1130" w:type="dxa"/>
            <w:tcBorders>
              <w:top w:val="single" w:sz="4" w:space="0" w:color="auto"/>
              <w:left w:val="single" w:sz="4" w:space="0" w:color="auto"/>
              <w:bottom w:val="single" w:sz="4" w:space="0" w:color="auto"/>
              <w:right w:val="single" w:sz="4" w:space="0" w:color="auto"/>
            </w:tcBorders>
            <w:vAlign w:val="center"/>
          </w:tcPr>
          <w:p w14:paraId="0DFFDFFB" w14:textId="77777777" w:rsidR="00724AFB" w:rsidRDefault="00000000">
            <w:pPr>
              <w:spacing w:line="360" w:lineRule="auto"/>
              <w:rPr>
                <w:rFonts w:ascii="宋体" w:hAnsi="宋体" w:cs="宋体"/>
                <w:szCs w:val="21"/>
              </w:rPr>
            </w:pPr>
            <w:r>
              <w:rPr>
                <w:rFonts w:ascii="宋体" w:hAnsi="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2C406BA3" w14:textId="77777777" w:rsidR="00724AFB" w:rsidRDefault="00000000">
            <w:pPr>
              <w:jc w:val="left"/>
              <w:rPr>
                <w:rFonts w:ascii="宋体" w:hAnsi="宋体"/>
                <w:szCs w:val="21"/>
              </w:rPr>
            </w:pPr>
            <w:r>
              <w:rPr>
                <w:rFonts w:ascii="宋体" w:hAnsi="宋体" w:hint="eastAsia"/>
                <w:szCs w:val="21"/>
              </w:rPr>
              <w:t>1.医学伦理原则与规范；</w:t>
            </w:r>
          </w:p>
          <w:p w14:paraId="3E6E22AF" w14:textId="77777777" w:rsidR="00724AFB" w:rsidRDefault="00000000">
            <w:pPr>
              <w:jc w:val="left"/>
              <w:rPr>
                <w:rFonts w:ascii="宋体" w:hAnsi="宋体"/>
                <w:szCs w:val="21"/>
              </w:rPr>
            </w:pPr>
            <w:r>
              <w:rPr>
                <w:rFonts w:ascii="宋体" w:hAnsi="宋体" w:hint="eastAsia"/>
                <w:szCs w:val="21"/>
              </w:rPr>
              <w:t>2.医疗人际关系伦理；</w:t>
            </w:r>
          </w:p>
          <w:p w14:paraId="22355E94" w14:textId="77777777" w:rsidR="00724AFB" w:rsidRDefault="00000000">
            <w:pPr>
              <w:jc w:val="left"/>
              <w:rPr>
                <w:rFonts w:ascii="宋体" w:hAnsi="宋体"/>
                <w:szCs w:val="21"/>
              </w:rPr>
            </w:pPr>
            <w:r>
              <w:rPr>
                <w:rFonts w:ascii="宋体" w:hAnsi="宋体" w:hint="eastAsia"/>
                <w:szCs w:val="21"/>
              </w:rPr>
              <w:t>3.临床诊疗伦理；</w:t>
            </w:r>
          </w:p>
          <w:p w14:paraId="747A26C9" w14:textId="77777777" w:rsidR="00724AFB" w:rsidRDefault="00000000">
            <w:pPr>
              <w:jc w:val="left"/>
              <w:rPr>
                <w:rFonts w:ascii="宋体" w:hAnsi="宋体"/>
                <w:szCs w:val="21"/>
              </w:rPr>
            </w:pPr>
            <w:r>
              <w:rPr>
                <w:rFonts w:ascii="宋体" w:hAnsi="宋体" w:hint="eastAsia"/>
                <w:szCs w:val="21"/>
              </w:rPr>
              <w:t>4.临终关怀与死亡伦理；</w:t>
            </w:r>
          </w:p>
          <w:p w14:paraId="0D2ED0C1" w14:textId="77777777" w:rsidR="00724AFB" w:rsidRDefault="00000000">
            <w:pPr>
              <w:jc w:val="left"/>
              <w:rPr>
                <w:rFonts w:ascii="宋体" w:hAnsi="宋体"/>
                <w:szCs w:val="21"/>
              </w:rPr>
            </w:pPr>
            <w:r>
              <w:rPr>
                <w:rFonts w:ascii="宋体" w:hAnsi="宋体" w:hint="eastAsia"/>
                <w:szCs w:val="21"/>
              </w:rPr>
              <w:t>5.公共卫生与健康伦理；</w:t>
            </w:r>
          </w:p>
          <w:p w14:paraId="580B2699" w14:textId="77777777" w:rsidR="00724AFB" w:rsidRDefault="00000000">
            <w:pPr>
              <w:rPr>
                <w:rFonts w:ascii="宋体" w:hAnsi="宋体"/>
                <w:szCs w:val="21"/>
              </w:rPr>
            </w:pPr>
            <w:r>
              <w:rPr>
                <w:rFonts w:ascii="宋体" w:hAnsi="宋体" w:hint="eastAsia"/>
                <w:szCs w:val="21"/>
              </w:rPr>
              <w:t>6.医务人员医学伦理素质的养成。</w:t>
            </w:r>
          </w:p>
        </w:tc>
      </w:tr>
      <w:tr w:rsidR="00724AFB" w14:paraId="262E62A7" w14:textId="77777777">
        <w:trPr>
          <w:trHeight w:val="157"/>
          <w:jc w:val="center"/>
        </w:trPr>
        <w:tc>
          <w:tcPr>
            <w:tcW w:w="725" w:type="dxa"/>
            <w:vMerge/>
            <w:tcBorders>
              <w:left w:val="single" w:sz="4" w:space="0" w:color="auto"/>
              <w:right w:val="single" w:sz="4" w:space="0" w:color="auto"/>
            </w:tcBorders>
            <w:vAlign w:val="center"/>
          </w:tcPr>
          <w:p w14:paraId="7C66C28D"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0D428939"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4C96F5B2" w14:textId="77777777" w:rsidR="00724AFB" w:rsidRDefault="00000000">
            <w:pPr>
              <w:spacing w:line="360" w:lineRule="auto"/>
              <w:rPr>
                <w:rFonts w:ascii="宋体" w:hAnsi="宋体" w:cs="宋体"/>
                <w:szCs w:val="21"/>
              </w:rPr>
            </w:pPr>
            <w:r>
              <w:rPr>
                <w:rFonts w:ascii="宋体" w:hAnsi="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565C8B06" w14:textId="77777777" w:rsidR="00724AFB" w:rsidRDefault="00000000">
            <w:pPr>
              <w:jc w:val="left"/>
              <w:rPr>
                <w:rFonts w:ascii="宋体" w:hAnsi="宋体"/>
                <w:szCs w:val="21"/>
              </w:rPr>
            </w:pPr>
            <w:r>
              <w:rPr>
                <w:rFonts w:ascii="宋体" w:hAnsi="宋体" w:hint="eastAsia"/>
                <w:szCs w:val="21"/>
              </w:rPr>
              <w:t>1.掌握医学伦理学的基本知识、基本原则和行为道德规范；</w:t>
            </w:r>
          </w:p>
          <w:p w14:paraId="374E4B75" w14:textId="77777777" w:rsidR="00724AFB" w:rsidRDefault="00000000">
            <w:pPr>
              <w:jc w:val="left"/>
              <w:rPr>
                <w:rFonts w:ascii="宋体" w:hAnsi="宋体"/>
                <w:szCs w:val="21"/>
              </w:rPr>
            </w:pPr>
            <w:r>
              <w:rPr>
                <w:rFonts w:ascii="宋体" w:hAnsi="宋体" w:hint="eastAsia"/>
                <w:szCs w:val="21"/>
              </w:rPr>
              <w:t>2.学会运用本课程知识分析、解决医疗工作中的伦理问题，能把本课程理论和规范转化为高尚的道德品质和道德行为；</w:t>
            </w:r>
          </w:p>
          <w:p w14:paraId="51B19F05" w14:textId="77777777" w:rsidR="00724AFB" w:rsidRDefault="00000000">
            <w:pPr>
              <w:rPr>
                <w:rFonts w:ascii="宋体" w:hAnsi="宋体"/>
                <w:szCs w:val="21"/>
              </w:rPr>
            </w:pPr>
            <w:r>
              <w:rPr>
                <w:rFonts w:ascii="宋体" w:hAnsi="宋体" w:hint="eastAsia"/>
                <w:szCs w:val="21"/>
              </w:rPr>
              <w:t>3.养成良好的医学伦理素质，具有严谨认真、科学求实的学习态度及崇高的职业精神。</w:t>
            </w:r>
          </w:p>
        </w:tc>
      </w:tr>
      <w:tr w:rsidR="00724AFB" w14:paraId="0478050E" w14:textId="77777777">
        <w:trPr>
          <w:trHeight w:val="157"/>
          <w:jc w:val="center"/>
        </w:trPr>
        <w:tc>
          <w:tcPr>
            <w:tcW w:w="725" w:type="dxa"/>
            <w:vMerge/>
            <w:tcBorders>
              <w:left w:val="single" w:sz="4" w:space="0" w:color="auto"/>
              <w:right w:val="single" w:sz="4" w:space="0" w:color="auto"/>
            </w:tcBorders>
            <w:vAlign w:val="center"/>
          </w:tcPr>
          <w:p w14:paraId="5C8B605B"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69FC6C08"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13C95B1B" w14:textId="77777777" w:rsidR="00724AFB" w:rsidRDefault="00000000">
            <w:pPr>
              <w:spacing w:line="360" w:lineRule="auto"/>
              <w:rPr>
                <w:rFonts w:ascii="宋体" w:hAnsi="宋体" w:cs="宋体"/>
                <w:szCs w:val="21"/>
              </w:rPr>
            </w:pPr>
            <w:r>
              <w:rPr>
                <w:rFonts w:ascii="宋体" w:hAnsi="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2EB8D960" w14:textId="77777777" w:rsidR="00724AFB" w:rsidRDefault="00000000">
            <w:pPr>
              <w:rPr>
                <w:rFonts w:ascii="宋体" w:hAnsi="宋体"/>
                <w:szCs w:val="21"/>
              </w:rPr>
            </w:pPr>
            <w:r>
              <w:rPr>
                <w:rFonts w:ascii="宋体" w:hAnsi="宋体" w:hint="eastAsia"/>
                <w:szCs w:val="21"/>
              </w:rPr>
              <w:t>通过多媒体、数字化资源讲解、案例教学、启发教学、任务驱动教学等，加强学生职业道德教育，促使其形成良好的医学伦理素质和医学职业道德品格，以良好的伦理关系规范行医行为。</w:t>
            </w:r>
          </w:p>
        </w:tc>
      </w:tr>
      <w:tr w:rsidR="00724AFB" w14:paraId="059ECBDE"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0B66A103" w14:textId="77777777" w:rsidR="00724AFB" w:rsidRDefault="00000000">
            <w:pPr>
              <w:pStyle w:val="af0"/>
              <w:tabs>
                <w:tab w:val="left" w:pos="1302"/>
              </w:tabs>
              <w:spacing w:line="360" w:lineRule="auto"/>
              <w:ind w:left="0" w:right="575" w:firstLine="0"/>
              <w:jc w:val="center"/>
              <w:rPr>
                <w:rFonts w:cs="华文仿宋"/>
                <w:color w:val="000000"/>
                <w:szCs w:val="21"/>
                <w:lang w:val="en-US" w:bidi="ar-SA"/>
              </w:rPr>
            </w:pPr>
            <w:r>
              <w:rPr>
                <w:rFonts w:cs="华文仿宋" w:hint="eastAsia"/>
                <w:color w:val="000000"/>
                <w:szCs w:val="21"/>
                <w:lang w:val="en-US" w:bidi="ar-SA"/>
              </w:rPr>
              <w:t>2</w:t>
            </w:r>
          </w:p>
        </w:tc>
        <w:tc>
          <w:tcPr>
            <w:tcW w:w="1417" w:type="dxa"/>
            <w:vMerge w:val="restart"/>
            <w:tcBorders>
              <w:top w:val="single" w:sz="4" w:space="0" w:color="auto"/>
              <w:left w:val="single" w:sz="4" w:space="0" w:color="auto"/>
              <w:right w:val="single" w:sz="4" w:space="0" w:color="auto"/>
            </w:tcBorders>
            <w:vAlign w:val="center"/>
          </w:tcPr>
          <w:p w14:paraId="7B3BA908" w14:textId="77777777" w:rsidR="00724AFB" w:rsidRDefault="00000000">
            <w:pPr>
              <w:jc w:val="left"/>
              <w:rPr>
                <w:szCs w:val="21"/>
              </w:rPr>
            </w:pPr>
            <w:r>
              <w:rPr>
                <w:rFonts w:ascii="宋体" w:hAnsi="宋体" w:hint="eastAsia"/>
                <w:szCs w:val="21"/>
              </w:rPr>
              <w:t>医护患沟通</w:t>
            </w:r>
          </w:p>
        </w:tc>
        <w:tc>
          <w:tcPr>
            <w:tcW w:w="1130" w:type="dxa"/>
            <w:tcBorders>
              <w:top w:val="single" w:sz="4" w:space="0" w:color="auto"/>
              <w:left w:val="single" w:sz="4" w:space="0" w:color="auto"/>
              <w:bottom w:val="single" w:sz="4" w:space="0" w:color="auto"/>
              <w:right w:val="single" w:sz="4" w:space="0" w:color="auto"/>
            </w:tcBorders>
            <w:vAlign w:val="center"/>
          </w:tcPr>
          <w:p w14:paraId="3AD099E8" w14:textId="77777777" w:rsidR="00724AFB" w:rsidRDefault="00000000">
            <w:pPr>
              <w:spacing w:line="360" w:lineRule="auto"/>
              <w:jc w:val="left"/>
              <w:rPr>
                <w:rFonts w:ascii="宋体" w:hAnsi="宋体" w:cs="宋体"/>
                <w:szCs w:val="21"/>
              </w:rPr>
            </w:pPr>
            <w:r>
              <w:rPr>
                <w:rFonts w:ascii="宋体" w:hAnsi="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6FAD38D0"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人与医学；</w:t>
            </w:r>
          </w:p>
          <w:p w14:paraId="6369741A" w14:textId="77777777" w:rsidR="00724AFB" w:rsidRDefault="00000000">
            <w:pPr>
              <w:rPr>
                <w:rFonts w:ascii="宋体" w:hAnsi="宋体"/>
                <w:szCs w:val="21"/>
              </w:rPr>
            </w:pPr>
            <w:r>
              <w:rPr>
                <w:rFonts w:ascii="宋体" w:hAnsi="宋体"/>
                <w:szCs w:val="21"/>
              </w:rPr>
              <w:t>2.</w:t>
            </w:r>
            <w:r>
              <w:rPr>
                <w:rFonts w:ascii="宋体" w:hAnsi="宋体" w:hint="eastAsia"/>
                <w:szCs w:val="21"/>
              </w:rPr>
              <w:t>医患沟通主要理论基础；</w:t>
            </w:r>
          </w:p>
          <w:p w14:paraId="5F98030D" w14:textId="77777777" w:rsidR="00724AFB" w:rsidRDefault="00000000">
            <w:pPr>
              <w:rPr>
                <w:rFonts w:ascii="宋体" w:hAnsi="宋体"/>
                <w:szCs w:val="21"/>
              </w:rPr>
            </w:pPr>
            <w:r>
              <w:rPr>
                <w:rFonts w:ascii="宋体" w:hAnsi="宋体"/>
                <w:szCs w:val="21"/>
              </w:rPr>
              <w:t>3.</w:t>
            </w:r>
            <w:r>
              <w:rPr>
                <w:rFonts w:ascii="宋体" w:hAnsi="宋体" w:hint="eastAsia"/>
                <w:szCs w:val="21"/>
              </w:rPr>
              <w:t>医患沟通原理；</w:t>
            </w:r>
          </w:p>
          <w:p w14:paraId="65BA025B" w14:textId="77777777" w:rsidR="00724AFB" w:rsidRDefault="00000000">
            <w:pPr>
              <w:rPr>
                <w:rFonts w:ascii="宋体" w:hAnsi="宋体"/>
                <w:szCs w:val="21"/>
              </w:rPr>
            </w:pPr>
            <w:r>
              <w:rPr>
                <w:rFonts w:ascii="宋体" w:hAnsi="宋体"/>
                <w:szCs w:val="21"/>
              </w:rPr>
              <w:t>4.</w:t>
            </w:r>
            <w:r>
              <w:rPr>
                <w:rFonts w:ascii="宋体" w:hAnsi="宋体" w:hint="eastAsia"/>
                <w:szCs w:val="21"/>
              </w:rPr>
              <w:t>医患沟通方法与途径；</w:t>
            </w:r>
          </w:p>
          <w:p w14:paraId="2BF947D5" w14:textId="77777777" w:rsidR="00724AFB" w:rsidRDefault="00000000">
            <w:pPr>
              <w:rPr>
                <w:rFonts w:ascii="宋体" w:hAnsi="宋体"/>
                <w:szCs w:val="21"/>
              </w:rPr>
            </w:pPr>
            <w:r>
              <w:rPr>
                <w:rFonts w:ascii="宋体" w:hAnsi="宋体"/>
                <w:szCs w:val="21"/>
              </w:rPr>
              <w:t>5.</w:t>
            </w:r>
            <w:r>
              <w:rPr>
                <w:rFonts w:ascii="宋体" w:hAnsi="宋体" w:hint="eastAsia"/>
                <w:szCs w:val="21"/>
              </w:rPr>
              <w:t>门诊和急诊医患沟通；</w:t>
            </w:r>
          </w:p>
          <w:p w14:paraId="15458A00" w14:textId="77777777" w:rsidR="00724AFB" w:rsidRDefault="00000000">
            <w:pPr>
              <w:rPr>
                <w:rFonts w:ascii="宋体" w:hAnsi="宋体"/>
                <w:szCs w:val="21"/>
              </w:rPr>
            </w:pPr>
            <w:r>
              <w:rPr>
                <w:rFonts w:ascii="宋体" w:hAnsi="宋体"/>
                <w:szCs w:val="21"/>
              </w:rPr>
              <w:t>6.</w:t>
            </w:r>
            <w:r>
              <w:rPr>
                <w:rFonts w:ascii="宋体" w:hAnsi="宋体" w:hint="eastAsia"/>
                <w:szCs w:val="21"/>
              </w:rPr>
              <w:t>临床各科的医患沟通；</w:t>
            </w:r>
          </w:p>
          <w:p w14:paraId="27CBF0C0" w14:textId="77777777" w:rsidR="00724AFB" w:rsidRDefault="00000000">
            <w:pPr>
              <w:rPr>
                <w:rFonts w:ascii="宋体" w:hAnsi="宋体"/>
                <w:szCs w:val="21"/>
              </w:rPr>
            </w:pPr>
            <w:r>
              <w:rPr>
                <w:rFonts w:ascii="宋体" w:hAnsi="宋体"/>
                <w:szCs w:val="21"/>
              </w:rPr>
              <w:t>7.</w:t>
            </w:r>
            <w:r>
              <w:rPr>
                <w:rFonts w:ascii="宋体" w:hAnsi="宋体" w:hint="eastAsia"/>
                <w:szCs w:val="21"/>
              </w:rPr>
              <w:t>护患沟通；</w:t>
            </w:r>
          </w:p>
          <w:p w14:paraId="55DFCBEB" w14:textId="77777777" w:rsidR="00724AFB" w:rsidRDefault="00000000">
            <w:pPr>
              <w:jc w:val="left"/>
              <w:rPr>
                <w:rFonts w:ascii="宋体" w:hAnsi="宋体" w:cs="宋体"/>
                <w:szCs w:val="21"/>
              </w:rPr>
            </w:pPr>
            <w:r>
              <w:rPr>
                <w:rFonts w:ascii="宋体" w:hAnsi="宋体"/>
                <w:szCs w:val="21"/>
              </w:rPr>
              <w:t>8.</w:t>
            </w:r>
            <w:r>
              <w:rPr>
                <w:rFonts w:ascii="宋体" w:hAnsi="宋体" w:hint="eastAsia"/>
                <w:szCs w:val="21"/>
              </w:rPr>
              <w:t>医患纠纷中的医患沟通。</w:t>
            </w:r>
          </w:p>
        </w:tc>
      </w:tr>
      <w:tr w:rsidR="00724AFB" w14:paraId="5E53361C" w14:textId="77777777">
        <w:trPr>
          <w:trHeight w:val="157"/>
          <w:jc w:val="center"/>
        </w:trPr>
        <w:tc>
          <w:tcPr>
            <w:tcW w:w="725" w:type="dxa"/>
            <w:vMerge/>
            <w:tcBorders>
              <w:left w:val="single" w:sz="4" w:space="0" w:color="auto"/>
              <w:right w:val="single" w:sz="4" w:space="0" w:color="auto"/>
            </w:tcBorders>
            <w:vAlign w:val="center"/>
          </w:tcPr>
          <w:p w14:paraId="37FFC0CA"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6993E79D" w14:textId="77777777" w:rsidR="00724AFB" w:rsidRDefault="00724AFB">
            <w:pPr>
              <w:jc w:val="left"/>
              <w:rPr>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6A2950E4" w14:textId="77777777" w:rsidR="00724AFB" w:rsidRDefault="00000000">
            <w:pPr>
              <w:spacing w:line="360" w:lineRule="auto"/>
              <w:jc w:val="left"/>
              <w:rPr>
                <w:rFonts w:ascii="宋体" w:hAnsi="宋体" w:cs="宋体"/>
                <w:szCs w:val="21"/>
              </w:rPr>
            </w:pPr>
            <w:r>
              <w:rPr>
                <w:rFonts w:ascii="宋体" w:hAnsi="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4E113962" w14:textId="77777777" w:rsidR="00724AFB" w:rsidRDefault="00000000">
            <w:pPr>
              <w:rPr>
                <w:rFonts w:ascii="宋体" w:hAnsi="宋体"/>
                <w:szCs w:val="21"/>
              </w:rPr>
            </w:pPr>
            <w:r>
              <w:rPr>
                <w:rFonts w:ascii="宋体" w:hAnsi="宋体" w:hint="eastAsia"/>
                <w:szCs w:val="21"/>
              </w:rPr>
              <w:t>1.理解医患沟通的理论基础、原理、方法与途径；</w:t>
            </w:r>
          </w:p>
          <w:p w14:paraId="05D3366D" w14:textId="77777777" w:rsidR="00724AFB" w:rsidRDefault="00000000">
            <w:pPr>
              <w:rPr>
                <w:rFonts w:ascii="宋体" w:hAnsi="宋体"/>
                <w:szCs w:val="21"/>
              </w:rPr>
            </w:pPr>
            <w:r>
              <w:rPr>
                <w:rFonts w:ascii="宋体" w:hAnsi="宋体"/>
                <w:szCs w:val="21"/>
              </w:rPr>
              <w:t>2</w:t>
            </w:r>
            <w:r>
              <w:rPr>
                <w:rFonts w:ascii="宋体" w:hAnsi="宋体" w:hint="eastAsia"/>
                <w:szCs w:val="21"/>
              </w:rPr>
              <w:t>.熟悉临床各学科医患沟通要点；</w:t>
            </w:r>
          </w:p>
          <w:p w14:paraId="12DBB490" w14:textId="77777777" w:rsidR="00724AFB" w:rsidRDefault="00000000">
            <w:pPr>
              <w:rPr>
                <w:rFonts w:ascii="宋体" w:hAnsi="宋体"/>
                <w:szCs w:val="21"/>
              </w:rPr>
            </w:pPr>
            <w:r>
              <w:rPr>
                <w:rFonts w:ascii="宋体" w:hAnsi="宋体" w:hint="eastAsia"/>
                <w:szCs w:val="21"/>
              </w:rPr>
              <w:t>3.掌握医患沟通基本原则和沟通技巧，具有医患沟通能力和应对医患纠纷的沟通能力；</w:t>
            </w:r>
          </w:p>
          <w:p w14:paraId="11AABE4C" w14:textId="77777777" w:rsidR="00724AFB" w:rsidRDefault="00000000">
            <w:pPr>
              <w:jc w:val="left"/>
              <w:rPr>
                <w:rFonts w:ascii="宋体" w:hAnsi="宋体" w:cs="宋体"/>
                <w:szCs w:val="21"/>
              </w:rPr>
            </w:pPr>
            <w:r>
              <w:rPr>
                <w:rFonts w:ascii="宋体" w:hAnsi="宋体" w:hint="eastAsia"/>
                <w:szCs w:val="21"/>
              </w:rPr>
              <w:t>4.树立现代人文精神，建立和谐医患关系，尊重病人。</w:t>
            </w:r>
          </w:p>
        </w:tc>
      </w:tr>
      <w:tr w:rsidR="00724AFB" w14:paraId="0A095534" w14:textId="77777777">
        <w:trPr>
          <w:trHeight w:val="157"/>
          <w:jc w:val="center"/>
        </w:trPr>
        <w:tc>
          <w:tcPr>
            <w:tcW w:w="725" w:type="dxa"/>
            <w:vMerge/>
            <w:tcBorders>
              <w:left w:val="single" w:sz="4" w:space="0" w:color="auto"/>
              <w:right w:val="single" w:sz="4" w:space="0" w:color="auto"/>
            </w:tcBorders>
            <w:vAlign w:val="center"/>
          </w:tcPr>
          <w:p w14:paraId="394FBB78"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42D7C8A1" w14:textId="77777777" w:rsidR="00724AFB" w:rsidRDefault="00724AFB">
            <w:pPr>
              <w:jc w:val="left"/>
              <w:rPr>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6B38A0C0" w14:textId="77777777" w:rsidR="00724AFB" w:rsidRDefault="00000000">
            <w:pPr>
              <w:spacing w:line="360" w:lineRule="auto"/>
              <w:jc w:val="left"/>
              <w:rPr>
                <w:rFonts w:ascii="宋体" w:hAnsi="宋体" w:cs="宋体"/>
                <w:szCs w:val="21"/>
              </w:rPr>
            </w:pPr>
            <w:r>
              <w:rPr>
                <w:rFonts w:ascii="宋体" w:hAnsi="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767BE4E6" w14:textId="77777777" w:rsidR="00724AFB" w:rsidRDefault="00000000">
            <w:pPr>
              <w:jc w:val="left"/>
              <w:rPr>
                <w:rFonts w:ascii="宋体" w:hAnsi="宋体" w:cs="宋体"/>
                <w:szCs w:val="21"/>
              </w:rPr>
            </w:pPr>
            <w:r>
              <w:rPr>
                <w:rFonts w:ascii="宋体" w:hAnsi="宋体" w:hint="eastAsia"/>
                <w:szCs w:val="21"/>
              </w:rPr>
              <w:t>通过多媒体、数字化教学、课堂问题讨论、课堂情景模拟、模拟病房陪护患者、课堂案例讨论、专业网站引导自学等，使学生学会以沟通医患双方相关信息来优化诊疗伤病、改善医患关系，将心理和社会因素转化为积极有效的手段与方法，维护健康。</w:t>
            </w:r>
          </w:p>
        </w:tc>
      </w:tr>
      <w:tr w:rsidR="00724AFB" w14:paraId="1D050C41"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231652EE" w14:textId="77777777" w:rsidR="00724AFB" w:rsidRDefault="00000000">
            <w:pPr>
              <w:pStyle w:val="af0"/>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t>3</w:t>
            </w:r>
          </w:p>
        </w:tc>
        <w:tc>
          <w:tcPr>
            <w:tcW w:w="1417" w:type="dxa"/>
            <w:vMerge w:val="restart"/>
            <w:tcBorders>
              <w:top w:val="single" w:sz="4" w:space="0" w:color="auto"/>
              <w:left w:val="single" w:sz="4" w:space="0" w:color="auto"/>
              <w:right w:val="single" w:sz="4" w:space="0" w:color="auto"/>
            </w:tcBorders>
            <w:vAlign w:val="center"/>
          </w:tcPr>
          <w:p w14:paraId="2A78404A" w14:textId="77777777" w:rsidR="00724AFB" w:rsidRDefault="00000000">
            <w:pPr>
              <w:jc w:val="center"/>
              <w:rPr>
                <w:rFonts w:ascii="宋体" w:hAnsi="宋体"/>
                <w:szCs w:val="21"/>
              </w:rPr>
            </w:pPr>
            <w:r>
              <w:rPr>
                <w:rFonts w:hint="eastAsia"/>
                <w:szCs w:val="21"/>
              </w:rPr>
              <w:t>健康管理学</w:t>
            </w:r>
          </w:p>
        </w:tc>
        <w:tc>
          <w:tcPr>
            <w:tcW w:w="1130" w:type="dxa"/>
            <w:tcBorders>
              <w:top w:val="single" w:sz="4" w:space="0" w:color="auto"/>
              <w:left w:val="single" w:sz="4" w:space="0" w:color="auto"/>
              <w:bottom w:val="single" w:sz="4" w:space="0" w:color="auto"/>
              <w:right w:val="single" w:sz="4" w:space="0" w:color="auto"/>
            </w:tcBorders>
            <w:vAlign w:val="center"/>
          </w:tcPr>
          <w:p w14:paraId="624729D4" w14:textId="77777777" w:rsidR="00724AFB" w:rsidRDefault="00000000">
            <w:pPr>
              <w:spacing w:line="360" w:lineRule="auto"/>
              <w:rPr>
                <w:rFonts w:ascii="宋体" w:hAnsi="宋体" w:cs="宋体"/>
                <w:szCs w:val="21"/>
              </w:rPr>
            </w:pPr>
            <w:r>
              <w:rPr>
                <w:rFonts w:ascii="宋体" w:hAnsi="宋体" w:cs="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tcPr>
          <w:p w14:paraId="5F1C86C6" w14:textId="77777777" w:rsidR="00724AFB" w:rsidRDefault="00000000">
            <w:pPr>
              <w:rPr>
                <w:rFonts w:ascii="宋体" w:hAnsi="宋体" w:cs="宋体"/>
                <w:szCs w:val="21"/>
              </w:rPr>
            </w:pPr>
            <w:r>
              <w:rPr>
                <w:rFonts w:ascii="宋体" w:hAnsi="宋体" w:cs="宋体" w:hint="eastAsia"/>
                <w:szCs w:val="21"/>
              </w:rPr>
              <w:t>1.脑卒中、糖尿病、冠心病、高血压等常见慢性病的健康管理；</w:t>
            </w:r>
          </w:p>
          <w:p w14:paraId="646B552F" w14:textId="77777777" w:rsidR="00724AFB" w:rsidRDefault="00000000">
            <w:pPr>
              <w:rPr>
                <w:rFonts w:ascii="宋体" w:hAnsi="宋体" w:cs="宋体"/>
                <w:szCs w:val="21"/>
              </w:rPr>
            </w:pPr>
            <w:r>
              <w:rPr>
                <w:rFonts w:ascii="宋体" w:hAnsi="宋体" w:cs="宋体" w:hint="eastAsia"/>
                <w:szCs w:val="21"/>
              </w:rPr>
              <w:t>2.孕产妇的健康管理；</w:t>
            </w:r>
          </w:p>
          <w:p w14:paraId="04AFE490" w14:textId="77777777" w:rsidR="00724AFB" w:rsidRDefault="00000000">
            <w:pPr>
              <w:rPr>
                <w:rFonts w:ascii="宋体" w:hAnsi="宋体" w:cs="宋体"/>
                <w:szCs w:val="21"/>
              </w:rPr>
            </w:pPr>
            <w:r>
              <w:rPr>
                <w:rFonts w:ascii="宋体" w:hAnsi="宋体" w:cs="宋体" w:hint="eastAsia"/>
                <w:szCs w:val="21"/>
              </w:rPr>
              <w:t>3.健康体检与常用健康管理技能；</w:t>
            </w:r>
          </w:p>
          <w:p w14:paraId="6AE01EC8" w14:textId="77777777" w:rsidR="00724AFB" w:rsidRDefault="00000000">
            <w:pPr>
              <w:rPr>
                <w:rFonts w:ascii="宋体" w:hAnsi="宋体" w:cs="宋体"/>
                <w:szCs w:val="21"/>
              </w:rPr>
            </w:pPr>
            <w:r>
              <w:rPr>
                <w:rFonts w:ascii="宋体" w:hAnsi="宋体" w:cs="宋体" w:hint="eastAsia"/>
                <w:szCs w:val="21"/>
              </w:rPr>
              <w:t>4.生命急救技能；</w:t>
            </w:r>
          </w:p>
          <w:p w14:paraId="3309E0E2" w14:textId="77777777" w:rsidR="00724AFB" w:rsidRDefault="00000000">
            <w:pPr>
              <w:rPr>
                <w:rFonts w:ascii="宋体" w:hAnsi="宋体"/>
                <w:szCs w:val="21"/>
              </w:rPr>
            </w:pPr>
            <w:r>
              <w:rPr>
                <w:rFonts w:ascii="宋体" w:hAnsi="宋体" w:cs="宋体" w:hint="eastAsia"/>
                <w:szCs w:val="21"/>
              </w:rPr>
              <w:t>5.案例综合实训。</w:t>
            </w:r>
          </w:p>
        </w:tc>
      </w:tr>
      <w:tr w:rsidR="00724AFB" w14:paraId="21B1232C" w14:textId="77777777">
        <w:trPr>
          <w:trHeight w:val="157"/>
          <w:jc w:val="center"/>
        </w:trPr>
        <w:tc>
          <w:tcPr>
            <w:tcW w:w="725" w:type="dxa"/>
            <w:vMerge/>
            <w:tcBorders>
              <w:left w:val="single" w:sz="4" w:space="0" w:color="auto"/>
              <w:right w:val="single" w:sz="4" w:space="0" w:color="auto"/>
            </w:tcBorders>
            <w:vAlign w:val="center"/>
          </w:tcPr>
          <w:p w14:paraId="65B3DE65"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tcPr>
          <w:p w14:paraId="4067BF27"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671D1BAC" w14:textId="77777777" w:rsidR="00724AFB" w:rsidRDefault="00000000">
            <w:pPr>
              <w:spacing w:line="360" w:lineRule="auto"/>
              <w:rPr>
                <w:rFonts w:ascii="宋体" w:hAnsi="宋体" w:cs="宋体"/>
                <w:szCs w:val="21"/>
              </w:rPr>
            </w:pPr>
            <w:r>
              <w:rPr>
                <w:rFonts w:ascii="宋体" w:hAnsi="宋体" w:cs="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tcPr>
          <w:p w14:paraId="62BB93E3" w14:textId="77777777" w:rsidR="00724AFB" w:rsidRDefault="00000000">
            <w:pPr>
              <w:rPr>
                <w:rFonts w:ascii="宋体" w:hAnsi="宋体" w:cs="宋体"/>
                <w:szCs w:val="21"/>
              </w:rPr>
            </w:pPr>
            <w:r>
              <w:rPr>
                <w:rFonts w:ascii="宋体" w:hAnsi="宋体" w:cs="宋体" w:hint="eastAsia"/>
                <w:szCs w:val="21"/>
              </w:rPr>
              <w:t>1.熟悉常见慢性非传染性疾病人群健康管理的技术和流程，如高血压、冠心病、糖尿病、肥胖、血脂异常、慢性阻塞性肺疾病、肿瘤等；</w:t>
            </w:r>
          </w:p>
          <w:p w14:paraId="512555B6" w14:textId="77777777" w:rsidR="00724AFB" w:rsidRDefault="00000000">
            <w:pPr>
              <w:rPr>
                <w:rFonts w:ascii="宋体" w:hAnsi="宋体" w:cs="宋体"/>
                <w:szCs w:val="21"/>
              </w:rPr>
            </w:pPr>
            <w:r>
              <w:rPr>
                <w:rFonts w:ascii="宋体" w:hAnsi="宋体" w:cs="宋体" w:hint="eastAsia"/>
                <w:szCs w:val="21"/>
              </w:rPr>
              <w:t>2.对患者及社区居民进行常见传染病预防的健康宣教与指导，科学指导居民及时进行传染病的预防接种；</w:t>
            </w:r>
          </w:p>
          <w:p w14:paraId="205616B0" w14:textId="77777777" w:rsidR="00724AFB" w:rsidRDefault="00000000">
            <w:pPr>
              <w:rPr>
                <w:rFonts w:ascii="宋体" w:hAnsi="宋体"/>
                <w:szCs w:val="21"/>
              </w:rPr>
            </w:pPr>
            <w:r>
              <w:rPr>
                <w:rFonts w:ascii="宋体" w:hAnsi="宋体" w:cs="宋体" w:hint="eastAsia"/>
                <w:szCs w:val="21"/>
              </w:rPr>
              <w:t>3.具有正确健康管理的意识，并按照规定的程序开展健康干预工作，</w:t>
            </w:r>
            <w:r>
              <w:rPr>
                <w:rFonts w:ascii="宋体" w:hAnsi="宋体" w:cs="宋体" w:hint="eastAsia"/>
                <w:szCs w:val="21"/>
              </w:rPr>
              <w:lastRenderedPageBreak/>
              <w:t>为人民的健康服务。</w:t>
            </w:r>
          </w:p>
        </w:tc>
      </w:tr>
      <w:tr w:rsidR="00724AFB" w14:paraId="76F2E62C" w14:textId="77777777">
        <w:trPr>
          <w:trHeight w:val="157"/>
          <w:jc w:val="center"/>
        </w:trPr>
        <w:tc>
          <w:tcPr>
            <w:tcW w:w="725" w:type="dxa"/>
            <w:vMerge/>
            <w:tcBorders>
              <w:left w:val="single" w:sz="4" w:space="0" w:color="auto"/>
              <w:right w:val="single" w:sz="4" w:space="0" w:color="auto"/>
            </w:tcBorders>
            <w:vAlign w:val="center"/>
          </w:tcPr>
          <w:p w14:paraId="239F2288"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tcPr>
          <w:p w14:paraId="2AFC8330"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3441A2BA" w14:textId="77777777" w:rsidR="00724AFB" w:rsidRDefault="00000000">
            <w:pPr>
              <w:spacing w:line="360" w:lineRule="auto"/>
              <w:rPr>
                <w:rFonts w:ascii="宋体" w:hAnsi="宋体" w:cs="宋体"/>
                <w:szCs w:val="21"/>
              </w:rPr>
            </w:pPr>
            <w:r>
              <w:rPr>
                <w:rFonts w:ascii="宋体" w:hAnsi="宋体" w:cs="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tcPr>
          <w:p w14:paraId="550C8EB0" w14:textId="77777777" w:rsidR="00724AFB" w:rsidRDefault="00000000">
            <w:pPr>
              <w:rPr>
                <w:rFonts w:ascii="宋体" w:hAnsi="宋体" w:cs="宋体"/>
                <w:szCs w:val="21"/>
              </w:rPr>
            </w:pPr>
            <w:r>
              <w:rPr>
                <w:rFonts w:ascii="宋体" w:hAnsi="宋体" w:cs="宋体" w:hint="eastAsia"/>
                <w:szCs w:val="21"/>
              </w:rPr>
              <w:t>1.采取形式多样的教学方法和教学模式，如LBL、PBL教学方法，情景模拟结合混合式教学模式，PBL+CBL相结合的教学模式、案例讨论模块等教法以培养学生分析问题、解决问题的能力；</w:t>
            </w:r>
          </w:p>
          <w:p w14:paraId="5DCADCF6" w14:textId="77777777" w:rsidR="00724AFB" w:rsidRDefault="00000000">
            <w:pPr>
              <w:rPr>
                <w:rFonts w:ascii="宋体" w:hAnsi="宋体" w:cs="宋体"/>
                <w:szCs w:val="21"/>
              </w:rPr>
            </w:pPr>
            <w:r>
              <w:rPr>
                <w:rFonts w:ascii="宋体" w:hAnsi="宋体" w:cs="宋体" w:hint="eastAsia"/>
                <w:szCs w:val="21"/>
              </w:rPr>
              <w:t>2.运用网络学习平台、微课、蓝墨云班课、学习通等现代信息技术手段进行理论与实践教学；</w:t>
            </w:r>
          </w:p>
          <w:p w14:paraId="4A8BC034" w14:textId="77777777" w:rsidR="00724AFB" w:rsidRDefault="00000000">
            <w:pPr>
              <w:rPr>
                <w:rFonts w:ascii="宋体" w:hAnsi="宋体" w:cs="宋体"/>
                <w:szCs w:val="21"/>
              </w:rPr>
            </w:pPr>
            <w:r>
              <w:rPr>
                <w:rFonts w:ascii="宋体" w:hAnsi="宋体" w:cs="宋体" w:hint="eastAsia"/>
                <w:szCs w:val="21"/>
              </w:rPr>
              <w:t>3.注重过程性评价，采用定量和定性相结合的方法对理论和实践知识进行评价；</w:t>
            </w:r>
          </w:p>
          <w:p w14:paraId="6E5967E0" w14:textId="77777777" w:rsidR="00724AFB" w:rsidRDefault="00000000">
            <w:pPr>
              <w:rPr>
                <w:rFonts w:ascii="宋体" w:hAnsi="宋体"/>
                <w:szCs w:val="21"/>
              </w:rPr>
            </w:pPr>
            <w:r>
              <w:rPr>
                <w:rFonts w:ascii="宋体" w:hAnsi="宋体" w:cs="宋体" w:hint="eastAsia"/>
                <w:szCs w:val="21"/>
              </w:rPr>
              <w:t>4.教学应当与健康管理师考试有机结合, 有目的地培养学生职业综合能力。</w:t>
            </w:r>
          </w:p>
        </w:tc>
      </w:tr>
      <w:tr w:rsidR="00724AFB" w14:paraId="2240A533"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5F75121B" w14:textId="77777777" w:rsidR="00724AFB" w:rsidRDefault="00000000">
            <w:pPr>
              <w:pStyle w:val="af0"/>
              <w:tabs>
                <w:tab w:val="left" w:pos="1302"/>
              </w:tabs>
              <w:spacing w:line="360" w:lineRule="auto"/>
              <w:ind w:left="0" w:right="575" w:firstLine="0"/>
              <w:jc w:val="left"/>
              <w:rPr>
                <w:rFonts w:cs="华文仿宋"/>
                <w:color w:val="000000"/>
                <w:szCs w:val="21"/>
                <w:lang w:val="en-US" w:bidi="ar-SA"/>
              </w:rPr>
            </w:pPr>
            <w:r>
              <w:rPr>
                <w:rFonts w:cs="华文仿宋" w:hint="eastAsia"/>
                <w:color w:val="000000"/>
                <w:szCs w:val="21"/>
                <w:lang w:val="en-US" w:bidi="ar-SA"/>
              </w:rPr>
              <w:t>4</w:t>
            </w:r>
          </w:p>
        </w:tc>
        <w:tc>
          <w:tcPr>
            <w:tcW w:w="1417" w:type="dxa"/>
            <w:vMerge w:val="restart"/>
            <w:tcBorders>
              <w:top w:val="single" w:sz="4" w:space="0" w:color="auto"/>
              <w:left w:val="single" w:sz="4" w:space="0" w:color="auto"/>
              <w:right w:val="single" w:sz="4" w:space="0" w:color="auto"/>
            </w:tcBorders>
            <w:vAlign w:val="center"/>
          </w:tcPr>
          <w:p w14:paraId="294473D8" w14:textId="77777777" w:rsidR="00724AFB" w:rsidRDefault="00000000">
            <w:pPr>
              <w:jc w:val="left"/>
              <w:rPr>
                <w:rFonts w:ascii="宋体" w:hAnsi="宋体"/>
                <w:szCs w:val="21"/>
              </w:rPr>
            </w:pPr>
            <w:r>
              <w:rPr>
                <w:rFonts w:ascii="宋体" w:hAnsi="宋体" w:hint="eastAsia"/>
                <w:szCs w:val="21"/>
              </w:rPr>
              <w:t>健康教育学</w:t>
            </w:r>
          </w:p>
        </w:tc>
        <w:tc>
          <w:tcPr>
            <w:tcW w:w="1130" w:type="dxa"/>
            <w:tcBorders>
              <w:top w:val="single" w:sz="4" w:space="0" w:color="auto"/>
              <w:left w:val="single" w:sz="4" w:space="0" w:color="auto"/>
              <w:bottom w:val="single" w:sz="4" w:space="0" w:color="auto"/>
              <w:right w:val="single" w:sz="4" w:space="0" w:color="auto"/>
            </w:tcBorders>
            <w:vAlign w:val="center"/>
          </w:tcPr>
          <w:p w14:paraId="421CFDBC" w14:textId="77777777" w:rsidR="00724AFB" w:rsidRDefault="00000000">
            <w:pPr>
              <w:spacing w:line="360" w:lineRule="auto"/>
              <w:rPr>
                <w:rFonts w:ascii="宋体" w:hAnsi="宋体" w:cs="宋体"/>
                <w:szCs w:val="21"/>
              </w:rPr>
            </w:pPr>
            <w:r>
              <w:rPr>
                <w:rFonts w:ascii="宋体" w:hAnsi="宋体" w:hint="eastAsia"/>
                <w:color w:val="000000"/>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6D3EEE16" w14:textId="77777777" w:rsidR="00724AFB" w:rsidRDefault="00000000">
            <w:pPr>
              <w:pStyle w:val="11"/>
              <w:overflowPunct w:val="0"/>
              <w:rPr>
                <w:rFonts w:ascii="宋体" w:hAnsi="宋体" w:cs="宋体"/>
                <w:szCs w:val="21"/>
              </w:rPr>
            </w:pPr>
            <w:r>
              <w:rPr>
                <w:rFonts w:ascii="宋体" w:hAnsi="宋体" w:cs="宋体" w:hint="eastAsia"/>
                <w:szCs w:val="21"/>
              </w:rPr>
              <w:t>介绍健康生活方式、疾病预防、心理健康、性与生殖健康、安全应急与避险等知识。</w:t>
            </w:r>
          </w:p>
        </w:tc>
      </w:tr>
      <w:tr w:rsidR="00724AFB" w14:paraId="456ABB1B" w14:textId="77777777">
        <w:trPr>
          <w:trHeight w:val="157"/>
          <w:jc w:val="center"/>
        </w:trPr>
        <w:tc>
          <w:tcPr>
            <w:tcW w:w="725" w:type="dxa"/>
            <w:vMerge/>
            <w:tcBorders>
              <w:left w:val="single" w:sz="4" w:space="0" w:color="auto"/>
              <w:right w:val="single" w:sz="4" w:space="0" w:color="auto"/>
            </w:tcBorders>
            <w:vAlign w:val="center"/>
          </w:tcPr>
          <w:p w14:paraId="250E5BE3"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32E7DC72"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0400D81C" w14:textId="77777777" w:rsidR="00724AFB" w:rsidRDefault="00000000">
            <w:pPr>
              <w:spacing w:line="360" w:lineRule="auto"/>
              <w:rPr>
                <w:rFonts w:ascii="宋体" w:hAnsi="宋体" w:cs="宋体"/>
                <w:szCs w:val="21"/>
              </w:rPr>
            </w:pPr>
            <w:r>
              <w:rPr>
                <w:rFonts w:ascii="宋体" w:hAnsi="宋体" w:cs="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2F6F63B8" w14:textId="77777777" w:rsidR="00724AFB" w:rsidRDefault="00000000">
            <w:pPr>
              <w:rPr>
                <w:rFonts w:ascii="宋体" w:hAnsi="宋体" w:cs="宋体"/>
                <w:szCs w:val="21"/>
              </w:rPr>
            </w:pPr>
            <w:r>
              <w:rPr>
                <w:rFonts w:ascii="宋体" w:hAnsi="宋体" w:cs="宋体" w:hint="eastAsia"/>
                <w:szCs w:val="21"/>
              </w:rPr>
              <w:t>1.树立现代健康意识，掌握健康管理和健康决策的基本方法,养成文明健康的生活方式，提高自觉规避、有效应对健康风险的能力；</w:t>
            </w:r>
          </w:p>
          <w:p w14:paraId="5F515080" w14:textId="77777777" w:rsidR="00724AFB" w:rsidRDefault="00000000">
            <w:pPr>
              <w:rPr>
                <w:rFonts w:ascii="宋体" w:hAnsi="宋体" w:cs="宋体"/>
                <w:szCs w:val="21"/>
              </w:rPr>
            </w:pPr>
            <w:r>
              <w:rPr>
                <w:rFonts w:ascii="宋体" w:hAnsi="宋体" w:cs="宋体" w:hint="eastAsia"/>
                <w:szCs w:val="21"/>
              </w:rPr>
              <w:t>2.增强防病意识，掌握常见疾病的预防原则和常规措施，提高防控传染病和慢性非传染性疾病的能力；</w:t>
            </w:r>
          </w:p>
          <w:p w14:paraId="4D8A235A" w14:textId="77777777" w:rsidR="00724AFB" w:rsidRDefault="00000000">
            <w:pPr>
              <w:rPr>
                <w:rFonts w:ascii="宋体" w:hAnsi="宋体" w:cs="宋体"/>
                <w:szCs w:val="21"/>
              </w:rPr>
            </w:pPr>
            <w:r>
              <w:rPr>
                <w:rFonts w:ascii="宋体" w:hAnsi="宋体" w:cs="宋体" w:hint="eastAsia"/>
                <w:szCs w:val="21"/>
              </w:rPr>
              <w:t>3.树立自觉维护心理健康的意识，掌握正确应对学业、人际关系等方面的不良情绪和心理压力必需的相关技能，提高心理适应能力；</w:t>
            </w:r>
          </w:p>
          <w:p w14:paraId="477B2044" w14:textId="77777777" w:rsidR="00724AFB" w:rsidRDefault="00000000">
            <w:pPr>
              <w:rPr>
                <w:rFonts w:ascii="宋体" w:hAnsi="宋体" w:cs="宋体"/>
                <w:szCs w:val="21"/>
              </w:rPr>
            </w:pPr>
            <w:r>
              <w:rPr>
                <w:rFonts w:ascii="宋体" w:hAnsi="宋体" w:cs="宋体" w:hint="eastAsia"/>
                <w:szCs w:val="21"/>
              </w:rPr>
              <w:t>4.树立自我保健意识，掌握维护性与生殖健康的知识和技能，提高维护性与生殖健康的能力；</w:t>
            </w:r>
          </w:p>
          <w:p w14:paraId="5991B21C" w14:textId="77777777" w:rsidR="00724AFB" w:rsidRDefault="00000000">
            <w:pPr>
              <w:pStyle w:val="11"/>
              <w:overflowPunct w:val="0"/>
              <w:rPr>
                <w:rFonts w:ascii="宋体" w:hAnsi="宋体" w:cs="宋体"/>
                <w:szCs w:val="21"/>
              </w:rPr>
            </w:pPr>
            <w:r>
              <w:rPr>
                <w:rFonts w:ascii="宋体" w:hAnsi="宋体" w:cs="宋体" w:hint="eastAsia"/>
                <w:szCs w:val="21"/>
              </w:rPr>
              <w:t>5.树立安全避险意识，掌握常见突发事件和伤害的应急处置方法，提高自救与互救能力。</w:t>
            </w:r>
          </w:p>
        </w:tc>
      </w:tr>
      <w:tr w:rsidR="00724AFB" w14:paraId="33046F6C" w14:textId="77777777">
        <w:trPr>
          <w:trHeight w:val="157"/>
          <w:jc w:val="center"/>
        </w:trPr>
        <w:tc>
          <w:tcPr>
            <w:tcW w:w="725" w:type="dxa"/>
            <w:vMerge/>
            <w:tcBorders>
              <w:left w:val="single" w:sz="4" w:space="0" w:color="auto"/>
              <w:right w:val="single" w:sz="4" w:space="0" w:color="auto"/>
            </w:tcBorders>
            <w:vAlign w:val="center"/>
          </w:tcPr>
          <w:p w14:paraId="2A98D9F8"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44EECCCB"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18336F73" w14:textId="77777777" w:rsidR="00724AFB" w:rsidRDefault="00000000">
            <w:pPr>
              <w:spacing w:line="360" w:lineRule="auto"/>
              <w:rPr>
                <w:rFonts w:ascii="宋体" w:hAnsi="宋体" w:cs="宋体"/>
                <w:szCs w:val="21"/>
              </w:rPr>
            </w:pPr>
            <w:r>
              <w:rPr>
                <w:rFonts w:ascii="宋体" w:hAnsi="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0847513E" w14:textId="77777777" w:rsidR="00724AFB" w:rsidRDefault="00000000">
            <w:pPr>
              <w:pStyle w:val="11"/>
              <w:overflowPunct w:val="0"/>
              <w:rPr>
                <w:rFonts w:ascii="宋体" w:hAnsi="宋体" w:cs="宋体"/>
                <w:szCs w:val="21"/>
              </w:rPr>
            </w:pPr>
            <w:r>
              <w:rPr>
                <w:rFonts w:ascii="宋体" w:hAnsi="宋体" w:cs="宋体" w:hint="eastAsia"/>
                <w:szCs w:val="21"/>
              </w:rPr>
              <w:t>本课程采取专题授课方式，教师结合案例对相关专题，展开深入浅出的分析和讲授，并引导学生思考树立全方位的健康意识。</w:t>
            </w:r>
          </w:p>
        </w:tc>
      </w:tr>
      <w:tr w:rsidR="00724AFB" w14:paraId="32F1AEBE"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4C33490B" w14:textId="77777777" w:rsidR="00724AFB" w:rsidRDefault="00000000">
            <w:pPr>
              <w:pStyle w:val="af0"/>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t>5</w:t>
            </w:r>
          </w:p>
        </w:tc>
        <w:tc>
          <w:tcPr>
            <w:tcW w:w="1417" w:type="dxa"/>
            <w:vMerge w:val="restart"/>
            <w:tcBorders>
              <w:top w:val="single" w:sz="4" w:space="0" w:color="auto"/>
              <w:left w:val="single" w:sz="4" w:space="0" w:color="auto"/>
              <w:right w:val="single" w:sz="4" w:space="0" w:color="auto"/>
            </w:tcBorders>
            <w:vAlign w:val="center"/>
          </w:tcPr>
          <w:p w14:paraId="6685F76C" w14:textId="77777777" w:rsidR="00724AFB" w:rsidRDefault="00000000">
            <w:pPr>
              <w:jc w:val="center"/>
              <w:rPr>
                <w:rFonts w:ascii="宋体" w:hAnsi="宋体"/>
                <w:szCs w:val="21"/>
              </w:rPr>
            </w:pPr>
            <w:r>
              <w:rPr>
                <w:rFonts w:ascii="宋体" w:hAnsi="宋体" w:hint="eastAsia"/>
                <w:szCs w:val="21"/>
              </w:rPr>
              <w:t>急救技术</w:t>
            </w:r>
          </w:p>
        </w:tc>
        <w:tc>
          <w:tcPr>
            <w:tcW w:w="1130" w:type="dxa"/>
            <w:tcBorders>
              <w:top w:val="single" w:sz="4" w:space="0" w:color="auto"/>
              <w:left w:val="single" w:sz="4" w:space="0" w:color="auto"/>
              <w:bottom w:val="single" w:sz="4" w:space="0" w:color="auto"/>
              <w:right w:val="single" w:sz="4" w:space="0" w:color="auto"/>
            </w:tcBorders>
            <w:vAlign w:val="center"/>
          </w:tcPr>
          <w:p w14:paraId="3C71CE90" w14:textId="77777777" w:rsidR="00724AFB" w:rsidRDefault="00000000">
            <w:pPr>
              <w:spacing w:line="360" w:lineRule="auto"/>
              <w:rPr>
                <w:rFonts w:ascii="宋体" w:hAnsi="宋体" w:cs="宋体"/>
                <w:szCs w:val="21"/>
              </w:rPr>
            </w:pPr>
            <w:r>
              <w:rPr>
                <w:rFonts w:ascii="宋体" w:hAnsi="宋体" w:cs="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750E4C77" w14:textId="77777777" w:rsidR="00724AFB" w:rsidRDefault="00000000">
            <w:pPr>
              <w:pStyle w:val="11"/>
              <w:overflowPunct w:val="0"/>
              <w:rPr>
                <w:rFonts w:ascii="宋体" w:hAnsi="宋体" w:cs="宋体"/>
                <w:szCs w:val="21"/>
              </w:rPr>
            </w:pPr>
            <w:r>
              <w:rPr>
                <w:rFonts w:ascii="宋体" w:hAnsi="宋体" w:cs="宋体" w:hint="eastAsia"/>
                <w:szCs w:val="21"/>
              </w:rPr>
              <w:t>1.常用急救技术的概述；</w:t>
            </w:r>
          </w:p>
          <w:p w14:paraId="40986F7C" w14:textId="77777777" w:rsidR="00724AFB" w:rsidRDefault="00000000">
            <w:pPr>
              <w:pStyle w:val="11"/>
              <w:overflowPunct w:val="0"/>
              <w:rPr>
                <w:rFonts w:ascii="宋体" w:hAnsi="宋体" w:cs="宋体"/>
                <w:szCs w:val="21"/>
              </w:rPr>
            </w:pPr>
            <w:r>
              <w:rPr>
                <w:rFonts w:ascii="宋体" w:hAnsi="宋体" w:cs="宋体" w:hint="eastAsia"/>
                <w:szCs w:val="21"/>
              </w:rPr>
              <w:t>2</w:t>
            </w:r>
            <w:r>
              <w:rPr>
                <w:rFonts w:ascii="宋体" w:hAnsi="宋体" w:cs="宋体"/>
                <w:szCs w:val="21"/>
              </w:rPr>
              <w:t>.</w:t>
            </w:r>
            <w:r>
              <w:rPr>
                <w:rFonts w:ascii="宋体" w:hAnsi="宋体" w:cs="宋体" w:hint="eastAsia"/>
                <w:szCs w:val="21"/>
              </w:rPr>
              <w:t>心肺复苏术；</w:t>
            </w:r>
          </w:p>
          <w:p w14:paraId="32F9C46F" w14:textId="77777777" w:rsidR="00724AFB" w:rsidRDefault="00000000">
            <w:pPr>
              <w:rPr>
                <w:rFonts w:ascii="宋体" w:hAnsi="宋体"/>
                <w:szCs w:val="21"/>
              </w:rPr>
            </w:pPr>
            <w:r>
              <w:rPr>
                <w:rFonts w:ascii="宋体" w:hAnsi="宋体" w:cs="宋体" w:hint="eastAsia"/>
                <w:szCs w:val="21"/>
              </w:rPr>
              <w:t>3</w:t>
            </w:r>
            <w:r>
              <w:rPr>
                <w:rFonts w:ascii="宋体" w:hAnsi="宋体" w:cs="宋体"/>
                <w:szCs w:val="21"/>
              </w:rPr>
              <w:t>.</w:t>
            </w:r>
            <w:r>
              <w:rPr>
                <w:rFonts w:ascii="宋体" w:hAnsi="宋体" w:cs="宋体" w:hint="eastAsia"/>
                <w:szCs w:val="21"/>
              </w:rPr>
              <w:t>海姆立克急救法。</w:t>
            </w:r>
          </w:p>
        </w:tc>
      </w:tr>
      <w:tr w:rsidR="00724AFB" w14:paraId="7EA1EEC9" w14:textId="77777777">
        <w:trPr>
          <w:trHeight w:val="157"/>
          <w:jc w:val="center"/>
        </w:trPr>
        <w:tc>
          <w:tcPr>
            <w:tcW w:w="725" w:type="dxa"/>
            <w:vMerge/>
            <w:tcBorders>
              <w:left w:val="single" w:sz="4" w:space="0" w:color="auto"/>
              <w:right w:val="single" w:sz="4" w:space="0" w:color="auto"/>
            </w:tcBorders>
            <w:vAlign w:val="center"/>
          </w:tcPr>
          <w:p w14:paraId="7CC96F62"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tcPr>
          <w:p w14:paraId="56C303ED"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127A88B9" w14:textId="77777777" w:rsidR="00724AFB" w:rsidRDefault="00000000">
            <w:pPr>
              <w:spacing w:line="360" w:lineRule="auto"/>
              <w:rPr>
                <w:rFonts w:ascii="宋体" w:hAnsi="宋体" w:cs="宋体"/>
                <w:szCs w:val="21"/>
              </w:rPr>
            </w:pPr>
            <w:r>
              <w:rPr>
                <w:rFonts w:ascii="宋体" w:hAnsi="宋体" w:cs="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01DBCAB9" w14:textId="77777777" w:rsidR="00724AFB" w:rsidRDefault="00000000">
            <w:pPr>
              <w:pStyle w:val="11"/>
              <w:overflowPunct w:val="0"/>
              <w:rPr>
                <w:rFonts w:ascii="宋体" w:hAnsi="宋体" w:cs="宋体"/>
                <w:szCs w:val="21"/>
              </w:rPr>
            </w:pPr>
            <w:r>
              <w:rPr>
                <w:rFonts w:ascii="宋体" w:hAnsi="宋体" w:cs="宋体" w:hint="eastAsia"/>
                <w:szCs w:val="21"/>
              </w:rPr>
              <w:t>1.了解常用急救技术概述；</w:t>
            </w:r>
          </w:p>
          <w:p w14:paraId="67FCC072" w14:textId="77777777" w:rsidR="00724AFB" w:rsidRDefault="00000000">
            <w:pPr>
              <w:pStyle w:val="11"/>
              <w:overflowPunct w:val="0"/>
              <w:rPr>
                <w:rFonts w:ascii="宋体" w:hAnsi="宋体" w:cs="宋体"/>
                <w:szCs w:val="21"/>
              </w:rPr>
            </w:pPr>
            <w:r>
              <w:rPr>
                <w:rFonts w:ascii="宋体" w:hAnsi="宋体" w:cs="宋体" w:hint="eastAsia"/>
                <w:szCs w:val="21"/>
              </w:rPr>
              <w:t>2.掌握心肺复苏术及海姆立克急救法相关理论及操作技术；</w:t>
            </w:r>
          </w:p>
          <w:p w14:paraId="666FB9D1" w14:textId="77777777" w:rsidR="00724AFB" w:rsidRDefault="00000000">
            <w:pPr>
              <w:pStyle w:val="11"/>
              <w:overflowPunct w:val="0"/>
              <w:rPr>
                <w:rFonts w:ascii="宋体" w:hAnsi="宋体" w:cs="宋体"/>
                <w:szCs w:val="21"/>
              </w:rPr>
            </w:pPr>
            <w:r>
              <w:rPr>
                <w:rFonts w:ascii="宋体" w:hAnsi="宋体" w:cs="宋体" w:hint="eastAsia"/>
                <w:szCs w:val="21"/>
              </w:rPr>
              <w:t>3.培养学生急救意识及救死扶伤的人道主义精神；</w:t>
            </w:r>
          </w:p>
          <w:p w14:paraId="6738870D" w14:textId="77777777" w:rsidR="00724AFB" w:rsidRDefault="00000000">
            <w:pPr>
              <w:rPr>
                <w:rFonts w:ascii="宋体" w:hAnsi="宋体"/>
                <w:szCs w:val="21"/>
              </w:rPr>
            </w:pPr>
            <w:r>
              <w:rPr>
                <w:rFonts w:ascii="宋体" w:hAnsi="宋体" w:cs="宋体" w:hint="eastAsia"/>
                <w:szCs w:val="21"/>
              </w:rPr>
              <w:t>4.能够运用本课程的知识，为身边需要救护的人实施急救。</w:t>
            </w:r>
          </w:p>
        </w:tc>
      </w:tr>
      <w:tr w:rsidR="00724AFB" w14:paraId="2E4398F9" w14:textId="77777777">
        <w:trPr>
          <w:trHeight w:val="157"/>
          <w:jc w:val="center"/>
        </w:trPr>
        <w:tc>
          <w:tcPr>
            <w:tcW w:w="725" w:type="dxa"/>
            <w:vMerge/>
            <w:tcBorders>
              <w:left w:val="single" w:sz="4" w:space="0" w:color="auto"/>
              <w:bottom w:val="single" w:sz="4" w:space="0" w:color="auto"/>
              <w:right w:val="single" w:sz="4" w:space="0" w:color="auto"/>
            </w:tcBorders>
            <w:vAlign w:val="center"/>
          </w:tcPr>
          <w:p w14:paraId="255298E5"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bottom w:val="single" w:sz="4" w:space="0" w:color="auto"/>
              <w:right w:val="single" w:sz="4" w:space="0" w:color="auto"/>
            </w:tcBorders>
          </w:tcPr>
          <w:p w14:paraId="6CC0570A"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29D81046" w14:textId="77777777" w:rsidR="00724AFB" w:rsidRDefault="00000000">
            <w:pPr>
              <w:spacing w:line="360" w:lineRule="auto"/>
              <w:rPr>
                <w:rFonts w:ascii="宋体" w:hAnsi="宋体" w:cs="宋体"/>
                <w:szCs w:val="21"/>
              </w:rPr>
            </w:pPr>
            <w:r>
              <w:rPr>
                <w:rFonts w:ascii="宋体" w:hAnsi="宋体" w:cs="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60F507CC" w14:textId="77777777" w:rsidR="00724AFB" w:rsidRDefault="00000000">
            <w:pPr>
              <w:pStyle w:val="11"/>
              <w:overflowPunct w:val="0"/>
              <w:jc w:val="left"/>
              <w:rPr>
                <w:rFonts w:ascii="宋体" w:hAnsi="宋体" w:cs="宋体"/>
                <w:szCs w:val="21"/>
              </w:rPr>
            </w:pPr>
            <w:r>
              <w:rPr>
                <w:rFonts w:ascii="宋体" w:hAnsi="宋体" w:cs="宋体" w:hint="eastAsia"/>
                <w:szCs w:val="21"/>
              </w:rPr>
              <w:t>1.通过多媒体.数字化资源讲解.案例教学.启发教学等教学方法，使学生掌握本课程的基本知识和基本技术；</w:t>
            </w:r>
          </w:p>
          <w:p w14:paraId="33390A0E" w14:textId="77777777" w:rsidR="00724AFB" w:rsidRDefault="00000000">
            <w:pPr>
              <w:rPr>
                <w:rFonts w:ascii="宋体" w:hAnsi="宋体"/>
                <w:szCs w:val="21"/>
              </w:rPr>
            </w:pPr>
            <w:r>
              <w:rPr>
                <w:rFonts w:ascii="宋体" w:hAnsi="宋体" w:cs="宋体" w:hint="eastAsia"/>
                <w:szCs w:val="21"/>
              </w:rPr>
              <w:t>2.采用现场技能考核的方法，提高学生的急救技术水平。</w:t>
            </w:r>
          </w:p>
        </w:tc>
      </w:tr>
      <w:tr w:rsidR="00724AFB" w14:paraId="4981B8D0" w14:textId="77777777">
        <w:trPr>
          <w:trHeight w:val="157"/>
          <w:jc w:val="center"/>
        </w:trPr>
        <w:tc>
          <w:tcPr>
            <w:tcW w:w="725" w:type="dxa"/>
            <w:vMerge w:val="restart"/>
            <w:tcBorders>
              <w:left w:val="single" w:sz="4" w:space="0" w:color="auto"/>
              <w:right w:val="single" w:sz="4" w:space="0" w:color="auto"/>
            </w:tcBorders>
            <w:vAlign w:val="center"/>
          </w:tcPr>
          <w:p w14:paraId="725052C8" w14:textId="77777777" w:rsidR="00724AFB" w:rsidRDefault="00000000">
            <w:pPr>
              <w:pStyle w:val="af0"/>
              <w:tabs>
                <w:tab w:val="left" w:pos="1302"/>
              </w:tabs>
              <w:spacing w:line="360" w:lineRule="auto"/>
              <w:ind w:left="0" w:right="575" w:firstLine="0"/>
              <w:jc w:val="left"/>
              <w:rPr>
                <w:rFonts w:cs="华文仿宋"/>
                <w:color w:val="000000"/>
                <w:szCs w:val="21"/>
                <w:lang w:val="en-US" w:bidi="ar-SA"/>
              </w:rPr>
            </w:pPr>
            <w:r>
              <w:rPr>
                <w:rFonts w:cs="华文仿宋" w:hint="eastAsia"/>
                <w:color w:val="000000"/>
                <w:szCs w:val="21"/>
                <w:lang w:val="en-US" w:bidi="ar-SA"/>
              </w:rPr>
              <w:t>6</w:t>
            </w:r>
          </w:p>
        </w:tc>
        <w:tc>
          <w:tcPr>
            <w:tcW w:w="1417" w:type="dxa"/>
            <w:vMerge w:val="restart"/>
            <w:tcBorders>
              <w:left w:val="single" w:sz="4" w:space="0" w:color="auto"/>
              <w:right w:val="single" w:sz="4" w:space="0" w:color="auto"/>
            </w:tcBorders>
          </w:tcPr>
          <w:p w14:paraId="0E84CA0E" w14:textId="77777777" w:rsidR="00724AFB" w:rsidRDefault="00724AFB">
            <w:pPr>
              <w:jc w:val="left"/>
              <w:rPr>
                <w:rFonts w:ascii="宋体" w:hAnsi="宋体"/>
                <w:szCs w:val="21"/>
              </w:rPr>
            </w:pPr>
          </w:p>
          <w:p w14:paraId="17483742" w14:textId="77777777" w:rsidR="00724AFB" w:rsidRDefault="00724AFB">
            <w:pPr>
              <w:jc w:val="left"/>
              <w:rPr>
                <w:rFonts w:ascii="宋体" w:hAnsi="宋体"/>
                <w:szCs w:val="21"/>
              </w:rPr>
            </w:pPr>
          </w:p>
          <w:p w14:paraId="487C8CFB" w14:textId="77777777" w:rsidR="00724AFB" w:rsidRDefault="00724AFB">
            <w:pPr>
              <w:jc w:val="left"/>
              <w:rPr>
                <w:rFonts w:ascii="宋体" w:hAnsi="宋体"/>
                <w:szCs w:val="21"/>
              </w:rPr>
            </w:pPr>
          </w:p>
          <w:p w14:paraId="6D396740" w14:textId="77777777" w:rsidR="00724AFB" w:rsidRDefault="00724AFB">
            <w:pPr>
              <w:jc w:val="left"/>
              <w:rPr>
                <w:rFonts w:ascii="宋体" w:hAnsi="宋体"/>
                <w:szCs w:val="21"/>
              </w:rPr>
            </w:pPr>
          </w:p>
          <w:p w14:paraId="4E3AFBEF" w14:textId="77777777" w:rsidR="00724AFB" w:rsidRDefault="00724AFB">
            <w:pPr>
              <w:jc w:val="left"/>
              <w:rPr>
                <w:rFonts w:ascii="宋体" w:hAnsi="宋体"/>
                <w:szCs w:val="21"/>
              </w:rPr>
            </w:pPr>
          </w:p>
          <w:p w14:paraId="47DFD910" w14:textId="77777777" w:rsidR="00724AFB" w:rsidRDefault="00000000">
            <w:pPr>
              <w:ind w:firstLineChars="100" w:firstLine="210"/>
              <w:jc w:val="left"/>
              <w:rPr>
                <w:rFonts w:ascii="宋体" w:hAnsi="宋体"/>
                <w:szCs w:val="21"/>
              </w:rPr>
            </w:pPr>
            <w:r>
              <w:rPr>
                <w:rFonts w:ascii="宋体" w:hAnsi="宋体" w:hint="eastAsia"/>
                <w:szCs w:val="21"/>
              </w:rPr>
              <w:t>急诊医学</w:t>
            </w:r>
          </w:p>
        </w:tc>
        <w:tc>
          <w:tcPr>
            <w:tcW w:w="1130" w:type="dxa"/>
            <w:tcBorders>
              <w:top w:val="single" w:sz="4" w:space="0" w:color="auto"/>
              <w:left w:val="single" w:sz="4" w:space="0" w:color="auto"/>
              <w:bottom w:val="single" w:sz="4" w:space="0" w:color="auto"/>
              <w:right w:val="single" w:sz="4" w:space="0" w:color="auto"/>
            </w:tcBorders>
            <w:vAlign w:val="center"/>
          </w:tcPr>
          <w:p w14:paraId="71972176" w14:textId="77777777" w:rsidR="00724AFB" w:rsidRDefault="00000000">
            <w:pPr>
              <w:spacing w:line="360" w:lineRule="auto"/>
              <w:rPr>
                <w:rFonts w:ascii="宋体" w:hAnsi="宋体" w:cs="宋体"/>
                <w:szCs w:val="21"/>
              </w:rPr>
            </w:pPr>
            <w:r>
              <w:rPr>
                <w:rFonts w:ascii="宋体" w:hAnsi="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4DEBA639"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急诊医学范畴；</w:t>
            </w:r>
          </w:p>
          <w:p w14:paraId="6454CA5F" w14:textId="77777777" w:rsidR="00724AFB" w:rsidRDefault="00000000">
            <w:pPr>
              <w:rPr>
                <w:rFonts w:ascii="宋体" w:hAnsi="宋体"/>
                <w:szCs w:val="21"/>
              </w:rPr>
            </w:pPr>
            <w:r>
              <w:rPr>
                <w:rFonts w:ascii="宋体" w:hAnsi="宋体"/>
                <w:szCs w:val="21"/>
              </w:rPr>
              <w:t>2.</w:t>
            </w:r>
            <w:r>
              <w:rPr>
                <w:rFonts w:ascii="宋体" w:hAnsi="宋体" w:hint="eastAsia"/>
                <w:szCs w:val="21"/>
              </w:rPr>
              <w:t>急救原则、急救措施、注意事项及急救后转诊；</w:t>
            </w:r>
          </w:p>
          <w:p w14:paraId="23E48D68" w14:textId="77777777" w:rsidR="00724AFB" w:rsidRDefault="00000000">
            <w:pPr>
              <w:rPr>
                <w:rFonts w:ascii="宋体" w:hAnsi="宋体"/>
                <w:szCs w:val="21"/>
              </w:rPr>
            </w:pPr>
            <w:r>
              <w:rPr>
                <w:rFonts w:ascii="宋体" w:hAnsi="宋体"/>
                <w:szCs w:val="21"/>
              </w:rPr>
              <w:t>3.</w:t>
            </w:r>
            <w:r>
              <w:rPr>
                <w:rFonts w:ascii="宋体" w:hAnsi="宋体" w:hint="eastAsia"/>
                <w:szCs w:val="21"/>
              </w:rPr>
              <w:t>心搏骤停诊断标准与心肺脑复苏步骤；</w:t>
            </w:r>
          </w:p>
          <w:p w14:paraId="1211A208" w14:textId="77777777" w:rsidR="00724AFB" w:rsidRDefault="00000000">
            <w:pPr>
              <w:pStyle w:val="11"/>
              <w:overflowPunct w:val="0"/>
              <w:jc w:val="left"/>
              <w:rPr>
                <w:rFonts w:ascii="宋体" w:hAnsi="宋体" w:cs="宋体"/>
                <w:szCs w:val="21"/>
              </w:rPr>
            </w:pPr>
            <w:r>
              <w:rPr>
                <w:rFonts w:ascii="宋体" w:hAnsi="宋体"/>
                <w:szCs w:val="21"/>
              </w:rPr>
              <w:t>4.</w:t>
            </w:r>
            <w:r>
              <w:rPr>
                <w:rFonts w:ascii="宋体" w:hAnsi="宋体" w:hint="eastAsia"/>
                <w:szCs w:val="21"/>
              </w:rPr>
              <w:t>急性中毒、休克、心血管急症的临床表现、诊断和急救。</w:t>
            </w:r>
          </w:p>
        </w:tc>
      </w:tr>
      <w:tr w:rsidR="00724AFB" w14:paraId="0E50CDFF" w14:textId="77777777">
        <w:trPr>
          <w:trHeight w:val="157"/>
          <w:jc w:val="center"/>
        </w:trPr>
        <w:tc>
          <w:tcPr>
            <w:tcW w:w="725" w:type="dxa"/>
            <w:vMerge/>
            <w:tcBorders>
              <w:left w:val="single" w:sz="4" w:space="0" w:color="auto"/>
              <w:right w:val="single" w:sz="4" w:space="0" w:color="auto"/>
            </w:tcBorders>
            <w:vAlign w:val="center"/>
          </w:tcPr>
          <w:p w14:paraId="109BEE57"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tcPr>
          <w:p w14:paraId="49132CDD"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7FACE908" w14:textId="77777777" w:rsidR="00724AFB" w:rsidRDefault="00000000">
            <w:pPr>
              <w:spacing w:line="360" w:lineRule="auto"/>
              <w:rPr>
                <w:rFonts w:ascii="宋体" w:hAnsi="宋体" w:cs="宋体"/>
                <w:szCs w:val="21"/>
              </w:rPr>
            </w:pPr>
            <w:r>
              <w:rPr>
                <w:rFonts w:ascii="宋体" w:hAnsi="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2774D470" w14:textId="77777777" w:rsidR="00724AFB" w:rsidRDefault="00000000">
            <w:pPr>
              <w:rPr>
                <w:rFonts w:ascii="宋体" w:hAnsi="宋体"/>
                <w:szCs w:val="21"/>
              </w:rPr>
            </w:pPr>
            <w:r>
              <w:rPr>
                <w:rFonts w:ascii="宋体" w:hAnsi="宋体"/>
                <w:szCs w:val="21"/>
              </w:rPr>
              <w:t>1.</w:t>
            </w:r>
            <w:r>
              <w:rPr>
                <w:rFonts w:ascii="宋体" w:hAnsi="宋体" w:hint="eastAsia"/>
                <w:szCs w:val="21"/>
              </w:rPr>
              <w:t>掌握急危重症的诊断标准、现场急救措施、注意事项及转诊原则；</w:t>
            </w:r>
          </w:p>
          <w:p w14:paraId="4806A255" w14:textId="77777777" w:rsidR="00724AFB" w:rsidRDefault="00000000">
            <w:pPr>
              <w:rPr>
                <w:rFonts w:ascii="宋体" w:hAnsi="宋体"/>
                <w:szCs w:val="21"/>
              </w:rPr>
            </w:pPr>
            <w:r>
              <w:rPr>
                <w:rFonts w:ascii="宋体" w:hAnsi="宋体"/>
                <w:szCs w:val="21"/>
              </w:rPr>
              <w:t>2.</w:t>
            </w:r>
            <w:r>
              <w:rPr>
                <w:rFonts w:ascii="宋体" w:hAnsi="宋体" w:hint="eastAsia"/>
                <w:szCs w:val="21"/>
              </w:rPr>
              <w:t>具有对常见急危重症急救的技术能力和正确转诊能力；</w:t>
            </w:r>
          </w:p>
          <w:p w14:paraId="418E61F5" w14:textId="77777777" w:rsidR="00724AFB" w:rsidRDefault="00000000">
            <w:pPr>
              <w:pStyle w:val="11"/>
              <w:overflowPunct w:val="0"/>
              <w:jc w:val="left"/>
              <w:rPr>
                <w:rFonts w:ascii="宋体" w:hAnsi="宋体" w:cs="宋体"/>
                <w:szCs w:val="21"/>
              </w:rPr>
            </w:pPr>
            <w:r>
              <w:rPr>
                <w:rFonts w:ascii="宋体" w:hAnsi="宋体" w:hint="eastAsia"/>
                <w:szCs w:val="21"/>
              </w:rPr>
              <w:t>3</w:t>
            </w:r>
            <w:r>
              <w:rPr>
                <w:rFonts w:ascii="宋体" w:hAnsi="宋体"/>
                <w:szCs w:val="21"/>
              </w:rPr>
              <w:t>.</w:t>
            </w:r>
            <w:r>
              <w:rPr>
                <w:rFonts w:ascii="宋体" w:hAnsi="宋体" w:hint="eastAsia"/>
                <w:szCs w:val="21"/>
              </w:rPr>
              <w:t>具有良好的应急心理素质和敏锐的观察能力，争分夺秒，救死扶伤。</w:t>
            </w:r>
          </w:p>
        </w:tc>
      </w:tr>
      <w:tr w:rsidR="00724AFB" w14:paraId="46F1ABC9" w14:textId="77777777">
        <w:trPr>
          <w:trHeight w:val="157"/>
          <w:jc w:val="center"/>
        </w:trPr>
        <w:tc>
          <w:tcPr>
            <w:tcW w:w="725" w:type="dxa"/>
            <w:vMerge/>
            <w:tcBorders>
              <w:left w:val="single" w:sz="4" w:space="0" w:color="auto"/>
              <w:bottom w:val="single" w:sz="4" w:space="0" w:color="auto"/>
              <w:right w:val="single" w:sz="4" w:space="0" w:color="auto"/>
            </w:tcBorders>
            <w:vAlign w:val="center"/>
          </w:tcPr>
          <w:p w14:paraId="4CFB68E2" w14:textId="77777777" w:rsidR="00724AFB" w:rsidRDefault="00724AFB">
            <w:pPr>
              <w:pStyle w:val="af0"/>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bottom w:val="single" w:sz="4" w:space="0" w:color="auto"/>
              <w:right w:val="single" w:sz="4" w:space="0" w:color="auto"/>
            </w:tcBorders>
          </w:tcPr>
          <w:p w14:paraId="63F3773F"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0E32A13A" w14:textId="77777777" w:rsidR="00724AFB" w:rsidRDefault="00000000">
            <w:pPr>
              <w:spacing w:line="360" w:lineRule="auto"/>
              <w:rPr>
                <w:rFonts w:ascii="宋体" w:hAnsi="宋体" w:cs="宋体"/>
                <w:szCs w:val="21"/>
              </w:rPr>
            </w:pPr>
            <w:r>
              <w:rPr>
                <w:rFonts w:ascii="宋体" w:hAnsi="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475FF2C8" w14:textId="77777777" w:rsidR="00724AFB" w:rsidRDefault="00000000">
            <w:pPr>
              <w:pStyle w:val="11"/>
              <w:overflowPunct w:val="0"/>
              <w:jc w:val="left"/>
              <w:rPr>
                <w:rFonts w:ascii="宋体" w:hAnsi="宋体" w:cs="宋体"/>
                <w:szCs w:val="21"/>
              </w:rPr>
            </w:pPr>
            <w:r>
              <w:rPr>
                <w:rFonts w:ascii="宋体" w:hAnsi="宋体" w:hint="eastAsia"/>
                <w:szCs w:val="21"/>
              </w:rPr>
              <w:t>通过多媒体、数字化教学、案例教学、启发教学、任务驱动教学、模拟病房、角色扮演情景教学、技能操作实训等，培养学生急危重症急救的技术能力和正确转诊的能力，培养应急心理素质。</w:t>
            </w:r>
          </w:p>
        </w:tc>
      </w:tr>
      <w:tr w:rsidR="00724AFB" w14:paraId="33584B75" w14:textId="77777777">
        <w:trPr>
          <w:trHeight w:val="157"/>
          <w:jc w:val="center"/>
        </w:trPr>
        <w:tc>
          <w:tcPr>
            <w:tcW w:w="725" w:type="dxa"/>
            <w:vMerge w:val="restart"/>
            <w:tcBorders>
              <w:top w:val="single" w:sz="4" w:space="0" w:color="auto"/>
              <w:left w:val="single" w:sz="4" w:space="0" w:color="auto"/>
              <w:bottom w:val="single" w:sz="4" w:space="0" w:color="auto"/>
              <w:right w:val="single" w:sz="4" w:space="0" w:color="auto"/>
            </w:tcBorders>
            <w:vAlign w:val="center"/>
          </w:tcPr>
          <w:p w14:paraId="405822A6" w14:textId="77777777" w:rsidR="00724AFB" w:rsidRDefault="00000000">
            <w:pPr>
              <w:pStyle w:val="af0"/>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lastRenderedPageBreak/>
              <w:t>7</w:t>
            </w:r>
          </w:p>
        </w:tc>
        <w:tc>
          <w:tcPr>
            <w:tcW w:w="1417" w:type="dxa"/>
            <w:vMerge w:val="restart"/>
            <w:tcBorders>
              <w:top w:val="single" w:sz="4" w:space="0" w:color="auto"/>
              <w:left w:val="single" w:sz="4" w:space="0" w:color="auto"/>
              <w:bottom w:val="single" w:sz="4" w:space="0" w:color="auto"/>
              <w:right w:val="single" w:sz="4" w:space="0" w:color="auto"/>
            </w:tcBorders>
            <w:vAlign w:val="center"/>
          </w:tcPr>
          <w:p w14:paraId="103611F9" w14:textId="77777777" w:rsidR="00724AFB" w:rsidRDefault="00000000">
            <w:pPr>
              <w:jc w:val="center"/>
              <w:rPr>
                <w:rFonts w:ascii="宋体" w:hAnsi="宋体"/>
                <w:szCs w:val="21"/>
              </w:rPr>
            </w:pPr>
            <w:r>
              <w:rPr>
                <w:rFonts w:ascii="宋体" w:hAnsi="宋体" w:hint="eastAsia"/>
                <w:szCs w:val="21"/>
              </w:rPr>
              <w:t>卫生法律法规</w:t>
            </w:r>
          </w:p>
        </w:tc>
        <w:tc>
          <w:tcPr>
            <w:tcW w:w="1130" w:type="dxa"/>
            <w:tcBorders>
              <w:top w:val="single" w:sz="4" w:space="0" w:color="auto"/>
              <w:left w:val="single" w:sz="4" w:space="0" w:color="auto"/>
              <w:bottom w:val="single" w:sz="4" w:space="0" w:color="auto"/>
              <w:right w:val="single" w:sz="4" w:space="0" w:color="auto"/>
            </w:tcBorders>
            <w:vAlign w:val="center"/>
          </w:tcPr>
          <w:p w14:paraId="055C44DE" w14:textId="77777777" w:rsidR="00724AFB" w:rsidRDefault="00000000">
            <w:pPr>
              <w:spacing w:line="360" w:lineRule="auto"/>
              <w:rPr>
                <w:rFonts w:cs="华文仿宋"/>
                <w:b/>
                <w:color w:val="000000"/>
                <w:szCs w:val="21"/>
              </w:rPr>
            </w:pPr>
            <w:r>
              <w:rPr>
                <w:rFonts w:ascii="宋体" w:hAnsi="宋体" w:cs="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tcPr>
          <w:p w14:paraId="3FCAB019" w14:textId="77777777" w:rsidR="00724AFB"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卫生法知识；</w:t>
            </w:r>
          </w:p>
          <w:p w14:paraId="5DD27271" w14:textId="77777777" w:rsidR="00724AFB" w:rsidRDefault="00000000">
            <w:pPr>
              <w:rPr>
                <w:rFonts w:ascii="宋体" w:hAnsi="宋体"/>
                <w:szCs w:val="21"/>
              </w:rPr>
            </w:pPr>
            <w:r>
              <w:rPr>
                <w:rFonts w:ascii="宋体" w:hAnsi="宋体" w:hint="eastAsia"/>
                <w:szCs w:val="21"/>
              </w:rPr>
              <w:t>2</w:t>
            </w:r>
            <w:r>
              <w:rPr>
                <w:rFonts w:ascii="宋体" w:hAnsi="宋体"/>
                <w:szCs w:val="21"/>
              </w:rPr>
              <w:t>.</w:t>
            </w:r>
            <w:r>
              <w:rPr>
                <w:rFonts w:ascii="宋体" w:hAnsi="宋体" w:hint="eastAsia"/>
                <w:szCs w:val="21"/>
              </w:rPr>
              <w:t>医学相关法律法规；</w:t>
            </w:r>
          </w:p>
          <w:p w14:paraId="6D7D3E34" w14:textId="77777777" w:rsidR="00724AFB" w:rsidRDefault="00000000">
            <w:pPr>
              <w:rPr>
                <w:rFonts w:ascii="宋体" w:hAnsi="宋体"/>
                <w:szCs w:val="21"/>
              </w:rPr>
            </w:pPr>
            <w:r>
              <w:rPr>
                <w:rFonts w:ascii="宋体" w:hAnsi="宋体"/>
                <w:szCs w:val="21"/>
              </w:rPr>
              <w:t>3.</w:t>
            </w:r>
            <w:r>
              <w:rPr>
                <w:rFonts w:ascii="宋体" w:hAnsi="宋体" w:hint="eastAsia"/>
                <w:szCs w:val="21"/>
              </w:rPr>
              <w:t>防治条例及疫苗流通和接种管理；</w:t>
            </w:r>
          </w:p>
          <w:p w14:paraId="78C832F8" w14:textId="77777777" w:rsidR="00724AFB" w:rsidRDefault="00000000">
            <w:pPr>
              <w:spacing w:line="240" w:lineRule="atLeast"/>
              <w:rPr>
                <w:rFonts w:cs="华文仿宋"/>
                <w:b/>
                <w:color w:val="000000"/>
                <w:szCs w:val="21"/>
              </w:rPr>
            </w:pPr>
            <w:r>
              <w:rPr>
                <w:rFonts w:ascii="宋体" w:hAnsi="宋体"/>
                <w:szCs w:val="21"/>
              </w:rPr>
              <w:t>4.</w:t>
            </w:r>
            <w:r>
              <w:rPr>
                <w:rFonts w:ascii="宋体" w:hAnsi="宋体" w:hint="eastAsia"/>
                <w:szCs w:val="21"/>
              </w:rPr>
              <w:t>抗菌药物应用管理等。</w:t>
            </w:r>
          </w:p>
        </w:tc>
      </w:tr>
      <w:tr w:rsidR="00724AFB" w14:paraId="060D96E0" w14:textId="77777777">
        <w:trPr>
          <w:trHeight w:val="157"/>
          <w:jc w:val="center"/>
        </w:trPr>
        <w:tc>
          <w:tcPr>
            <w:tcW w:w="725" w:type="dxa"/>
            <w:vMerge/>
            <w:tcBorders>
              <w:top w:val="single" w:sz="4" w:space="0" w:color="auto"/>
              <w:left w:val="single" w:sz="4" w:space="0" w:color="auto"/>
              <w:bottom w:val="single" w:sz="4" w:space="0" w:color="auto"/>
              <w:right w:val="single" w:sz="4" w:space="0" w:color="auto"/>
            </w:tcBorders>
          </w:tcPr>
          <w:p w14:paraId="5D53889D" w14:textId="77777777" w:rsidR="00724AFB" w:rsidRDefault="00724AFB">
            <w:pPr>
              <w:pStyle w:val="af0"/>
              <w:tabs>
                <w:tab w:val="left" w:pos="1302"/>
              </w:tabs>
              <w:spacing w:line="360" w:lineRule="auto"/>
              <w:ind w:right="575"/>
              <w:jc w:val="left"/>
            </w:pPr>
          </w:p>
        </w:tc>
        <w:tc>
          <w:tcPr>
            <w:tcW w:w="1417" w:type="dxa"/>
            <w:vMerge/>
            <w:tcBorders>
              <w:top w:val="single" w:sz="4" w:space="0" w:color="auto"/>
              <w:left w:val="single" w:sz="4" w:space="0" w:color="auto"/>
              <w:bottom w:val="single" w:sz="4" w:space="0" w:color="auto"/>
              <w:right w:val="single" w:sz="4" w:space="0" w:color="auto"/>
            </w:tcBorders>
            <w:vAlign w:val="center"/>
          </w:tcPr>
          <w:p w14:paraId="68ACE951"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4C7FB30C" w14:textId="77777777" w:rsidR="00724AFB" w:rsidRDefault="00000000">
            <w:pPr>
              <w:spacing w:line="360" w:lineRule="auto"/>
              <w:rPr>
                <w:rFonts w:cs="华文仿宋"/>
                <w:b/>
                <w:color w:val="000000"/>
                <w:szCs w:val="21"/>
              </w:rPr>
            </w:pPr>
            <w:r>
              <w:rPr>
                <w:rFonts w:ascii="宋体" w:hAnsi="宋体" w:cs="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tcPr>
          <w:p w14:paraId="5A04BF68" w14:textId="77777777" w:rsidR="00724AFB" w:rsidRDefault="00000000">
            <w:pPr>
              <w:rPr>
                <w:rFonts w:ascii="宋体" w:hAnsi="宋体"/>
                <w:szCs w:val="21"/>
              </w:rPr>
            </w:pPr>
            <w:r>
              <w:rPr>
                <w:rFonts w:ascii="宋体" w:hAnsi="宋体"/>
                <w:szCs w:val="21"/>
              </w:rPr>
              <w:t>1.</w:t>
            </w:r>
            <w:r>
              <w:rPr>
                <w:rFonts w:ascii="宋体" w:hAnsi="宋体" w:hint="eastAsia"/>
                <w:szCs w:val="21"/>
              </w:rPr>
              <w:t>掌握卫生法律法规基本知识及相关制度；</w:t>
            </w:r>
          </w:p>
          <w:p w14:paraId="032FCFC7" w14:textId="77777777" w:rsidR="00724AFB" w:rsidRDefault="00000000">
            <w:pPr>
              <w:rPr>
                <w:rFonts w:ascii="宋体" w:hAnsi="宋体"/>
                <w:szCs w:val="21"/>
              </w:rPr>
            </w:pPr>
            <w:r>
              <w:rPr>
                <w:rFonts w:ascii="宋体" w:hAnsi="宋体"/>
                <w:szCs w:val="21"/>
              </w:rPr>
              <w:t>2.</w:t>
            </w:r>
            <w:r>
              <w:rPr>
                <w:rFonts w:ascii="宋体" w:hAnsi="宋体" w:hint="eastAsia"/>
                <w:szCs w:val="21"/>
              </w:rPr>
              <w:t>具有规避医疗风险、评价医护患行为是否合理合法、解决医护患纠纷的能力；</w:t>
            </w:r>
          </w:p>
          <w:p w14:paraId="5C42B459" w14:textId="77777777" w:rsidR="00724AFB" w:rsidRDefault="00000000">
            <w:pPr>
              <w:rPr>
                <w:rFonts w:cs="华文仿宋"/>
                <w:b/>
                <w:color w:val="000000"/>
                <w:szCs w:val="21"/>
              </w:rPr>
            </w:pPr>
            <w:r>
              <w:rPr>
                <w:rFonts w:ascii="宋体" w:hAnsi="宋体"/>
                <w:szCs w:val="21"/>
              </w:rPr>
              <w:t>3.</w:t>
            </w:r>
            <w:r>
              <w:rPr>
                <w:rFonts w:ascii="宋体" w:hAnsi="宋体" w:hint="eastAsia"/>
                <w:szCs w:val="21"/>
              </w:rPr>
              <w:t>树立法制观念，尊重法律权威。</w:t>
            </w:r>
          </w:p>
        </w:tc>
      </w:tr>
      <w:tr w:rsidR="00724AFB" w14:paraId="73EA20CD" w14:textId="77777777">
        <w:trPr>
          <w:trHeight w:val="157"/>
          <w:jc w:val="center"/>
        </w:trPr>
        <w:tc>
          <w:tcPr>
            <w:tcW w:w="725" w:type="dxa"/>
            <w:vMerge/>
            <w:tcBorders>
              <w:top w:val="single" w:sz="4" w:space="0" w:color="auto"/>
              <w:left w:val="single" w:sz="4" w:space="0" w:color="auto"/>
              <w:bottom w:val="single" w:sz="4" w:space="0" w:color="auto"/>
              <w:right w:val="single" w:sz="4" w:space="0" w:color="auto"/>
            </w:tcBorders>
          </w:tcPr>
          <w:p w14:paraId="5261C001" w14:textId="77777777" w:rsidR="00724AFB" w:rsidRDefault="00724AFB">
            <w:pPr>
              <w:pStyle w:val="af0"/>
              <w:tabs>
                <w:tab w:val="left" w:pos="1302"/>
              </w:tabs>
              <w:spacing w:line="360" w:lineRule="auto"/>
              <w:ind w:right="575"/>
              <w:jc w:val="left"/>
              <w:rPr>
                <w:rFonts w:cs="华文仿宋"/>
                <w:b/>
                <w:color w:val="000000"/>
                <w:szCs w:val="21"/>
                <w:lang w:val="en-US" w:bidi="ar-SA"/>
              </w:rPr>
            </w:pPr>
          </w:p>
        </w:tc>
        <w:tc>
          <w:tcPr>
            <w:tcW w:w="1417" w:type="dxa"/>
            <w:vMerge/>
            <w:tcBorders>
              <w:top w:val="single" w:sz="4" w:space="0" w:color="auto"/>
              <w:left w:val="single" w:sz="4" w:space="0" w:color="auto"/>
              <w:bottom w:val="single" w:sz="4" w:space="0" w:color="auto"/>
              <w:right w:val="single" w:sz="4" w:space="0" w:color="auto"/>
            </w:tcBorders>
            <w:vAlign w:val="center"/>
          </w:tcPr>
          <w:p w14:paraId="0B0FBBC9" w14:textId="77777777" w:rsidR="00724AFB" w:rsidRDefault="00724AFB">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75A3C431" w14:textId="77777777" w:rsidR="00724AFB" w:rsidRDefault="00000000">
            <w:pPr>
              <w:spacing w:line="360" w:lineRule="auto"/>
              <w:rPr>
                <w:rFonts w:cs="华文仿宋"/>
                <w:b/>
                <w:color w:val="000000"/>
                <w:szCs w:val="21"/>
              </w:rPr>
            </w:pPr>
            <w:r>
              <w:rPr>
                <w:rFonts w:ascii="宋体" w:hAnsi="宋体" w:cs="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tcPr>
          <w:p w14:paraId="26AA7228" w14:textId="77777777" w:rsidR="00724AFB" w:rsidRDefault="00000000">
            <w:pPr>
              <w:spacing w:line="240" w:lineRule="atLeast"/>
              <w:rPr>
                <w:rFonts w:cs="华文仿宋"/>
                <w:b/>
                <w:color w:val="000000"/>
                <w:szCs w:val="21"/>
              </w:rPr>
            </w:pPr>
            <w:r>
              <w:rPr>
                <w:rFonts w:ascii="宋体" w:hAnsi="宋体" w:hint="eastAsia"/>
                <w:szCs w:val="21"/>
              </w:rPr>
              <w:t>通过多媒体、数字化教学、案例教学等，培养学生法律法规意识，自觉调整、约束和规范自己的言行，依法维护医护患的合法权益。</w:t>
            </w:r>
          </w:p>
        </w:tc>
      </w:tr>
      <w:tr w:rsidR="00724AFB" w14:paraId="13D0B207" w14:textId="77777777">
        <w:trPr>
          <w:trHeight w:val="157"/>
          <w:jc w:val="center"/>
        </w:trPr>
        <w:tc>
          <w:tcPr>
            <w:tcW w:w="725" w:type="dxa"/>
            <w:vMerge w:val="restart"/>
            <w:tcBorders>
              <w:top w:val="single" w:sz="4" w:space="0" w:color="auto"/>
              <w:left w:val="single" w:sz="4" w:space="0" w:color="auto"/>
              <w:right w:val="single" w:sz="4" w:space="0" w:color="auto"/>
            </w:tcBorders>
          </w:tcPr>
          <w:p w14:paraId="77F9421E" w14:textId="77777777" w:rsidR="00724AFB" w:rsidRDefault="00724AFB">
            <w:pPr>
              <w:pStyle w:val="af0"/>
              <w:tabs>
                <w:tab w:val="left" w:pos="1302"/>
              </w:tabs>
              <w:spacing w:line="360" w:lineRule="auto"/>
              <w:ind w:left="0" w:right="575" w:firstLine="0"/>
              <w:rPr>
                <w:rFonts w:cs="华文仿宋"/>
                <w:b/>
                <w:color w:val="000000"/>
                <w:szCs w:val="21"/>
                <w:lang w:val="en-US" w:bidi="ar-SA"/>
              </w:rPr>
            </w:pPr>
          </w:p>
          <w:p w14:paraId="306A7D99" w14:textId="77777777" w:rsidR="00724AFB" w:rsidRDefault="00724AFB">
            <w:pPr>
              <w:pStyle w:val="af0"/>
              <w:tabs>
                <w:tab w:val="left" w:pos="1302"/>
              </w:tabs>
              <w:spacing w:line="360" w:lineRule="auto"/>
              <w:ind w:left="0" w:right="575" w:firstLine="0"/>
              <w:rPr>
                <w:rFonts w:cs="华文仿宋"/>
                <w:b/>
                <w:color w:val="000000"/>
                <w:szCs w:val="21"/>
                <w:lang w:val="en-US" w:bidi="ar-SA"/>
              </w:rPr>
            </w:pPr>
          </w:p>
          <w:p w14:paraId="00612470" w14:textId="77777777" w:rsidR="00724AFB" w:rsidRDefault="00724AFB">
            <w:pPr>
              <w:pStyle w:val="af0"/>
              <w:tabs>
                <w:tab w:val="left" w:pos="1302"/>
              </w:tabs>
              <w:spacing w:line="360" w:lineRule="auto"/>
              <w:ind w:left="0" w:right="575" w:firstLine="0"/>
              <w:rPr>
                <w:rFonts w:cs="华文仿宋"/>
                <w:b/>
                <w:color w:val="000000"/>
                <w:szCs w:val="21"/>
                <w:lang w:val="en-US" w:bidi="ar-SA"/>
              </w:rPr>
            </w:pPr>
          </w:p>
          <w:p w14:paraId="29BF859A" w14:textId="77777777" w:rsidR="00724AFB" w:rsidRDefault="00724AFB">
            <w:pPr>
              <w:pStyle w:val="af0"/>
              <w:tabs>
                <w:tab w:val="left" w:pos="1302"/>
              </w:tabs>
              <w:spacing w:line="360" w:lineRule="auto"/>
              <w:ind w:left="0" w:right="575" w:firstLine="0"/>
              <w:rPr>
                <w:rFonts w:cs="华文仿宋"/>
                <w:b/>
                <w:color w:val="000000"/>
                <w:szCs w:val="21"/>
                <w:lang w:val="en-US" w:bidi="ar-SA"/>
              </w:rPr>
            </w:pPr>
          </w:p>
          <w:p w14:paraId="33751F2B" w14:textId="77777777" w:rsidR="00724AFB" w:rsidRDefault="00724AFB">
            <w:pPr>
              <w:pStyle w:val="af0"/>
              <w:tabs>
                <w:tab w:val="left" w:pos="1302"/>
              </w:tabs>
              <w:spacing w:line="360" w:lineRule="auto"/>
              <w:ind w:left="0" w:right="575" w:firstLine="0"/>
              <w:rPr>
                <w:rFonts w:cs="华文仿宋"/>
                <w:b/>
                <w:color w:val="000000"/>
                <w:szCs w:val="21"/>
                <w:lang w:val="en-US" w:bidi="ar-SA"/>
              </w:rPr>
            </w:pPr>
          </w:p>
          <w:p w14:paraId="2F397BA8" w14:textId="77777777" w:rsidR="00724AFB" w:rsidRDefault="00724AFB">
            <w:pPr>
              <w:pStyle w:val="af0"/>
              <w:tabs>
                <w:tab w:val="left" w:pos="1302"/>
              </w:tabs>
              <w:spacing w:line="360" w:lineRule="auto"/>
              <w:ind w:left="0" w:right="575" w:firstLine="0"/>
              <w:rPr>
                <w:rFonts w:cs="华文仿宋"/>
                <w:b/>
                <w:color w:val="000000"/>
                <w:szCs w:val="21"/>
                <w:lang w:val="en-US" w:bidi="ar-SA"/>
              </w:rPr>
            </w:pPr>
          </w:p>
          <w:p w14:paraId="4B499700" w14:textId="77777777" w:rsidR="00724AFB" w:rsidRDefault="00724AFB">
            <w:pPr>
              <w:pStyle w:val="af0"/>
              <w:tabs>
                <w:tab w:val="left" w:pos="1302"/>
              </w:tabs>
              <w:spacing w:line="360" w:lineRule="auto"/>
              <w:ind w:left="0" w:right="575" w:firstLine="0"/>
              <w:rPr>
                <w:rFonts w:cs="华文仿宋"/>
                <w:b/>
                <w:color w:val="000000"/>
                <w:szCs w:val="21"/>
                <w:lang w:val="en-US" w:bidi="ar-SA"/>
              </w:rPr>
            </w:pPr>
          </w:p>
          <w:p w14:paraId="6132B2F7" w14:textId="77777777" w:rsidR="00724AFB" w:rsidRDefault="00000000">
            <w:pPr>
              <w:pStyle w:val="af0"/>
              <w:tabs>
                <w:tab w:val="left" w:pos="1302"/>
              </w:tabs>
              <w:spacing w:line="360" w:lineRule="auto"/>
              <w:ind w:left="0" w:right="575" w:firstLineChars="100" w:firstLine="211"/>
              <w:rPr>
                <w:rFonts w:cs="华文仿宋"/>
                <w:b/>
                <w:color w:val="000000"/>
                <w:szCs w:val="21"/>
                <w:lang w:val="en-US" w:bidi="ar-SA"/>
              </w:rPr>
            </w:pPr>
            <w:r>
              <w:rPr>
                <w:rFonts w:cs="华文仿宋"/>
                <w:b/>
                <w:color w:val="000000"/>
                <w:szCs w:val="21"/>
                <w:lang w:val="en-US" w:bidi="ar-SA"/>
              </w:rPr>
              <w:t>8</w:t>
            </w:r>
          </w:p>
        </w:tc>
        <w:tc>
          <w:tcPr>
            <w:tcW w:w="1417" w:type="dxa"/>
            <w:vMerge w:val="restart"/>
            <w:tcBorders>
              <w:top w:val="single" w:sz="4" w:space="0" w:color="auto"/>
              <w:left w:val="single" w:sz="4" w:space="0" w:color="auto"/>
              <w:right w:val="single" w:sz="4" w:space="0" w:color="auto"/>
            </w:tcBorders>
            <w:vAlign w:val="center"/>
          </w:tcPr>
          <w:p w14:paraId="71089102" w14:textId="77777777" w:rsidR="00724AFB" w:rsidRDefault="00000000">
            <w:pPr>
              <w:jc w:val="left"/>
              <w:rPr>
                <w:rFonts w:ascii="宋体" w:hAnsi="宋体"/>
                <w:szCs w:val="21"/>
              </w:rPr>
            </w:pPr>
            <w:r>
              <w:rPr>
                <w:rFonts w:ascii="宋体" w:hAnsi="宋体" w:hint="eastAsia"/>
                <w:szCs w:val="21"/>
              </w:rPr>
              <w:t>医学文献检索</w:t>
            </w:r>
          </w:p>
        </w:tc>
        <w:tc>
          <w:tcPr>
            <w:tcW w:w="1130" w:type="dxa"/>
            <w:tcBorders>
              <w:top w:val="single" w:sz="4" w:space="0" w:color="auto"/>
              <w:left w:val="single" w:sz="4" w:space="0" w:color="auto"/>
              <w:bottom w:val="single" w:sz="4" w:space="0" w:color="auto"/>
              <w:right w:val="single" w:sz="4" w:space="0" w:color="auto"/>
            </w:tcBorders>
            <w:vAlign w:val="center"/>
          </w:tcPr>
          <w:p w14:paraId="70AFED6A" w14:textId="77777777" w:rsidR="00724AFB" w:rsidRDefault="00000000">
            <w:pPr>
              <w:spacing w:line="360" w:lineRule="auto"/>
              <w:rPr>
                <w:rFonts w:ascii="宋体" w:hAnsi="宋体" w:cs="宋体"/>
                <w:szCs w:val="21"/>
              </w:rPr>
            </w:pPr>
            <w:r>
              <w:rPr>
                <w:rFonts w:ascii="宋体" w:hAnsi="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2833E6BB" w14:textId="77777777" w:rsidR="00724AFB" w:rsidRDefault="00000000">
            <w:pPr>
              <w:jc w:val="left"/>
              <w:rPr>
                <w:rFonts w:ascii="宋体" w:hAnsi="宋体"/>
                <w:szCs w:val="21"/>
              </w:rPr>
            </w:pPr>
            <w:r>
              <w:rPr>
                <w:rFonts w:ascii="宋体" w:hAnsi="宋体" w:hint="eastAsia"/>
                <w:szCs w:val="21"/>
              </w:rPr>
              <w:t>1.医学文献检索概论；</w:t>
            </w:r>
          </w:p>
          <w:p w14:paraId="6A276B13" w14:textId="77777777" w:rsidR="00724AFB" w:rsidRDefault="00000000">
            <w:pPr>
              <w:jc w:val="left"/>
              <w:rPr>
                <w:rFonts w:ascii="宋体" w:hAnsi="宋体"/>
                <w:szCs w:val="21"/>
              </w:rPr>
            </w:pPr>
            <w:r>
              <w:rPr>
                <w:rFonts w:ascii="宋体" w:hAnsi="宋体" w:hint="eastAsia"/>
                <w:szCs w:val="21"/>
              </w:rPr>
              <w:t>2.中文书目型检索工具、全文型检索工具；</w:t>
            </w:r>
          </w:p>
          <w:p w14:paraId="05439B43" w14:textId="77777777" w:rsidR="00724AFB" w:rsidRDefault="00000000">
            <w:pPr>
              <w:jc w:val="left"/>
              <w:rPr>
                <w:rFonts w:ascii="宋体" w:hAnsi="宋体"/>
                <w:szCs w:val="21"/>
              </w:rPr>
            </w:pPr>
            <w:r>
              <w:rPr>
                <w:rFonts w:ascii="宋体" w:hAnsi="宋体" w:hint="eastAsia"/>
                <w:szCs w:val="21"/>
              </w:rPr>
              <w:t>3.外文书目型检索工具、全文型检索工具；</w:t>
            </w:r>
          </w:p>
          <w:p w14:paraId="0DA80746" w14:textId="77777777" w:rsidR="00724AFB" w:rsidRDefault="00000000">
            <w:pPr>
              <w:jc w:val="left"/>
              <w:rPr>
                <w:rFonts w:ascii="宋体" w:hAnsi="宋体"/>
                <w:szCs w:val="21"/>
              </w:rPr>
            </w:pPr>
            <w:r>
              <w:rPr>
                <w:rFonts w:ascii="宋体" w:hAnsi="宋体" w:hint="eastAsia"/>
                <w:szCs w:val="21"/>
              </w:rPr>
              <w:t>4.特种文献检索；</w:t>
            </w:r>
          </w:p>
          <w:p w14:paraId="022BC92C" w14:textId="77777777" w:rsidR="00724AFB" w:rsidRDefault="00000000">
            <w:pPr>
              <w:jc w:val="left"/>
              <w:rPr>
                <w:rFonts w:ascii="宋体" w:hAnsi="宋体"/>
                <w:szCs w:val="21"/>
              </w:rPr>
            </w:pPr>
            <w:r>
              <w:rPr>
                <w:rFonts w:ascii="宋体" w:hAnsi="宋体" w:hint="eastAsia"/>
                <w:szCs w:val="21"/>
              </w:rPr>
              <w:t>5.循证医学文献检索；</w:t>
            </w:r>
          </w:p>
          <w:p w14:paraId="64D14E0F" w14:textId="77777777" w:rsidR="00724AFB" w:rsidRDefault="00000000">
            <w:pPr>
              <w:jc w:val="left"/>
              <w:rPr>
                <w:rFonts w:ascii="宋体" w:hAnsi="宋体"/>
                <w:szCs w:val="21"/>
              </w:rPr>
            </w:pPr>
            <w:r>
              <w:rPr>
                <w:rFonts w:ascii="宋体" w:hAnsi="宋体" w:hint="eastAsia"/>
                <w:szCs w:val="21"/>
              </w:rPr>
              <w:t>6.网络医学信息检索；</w:t>
            </w:r>
          </w:p>
          <w:p w14:paraId="4CAC94AE" w14:textId="77777777" w:rsidR="00724AFB" w:rsidRDefault="00000000">
            <w:pPr>
              <w:spacing w:line="240" w:lineRule="atLeast"/>
              <w:rPr>
                <w:rFonts w:ascii="宋体" w:hAnsi="宋体"/>
                <w:szCs w:val="21"/>
              </w:rPr>
            </w:pPr>
            <w:r>
              <w:rPr>
                <w:rFonts w:ascii="宋体" w:hAnsi="宋体" w:hint="eastAsia"/>
                <w:szCs w:val="21"/>
              </w:rPr>
              <w:t>7.医学信息调研与综述写作。</w:t>
            </w:r>
          </w:p>
        </w:tc>
      </w:tr>
      <w:tr w:rsidR="00724AFB" w14:paraId="043F9C9F" w14:textId="77777777">
        <w:trPr>
          <w:trHeight w:val="157"/>
          <w:jc w:val="center"/>
        </w:trPr>
        <w:tc>
          <w:tcPr>
            <w:tcW w:w="725" w:type="dxa"/>
            <w:vMerge/>
            <w:tcBorders>
              <w:left w:val="single" w:sz="4" w:space="0" w:color="auto"/>
              <w:right w:val="single" w:sz="4" w:space="0" w:color="auto"/>
            </w:tcBorders>
          </w:tcPr>
          <w:p w14:paraId="484A6FB7" w14:textId="77777777" w:rsidR="00724AFB" w:rsidRDefault="00724AFB">
            <w:pPr>
              <w:pStyle w:val="af0"/>
              <w:tabs>
                <w:tab w:val="left" w:pos="1302"/>
              </w:tabs>
              <w:spacing w:line="360" w:lineRule="auto"/>
              <w:ind w:right="575"/>
              <w:rPr>
                <w:rFonts w:cs="华文仿宋"/>
                <w:b/>
                <w:color w:val="000000"/>
                <w:szCs w:val="21"/>
                <w:lang w:val="en-US" w:bidi="ar-SA"/>
              </w:rPr>
            </w:pPr>
          </w:p>
        </w:tc>
        <w:tc>
          <w:tcPr>
            <w:tcW w:w="1417" w:type="dxa"/>
            <w:vMerge/>
            <w:tcBorders>
              <w:left w:val="single" w:sz="4" w:space="0" w:color="auto"/>
              <w:right w:val="single" w:sz="4" w:space="0" w:color="auto"/>
            </w:tcBorders>
            <w:vAlign w:val="center"/>
          </w:tcPr>
          <w:p w14:paraId="6AAC89A8" w14:textId="77777777" w:rsidR="00724AFB" w:rsidRDefault="00724AFB">
            <w:pPr>
              <w:jc w:val="left"/>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7829EB7D" w14:textId="77777777" w:rsidR="00724AFB" w:rsidRDefault="00000000">
            <w:pPr>
              <w:spacing w:line="360" w:lineRule="auto"/>
              <w:rPr>
                <w:rFonts w:ascii="宋体" w:hAnsi="宋体" w:cs="宋体"/>
                <w:szCs w:val="21"/>
              </w:rPr>
            </w:pPr>
            <w:r>
              <w:rPr>
                <w:rFonts w:ascii="宋体" w:hAnsi="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7B3C051B" w14:textId="77777777" w:rsidR="00724AFB" w:rsidRDefault="00000000">
            <w:pPr>
              <w:jc w:val="left"/>
              <w:rPr>
                <w:rFonts w:ascii="宋体" w:hAnsi="宋体"/>
                <w:szCs w:val="21"/>
              </w:rPr>
            </w:pPr>
            <w:r>
              <w:rPr>
                <w:rFonts w:ascii="宋体" w:hAnsi="宋体" w:hint="eastAsia"/>
                <w:szCs w:val="21"/>
              </w:rPr>
              <w:t>1.掌握基本的综合性和专业性中外文检索工具；</w:t>
            </w:r>
          </w:p>
          <w:p w14:paraId="489CCFD3" w14:textId="77777777" w:rsidR="00724AFB" w:rsidRDefault="00000000">
            <w:pPr>
              <w:jc w:val="left"/>
              <w:rPr>
                <w:rFonts w:ascii="宋体" w:hAnsi="宋体"/>
                <w:szCs w:val="21"/>
              </w:rPr>
            </w:pPr>
            <w:r>
              <w:rPr>
                <w:rFonts w:ascii="宋体" w:hAnsi="宋体" w:hint="eastAsia"/>
                <w:szCs w:val="21"/>
              </w:rPr>
              <w:t>2.掌握计算机文献信息检索的方法，包括选择数据库、制订检索策略、分析检索结果；</w:t>
            </w:r>
          </w:p>
          <w:p w14:paraId="42DDA499" w14:textId="77777777" w:rsidR="00724AFB" w:rsidRDefault="00000000">
            <w:pPr>
              <w:jc w:val="left"/>
              <w:rPr>
                <w:rFonts w:ascii="宋体" w:hAnsi="宋体"/>
                <w:szCs w:val="21"/>
              </w:rPr>
            </w:pPr>
            <w:r>
              <w:rPr>
                <w:rFonts w:ascii="宋体" w:hAnsi="宋体" w:hint="eastAsia"/>
                <w:szCs w:val="21"/>
              </w:rPr>
              <w:t>3.掌握获取原始文献的主要方法及整理文献资料的方法；</w:t>
            </w:r>
          </w:p>
          <w:p w14:paraId="4C005E58" w14:textId="77777777" w:rsidR="00724AFB" w:rsidRDefault="00000000">
            <w:pPr>
              <w:jc w:val="left"/>
              <w:rPr>
                <w:rFonts w:ascii="宋体" w:hAnsi="宋体"/>
                <w:szCs w:val="21"/>
              </w:rPr>
            </w:pPr>
            <w:r>
              <w:rPr>
                <w:rFonts w:ascii="宋体" w:hAnsi="宋体" w:hint="eastAsia"/>
                <w:szCs w:val="21"/>
              </w:rPr>
              <w:t>4.掌握快速有效获取信息的技能与方法；</w:t>
            </w:r>
          </w:p>
          <w:p w14:paraId="45302ADD" w14:textId="77777777" w:rsidR="00724AFB" w:rsidRDefault="00000000">
            <w:pPr>
              <w:jc w:val="left"/>
              <w:rPr>
                <w:rFonts w:ascii="宋体" w:hAnsi="宋体"/>
                <w:szCs w:val="21"/>
              </w:rPr>
            </w:pPr>
            <w:r>
              <w:rPr>
                <w:rFonts w:ascii="宋体" w:hAnsi="宋体" w:hint="eastAsia"/>
                <w:szCs w:val="21"/>
              </w:rPr>
              <w:t>5.能够使用多种检索途径检索与专业相关的不同类型的文献；</w:t>
            </w:r>
          </w:p>
          <w:p w14:paraId="63E93268" w14:textId="77777777" w:rsidR="00724AFB" w:rsidRDefault="00000000">
            <w:pPr>
              <w:spacing w:line="240" w:lineRule="atLeast"/>
              <w:rPr>
                <w:rFonts w:ascii="宋体" w:hAnsi="宋体"/>
                <w:szCs w:val="21"/>
              </w:rPr>
            </w:pPr>
            <w:r>
              <w:rPr>
                <w:rFonts w:ascii="宋体" w:hAnsi="宋体" w:hint="eastAsia"/>
                <w:szCs w:val="21"/>
              </w:rPr>
              <w:t>6.能够独立地根据检索课题选用适当的检索工具，并综合使用多种检索工具完成课题的检索。</w:t>
            </w:r>
          </w:p>
        </w:tc>
      </w:tr>
      <w:tr w:rsidR="00724AFB" w14:paraId="1A1A6577" w14:textId="77777777">
        <w:trPr>
          <w:trHeight w:val="157"/>
          <w:jc w:val="center"/>
        </w:trPr>
        <w:tc>
          <w:tcPr>
            <w:tcW w:w="725" w:type="dxa"/>
            <w:vMerge/>
            <w:tcBorders>
              <w:left w:val="single" w:sz="4" w:space="0" w:color="auto"/>
              <w:bottom w:val="single" w:sz="4" w:space="0" w:color="auto"/>
              <w:right w:val="single" w:sz="4" w:space="0" w:color="auto"/>
            </w:tcBorders>
          </w:tcPr>
          <w:p w14:paraId="17683543" w14:textId="77777777" w:rsidR="00724AFB" w:rsidRDefault="00724AFB">
            <w:pPr>
              <w:pStyle w:val="af0"/>
              <w:tabs>
                <w:tab w:val="left" w:pos="1302"/>
              </w:tabs>
              <w:spacing w:line="360" w:lineRule="auto"/>
              <w:ind w:right="575"/>
              <w:rPr>
                <w:rFonts w:cs="华文仿宋"/>
                <w:b/>
                <w:color w:val="000000"/>
                <w:szCs w:val="21"/>
                <w:lang w:val="en-US" w:bidi="ar-SA"/>
              </w:rPr>
            </w:pPr>
          </w:p>
        </w:tc>
        <w:tc>
          <w:tcPr>
            <w:tcW w:w="1417" w:type="dxa"/>
            <w:vMerge/>
            <w:tcBorders>
              <w:left w:val="single" w:sz="4" w:space="0" w:color="auto"/>
              <w:bottom w:val="single" w:sz="4" w:space="0" w:color="auto"/>
              <w:right w:val="single" w:sz="4" w:space="0" w:color="auto"/>
            </w:tcBorders>
            <w:vAlign w:val="center"/>
          </w:tcPr>
          <w:p w14:paraId="13D01958" w14:textId="77777777" w:rsidR="00724AFB" w:rsidRDefault="00724AFB">
            <w:pPr>
              <w:jc w:val="left"/>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3168FBD1" w14:textId="77777777" w:rsidR="00724AFB" w:rsidRDefault="00000000">
            <w:pPr>
              <w:spacing w:line="360" w:lineRule="auto"/>
              <w:rPr>
                <w:rFonts w:ascii="宋体" w:hAnsi="宋体" w:cs="宋体"/>
                <w:szCs w:val="21"/>
              </w:rPr>
            </w:pPr>
            <w:r>
              <w:rPr>
                <w:rFonts w:ascii="宋体" w:hAnsi="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23915945" w14:textId="77777777" w:rsidR="00724AFB" w:rsidRDefault="00000000">
            <w:pPr>
              <w:spacing w:line="240" w:lineRule="atLeast"/>
              <w:rPr>
                <w:rFonts w:ascii="宋体" w:hAnsi="宋体"/>
                <w:szCs w:val="21"/>
              </w:rPr>
            </w:pPr>
            <w:r>
              <w:rPr>
                <w:rFonts w:ascii="宋体" w:hAnsi="宋体" w:hint="eastAsia"/>
                <w:szCs w:val="21"/>
              </w:rPr>
              <w:t>通过多媒体、数字化教学、任务驱动教学、探究教学、案例教学等，使学生在了解医学文献基本知识、文献检索的基本知识及基本原理基础上，熟悉并掌握各种医学及相关学科专业文献检索工具、数据库的特点和检索方法，以及网络医学资源的分布及利用方法，培养医学生的信息素养，提高其信息获取和信息利用能力，使学生能够系统地了解和较为熟练地掌握各类检索工具的使用方法，培养学生懂得如何获得与利用文献情报，增强自学能力和研究能力。</w:t>
            </w:r>
          </w:p>
        </w:tc>
      </w:tr>
    </w:tbl>
    <w:p w14:paraId="01B33EF5" w14:textId="77777777" w:rsidR="00724AFB" w:rsidRDefault="00000000">
      <w:pPr>
        <w:adjustRightInd w:val="0"/>
        <w:snapToGrid w:val="0"/>
        <w:spacing w:line="360" w:lineRule="auto"/>
        <w:ind w:firstLineChars="200" w:firstLine="482"/>
        <w:rPr>
          <w:rFonts w:cs="华文仿宋"/>
          <w:b/>
          <w:color w:val="000000"/>
          <w:sz w:val="24"/>
        </w:rPr>
      </w:pPr>
      <w:r>
        <w:rPr>
          <w:rFonts w:cs="华文仿宋" w:hint="eastAsia"/>
          <w:b/>
          <w:color w:val="000000"/>
          <w:sz w:val="24"/>
        </w:rPr>
        <w:t xml:space="preserve"> </w:t>
      </w:r>
    </w:p>
    <w:p w14:paraId="5482DD5F" w14:textId="77777777" w:rsidR="00724AFB" w:rsidRDefault="00000000">
      <w:pPr>
        <w:adjustRightInd w:val="0"/>
        <w:snapToGrid w:val="0"/>
        <w:spacing w:line="360" w:lineRule="auto"/>
        <w:ind w:firstLineChars="200" w:firstLine="482"/>
        <w:rPr>
          <w:rStyle w:val="NormalCharacter"/>
          <w:rFonts w:ascii="宋体" w:hAnsi="宋体"/>
          <w:b/>
          <w:sz w:val="24"/>
        </w:rPr>
      </w:pPr>
      <w:r>
        <w:rPr>
          <w:rStyle w:val="NormalCharacter"/>
          <w:rFonts w:ascii="宋体" w:hAnsi="宋体" w:hint="eastAsia"/>
          <w:b/>
          <w:sz w:val="24"/>
        </w:rPr>
        <w:t>3.</w:t>
      </w:r>
      <w:r>
        <w:rPr>
          <w:rStyle w:val="NormalCharacter"/>
          <w:rFonts w:ascii="宋体" w:hAnsi="宋体"/>
          <w:b/>
          <w:sz w:val="24"/>
        </w:rPr>
        <w:t>实践性教学</w:t>
      </w:r>
    </w:p>
    <w:p w14:paraId="3B737156" w14:textId="77777777" w:rsidR="00724AFB" w:rsidRDefault="00000000">
      <w:pPr>
        <w:pStyle w:val="BodyText"/>
        <w:adjustRightInd w:val="0"/>
        <w:snapToGrid w:val="0"/>
        <w:spacing w:before="72" w:line="360" w:lineRule="auto"/>
        <w:ind w:right="144" w:firstLineChars="200" w:firstLine="482"/>
        <w:rPr>
          <w:rStyle w:val="NormalCharacter"/>
          <w:rFonts w:ascii="宋体" w:hAnsi="宋体" w:cs="宋体"/>
          <w:b/>
          <w:bCs/>
          <w:sz w:val="24"/>
          <w:szCs w:val="24"/>
        </w:rPr>
      </w:pPr>
      <w:r>
        <w:rPr>
          <w:rStyle w:val="NormalCharacter"/>
          <w:rFonts w:ascii="宋体" w:hAnsi="宋体" w:cs="宋体" w:hint="eastAsia"/>
          <w:b/>
          <w:bCs/>
          <w:sz w:val="24"/>
          <w:szCs w:val="24"/>
        </w:rPr>
        <w:t xml:space="preserve">（1）预防医学专业技能综合实训  </w:t>
      </w:r>
    </w:p>
    <w:p w14:paraId="56CFC955" w14:textId="77777777" w:rsidR="00724AFB" w:rsidRDefault="00000000">
      <w:pPr>
        <w:pStyle w:val="BodyText"/>
        <w:adjustRightInd w:val="0"/>
        <w:snapToGrid w:val="0"/>
        <w:spacing w:before="72" w:line="360" w:lineRule="auto"/>
        <w:ind w:right="144" w:firstLineChars="200" w:firstLine="480"/>
        <w:rPr>
          <w:rStyle w:val="NormalCharacter"/>
          <w:rFonts w:ascii="宋体" w:hAnsi="宋体" w:cs="宋体"/>
          <w:sz w:val="24"/>
          <w:szCs w:val="24"/>
        </w:rPr>
      </w:pPr>
      <w:r>
        <w:rPr>
          <w:rStyle w:val="NormalCharacter"/>
          <w:rFonts w:ascii="宋体" w:hAnsi="宋体" w:cs="宋体" w:hint="eastAsia"/>
          <w:sz w:val="24"/>
          <w:szCs w:val="24"/>
        </w:rPr>
        <w:t>预防医学技能综合实训是以公卫执业助理医师资格考试大纲的要求为依据，结合基层医疗岗位的技能要求，以综合性专业技能训练为着眼点，设置了</w:t>
      </w:r>
      <w:r>
        <w:rPr>
          <w:rStyle w:val="NormalCharacter"/>
          <w:rFonts w:cs="宋体" w:hint="eastAsia"/>
          <w:sz w:val="24"/>
          <w:szCs w:val="24"/>
        </w:rPr>
        <w:t>实训项目，包括诊断学基础实训、社区公共卫生服务实训、流行病学调查实训、</w:t>
      </w:r>
      <w:r>
        <w:rPr>
          <w:rFonts w:cs="华文仿宋" w:hint="eastAsia"/>
          <w:color w:val="000000"/>
          <w:sz w:val="24"/>
        </w:rPr>
        <w:t>岗前综合训练等</w:t>
      </w:r>
      <w:r>
        <w:rPr>
          <w:rStyle w:val="NormalCharacter"/>
          <w:rFonts w:ascii="宋体" w:hAnsi="宋体" w:cs="宋体" w:hint="eastAsia"/>
          <w:sz w:val="24"/>
          <w:szCs w:val="24"/>
        </w:rPr>
        <w:t>。其教学目的在于使学生更加系统地优化及强化</w:t>
      </w:r>
      <w:r>
        <w:rPr>
          <w:rStyle w:val="NormalCharacter"/>
          <w:rFonts w:cs="宋体" w:hint="eastAsia"/>
          <w:sz w:val="24"/>
          <w:szCs w:val="24"/>
        </w:rPr>
        <w:t>基层</w:t>
      </w:r>
      <w:r>
        <w:rPr>
          <w:rStyle w:val="NormalCharacter"/>
          <w:rFonts w:ascii="宋体" w:hAnsi="宋体" w:cs="宋体" w:hint="eastAsia"/>
          <w:sz w:val="24"/>
          <w:szCs w:val="24"/>
        </w:rPr>
        <w:t>公共卫生</w:t>
      </w:r>
      <w:r>
        <w:rPr>
          <w:rStyle w:val="NormalCharacter"/>
          <w:rFonts w:cs="宋体" w:hint="eastAsia"/>
          <w:sz w:val="24"/>
          <w:szCs w:val="24"/>
        </w:rPr>
        <w:t>服务的</w:t>
      </w:r>
      <w:r>
        <w:rPr>
          <w:rStyle w:val="NormalCharacter"/>
          <w:rFonts w:ascii="宋体" w:hAnsi="宋体" w:cs="宋体" w:hint="eastAsia"/>
          <w:sz w:val="24"/>
          <w:szCs w:val="24"/>
        </w:rPr>
        <w:t>基本技能，</w:t>
      </w:r>
      <w:r>
        <w:rPr>
          <w:rFonts w:cs="华文仿宋" w:hint="eastAsia"/>
          <w:color w:val="000000"/>
          <w:sz w:val="24"/>
        </w:rPr>
        <w:t>进一步提高学生的动手能力和理论联系实践的综合能力，</w:t>
      </w:r>
      <w:r>
        <w:rPr>
          <w:rStyle w:val="NormalCharacter"/>
          <w:rFonts w:ascii="宋体" w:hAnsi="宋体" w:cs="宋体" w:hint="eastAsia"/>
          <w:sz w:val="24"/>
          <w:szCs w:val="24"/>
        </w:rPr>
        <w:t>为高职高专预防医学专业学生毕业后能在基层医疗卫生单位用得上、留得住打下坚实的基础。</w:t>
      </w:r>
    </w:p>
    <w:p w14:paraId="7C6B9A97" w14:textId="77777777" w:rsidR="00724AFB" w:rsidRDefault="00000000">
      <w:pPr>
        <w:pStyle w:val="BodyText"/>
        <w:adjustRightInd w:val="0"/>
        <w:snapToGrid w:val="0"/>
        <w:spacing w:before="72" w:line="360" w:lineRule="auto"/>
        <w:ind w:right="144" w:firstLineChars="200" w:firstLine="480"/>
        <w:rPr>
          <w:rStyle w:val="NormalCharacter"/>
          <w:sz w:val="24"/>
          <w:szCs w:val="24"/>
        </w:rPr>
      </w:pPr>
      <w:r>
        <w:rPr>
          <w:rStyle w:val="NormalCharacter"/>
          <w:sz w:val="24"/>
          <w:szCs w:val="24"/>
        </w:rPr>
        <w:lastRenderedPageBreak/>
        <w:t>考核方式：综合实训考核。</w:t>
      </w:r>
    </w:p>
    <w:p w14:paraId="47169575" w14:textId="77777777" w:rsidR="00724AFB" w:rsidRDefault="00000000">
      <w:pPr>
        <w:pStyle w:val="BodyText"/>
        <w:adjustRightInd w:val="0"/>
        <w:snapToGrid w:val="0"/>
        <w:spacing w:before="72" w:line="360" w:lineRule="auto"/>
        <w:ind w:right="144" w:firstLineChars="200" w:firstLine="482"/>
        <w:rPr>
          <w:rStyle w:val="NormalCharacter"/>
          <w:b/>
          <w:bCs/>
          <w:sz w:val="24"/>
          <w:szCs w:val="24"/>
        </w:rPr>
      </w:pPr>
      <w:r>
        <w:rPr>
          <w:rStyle w:val="NormalCharacter"/>
          <w:b/>
          <w:bCs/>
          <w:sz w:val="24"/>
          <w:szCs w:val="24"/>
        </w:rPr>
        <w:t>（</w:t>
      </w:r>
      <w:r>
        <w:rPr>
          <w:rStyle w:val="NormalCharacter"/>
          <w:b/>
          <w:bCs/>
          <w:sz w:val="24"/>
          <w:szCs w:val="24"/>
        </w:rPr>
        <w:t>2</w:t>
      </w:r>
      <w:r>
        <w:rPr>
          <w:rStyle w:val="NormalCharacter"/>
          <w:b/>
          <w:bCs/>
          <w:sz w:val="24"/>
          <w:szCs w:val="24"/>
        </w:rPr>
        <w:t>）预防医学专业岗</w:t>
      </w:r>
      <w:r>
        <w:rPr>
          <w:rStyle w:val="NormalCharacter"/>
          <w:rFonts w:hint="eastAsia"/>
          <w:b/>
          <w:bCs/>
          <w:sz w:val="24"/>
          <w:szCs w:val="24"/>
        </w:rPr>
        <w:t>位</w:t>
      </w:r>
      <w:r>
        <w:rPr>
          <w:rStyle w:val="NormalCharacter"/>
          <w:b/>
          <w:bCs/>
          <w:sz w:val="24"/>
          <w:szCs w:val="24"/>
        </w:rPr>
        <w:t>实习</w:t>
      </w:r>
      <w:r>
        <w:rPr>
          <w:rStyle w:val="NormalCharacter"/>
          <w:b/>
          <w:bCs/>
          <w:sz w:val="24"/>
          <w:szCs w:val="24"/>
        </w:rPr>
        <w:t xml:space="preserve">  </w:t>
      </w:r>
      <w:r>
        <w:rPr>
          <w:rStyle w:val="NormalCharacter"/>
          <w:b/>
          <w:bCs/>
          <w:sz w:val="24"/>
          <w:szCs w:val="24"/>
        </w:rPr>
        <w:t>实习时间</w:t>
      </w:r>
      <w:r>
        <w:rPr>
          <w:rStyle w:val="NormalCharacter"/>
          <w:b/>
          <w:bCs/>
          <w:sz w:val="24"/>
          <w:szCs w:val="24"/>
        </w:rPr>
        <w:t>36</w:t>
      </w:r>
      <w:r>
        <w:rPr>
          <w:rStyle w:val="NormalCharacter"/>
          <w:b/>
          <w:bCs/>
          <w:sz w:val="24"/>
          <w:szCs w:val="24"/>
        </w:rPr>
        <w:t>周，学分</w:t>
      </w:r>
      <w:r>
        <w:rPr>
          <w:rStyle w:val="NormalCharacter"/>
          <w:b/>
          <w:bCs/>
          <w:sz w:val="24"/>
          <w:szCs w:val="24"/>
        </w:rPr>
        <w:t>36</w:t>
      </w:r>
      <w:r>
        <w:rPr>
          <w:rStyle w:val="NormalCharacter"/>
          <w:b/>
          <w:bCs/>
          <w:sz w:val="24"/>
          <w:szCs w:val="24"/>
        </w:rPr>
        <w:t>分</w:t>
      </w:r>
    </w:p>
    <w:p w14:paraId="4870740F" w14:textId="77777777" w:rsidR="00724AFB" w:rsidRDefault="00000000">
      <w:pPr>
        <w:pStyle w:val="BodyText"/>
        <w:adjustRightInd w:val="0"/>
        <w:snapToGrid w:val="0"/>
        <w:spacing w:before="72" w:line="360" w:lineRule="auto"/>
        <w:ind w:right="144" w:firstLineChars="300" w:firstLine="720"/>
        <w:rPr>
          <w:rStyle w:val="NormalCharacter"/>
          <w:sz w:val="24"/>
          <w:szCs w:val="24"/>
        </w:rPr>
      </w:pPr>
      <w:r>
        <w:rPr>
          <w:rStyle w:val="NormalCharacter"/>
          <w:sz w:val="24"/>
          <w:szCs w:val="24"/>
        </w:rPr>
        <w:t>共</w:t>
      </w:r>
      <w:r>
        <w:rPr>
          <w:rStyle w:val="NormalCharacter"/>
          <w:sz w:val="24"/>
          <w:szCs w:val="24"/>
        </w:rPr>
        <w:t>36</w:t>
      </w:r>
      <w:r>
        <w:rPr>
          <w:rStyle w:val="NormalCharacter"/>
          <w:sz w:val="24"/>
          <w:szCs w:val="24"/>
        </w:rPr>
        <w:t>周，折算为</w:t>
      </w:r>
      <w:r>
        <w:rPr>
          <w:rStyle w:val="NormalCharacter"/>
          <w:sz w:val="24"/>
          <w:szCs w:val="24"/>
        </w:rPr>
        <w:t>864</w:t>
      </w:r>
      <w:r>
        <w:rPr>
          <w:rStyle w:val="NormalCharacter"/>
          <w:sz w:val="24"/>
          <w:szCs w:val="24"/>
        </w:rPr>
        <w:t>学时。</w:t>
      </w:r>
    </w:p>
    <w:p w14:paraId="1D213307" w14:textId="77777777" w:rsidR="00724AFB" w:rsidRDefault="00000000">
      <w:pPr>
        <w:spacing w:line="360" w:lineRule="auto"/>
        <w:ind w:firstLineChars="200" w:firstLine="480"/>
        <w:rPr>
          <w:rFonts w:ascii="宋体" w:hAnsi="宋体" w:cs="华文仿宋"/>
          <w:color w:val="000000"/>
          <w:sz w:val="24"/>
        </w:rPr>
      </w:pPr>
      <w:r>
        <w:rPr>
          <w:rStyle w:val="NormalCharacter"/>
          <w:sz w:val="24"/>
        </w:rPr>
        <w:t>预防医学专业岗</w:t>
      </w:r>
      <w:r>
        <w:rPr>
          <w:rStyle w:val="NormalCharacter"/>
          <w:rFonts w:hint="eastAsia"/>
          <w:sz w:val="24"/>
        </w:rPr>
        <w:t>位</w:t>
      </w:r>
      <w:r>
        <w:rPr>
          <w:rStyle w:val="NormalCharacter"/>
          <w:sz w:val="24"/>
        </w:rPr>
        <w:t>实习是实践教学的主要形式之一，是执行教学计划和课程大纲的关键环节。通过岗</w:t>
      </w:r>
      <w:r>
        <w:rPr>
          <w:rStyle w:val="NormalCharacter"/>
          <w:rFonts w:hint="eastAsia"/>
          <w:sz w:val="24"/>
        </w:rPr>
        <w:t>位</w:t>
      </w:r>
      <w:r>
        <w:rPr>
          <w:rStyle w:val="NormalCharacter"/>
          <w:sz w:val="24"/>
        </w:rPr>
        <w:t>实习，培养学生良好的职业道德和职业能力，使学生具备就业所必需的能力和经历。实习中应有良好的交流、沟通能力，团队合作精神和良好的服务意识，达到专业培养目标的要求。</w:t>
      </w:r>
      <w:r>
        <w:rPr>
          <w:rFonts w:ascii="宋体" w:hAnsi="宋体" w:cs="华文仿宋" w:hint="eastAsia"/>
          <w:color w:val="000000"/>
          <w:sz w:val="24"/>
        </w:rPr>
        <w:t>实习时间、内容安排见表8。</w:t>
      </w:r>
    </w:p>
    <w:p w14:paraId="1DAF4346" w14:textId="77777777" w:rsidR="00724AFB" w:rsidRDefault="00000000">
      <w:pPr>
        <w:pStyle w:val="BodyText"/>
        <w:adjustRightInd w:val="0"/>
        <w:snapToGrid w:val="0"/>
        <w:spacing w:before="72" w:line="360" w:lineRule="auto"/>
        <w:ind w:right="144"/>
        <w:jc w:val="center"/>
        <w:rPr>
          <w:rStyle w:val="NormalCharacter"/>
          <w:sz w:val="24"/>
          <w:szCs w:val="24"/>
        </w:rPr>
      </w:pPr>
      <w:r>
        <w:rPr>
          <w:rFonts w:hint="eastAsia"/>
          <w:b/>
          <w:bCs/>
          <w:sz w:val="24"/>
        </w:rPr>
        <w:t xml:space="preserve">表8 </w:t>
      </w:r>
      <w:r>
        <w:rPr>
          <w:b/>
          <w:bCs/>
          <w:sz w:val="24"/>
        </w:rPr>
        <w:t xml:space="preserve"> </w:t>
      </w:r>
      <w:r>
        <w:rPr>
          <w:rFonts w:hint="eastAsia"/>
          <w:b/>
          <w:bCs/>
          <w:sz w:val="24"/>
        </w:rPr>
        <w:t>岗位实习时间、内容</w:t>
      </w:r>
    </w:p>
    <w:tbl>
      <w:tblPr>
        <w:tblW w:w="97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7"/>
        <w:gridCol w:w="1664"/>
        <w:gridCol w:w="1663"/>
        <w:gridCol w:w="3150"/>
        <w:gridCol w:w="1984"/>
      </w:tblGrid>
      <w:tr w:rsidR="00724AFB" w14:paraId="71B63C54" w14:textId="77777777">
        <w:trPr>
          <w:trHeight w:val="454"/>
          <w:jc w:val="center"/>
        </w:trPr>
        <w:tc>
          <w:tcPr>
            <w:tcW w:w="1247" w:type="dxa"/>
            <w:shd w:val="clear" w:color="auto" w:fill="92D050"/>
            <w:vAlign w:val="center"/>
          </w:tcPr>
          <w:p w14:paraId="67B4A2F4" w14:textId="77777777" w:rsidR="00724AFB" w:rsidRDefault="00000000">
            <w:pPr>
              <w:spacing w:line="360" w:lineRule="auto"/>
              <w:jc w:val="center"/>
              <w:rPr>
                <w:b/>
                <w:bCs/>
                <w:szCs w:val="21"/>
              </w:rPr>
            </w:pPr>
            <w:r>
              <w:rPr>
                <w:rFonts w:hint="eastAsia"/>
                <w:b/>
                <w:bCs/>
                <w:szCs w:val="21"/>
              </w:rPr>
              <w:t>序号</w:t>
            </w:r>
          </w:p>
        </w:tc>
        <w:tc>
          <w:tcPr>
            <w:tcW w:w="6477" w:type="dxa"/>
            <w:gridSpan w:val="3"/>
            <w:shd w:val="clear" w:color="auto" w:fill="92D050"/>
            <w:vAlign w:val="center"/>
          </w:tcPr>
          <w:p w14:paraId="17DC5245" w14:textId="77777777" w:rsidR="00724AFB" w:rsidRDefault="00000000">
            <w:pPr>
              <w:spacing w:line="360" w:lineRule="auto"/>
              <w:jc w:val="center"/>
              <w:rPr>
                <w:b/>
                <w:bCs/>
                <w:szCs w:val="21"/>
              </w:rPr>
            </w:pPr>
            <w:r>
              <w:rPr>
                <w:rFonts w:hint="eastAsia"/>
                <w:b/>
                <w:bCs/>
                <w:szCs w:val="21"/>
              </w:rPr>
              <w:t>实习科目</w:t>
            </w:r>
          </w:p>
        </w:tc>
        <w:tc>
          <w:tcPr>
            <w:tcW w:w="1984" w:type="dxa"/>
            <w:shd w:val="clear" w:color="auto" w:fill="92D050"/>
            <w:vAlign w:val="center"/>
          </w:tcPr>
          <w:p w14:paraId="7A4CDC8E" w14:textId="77777777" w:rsidR="00724AFB" w:rsidRDefault="00000000">
            <w:pPr>
              <w:spacing w:line="360" w:lineRule="auto"/>
              <w:jc w:val="center"/>
              <w:rPr>
                <w:b/>
                <w:bCs/>
                <w:szCs w:val="21"/>
              </w:rPr>
            </w:pPr>
            <w:r>
              <w:rPr>
                <w:rFonts w:hint="eastAsia"/>
                <w:b/>
                <w:bCs/>
                <w:szCs w:val="21"/>
              </w:rPr>
              <w:t>时间（周）</w:t>
            </w:r>
          </w:p>
        </w:tc>
      </w:tr>
      <w:tr w:rsidR="00724AFB" w14:paraId="241B9BD0" w14:textId="77777777">
        <w:trPr>
          <w:jc w:val="center"/>
        </w:trPr>
        <w:tc>
          <w:tcPr>
            <w:tcW w:w="1247" w:type="dxa"/>
            <w:vMerge w:val="restart"/>
            <w:shd w:val="clear" w:color="auto" w:fill="auto"/>
            <w:vAlign w:val="center"/>
          </w:tcPr>
          <w:p w14:paraId="77354F62" w14:textId="77777777" w:rsidR="00724AFB" w:rsidRDefault="00000000">
            <w:pPr>
              <w:spacing w:line="276" w:lineRule="auto"/>
              <w:jc w:val="center"/>
              <w:rPr>
                <w:rFonts w:ascii="等线" w:hAnsi="等线"/>
              </w:rPr>
            </w:pPr>
            <w:r>
              <w:rPr>
                <w:rFonts w:ascii="等线" w:hAnsi="等线" w:hint="eastAsia"/>
              </w:rPr>
              <w:t>1</w:t>
            </w:r>
          </w:p>
        </w:tc>
        <w:tc>
          <w:tcPr>
            <w:tcW w:w="1664" w:type="dxa"/>
            <w:vMerge w:val="restart"/>
            <w:shd w:val="clear" w:color="auto" w:fill="auto"/>
            <w:vAlign w:val="center"/>
          </w:tcPr>
          <w:p w14:paraId="53335FF5" w14:textId="77777777" w:rsidR="00724AFB" w:rsidRDefault="00000000">
            <w:pPr>
              <w:spacing w:line="276" w:lineRule="auto"/>
              <w:jc w:val="center"/>
              <w:rPr>
                <w:rFonts w:ascii="等线" w:hAnsi="等线"/>
              </w:rPr>
            </w:pPr>
            <w:r>
              <w:rPr>
                <w:rFonts w:ascii="等线" w:hAnsi="等线" w:hint="eastAsia"/>
              </w:rPr>
              <w:t>临床实习（</w:t>
            </w:r>
            <w:r>
              <w:rPr>
                <w:rFonts w:ascii="等线" w:hAnsi="等线" w:hint="eastAsia"/>
              </w:rPr>
              <w:t>2</w:t>
            </w:r>
            <w:r>
              <w:rPr>
                <w:rFonts w:ascii="等线" w:hAnsi="等线"/>
              </w:rPr>
              <w:t>0</w:t>
            </w:r>
            <w:r>
              <w:rPr>
                <w:rFonts w:ascii="等线" w:hAnsi="等线" w:hint="eastAsia"/>
              </w:rPr>
              <w:t>周）</w:t>
            </w:r>
          </w:p>
        </w:tc>
        <w:tc>
          <w:tcPr>
            <w:tcW w:w="4813" w:type="dxa"/>
            <w:gridSpan w:val="2"/>
            <w:shd w:val="clear" w:color="auto" w:fill="auto"/>
            <w:vAlign w:val="center"/>
          </w:tcPr>
          <w:p w14:paraId="74F50F7F" w14:textId="77777777" w:rsidR="00724AFB" w:rsidRDefault="00000000">
            <w:pPr>
              <w:spacing w:line="276" w:lineRule="auto"/>
              <w:jc w:val="center"/>
              <w:rPr>
                <w:rFonts w:ascii="等线" w:hAnsi="等线"/>
              </w:rPr>
            </w:pPr>
            <w:r>
              <w:rPr>
                <w:rFonts w:ascii="等线" w:hAnsi="等线" w:hint="eastAsia"/>
              </w:rPr>
              <w:t>内科</w:t>
            </w:r>
          </w:p>
        </w:tc>
        <w:tc>
          <w:tcPr>
            <w:tcW w:w="1984" w:type="dxa"/>
            <w:shd w:val="clear" w:color="auto" w:fill="auto"/>
            <w:vAlign w:val="center"/>
          </w:tcPr>
          <w:p w14:paraId="78605EA3" w14:textId="77777777" w:rsidR="00724AFB" w:rsidRDefault="00000000">
            <w:pPr>
              <w:spacing w:line="276" w:lineRule="auto"/>
              <w:jc w:val="center"/>
              <w:rPr>
                <w:rFonts w:ascii="等线" w:hAnsi="等线"/>
              </w:rPr>
            </w:pPr>
            <w:r>
              <w:rPr>
                <w:rFonts w:ascii="等线" w:hAnsi="等线"/>
              </w:rPr>
              <w:t>8</w:t>
            </w:r>
          </w:p>
        </w:tc>
      </w:tr>
      <w:tr w:rsidR="00724AFB" w14:paraId="1C3E1FF5" w14:textId="77777777">
        <w:trPr>
          <w:jc w:val="center"/>
        </w:trPr>
        <w:tc>
          <w:tcPr>
            <w:tcW w:w="1247" w:type="dxa"/>
            <w:vMerge/>
            <w:shd w:val="clear" w:color="auto" w:fill="auto"/>
            <w:vAlign w:val="center"/>
          </w:tcPr>
          <w:p w14:paraId="52353322" w14:textId="77777777" w:rsidR="00724AFB" w:rsidRDefault="00724AFB">
            <w:pPr>
              <w:spacing w:line="276" w:lineRule="auto"/>
              <w:jc w:val="center"/>
              <w:rPr>
                <w:rFonts w:ascii="等线" w:hAnsi="等线"/>
              </w:rPr>
            </w:pPr>
          </w:p>
        </w:tc>
        <w:tc>
          <w:tcPr>
            <w:tcW w:w="1664" w:type="dxa"/>
            <w:vMerge/>
            <w:shd w:val="clear" w:color="auto" w:fill="auto"/>
            <w:vAlign w:val="center"/>
          </w:tcPr>
          <w:p w14:paraId="5DF77E82" w14:textId="77777777" w:rsidR="00724AFB" w:rsidRDefault="00724AFB">
            <w:pPr>
              <w:spacing w:line="276" w:lineRule="auto"/>
              <w:jc w:val="center"/>
              <w:rPr>
                <w:rFonts w:ascii="等线" w:hAnsi="等线"/>
              </w:rPr>
            </w:pPr>
          </w:p>
        </w:tc>
        <w:tc>
          <w:tcPr>
            <w:tcW w:w="4813" w:type="dxa"/>
            <w:gridSpan w:val="2"/>
            <w:shd w:val="clear" w:color="auto" w:fill="auto"/>
            <w:vAlign w:val="center"/>
          </w:tcPr>
          <w:p w14:paraId="7ABD354A" w14:textId="77777777" w:rsidR="00724AFB" w:rsidRDefault="00000000">
            <w:pPr>
              <w:spacing w:line="276" w:lineRule="auto"/>
              <w:jc w:val="center"/>
              <w:rPr>
                <w:rFonts w:ascii="等线" w:hAnsi="等线"/>
              </w:rPr>
            </w:pPr>
            <w:r>
              <w:rPr>
                <w:rFonts w:ascii="等线" w:hAnsi="等线" w:hint="eastAsia"/>
              </w:rPr>
              <w:t>妇产科</w:t>
            </w:r>
          </w:p>
        </w:tc>
        <w:tc>
          <w:tcPr>
            <w:tcW w:w="1984" w:type="dxa"/>
            <w:shd w:val="clear" w:color="auto" w:fill="auto"/>
            <w:vAlign w:val="center"/>
          </w:tcPr>
          <w:p w14:paraId="47B23F95" w14:textId="77777777" w:rsidR="00724AFB" w:rsidRDefault="00000000">
            <w:pPr>
              <w:spacing w:line="276" w:lineRule="auto"/>
              <w:jc w:val="center"/>
              <w:rPr>
                <w:rFonts w:ascii="等线" w:hAnsi="等线"/>
              </w:rPr>
            </w:pPr>
            <w:r>
              <w:rPr>
                <w:rFonts w:ascii="等线" w:hAnsi="等线" w:hint="eastAsia"/>
              </w:rPr>
              <w:t>4</w:t>
            </w:r>
          </w:p>
        </w:tc>
      </w:tr>
      <w:tr w:rsidR="00724AFB" w14:paraId="27BC0FE3" w14:textId="77777777">
        <w:trPr>
          <w:jc w:val="center"/>
        </w:trPr>
        <w:tc>
          <w:tcPr>
            <w:tcW w:w="1247" w:type="dxa"/>
            <w:vMerge/>
            <w:shd w:val="clear" w:color="auto" w:fill="auto"/>
            <w:vAlign w:val="center"/>
          </w:tcPr>
          <w:p w14:paraId="165CB1E7" w14:textId="77777777" w:rsidR="00724AFB" w:rsidRDefault="00724AFB">
            <w:pPr>
              <w:spacing w:line="276" w:lineRule="auto"/>
              <w:jc w:val="center"/>
              <w:rPr>
                <w:rFonts w:ascii="等线" w:hAnsi="等线"/>
              </w:rPr>
            </w:pPr>
          </w:p>
        </w:tc>
        <w:tc>
          <w:tcPr>
            <w:tcW w:w="1664" w:type="dxa"/>
            <w:vMerge/>
            <w:shd w:val="clear" w:color="auto" w:fill="auto"/>
            <w:vAlign w:val="center"/>
          </w:tcPr>
          <w:p w14:paraId="7D21B1B9" w14:textId="77777777" w:rsidR="00724AFB" w:rsidRDefault="00724AFB">
            <w:pPr>
              <w:spacing w:line="276" w:lineRule="auto"/>
              <w:jc w:val="center"/>
              <w:rPr>
                <w:rFonts w:ascii="等线" w:hAnsi="等线"/>
              </w:rPr>
            </w:pPr>
          </w:p>
        </w:tc>
        <w:tc>
          <w:tcPr>
            <w:tcW w:w="4813" w:type="dxa"/>
            <w:gridSpan w:val="2"/>
            <w:shd w:val="clear" w:color="auto" w:fill="auto"/>
            <w:vAlign w:val="center"/>
          </w:tcPr>
          <w:p w14:paraId="10ABF900" w14:textId="77777777" w:rsidR="00724AFB" w:rsidRDefault="00000000">
            <w:pPr>
              <w:spacing w:line="276" w:lineRule="auto"/>
              <w:jc w:val="center"/>
              <w:rPr>
                <w:rFonts w:ascii="等线" w:hAnsi="等线"/>
              </w:rPr>
            </w:pPr>
            <w:r>
              <w:rPr>
                <w:rFonts w:ascii="等线" w:hAnsi="等线" w:hint="eastAsia"/>
              </w:rPr>
              <w:t>儿科</w:t>
            </w:r>
          </w:p>
        </w:tc>
        <w:tc>
          <w:tcPr>
            <w:tcW w:w="1984" w:type="dxa"/>
            <w:shd w:val="clear" w:color="auto" w:fill="auto"/>
            <w:vAlign w:val="center"/>
          </w:tcPr>
          <w:p w14:paraId="307C32F8" w14:textId="77777777" w:rsidR="00724AFB" w:rsidRDefault="00000000">
            <w:pPr>
              <w:spacing w:line="276" w:lineRule="auto"/>
              <w:jc w:val="center"/>
              <w:rPr>
                <w:rFonts w:ascii="等线" w:hAnsi="等线"/>
              </w:rPr>
            </w:pPr>
            <w:r>
              <w:rPr>
                <w:rFonts w:ascii="等线" w:hAnsi="等线" w:hint="eastAsia"/>
              </w:rPr>
              <w:t>4</w:t>
            </w:r>
          </w:p>
        </w:tc>
      </w:tr>
      <w:tr w:rsidR="00724AFB" w14:paraId="579131C8" w14:textId="77777777">
        <w:trPr>
          <w:jc w:val="center"/>
        </w:trPr>
        <w:tc>
          <w:tcPr>
            <w:tcW w:w="1247" w:type="dxa"/>
            <w:vMerge/>
            <w:shd w:val="clear" w:color="auto" w:fill="auto"/>
            <w:vAlign w:val="center"/>
          </w:tcPr>
          <w:p w14:paraId="74BA4F5A" w14:textId="77777777" w:rsidR="00724AFB" w:rsidRDefault="00724AFB">
            <w:pPr>
              <w:spacing w:line="276" w:lineRule="auto"/>
              <w:jc w:val="center"/>
              <w:rPr>
                <w:rFonts w:ascii="等线" w:hAnsi="等线"/>
              </w:rPr>
            </w:pPr>
          </w:p>
        </w:tc>
        <w:tc>
          <w:tcPr>
            <w:tcW w:w="1664" w:type="dxa"/>
            <w:vMerge/>
            <w:shd w:val="clear" w:color="auto" w:fill="auto"/>
            <w:vAlign w:val="center"/>
          </w:tcPr>
          <w:p w14:paraId="2A83325F" w14:textId="77777777" w:rsidR="00724AFB" w:rsidRDefault="00724AFB">
            <w:pPr>
              <w:spacing w:line="276" w:lineRule="auto"/>
              <w:jc w:val="center"/>
              <w:rPr>
                <w:rFonts w:ascii="等线" w:hAnsi="等线"/>
              </w:rPr>
            </w:pPr>
          </w:p>
        </w:tc>
        <w:tc>
          <w:tcPr>
            <w:tcW w:w="4813" w:type="dxa"/>
            <w:gridSpan w:val="2"/>
            <w:shd w:val="clear" w:color="auto" w:fill="auto"/>
            <w:vAlign w:val="center"/>
          </w:tcPr>
          <w:p w14:paraId="063037F6" w14:textId="77777777" w:rsidR="00724AFB" w:rsidRDefault="00000000">
            <w:pPr>
              <w:spacing w:line="276" w:lineRule="auto"/>
              <w:jc w:val="center"/>
              <w:rPr>
                <w:rFonts w:ascii="等线" w:hAnsi="等线"/>
              </w:rPr>
            </w:pPr>
            <w:r>
              <w:rPr>
                <w:rFonts w:ascii="等线" w:hAnsi="等线" w:hint="eastAsia"/>
              </w:rPr>
              <w:t>感染科</w:t>
            </w:r>
          </w:p>
        </w:tc>
        <w:tc>
          <w:tcPr>
            <w:tcW w:w="1984" w:type="dxa"/>
            <w:shd w:val="clear" w:color="auto" w:fill="auto"/>
            <w:vAlign w:val="center"/>
          </w:tcPr>
          <w:p w14:paraId="02DF9CDB" w14:textId="77777777" w:rsidR="00724AFB" w:rsidRDefault="00000000">
            <w:pPr>
              <w:spacing w:line="276" w:lineRule="auto"/>
              <w:jc w:val="center"/>
              <w:rPr>
                <w:rFonts w:ascii="等线" w:hAnsi="等线"/>
              </w:rPr>
            </w:pPr>
            <w:r>
              <w:rPr>
                <w:rFonts w:ascii="等线" w:hAnsi="等线"/>
              </w:rPr>
              <w:t>4</w:t>
            </w:r>
          </w:p>
        </w:tc>
      </w:tr>
      <w:tr w:rsidR="00724AFB" w14:paraId="49C3C2B3" w14:textId="77777777">
        <w:trPr>
          <w:jc w:val="center"/>
        </w:trPr>
        <w:tc>
          <w:tcPr>
            <w:tcW w:w="1247" w:type="dxa"/>
            <w:vMerge w:val="restart"/>
            <w:shd w:val="clear" w:color="auto" w:fill="auto"/>
            <w:vAlign w:val="center"/>
          </w:tcPr>
          <w:p w14:paraId="782FB6A6" w14:textId="77777777" w:rsidR="00724AFB" w:rsidRDefault="00000000">
            <w:pPr>
              <w:spacing w:line="276" w:lineRule="auto"/>
              <w:jc w:val="center"/>
              <w:rPr>
                <w:rFonts w:ascii="等线" w:hAnsi="等线"/>
              </w:rPr>
            </w:pPr>
            <w:r>
              <w:rPr>
                <w:rFonts w:ascii="等线" w:hAnsi="等线" w:hint="eastAsia"/>
              </w:rPr>
              <w:t>2</w:t>
            </w:r>
          </w:p>
        </w:tc>
        <w:tc>
          <w:tcPr>
            <w:tcW w:w="1664" w:type="dxa"/>
            <w:vMerge w:val="restart"/>
            <w:shd w:val="clear" w:color="auto" w:fill="auto"/>
            <w:vAlign w:val="center"/>
          </w:tcPr>
          <w:p w14:paraId="597EEBD9" w14:textId="77777777" w:rsidR="00724AFB" w:rsidRDefault="00000000">
            <w:pPr>
              <w:spacing w:line="276" w:lineRule="auto"/>
              <w:jc w:val="center"/>
              <w:rPr>
                <w:rFonts w:ascii="等线" w:hAnsi="等线"/>
              </w:rPr>
            </w:pPr>
            <w:r>
              <w:rPr>
                <w:rFonts w:ascii="等线" w:hAnsi="等线" w:hint="eastAsia"/>
              </w:rPr>
              <w:t>专业实习（</w:t>
            </w:r>
            <w:r>
              <w:rPr>
                <w:rFonts w:ascii="等线" w:hAnsi="等线" w:hint="eastAsia"/>
              </w:rPr>
              <w:t>16</w:t>
            </w:r>
            <w:r>
              <w:rPr>
                <w:rFonts w:ascii="等线" w:hAnsi="等线" w:hint="eastAsia"/>
              </w:rPr>
              <w:t>周，四选一）</w:t>
            </w:r>
          </w:p>
          <w:p w14:paraId="752AD33F" w14:textId="77777777" w:rsidR="00724AFB" w:rsidRDefault="00724AFB">
            <w:pPr>
              <w:spacing w:line="276" w:lineRule="auto"/>
              <w:jc w:val="center"/>
              <w:rPr>
                <w:rFonts w:ascii="等线" w:hAnsi="等线"/>
              </w:rPr>
            </w:pPr>
          </w:p>
        </w:tc>
        <w:tc>
          <w:tcPr>
            <w:tcW w:w="1663" w:type="dxa"/>
            <w:vMerge w:val="restart"/>
            <w:shd w:val="clear" w:color="auto" w:fill="auto"/>
            <w:vAlign w:val="center"/>
          </w:tcPr>
          <w:p w14:paraId="06F71BEA" w14:textId="77777777" w:rsidR="00724AFB" w:rsidRDefault="00000000">
            <w:pPr>
              <w:autoSpaceDE w:val="0"/>
              <w:autoSpaceDN w:val="0"/>
              <w:jc w:val="center"/>
              <w:rPr>
                <w:rFonts w:ascii="宋体" w:hAnsi="宋体" w:cs="宋体"/>
                <w:kern w:val="0"/>
                <w:szCs w:val="21"/>
                <w:lang w:eastAsia="en-US"/>
              </w:rPr>
            </w:pPr>
            <w:r>
              <w:rPr>
                <w:rFonts w:ascii="宋体" w:hAnsi="宋体" w:cs="宋体"/>
                <w:kern w:val="0"/>
                <w:szCs w:val="21"/>
                <w:lang w:eastAsia="en-US"/>
              </w:rPr>
              <w:t>疾病预防控制中心</w:t>
            </w:r>
          </w:p>
          <w:p w14:paraId="50F69595" w14:textId="77777777" w:rsidR="00724AFB" w:rsidRDefault="00724AFB">
            <w:pPr>
              <w:spacing w:line="276" w:lineRule="auto"/>
              <w:jc w:val="center"/>
              <w:rPr>
                <w:rFonts w:ascii="等线" w:hAnsi="等线"/>
              </w:rPr>
            </w:pPr>
          </w:p>
        </w:tc>
        <w:tc>
          <w:tcPr>
            <w:tcW w:w="3150" w:type="dxa"/>
            <w:shd w:val="clear" w:color="auto" w:fill="auto"/>
            <w:vAlign w:val="center"/>
          </w:tcPr>
          <w:p w14:paraId="1ED54A1A" w14:textId="77777777" w:rsidR="00724AFB" w:rsidRDefault="00000000">
            <w:pPr>
              <w:spacing w:line="276" w:lineRule="auto"/>
              <w:jc w:val="center"/>
              <w:rPr>
                <w:rFonts w:ascii="等线" w:hAnsi="等线"/>
              </w:rPr>
            </w:pPr>
            <w:r>
              <w:rPr>
                <w:rFonts w:ascii="宋体" w:hAnsi="宋体" w:cs="宋体"/>
                <w:kern w:val="0"/>
                <w:szCs w:val="21"/>
                <w:lang w:eastAsia="en-US"/>
              </w:rPr>
              <w:t>传染病防制</w:t>
            </w:r>
          </w:p>
        </w:tc>
        <w:tc>
          <w:tcPr>
            <w:tcW w:w="1984" w:type="dxa"/>
            <w:shd w:val="clear" w:color="auto" w:fill="auto"/>
            <w:vAlign w:val="center"/>
          </w:tcPr>
          <w:p w14:paraId="77887A2B" w14:textId="77777777" w:rsidR="00724AFB" w:rsidRDefault="00000000">
            <w:pPr>
              <w:spacing w:line="276" w:lineRule="auto"/>
              <w:jc w:val="center"/>
              <w:rPr>
                <w:rFonts w:ascii="等线" w:hAnsi="等线"/>
              </w:rPr>
            </w:pPr>
            <w:r>
              <w:rPr>
                <w:rFonts w:ascii="等线" w:hAnsi="等线" w:hint="eastAsia"/>
              </w:rPr>
              <w:t>4</w:t>
            </w:r>
          </w:p>
        </w:tc>
      </w:tr>
      <w:tr w:rsidR="00724AFB" w14:paraId="200CF5F1" w14:textId="77777777">
        <w:trPr>
          <w:jc w:val="center"/>
        </w:trPr>
        <w:tc>
          <w:tcPr>
            <w:tcW w:w="1247" w:type="dxa"/>
            <w:vMerge/>
            <w:shd w:val="clear" w:color="auto" w:fill="auto"/>
            <w:vAlign w:val="center"/>
          </w:tcPr>
          <w:p w14:paraId="76112943" w14:textId="77777777" w:rsidR="00724AFB" w:rsidRDefault="00724AFB">
            <w:pPr>
              <w:spacing w:line="276" w:lineRule="auto"/>
              <w:jc w:val="center"/>
              <w:rPr>
                <w:rFonts w:ascii="等线" w:hAnsi="等线"/>
              </w:rPr>
            </w:pPr>
          </w:p>
        </w:tc>
        <w:tc>
          <w:tcPr>
            <w:tcW w:w="1664" w:type="dxa"/>
            <w:vMerge/>
            <w:shd w:val="clear" w:color="auto" w:fill="auto"/>
            <w:vAlign w:val="center"/>
          </w:tcPr>
          <w:p w14:paraId="0B68E02F" w14:textId="77777777" w:rsidR="00724AFB" w:rsidRDefault="00724AFB">
            <w:pPr>
              <w:spacing w:line="276" w:lineRule="auto"/>
              <w:jc w:val="center"/>
              <w:rPr>
                <w:rFonts w:ascii="等线" w:hAnsi="等线"/>
              </w:rPr>
            </w:pPr>
          </w:p>
        </w:tc>
        <w:tc>
          <w:tcPr>
            <w:tcW w:w="1663" w:type="dxa"/>
            <w:vMerge/>
            <w:shd w:val="clear" w:color="auto" w:fill="auto"/>
            <w:vAlign w:val="center"/>
          </w:tcPr>
          <w:p w14:paraId="516D33D4" w14:textId="77777777" w:rsidR="00724AFB" w:rsidRDefault="00724AFB">
            <w:pPr>
              <w:spacing w:line="276" w:lineRule="auto"/>
              <w:jc w:val="center"/>
              <w:rPr>
                <w:rFonts w:ascii="等线" w:hAnsi="等线"/>
              </w:rPr>
            </w:pPr>
          </w:p>
        </w:tc>
        <w:tc>
          <w:tcPr>
            <w:tcW w:w="3150" w:type="dxa"/>
            <w:shd w:val="clear" w:color="auto" w:fill="auto"/>
            <w:vAlign w:val="center"/>
          </w:tcPr>
          <w:p w14:paraId="656A342A" w14:textId="77777777" w:rsidR="00724AFB" w:rsidRDefault="00000000">
            <w:pPr>
              <w:spacing w:line="276" w:lineRule="auto"/>
              <w:jc w:val="center"/>
              <w:rPr>
                <w:rFonts w:ascii="等线" w:hAnsi="等线"/>
              </w:rPr>
            </w:pPr>
            <w:r>
              <w:rPr>
                <w:rFonts w:ascii="宋体" w:hAnsi="宋体" w:cs="宋体"/>
                <w:kern w:val="0"/>
                <w:szCs w:val="21"/>
                <w:lang w:eastAsia="en-US"/>
              </w:rPr>
              <w:t>结核病防制</w:t>
            </w:r>
          </w:p>
        </w:tc>
        <w:tc>
          <w:tcPr>
            <w:tcW w:w="1984" w:type="dxa"/>
            <w:shd w:val="clear" w:color="auto" w:fill="auto"/>
            <w:vAlign w:val="center"/>
          </w:tcPr>
          <w:p w14:paraId="36601B88" w14:textId="77777777" w:rsidR="00724AFB" w:rsidRDefault="00000000">
            <w:pPr>
              <w:spacing w:line="276" w:lineRule="auto"/>
              <w:jc w:val="center"/>
              <w:rPr>
                <w:rFonts w:ascii="等线" w:hAnsi="等线"/>
              </w:rPr>
            </w:pPr>
            <w:r>
              <w:rPr>
                <w:rFonts w:ascii="等线" w:hAnsi="等线" w:hint="eastAsia"/>
              </w:rPr>
              <w:t>2</w:t>
            </w:r>
          </w:p>
        </w:tc>
      </w:tr>
      <w:tr w:rsidR="00724AFB" w14:paraId="212FCE8B" w14:textId="77777777">
        <w:trPr>
          <w:jc w:val="center"/>
        </w:trPr>
        <w:tc>
          <w:tcPr>
            <w:tcW w:w="1247" w:type="dxa"/>
            <w:vMerge/>
            <w:shd w:val="clear" w:color="auto" w:fill="auto"/>
            <w:vAlign w:val="center"/>
          </w:tcPr>
          <w:p w14:paraId="2C43E79B" w14:textId="77777777" w:rsidR="00724AFB" w:rsidRDefault="00724AFB">
            <w:pPr>
              <w:spacing w:line="276" w:lineRule="auto"/>
              <w:jc w:val="center"/>
              <w:rPr>
                <w:rFonts w:ascii="等线" w:hAnsi="等线"/>
              </w:rPr>
            </w:pPr>
          </w:p>
        </w:tc>
        <w:tc>
          <w:tcPr>
            <w:tcW w:w="1664" w:type="dxa"/>
            <w:vMerge/>
            <w:shd w:val="clear" w:color="auto" w:fill="auto"/>
            <w:vAlign w:val="center"/>
          </w:tcPr>
          <w:p w14:paraId="441902F8" w14:textId="77777777" w:rsidR="00724AFB" w:rsidRDefault="00724AFB">
            <w:pPr>
              <w:spacing w:line="276" w:lineRule="auto"/>
              <w:jc w:val="center"/>
              <w:rPr>
                <w:rFonts w:ascii="等线" w:hAnsi="等线"/>
              </w:rPr>
            </w:pPr>
          </w:p>
        </w:tc>
        <w:tc>
          <w:tcPr>
            <w:tcW w:w="1663" w:type="dxa"/>
            <w:vMerge/>
            <w:shd w:val="clear" w:color="auto" w:fill="auto"/>
            <w:vAlign w:val="center"/>
          </w:tcPr>
          <w:p w14:paraId="0E93BFE2" w14:textId="77777777" w:rsidR="00724AFB" w:rsidRDefault="00724AFB">
            <w:pPr>
              <w:spacing w:line="276" w:lineRule="auto"/>
              <w:jc w:val="center"/>
              <w:rPr>
                <w:rFonts w:ascii="等线" w:hAnsi="等线"/>
              </w:rPr>
            </w:pPr>
          </w:p>
        </w:tc>
        <w:tc>
          <w:tcPr>
            <w:tcW w:w="3150" w:type="dxa"/>
            <w:shd w:val="clear" w:color="auto" w:fill="auto"/>
            <w:vAlign w:val="center"/>
          </w:tcPr>
          <w:p w14:paraId="55350822" w14:textId="77777777" w:rsidR="00724AFB" w:rsidRDefault="00000000">
            <w:pPr>
              <w:spacing w:line="276" w:lineRule="auto"/>
              <w:jc w:val="center"/>
              <w:rPr>
                <w:rFonts w:ascii="等线" w:hAnsi="等线"/>
              </w:rPr>
            </w:pPr>
            <w:r>
              <w:rPr>
                <w:rFonts w:ascii="宋体" w:hAnsi="宋体" w:cs="宋体"/>
                <w:kern w:val="0"/>
                <w:szCs w:val="21"/>
              </w:rPr>
              <w:t>慢性非传染性疾病防制</w:t>
            </w:r>
          </w:p>
        </w:tc>
        <w:tc>
          <w:tcPr>
            <w:tcW w:w="1984" w:type="dxa"/>
            <w:shd w:val="clear" w:color="auto" w:fill="auto"/>
            <w:vAlign w:val="center"/>
          </w:tcPr>
          <w:p w14:paraId="6E85E1AE" w14:textId="77777777" w:rsidR="00724AFB" w:rsidRDefault="00000000">
            <w:pPr>
              <w:spacing w:line="276" w:lineRule="auto"/>
              <w:jc w:val="center"/>
              <w:rPr>
                <w:rFonts w:ascii="等线" w:hAnsi="等线"/>
              </w:rPr>
            </w:pPr>
            <w:r>
              <w:rPr>
                <w:rFonts w:ascii="等线" w:hAnsi="等线" w:hint="eastAsia"/>
              </w:rPr>
              <w:t>2</w:t>
            </w:r>
          </w:p>
        </w:tc>
      </w:tr>
      <w:tr w:rsidR="00724AFB" w14:paraId="7BF2AE70" w14:textId="77777777">
        <w:trPr>
          <w:jc w:val="center"/>
        </w:trPr>
        <w:tc>
          <w:tcPr>
            <w:tcW w:w="1247" w:type="dxa"/>
            <w:vMerge/>
            <w:shd w:val="clear" w:color="auto" w:fill="auto"/>
            <w:vAlign w:val="center"/>
          </w:tcPr>
          <w:p w14:paraId="42136790" w14:textId="77777777" w:rsidR="00724AFB" w:rsidRDefault="00724AFB">
            <w:pPr>
              <w:spacing w:line="276" w:lineRule="auto"/>
              <w:jc w:val="center"/>
              <w:rPr>
                <w:rFonts w:ascii="等线" w:hAnsi="等线"/>
              </w:rPr>
            </w:pPr>
          </w:p>
        </w:tc>
        <w:tc>
          <w:tcPr>
            <w:tcW w:w="1664" w:type="dxa"/>
            <w:vMerge/>
            <w:shd w:val="clear" w:color="auto" w:fill="auto"/>
            <w:vAlign w:val="center"/>
          </w:tcPr>
          <w:p w14:paraId="7D78DA92" w14:textId="77777777" w:rsidR="00724AFB" w:rsidRDefault="00724AFB">
            <w:pPr>
              <w:spacing w:line="276" w:lineRule="auto"/>
              <w:jc w:val="center"/>
              <w:rPr>
                <w:rFonts w:ascii="等线" w:hAnsi="等线"/>
              </w:rPr>
            </w:pPr>
          </w:p>
        </w:tc>
        <w:tc>
          <w:tcPr>
            <w:tcW w:w="1663" w:type="dxa"/>
            <w:vMerge/>
            <w:shd w:val="clear" w:color="auto" w:fill="auto"/>
            <w:vAlign w:val="center"/>
          </w:tcPr>
          <w:p w14:paraId="20661C63" w14:textId="77777777" w:rsidR="00724AFB" w:rsidRDefault="00724AFB">
            <w:pPr>
              <w:spacing w:line="276" w:lineRule="auto"/>
              <w:jc w:val="center"/>
              <w:rPr>
                <w:rFonts w:ascii="等线" w:hAnsi="等线"/>
              </w:rPr>
            </w:pPr>
          </w:p>
        </w:tc>
        <w:tc>
          <w:tcPr>
            <w:tcW w:w="3150" w:type="dxa"/>
            <w:shd w:val="clear" w:color="auto" w:fill="auto"/>
            <w:vAlign w:val="center"/>
          </w:tcPr>
          <w:p w14:paraId="085BB37F" w14:textId="77777777" w:rsidR="00724AFB" w:rsidRDefault="00000000">
            <w:pPr>
              <w:spacing w:line="276" w:lineRule="auto"/>
              <w:jc w:val="center"/>
              <w:rPr>
                <w:rFonts w:ascii="等线" w:hAnsi="等线"/>
              </w:rPr>
            </w:pPr>
            <w:r>
              <w:rPr>
                <w:rFonts w:ascii="宋体" w:hAnsi="宋体" w:cs="宋体" w:hint="eastAsia"/>
                <w:kern w:val="0"/>
                <w:szCs w:val="21"/>
              </w:rPr>
              <w:t>消</w:t>
            </w:r>
            <w:r>
              <w:rPr>
                <w:rFonts w:ascii="宋体" w:hAnsi="宋体" w:cs="宋体"/>
                <w:kern w:val="0"/>
                <w:szCs w:val="21"/>
                <w:lang w:eastAsia="en-US"/>
              </w:rPr>
              <w:t>毒与媒介生物</w:t>
            </w:r>
          </w:p>
        </w:tc>
        <w:tc>
          <w:tcPr>
            <w:tcW w:w="1984" w:type="dxa"/>
            <w:shd w:val="clear" w:color="auto" w:fill="auto"/>
            <w:vAlign w:val="center"/>
          </w:tcPr>
          <w:p w14:paraId="4101C516" w14:textId="77777777" w:rsidR="00724AFB" w:rsidRDefault="00000000">
            <w:pPr>
              <w:spacing w:line="276" w:lineRule="auto"/>
              <w:jc w:val="center"/>
              <w:rPr>
                <w:rFonts w:ascii="等线" w:hAnsi="等线"/>
              </w:rPr>
            </w:pPr>
            <w:r>
              <w:rPr>
                <w:rFonts w:ascii="等线" w:hAnsi="等线" w:hint="eastAsia"/>
              </w:rPr>
              <w:t>2</w:t>
            </w:r>
          </w:p>
        </w:tc>
      </w:tr>
      <w:tr w:rsidR="00724AFB" w14:paraId="67EA907C" w14:textId="77777777">
        <w:trPr>
          <w:jc w:val="center"/>
        </w:trPr>
        <w:tc>
          <w:tcPr>
            <w:tcW w:w="1247" w:type="dxa"/>
            <w:vMerge/>
            <w:shd w:val="clear" w:color="auto" w:fill="auto"/>
            <w:vAlign w:val="center"/>
          </w:tcPr>
          <w:p w14:paraId="281AE989" w14:textId="77777777" w:rsidR="00724AFB" w:rsidRDefault="00724AFB">
            <w:pPr>
              <w:spacing w:line="276" w:lineRule="auto"/>
              <w:jc w:val="center"/>
              <w:rPr>
                <w:rFonts w:ascii="等线" w:hAnsi="等线"/>
              </w:rPr>
            </w:pPr>
          </w:p>
        </w:tc>
        <w:tc>
          <w:tcPr>
            <w:tcW w:w="1664" w:type="dxa"/>
            <w:vMerge/>
            <w:shd w:val="clear" w:color="auto" w:fill="auto"/>
            <w:vAlign w:val="center"/>
          </w:tcPr>
          <w:p w14:paraId="2B7E0782" w14:textId="77777777" w:rsidR="00724AFB" w:rsidRDefault="00724AFB">
            <w:pPr>
              <w:spacing w:line="276" w:lineRule="auto"/>
              <w:jc w:val="center"/>
              <w:rPr>
                <w:rFonts w:ascii="等线" w:hAnsi="等线"/>
              </w:rPr>
            </w:pPr>
          </w:p>
        </w:tc>
        <w:tc>
          <w:tcPr>
            <w:tcW w:w="1663" w:type="dxa"/>
            <w:vMerge/>
            <w:shd w:val="clear" w:color="auto" w:fill="auto"/>
            <w:vAlign w:val="center"/>
          </w:tcPr>
          <w:p w14:paraId="1CF2DECB" w14:textId="77777777" w:rsidR="00724AFB" w:rsidRDefault="00724AFB">
            <w:pPr>
              <w:spacing w:line="276" w:lineRule="auto"/>
              <w:jc w:val="center"/>
              <w:rPr>
                <w:rFonts w:ascii="等线" w:hAnsi="等线"/>
              </w:rPr>
            </w:pPr>
          </w:p>
        </w:tc>
        <w:tc>
          <w:tcPr>
            <w:tcW w:w="3150" w:type="dxa"/>
            <w:shd w:val="clear" w:color="auto" w:fill="auto"/>
            <w:vAlign w:val="center"/>
          </w:tcPr>
          <w:p w14:paraId="2C59E00C" w14:textId="77777777" w:rsidR="00724AFB" w:rsidRDefault="00000000">
            <w:pPr>
              <w:spacing w:line="276" w:lineRule="auto"/>
              <w:jc w:val="center"/>
              <w:rPr>
                <w:rFonts w:ascii="等线" w:hAnsi="等线"/>
              </w:rPr>
            </w:pPr>
            <w:r>
              <w:rPr>
                <w:rFonts w:ascii="宋体" w:hAnsi="宋体" w:cs="宋体"/>
                <w:kern w:val="0"/>
                <w:szCs w:val="21"/>
                <w:lang w:eastAsia="en-US"/>
              </w:rPr>
              <w:t>地方病与寄生虫病防制</w:t>
            </w:r>
          </w:p>
        </w:tc>
        <w:tc>
          <w:tcPr>
            <w:tcW w:w="1984" w:type="dxa"/>
            <w:shd w:val="clear" w:color="auto" w:fill="auto"/>
            <w:vAlign w:val="center"/>
          </w:tcPr>
          <w:p w14:paraId="0EF4FF15" w14:textId="77777777" w:rsidR="00724AFB" w:rsidRDefault="00000000">
            <w:pPr>
              <w:spacing w:line="276" w:lineRule="auto"/>
              <w:jc w:val="center"/>
              <w:rPr>
                <w:rFonts w:ascii="等线" w:hAnsi="等线"/>
              </w:rPr>
            </w:pPr>
            <w:r>
              <w:rPr>
                <w:rFonts w:ascii="等线" w:hAnsi="等线" w:hint="eastAsia"/>
              </w:rPr>
              <w:t>2</w:t>
            </w:r>
          </w:p>
        </w:tc>
      </w:tr>
      <w:tr w:rsidR="00724AFB" w14:paraId="1AA2410C" w14:textId="77777777">
        <w:trPr>
          <w:jc w:val="center"/>
        </w:trPr>
        <w:tc>
          <w:tcPr>
            <w:tcW w:w="1247" w:type="dxa"/>
            <w:vMerge/>
            <w:shd w:val="clear" w:color="auto" w:fill="auto"/>
            <w:vAlign w:val="center"/>
          </w:tcPr>
          <w:p w14:paraId="2CB5C64E" w14:textId="77777777" w:rsidR="00724AFB" w:rsidRDefault="00724AFB">
            <w:pPr>
              <w:spacing w:line="276" w:lineRule="auto"/>
              <w:jc w:val="center"/>
              <w:rPr>
                <w:rFonts w:ascii="等线" w:hAnsi="等线"/>
              </w:rPr>
            </w:pPr>
          </w:p>
        </w:tc>
        <w:tc>
          <w:tcPr>
            <w:tcW w:w="1664" w:type="dxa"/>
            <w:vMerge/>
            <w:shd w:val="clear" w:color="auto" w:fill="auto"/>
            <w:vAlign w:val="center"/>
          </w:tcPr>
          <w:p w14:paraId="54856F55" w14:textId="77777777" w:rsidR="00724AFB" w:rsidRDefault="00724AFB">
            <w:pPr>
              <w:spacing w:line="276" w:lineRule="auto"/>
              <w:jc w:val="center"/>
              <w:rPr>
                <w:rFonts w:ascii="等线" w:hAnsi="等线"/>
              </w:rPr>
            </w:pPr>
          </w:p>
        </w:tc>
        <w:tc>
          <w:tcPr>
            <w:tcW w:w="1663" w:type="dxa"/>
            <w:vMerge/>
            <w:shd w:val="clear" w:color="auto" w:fill="auto"/>
            <w:vAlign w:val="center"/>
          </w:tcPr>
          <w:p w14:paraId="1E0CF748" w14:textId="77777777" w:rsidR="00724AFB" w:rsidRDefault="00724AFB">
            <w:pPr>
              <w:spacing w:line="276" w:lineRule="auto"/>
              <w:jc w:val="center"/>
              <w:rPr>
                <w:rFonts w:ascii="等线" w:hAnsi="等线"/>
              </w:rPr>
            </w:pPr>
          </w:p>
        </w:tc>
        <w:tc>
          <w:tcPr>
            <w:tcW w:w="3150" w:type="dxa"/>
            <w:shd w:val="clear" w:color="auto" w:fill="auto"/>
            <w:vAlign w:val="center"/>
          </w:tcPr>
          <w:p w14:paraId="7277521B" w14:textId="77777777" w:rsidR="00724AFB" w:rsidRDefault="00000000">
            <w:pPr>
              <w:spacing w:line="276" w:lineRule="auto"/>
              <w:jc w:val="center"/>
              <w:rPr>
                <w:rFonts w:ascii="等线" w:hAnsi="等线"/>
              </w:rPr>
            </w:pPr>
            <w:r>
              <w:rPr>
                <w:rFonts w:ascii="宋体" w:hAnsi="宋体" w:cs="宋体"/>
                <w:kern w:val="0"/>
                <w:szCs w:val="21"/>
                <w:lang w:eastAsia="en-US"/>
              </w:rPr>
              <w:t>免疫规划</w:t>
            </w:r>
          </w:p>
        </w:tc>
        <w:tc>
          <w:tcPr>
            <w:tcW w:w="1984" w:type="dxa"/>
            <w:shd w:val="clear" w:color="auto" w:fill="auto"/>
            <w:vAlign w:val="center"/>
          </w:tcPr>
          <w:p w14:paraId="6695C48D" w14:textId="77777777" w:rsidR="00724AFB" w:rsidRDefault="00000000">
            <w:pPr>
              <w:spacing w:line="276" w:lineRule="auto"/>
              <w:jc w:val="center"/>
              <w:rPr>
                <w:rFonts w:ascii="等线" w:hAnsi="等线"/>
              </w:rPr>
            </w:pPr>
            <w:r>
              <w:rPr>
                <w:rFonts w:ascii="等线" w:hAnsi="等线" w:hint="eastAsia"/>
              </w:rPr>
              <w:t>2</w:t>
            </w:r>
          </w:p>
        </w:tc>
      </w:tr>
      <w:tr w:rsidR="00724AFB" w14:paraId="22AAC5E1" w14:textId="77777777">
        <w:trPr>
          <w:jc w:val="center"/>
        </w:trPr>
        <w:tc>
          <w:tcPr>
            <w:tcW w:w="1247" w:type="dxa"/>
            <w:vMerge/>
            <w:shd w:val="clear" w:color="auto" w:fill="auto"/>
            <w:vAlign w:val="center"/>
          </w:tcPr>
          <w:p w14:paraId="5DA62B72" w14:textId="77777777" w:rsidR="00724AFB" w:rsidRDefault="00724AFB">
            <w:pPr>
              <w:spacing w:line="276" w:lineRule="auto"/>
              <w:jc w:val="center"/>
              <w:rPr>
                <w:rFonts w:ascii="等线" w:hAnsi="等线"/>
              </w:rPr>
            </w:pPr>
          </w:p>
        </w:tc>
        <w:tc>
          <w:tcPr>
            <w:tcW w:w="1664" w:type="dxa"/>
            <w:vMerge/>
            <w:shd w:val="clear" w:color="auto" w:fill="auto"/>
            <w:vAlign w:val="center"/>
          </w:tcPr>
          <w:p w14:paraId="4ADD9632" w14:textId="77777777" w:rsidR="00724AFB" w:rsidRDefault="00724AFB">
            <w:pPr>
              <w:spacing w:line="276" w:lineRule="auto"/>
              <w:jc w:val="center"/>
              <w:rPr>
                <w:rFonts w:ascii="等线" w:hAnsi="等线"/>
              </w:rPr>
            </w:pPr>
          </w:p>
        </w:tc>
        <w:tc>
          <w:tcPr>
            <w:tcW w:w="1663" w:type="dxa"/>
            <w:vMerge/>
            <w:shd w:val="clear" w:color="auto" w:fill="auto"/>
            <w:vAlign w:val="center"/>
          </w:tcPr>
          <w:p w14:paraId="31D7D794" w14:textId="77777777" w:rsidR="00724AFB" w:rsidRDefault="00724AFB">
            <w:pPr>
              <w:spacing w:line="276" w:lineRule="auto"/>
              <w:jc w:val="center"/>
              <w:rPr>
                <w:rFonts w:ascii="等线" w:hAnsi="等线"/>
              </w:rPr>
            </w:pPr>
          </w:p>
        </w:tc>
        <w:tc>
          <w:tcPr>
            <w:tcW w:w="3150" w:type="dxa"/>
            <w:shd w:val="clear" w:color="auto" w:fill="auto"/>
            <w:vAlign w:val="center"/>
          </w:tcPr>
          <w:p w14:paraId="40761352" w14:textId="77777777" w:rsidR="00724AFB" w:rsidRDefault="00000000">
            <w:pPr>
              <w:spacing w:line="276" w:lineRule="auto"/>
              <w:jc w:val="center"/>
              <w:rPr>
                <w:rFonts w:ascii="等线" w:hAnsi="等线"/>
              </w:rPr>
            </w:pPr>
            <w:r>
              <w:rPr>
                <w:rFonts w:ascii="宋体" w:hAnsi="宋体" w:cs="宋体"/>
                <w:kern w:val="0"/>
                <w:szCs w:val="21"/>
                <w:lang w:eastAsia="en-US"/>
              </w:rPr>
              <w:t>健康教育</w:t>
            </w:r>
          </w:p>
        </w:tc>
        <w:tc>
          <w:tcPr>
            <w:tcW w:w="1984" w:type="dxa"/>
            <w:shd w:val="clear" w:color="auto" w:fill="auto"/>
            <w:vAlign w:val="center"/>
          </w:tcPr>
          <w:p w14:paraId="0CD0005E" w14:textId="77777777" w:rsidR="00724AFB" w:rsidRDefault="00000000">
            <w:pPr>
              <w:spacing w:line="276" w:lineRule="auto"/>
              <w:jc w:val="center"/>
              <w:rPr>
                <w:rFonts w:ascii="等线" w:hAnsi="等线"/>
              </w:rPr>
            </w:pPr>
            <w:r>
              <w:rPr>
                <w:rFonts w:ascii="等线" w:hAnsi="等线" w:hint="eastAsia"/>
              </w:rPr>
              <w:t>2</w:t>
            </w:r>
          </w:p>
        </w:tc>
      </w:tr>
      <w:tr w:rsidR="00724AFB" w14:paraId="08681106" w14:textId="77777777">
        <w:trPr>
          <w:jc w:val="center"/>
        </w:trPr>
        <w:tc>
          <w:tcPr>
            <w:tcW w:w="1247" w:type="dxa"/>
            <w:vMerge/>
            <w:shd w:val="clear" w:color="auto" w:fill="auto"/>
            <w:vAlign w:val="center"/>
          </w:tcPr>
          <w:p w14:paraId="0C761744" w14:textId="77777777" w:rsidR="00724AFB" w:rsidRDefault="00724AFB">
            <w:pPr>
              <w:spacing w:line="276" w:lineRule="auto"/>
              <w:jc w:val="center"/>
              <w:rPr>
                <w:rFonts w:ascii="等线" w:hAnsi="等线"/>
              </w:rPr>
            </w:pPr>
          </w:p>
        </w:tc>
        <w:tc>
          <w:tcPr>
            <w:tcW w:w="1664" w:type="dxa"/>
            <w:vMerge/>
            <w:shd w:val="clear" w:color="auto" w:fill="auto"/>
            <w:vAlign w:val="center"/>
          </w:tcPr>
          <w:p w14:paraId="29674CF8" w14:textId="77777777" w:rsidR="00724AFB" w:rsidRDefault="00724AFB">
            <w:pPr>
              <w:spacing w:line="276" w:lineRule="auto"/>
              <w:jc w:val="center"/>
              <w:rPr>
                <w:rFonts w:ascii="等线" w:hAnsi="等线"/>
              </w:rPr>
            </w:pPr>
          </w:p>
        </w:tc>
        <w:tc>
          <w:tcPr>
            <w:tcW w:w="1663" w:type="dxa"/>
            <w:vMerge w:val="restart"/>
            <w:shd w:val="clear" w:color="auto" w:fill="auto"/>
            <w:vAlign w:val="center"/>
          </w:tcPr>
          <w:p w14:paraId="7B008195" w14:textId="77777777" w:rsidR="00724AFB" w:rsidRDefault="00000000">
            <w:pPr>
              <w:spacing w:line="276" w:lineRule="auto"/>
              <w:jc w:val="center"/>
              <w:rPr>
                <w:rFonts w:ascii="等线" w:hAnsi="等线"/>
              </w:rPr>
            </w:pPr>
            <w:r>
              <w:rPr>
                <w:rFonts w:ascii="宋体" w:hAnsi="宋体" w:cs="宋体" w:hint="eastAsia"/>
                <w:kern w:val="0"/>
                <w:szCs w:val="21"/>
              </w:rPr>
              <w:t>卫生监督所</w:t>
            </w:r>
          </w:p>
        </w:tc>
        <w:tc>
          <w:tcPr>
            <w:tcW w:w="3150" w:type="dxa"/>
            <w:shd w:val="clear" w:color="auto" w:fill="auto"/>
            <w:vAlign w:val="center"/>
          </w:tcPr>
          <w:p w14:paraId="5D7839DF" w14:textId="77777777" w:rsidR="00724AFB" w:rsidRDefault="00000000">
            <w:pPr>
              <w:spacing w:line="276" w:lineRule="auto"/>
              <w:jc w:val="center"/>
              <w:rPr>
                <w:rFonts w:ascii="等线" w:hAnsi="等线"/>
              </w:rPr>
            </w:pPr>
            <w:r>
              <w:rPr>
                <w:rFonts w:ascii="宋体" w:hAnsi="宋体" w:cs="宋体"/>
                <w:kern w:val="0"/>
                <w:szCs w:val="21"/>
                <w:lang w:eastAsia="en-US"/>
              </w:rPr>
              <w:t>生活饮用水卫生监督</w:t>
            </w:r>
          </w:p>
        </w:tc>
        <w:tc>
          <w:tcPr>
            <w:tcW w:w="1984" w:type="dxa"/>
            <w:shd w:val="clear" w:color="auto" w:fill="auto"/>
            <w:vAlign w:val="center"/>
          </w:tcPr>
          <w:p w14:paraId="68510CE1" w14:textId="77777777" w:rsidR="00724AFB" w:rsidRDefault="00000000">
            <w:pPr>
              <w:spacing w:line="276" w:lineRule="auto"/>
              <w:jc w:val="center"/>
              <w:rPr>
                <w:rFonts w:ascii="等线" w:hAnsi="等线"/>
              </w:rPr>
            </w:pPr>
            <w:r>
              <w:rPr>
                <w:rFonts w:ascii="等线" w:hAnsi="等线" w:hint="eastAsia"/>
              </w:rPr>
              <w:t>3</w:t>
            </w:r>
          </w:p>
        </w:tc>
      </w:tr>
      <w:tr w:rsidR="00724AFB" w14:paraId="363C84C2" w14:textId="77777777">
        <w:trPr>
          <w:jc w:val="center"/>
        </w:trPr>
        <w:tc>
          <w:tcPr>
            <w:tcW w:w="1247" w:type="dxa"/>
            <w:vMerge/>
            <w:shd w:val="clear" w:color="auto" w:fill="auto"/>
            <w:vAlign w:val="center"/>
          </w:tcPr>
          <w:p w14:paraId="1B61BB45" w14:textId="77777777" w:rsidR="00724AFB" w:rsidRDefault="00724AFB">
            <w:pPr>
              <w:spacing w:line="276" w:lineRule="auto"/>
              <w:jc w:val="center"/>
              <w:rPr>
                <w:rFonts w:ascii="等线" w:hAnsi="等线"/>
              </w:rPr>
            </w:pPr>
          </w:p>
        </w:tc>
        <w:tc>
          <w:tcPr>
            <w:tcW w:w="1664" w:type="dxa"/>
            <w:vMerge/>
            <w:shd w:val="clear" w:color="auto" w:fill="auto"/>
            <w:vAlign w:val="center"/>
          </w:tcPr>
          <w:p w14:paraId="0F5A005D" w14:textId="77777777" w:rsidR="00724AFB" w:rsidRDefault="00724AFB">
            <w:pPr>
              <w:spacing w:line="276" w:lineRule="auto"/>
              <w:jc w:val="center"/>
              <w:rPr>
                <w:rFonts w:ascii="等线" w:hAnsi="等线"/>
              </w:rPr>
            </w:pPr>
          </w:p>
        </w:tc>
        <w:tc>
          <w:tcPr>
            <w:tcW w:w="1663" w:type="dxa"/>
            <w:vMerge/>
            <w:shd w:val="clear" w:color="auto" w:fill="auto"/>
            <w:vAlign w:val="center"/>
          </w:tcPr>
          <w:p w14:paraId="0ACCAF67" w14:textId="77777777" w:rsidR="00724AFB" w:rsidRDefault="00724AFB">
            <w:pPr>
              <w:spacing w:line="276" w:lineRule="auto"/>
              <w:jc w:val="center"/>
              <w:rPr>
                <w:rFonts w:ascii="等线" w:hAnsi="等线"/>
              </w:rPr>
            </w:pPr>
          </w:p>
        </w:tc>
        <w:tc>
          <w:tcPr>
            <w:tcW w:w="3150" w:type="dxa"/>
            <w:shd w:val="clear" w:color="auto" w:fill="auto"/>
            <w:vAlign w:val="center"/>
          </w:tcPr>
          <w:p w14:paraId="6971BE0F" w14:textId="77777777" w:rsidR="00724AFB" w:rsidRDefault="00000000">
            <w:pPr>
              <w:spacing w:line="276" w:lineRule="auto"/>
              <w:jc w:val="center"/>
              <w:rPr>
                <w:rFonts w:ascii="等线" w:hAnsi="等线"/>
              </w:rPr>
            </w:pPr>
            <w:r>
              <w:rPr>
                <w:rFonts w:ascii="宋体" w:hAnsi="宋体" w:cs="宋体" w:hint="eastAsia"/>
                <w:kern w:val="0"/>
                <w:szCs w:val="21"/>
              </w:rPr>
              <w:t>传染病防制及消杀产品</w:t>
            </w:r>
          </w:p>
        </w:tc>
        <w:tc>
          <w:tcPr>
            <w:tcW w:w="1984" w:type="dxa"/>
            <w:shd w:val="clear" w:color="auto" w:fill="auto"/>
            <w:vAlign w:val="center"/>
          </w:tcPr>
          <w:p w14:paraId="4B9535C4" w14:textId="77777777" w:rsidR="00724AFB" w:rsidRDefault="00000000">
            <w:pPr>
              <w:spacing w:line="276" w:lineRule="auto"/>
              <w:jc w:val="center"/>
              <w:rPr>
                <w:rFonts w:ascii="等线" w:hAnsi="等线"/>
              </w:rPr>
            </w:pPr>
            <w:r>
              <w:rPr>
                <w:rFonts w:ascii="等线" w:hAnsi="等线" w:hint="eastAsia"/>
              </w:rPr>
              <w:t>4</w:t>
            </w:r>
          </w:p>
        </w:tc>
      </w:tr>
      <w:tr w:rsidR="00724AFB" w14:paraId="7578A34B" w14:textId="77777777">
        <w:trPr>
          <w:jc w:val="center"/>
        </w:trPr>
        <w:tc>
          <w:tcPr>
            <w:tcW w:w="1247" w:type="dxa"/>
            <w:vMerge/>
            <w:shd w:val="clear" w:color="auto" w:fill="auto"/>
            <w:vAlign w:val="center"/>
          </w:tcPr>
          <w:p w14:paraId="4ABDD72D" w14:textId="77777777" w:rsidR="00724AFB" w:rsidRDefault="00724AFB">
            <w:pPr>
              <w:spacing w:line="276" w:lineRule="auto"/>
              <w:jc w:val="center"/>
              <w:rPr>
                <w:rFonts w:ascii="等线" w:hAnsi="等线"/>
              </w:rPr>
            </w:pPr>
          </w:p>
        </w:tc>
        <w:tc>
          <w:tcPr>
            <w:tcW w:w="1664" w:type="dxa"/>
            <w:vMerge/>
            <w:shd w:val="clear" w:color="auto" w:fill="auto"/>
            <w:vAlign w:val="center"/>
          </w:tcPr>
          <w:p w14:paraId="6FF4A4DF" w14:textId="77777777" w:rsidR="00724AFB" w:rsidRDefault="00724AFB">
            <w:pPr>
              <w:spacing w:line="276" w:lineRule="auto"/>
              <w:jc w:val="center"/>
              <w:rPr>
                <w:rFonts w:ascii="等线" w:hAnsi="等线"/>
              </w:rPr>
            </w:pPr>
          </w:p>
        </w:tc>
        <w:tc>
          <w:tcPr>
            <w:tcW w:w="1663" w:type="dxa"/>
            <w:vMerge/>
            <w:shd w:val="clear" w:color="auto" w:fill="auto"/>
            <w:vAlign w:val="center"/>
          </w:tcPr>
          <w:p w14:paraId="176602D0" w14:textId="77777777" w:rsidR="00724AFB" w:rsidRDefault="00724AFB">
            <w:pPr>
              <w:spacing w:line="276" w:lineRule="auto"/>
              <w:jc w:val="center"/>
              <w:rPr>
                <w:rFonts w:ascii="等线" w:hAnsi="等线"/>
              </w:rPr>
            </w:pPr>
          </w:p>
        </w:tc>
        <w:tc>
          <w:tcPr>
            <w:tcW w:w="3150" w:type="dxa"/>
            <w:shd w:val="clear" w:color="auto" w:fill="auto"/>
            <w:vAlign w:val="center"/>
          </w:tcPr>
          <w:p w14:paraId="3F86AC85" w14:textId="77777777" w:rsidR="00724AFB" w:rsidRDefault="00000000">
            <w:pPr>
              <w:spacing w:line="276" w:lineRule="auto"/>
              <w:jc w:val="center"/>
              <w:rPr>
                <w:rFonts w:ascii="等线" w:hAnsi="等线"/>
              </w:rPr>
            </w:pPr>
            <w:r>
              <w:rPr>
                <w:rFonts w:ascii="宋体" w:hAnsi="宋体" w:cs="宋体"/>
                <w:kern w:val="0"/>
                <w:szCs w:val="21"/>
              </w:rPr>
              <w:t>放射（职业）卫生监督</w:t>
            </w:r>
          </w:p>
        </w:tc>
        <w:tc>
          <w:tcPr>
            <w:tcW w:w="1984" w:type="dxa"/>
            <w:shd w:val="clear" w:color="auto" w:fill="auto"/>
            <w:vAlign w:val="center"/>
          </w:tcPr>
          <w:p w14:paraId="2C9544AE" w14:textId="77777777" w:rsidR="00724AFB" w:rsidRDefault="00000000">
            <w:pPr>
              <w:spacing w:line="276" w:lineRule="auto"/>
              <w:jc w:val="center"/>
              <w:rPr>
                <w:rFonts w:ascii="等线" w:hAnsi="等线"/>
              </w:rPr>
            </w:pPr>
            <w:r>
              <w:rPr>
                <w:rFonts w:ascii="等线" w:hAnsi="等线" w:hint="eastAsia"/>
              </w:rPr>
              <w:t>3</w:t>
            </w:r>
          </w:p>
        </w:tc>
      </w:tr>
      <w:tr w:rsidR="00724AFB" w14:paraId="7831AAED" w14:textId="77777777">
        <w:trPr>
          <w:jc w:val="center"/>
        </w:trPr>
        <w:tc>
          <w:tcPr>
            <w:tcW w:w="1247" w:type="dxa"/>
            <w:vMerge/>
            <w:shd w:val="clear" w:color="auto" w:fill="auto"/>
            <w:vAlign w:val="center"/>
          </w:tcPr>
          <w:p w14:paraId="301D7D84" w14:textId="77777777" w:rsidR="00724AFB" w:rsidRDefault="00724AFB">
            <w:pPr>
              <w:spacing w:line="276" w:lineRule="auto"/>
              <w:jc w:val="center"/>
              <w:rPr>
                <w:rFonts w:ascii="等线" w:hAnsi="等线"/>
              </w:rPr>
            </w:pPr>
          </w:p>
        </w:tc>
        <w:tc>
          <w:tcPr>
            <w:tcW w:w="1664" w:type="dxa"/>
            <w:vMerge/>
            <w:shd w:val="clear" w:color="auto" w:fill="auto"/>
            <w:vAlign w:val="center"/>
          </w:tcPr>
          <w:p w14:paraId="766501CC" w14:textId="77777777" w:rsidR="00724AFB" w:rsidRDefault="00724AFB">
            <w:pPr>
              <w:spacing w:line="276" w:lineRule="auto"/>
              <w:jc w:val="center"/>
              <w:rPr>
                <w:rFonts w:ascii="等线" w:hAnsi="等线"/>
              </w:rPr>
            </w:pPr>
          </w:p>
        </w:tc>
        <w:tc>
          <w:tcPr>
            <w:tcW w:w="1663" w:type="dxa"/>
            <w:vMerge/>
            <w:shd w:val="clear" w:color="auto" w:fill="auto"/>
            <w:vAlign w:val="center"/>
          </w:tcPr>
          <w:p w14:paraId="1C02EEF1" w14:textId="77777777" w:rsidR="00724AFB" w:rsidRDefault="00724AFB">
            <w:pPr>
              <w:spacing w:line="276" w:lineRule="auto"/>
              <w:jc w:val="center"/>
              <w:rPr>
                <w:rFonts w:ascii="等线" w:hAnsi="等线"/>
              </w:rPr>
            </w:pPr>
          </w:p>
        </w:tc>
        <w:tc>
          <w:tcPr>
            <w:tcW w:w="3150" w:type="dxa"/>
            <w:shd w:val="clear" w:color="auto" w:fill="auto"/>
            <w:vAlign w:val="center"/>
          </w:tcPr>
          <w:p w14:paraId="37954288" w14:textId="77777777" w:rsidR="00724AFB" w:rsidRDefault="00000000">
            <w:pPr>
              <w:spacing w:line="276" w:lineRule="auto"/>
              <w:jc w:val="center"/>
              <w:rPr>
                <w:rFonts w:ascii="等线" w:hAnsi="等线"/>
              </w:rPr>
            </w:pPr>
            <w:r>
              <w:rPr>
                <w:rFonts w:ascii="宋体" w:hAnsi="宋体" w:cs="宋体"/>
                <w:kern w:val="0"/>
                <w:szCs w:val="21"/>
                <w:lang w:eastAsia="en-US"/>
              </w:rPr>
              <w:t>医疗市场监督</w:t>
            </w:r>
          </w:p>
        </w:tc>
        <w:tc>
          <w:tcPr>
            <w:tcW w:w="1984" w:type="dxa"/>
            <w:shd w:val="clear" w:color="auto" w:fill="auto"/>
            <w:vAlign w:val="center"/>
          </w:tcPr>
          <w:p w14:paraId="742630F9" w14:textId="77777777" w:rsidR="00724AFB" w:rsidRDefault="00000000">
            <w:pPr>
              <w:spacing w:line="276" w:lineRule="auto"/>
              <w:jc w:val="center"/>
              <w:rPr>
                <w:rFonts w:ascii="等线" w:hAnsi="等线"/>
              </w:rPr>
            </w:pPr>
            <w:r>
              <w:rPr>
                <w:rFonts w:ascii="等线" w:hAnsi="等线" w:hint="eastAsia"/>
              </w:rPr>
              <w:t>3</w:t>
            </w:r>
          </w:p>
        </w:tc>
      </w:tr>
      <w:tr w:rsidR="00724AFB" w14:paraId="7A8D762D" w14:textId="77777777">
        <w:trPr>
          <w:jc w:val="center"/>
        </w:trPr>
        <w:tc>
          <w:tcPr>
            <w:tcW w:w="1247" w:type="dxa"/>
            <w:vMerge/>
            <w:shd w:val="clear" w:color="auto" w:fill="auto"/>
            <w:vAlign w:val="center"/>
          </w:tcPr>
          <w:p w14:paraId="24774AA6" w14:textId="77777777" w:rsidR="00724AFB" w:rsidRDefault="00724AFB">
            <w:pPr>
              <w:spacing w:line="276" w:lineRule="auto"/>
              <w:jc w:val="center"/>
              <w:rPr>
                <w:rFonts w:ascii="等线" w:hAnsi="等线"/>
              </w:rPr>
            </w:pPr>
          </w:p>
        </w:tc>
        <w:tc>
          <w:tcPr>
            <w:tcW w:w="1664" w:type="dxa"/>
            <w:vMerge/>
            <w:shd w:val="clear" w:color="auto" w:fill="auto"/>
            <w:vAlign w:val="center"/>
          </w:tcPr>
          <w:p w14:paraId="0F778239" w14:textId="77777777" w:rsidR="00724AFB" w:rsidRDefault="00724AFB">
            <w:pPr>
              <w:spacing w:line="276" w:lineRule="auto"/>
              <w:jc w:val="center"/>
              <w:rPr>
                <w:rFonts w:ascii="等线" w:hAnsi="等线"/>
              </w:rPr>
            </w:pPr>
          </w:p>
        </w:tc>
        <w:tc>
          <w:tcPr>
            <w:tcW w:w="1663" w:type="dxa"/>
            <w:vMerge/>
            <w:shd w:val="clear" w:color="auto" w:fill="auto"/>
            <w:vAlign w:val="center"/>
          </w:tcPr>
          <w:p w14:paraId="76CB75DB" w14:textId="77777777" w:rsidR="00724AFB" w:rsidRDefault="00724AFB">
            <w:pPr>
              <w:spacing w:line="276" w:lineRule="auto"/>
              <w:jc w:val="center"/>
              <w:rPr>
                <w:rFonts w:ascii="等线" w:hAnsi="等线"/>
              </w:rPr>
            </w:pPr>
          </w:p>
        </w:tc>
        <w:tc>
          <w:tcPr>
            <w:tcW w:w="3150" w:type="dxa"/>
            <w:shd w:val="clear" w:color="auto" w:fill="auto"/>
            <w:vAlign w:val="center"/>
          </w:tcPr>
          <w:p w14:paraId="767558C1" w14:textId="77777777" w:rsidR="00724AFB" w:rsidRDefault="00000000">
            <w:pPr>
              <w:spacing w:line="276" w:lineRule="auto"/>
              <w:jc w:val="center"/>
              <w:rPr>
                <w:rFonts w:ascii="等线" w:hAnsi="等线"/>
              </w:rPr>
            </w:pPr>
            <w:r>
              <w:rPr>
                <w:rFonts w:ascii="宋体" w:hAnsi="宋体" w:cs="宋体"/>
                <w:kern w:val="0"/>
                <w:szCs w:val="21"/>
                <w:lang w:eastAsia="en-US"/>
              </w:rPr>
              <w:t>公共场所卫生监督</w:t>
            </w:r>
          </w:p>
        </w:tc>
        <w:tc>
          <w:tcPr>
            <w:tcW w:w="1984" w:type="dxa"/>
            <w:shd w:val="clear" w:color="auto" w:fill="auto"/>
            <w:vAlign w:val="center"/>
          </w:tcPr>
          <w:p w14:paraId="0EDACA3E" w14:textId="77777777" w:rsidR="00724AFB" w:rsidRDefault="00000000">
            <w:pPr>
              <w:spacing w:line="276" w:lineRule="auto"/>
              <w:jc w:val="center"/>
              <w:rPr>
                <w:rFonts w:ascii="等线" w:hAnsi="等线"/>
              </w:rPr>
            </w:pPr>
            <w:r>
              <w:rPr>
                <w:rFonts w:ascii="等线" w:hAnsi="等线" w:hint="eastAsia"/>
              </w:rPr>
              <w:t>3</w:t>
            </w:r>
          </w:p>
        </w:tc>
      </w:tr>
      <w:tr w:rsidR="00724AFB" w14:paraId="3EE144B4" w14:textId="77777777">
        <w:trPr>
          <w:jc w:val="center"/>
        </w:trPr>
        <w:tc>
          <w:tcPr>
            <w:tcW w:w="1247" w:type="dxa"/>
            <w:vMerge/>
            <w:shd w:val="clear" w:color="auto" w:fill="auto"/>
            <w:vAlign w:val="center"/>
          </w:tcPr>
          <w:p w14:paraId="1FFB8B65" w14:textId="77777777" w:rsidR="00724AFB" w:rsidRDefault="00724AFB">
            <w:pPr>
              <w:spacing w:line="276" w:lineRule="auto"/>
              <w:jc w:val="center"/>
              <w:rPr>
                <w:rFonts w:ascii="等线" w:hAnsi="等线"/>
              </w:rPr>
            </w:pPr>
          </w:p>
        </w:tc>
        <w:tc>
          <w:tcPr>
            <w:tcW w:w="1664" w:type="dxa"/>
            <w:vMerge/>
            <w:shd w:val="clear" w:color="auto" w:fill="auto"/>
            <w:vAlign w:val="center"/>
          </w:tcPr>
          <w:p w14:paraId="101F5CAA" w14:textId="77777777" w:rsidR="00724AFB" w:rsidRDefault="00724AFB">
            <w:pPr>
              <w:spacing w:line="276" w:lineRule="auto"/>
              <w:jc w:val="center"/>
              <w:rPr>
                <w:rFonts w:ascii="等线" w:hAnsi="等线"/>
              </w:rPr>
            </w:pPr>
          </w:p>
        </w:tc>
        <w:tc>
          <w:tcPr>
            <w:tcW w:w="1663" w:type="dxa"/>
            <w:vMerge w:val="restart"/>
            <w:shd w:val="clear" w:color="auto" w:fill="auto"/>
            <w:vAlign w:val="center"/>
          </w:tcPr>
          <w:p w14:paraId="1E32975D" w14:textId="77777777" w:rsidR="00724AFB" w:rsidRDefault="00000000">
            <w:pPr>
              <w:spacing w:line="276" w:lineRule="auto"/>
              <w:jc w:val="center"/>
              <w:rPr>
                <w:rFonts w:ascii="等线" w:hAnsi="等线"/>
              </w:rPr>
            </w:pPr>
            <w:r>
              <w:rPr>
                <w:rFonts w:ascii="宋体" w:hAnsi="宋体" w:cs="宋体" w:hint="eastAsia"/>
                <w:kern w:val="0"/>
                <w:szCs w:val="21"/>
              </w:rPr>
              <w:t>专科疾病防治院（所）</w:t>
            </w:r>
          </w:p>
        </w:tc>
        <w:tc>
          <w:tcPr>
            <w:tcW w:w="3150" w:type="dxa"/>
            <w:shd w:val="clear" w:color="auto" w:fill="auto"/>
            <w:vAlign w:val="center"/>
          </w:tcPr>
          <w:p w14:paraId="15E587B4" w14:textId="77777777" w:rsidR="00724AFB" w:rsidRDefault="00000000">
            <w:pPr>
              <w:spacing w:line="276" w:lineRule="auto"/>
              <w:jc w:val="center"/>
              <w:rPr>
                <w:rFonts w:ascii="等线" w:hAnsi="等线"/>
              </w:rPr>
            </w:pPr>
            <w:r>
              <w:rPr>
                <w:rFonts w:ascii="宋体" w:hAnsi="宋体" w:cs="宋体" w:hint="eastAsia"/>
                <w:kern w:val="0"/>
                <w:szCs w:val="21"/>
              </w:rPr>
              <w:t>传染病防制</w:t>
            </w:r>
          </w:p>
        </w:tc>
        <w:tc>
          <w:tcPr>
            <w:tcW w:w="1984" w:type="dxa"/>
            <w:shd w:val="clear" w:color="auto" w:fill="auto"/>
            <w:vAlign w:val="center"/>
          </w:tcPr>
          <w:p w14:paraId="2193D1B8" w14:textId="77777777" w:rsidR="00724AFB" w:rsidRDefault="00000000">
            <w:pPr>
              <w:spacing w:line="276" w:lineRule="auto"/>
              <w:jc w:val="center"/>
              <w:rPr>
                <w:rFonts w:ascii="等线" w:hAnsi="等线"/>
              </w:rPr>
            </w:pPr>
            <w:r>
              <w:rPr>
                <w:rFonts w:ascii="等线" w:hAnsi="等线" w:hint="eastAsia"/>
              </w:rPr>
              <w:t>4</w:t>
            </w:r>
          </w:p>
        </w:tc>
      </w:tr>
      <w:tr w:rsidR="00724AFB" w14:paraId="55EBCF16" w14:textId="77777777">
        <w:trPr>
          <w:jc w:val="center"/>
        </w:trPr>
        <w:tc>
          <w:tcPr>
            <w:tcW w:w="1247" w:type="dxa"/>
            <w:vMerge/>
            <w:shd w:val="clear" w:color="auto" w:fill="auto"/>
            <w:vAlign w:val="center"/>
          </w:tcPr>
          <w:p w14:paraId="63158475" w14:textId="77777777" w:rsidR="00724AFB" w:rsidRDefault="00724AFB">
            <w:pPr>
              <w:spacing w:line="276" w:lineRule="auto"/>
              <w:jc w:val="center"/>
              <w:rPr>
                <w:rFonts w:ascii="等线" w:hAnsi="等线"/>
              </w:rPr>
            </w:pPr>
          </w:p>
        </w:tc>
        <w:tc>
          <w:tcPr>
            <w:tcW w:w="1664" w:type="dxa"/>
            <w:vMerge/>
            <w:shd w:val="clear" w:color="auto" w:fill="auto"/>
            <w:vAlign w:val="center"/>
          </w:tcPr>
          <w:p w14:paraId="4B8758E4" w14:textId="77777777" w:rsidR="00724AFB" w:rsidRDefault="00724AFB">
            <w:pPr>
              <w:spacing w:line="276" w:lineRule="auto"/>
              <w:jc w:val="center"/>
              <w:rPr>
                <w:rFonts w:ascii="等线" w:hAnsi="等线"/>
              </w:rPr>
            </w:pPr>
          </w:p>
        </w:tc>
        <w:tc>
          <w:tcPr>
            <w:tcW w:w="1663" w:type="dxa"/>
            <w:vMerge/>
            <w:shd w:val="clear" w:color="auto" w:fill="auto"/>
            <w:vAlign w:val="center"/>
          </w:tcPr>
          <w:p w14:paraId="2269FB3F" w14:textId="77777777" w:rsidR="00724AFB" w:rsidRDefault="00724AFB">
            <w:pPr>
              <w:spacing w:line="276" w:lineRule="auto"/>
              <w:jc w:val="center"/>
              <w:rPr>
                <w:rFonts w:ascii="等线" w:hAnsi="等线"/>
              </w:rPr>
            </w:pPr>
          </w:p>
        </w:tc>
        <w:tc>
          <w:tcPr>
            <w:tcW w:w="3150" w:type="dxa"/>
            <w:shd w:val="clear" w:color="auto" w:fill="auto"/>
            <w:vAlign w:val="center"/>
          </w:tcPr>
          <w:p w14:paraId="56D86040" w14:textId="77777777" w:rsidR="00724AFB" w:rsidRDefault="00000000">
            <w:pPr>
              <w:spacing w:line="276" w:lineRule="auto"/>
              <w:jc w:val="center"/>
              <w:rPr>
                <w:rFonts w:ascii="等线" w:hAnsi="等线"/>
              </w:rPr>
            </w:pPr>
            <w:r>
              <w:rPr>
                <w:rFonts w:ascii="宋体" w:hAnsi="宋体" w:cs="宋体" w:hint="eastAsia"/>
                <w:kern w:val="0"/>
                <w:szCs w:val="21"/>
              </w:rPr>
              <w:t>地方病防制</w:t>
            </w:r>
          </w:p>
        </w:tc>
        <w:tc>
          <w:tcPr>
            <w:tcW w:w="1984" w:type="dxa"/>
            <w:shd w:val="clear" w:color="auto" w:fill="auto"/>
            <w:vAlign w:val="center"/>
          </w:tcPr>
          <w:p w14:paraId="45F15237" w14:textId="77777777" w:rsidR="00724AFB" w:rsidRDefault="00000000">
            <w:pPr>
              <w:spacing w:line="276" w:lineRule="auto"/>
              <w:jc w:val="center"/>
              <w:rPr>
                <w:rFonts w:ascii="等线" w:hAnsi="等线"/>
              </w:rPr>
            </w:pPr>
            <w:r>
              <w:rPr>
                <w:rFonts w:ascii="等线" w:hAnsi="等线" w:hint="eastAsia"/>
              </w:rPr>
              <w:t>3</w:t>
            </w:r>
          </w:p>
        </w:tc>
      </w:tr>
      <w:tr w:rsidR="00724AFB" w14:paraId="2F2D0F24" w14:textId="77777777">
        <w:trPr>
          <w:jc w:val="center"/>
        </w:trPr>
        <w:tc>
          <w:tcPr>
            <w:tcW w:w="1247" w:type="dxa"/>
            <w:vMerge/>
            <w:shd w:val="clear" w:color="auto" w:fill="auto"/>
            <w:vAlign w:val="center"/>
          </w:tcPr>
          <w:p w14:paraId="5274674B" w14:textId="77777777" w:rsidR="00724AFB" w:rsidRDefault="00724AFB">
            <w:pPr>
              <w:spacing w:line="276" w:lineRule="auto"/>
              <w:jc w:val="center"/>
              <w:rPr>
                <w:rFonts w:ascii="等线" w:hAnsi="等线"/>
              </w:rPr>
            </w:pPr>
          </w:p>
        </w:tc>
        <w:tc>
          <w:tcPr>
            <w:tcW w:w="1664" w:type="dxa"/>
            <w:vMerge/>
            <w:shd w:val="clear" w:color="auto" w:fill="auto"/>
            <w:vAlign w:val="center"/>
          </w:tcPr>
          <w:p w14:paraId="56AB7C17" w14:textId="77777777" w:rsidR="00724AFB" w:rsidRDefault="00724AFB">
            <w:pPr>
              <w:spacing w:line="276" w:lineRule="auto"/>
              <w:jc w:val="center"/>
              <w:rPr>
                <w:rFonts w:ascii="等线" w:hAnsi="等线"/>
              </w:rPr>
            </w:pPr>
          </w:p>
        </w:tc>
        <w:tc>
          <w:tcPr>
            <w:tcW w:w="1663" w:type="dxa"/>
            <w:vMerge/>
            <w:shd w:val="clear" w:color="auto" w:fill="auto"/>
            <w:vAlign w:val="center"/>
          </w:tcPr>
          <w:p w14:paraId="0BC46203" w14:textId="77777777" w:rsidR="00724AFB" w:rsidRDefault="00724AFB">
            <w:pPr>
              <w:spacing w:line="276" w:lineRule="auto"/>
              <w:jc w:val="center"/>
              <w:rPr>
                <w:rFonts w:ascii="等线" w:hAnsi="等线"/>
              </w:rPr>
            </w:pPr>
          </w:p>
        </w:tc>
        <w:tc>
          <w:tcPr>
            <w:tcW w:w="3150" w:type="dxa"/>
            <w:shd w:val="clear" w:color="auto" w:fill="auto"/>
            <w:vAlign w:val="center"/>
          </w:tcPr>
          <w:p w14:paraId="07F0D6E6" w14:textId="77777777" w:rsidR="00724AFB" w:rsidRDefault="00000000">
            <w:pPr>
              <w:spacing w:line="276" w:lineRule="auto"/>
              <w:jc w:val="center"/>
              <w:rPr>
                <w:rFonts w:ascii="等线" w:hAnsi="等线"/>
              </w:rPr>
            </w:pPr>
            <w:r>
              <w:rPr>
                <w:rFonts w:ascii="宋体" w:hAnsi="宋体" w:cs="宋体" w:hint="eastAsia"/>
                <w:kern w:val="0"/>
                <w:szCs w:val="21"/>
              </w:rPr>
              <w:t>结核病防制</w:t>
            </w:r>
          </w:p>
        </w:tc>
        <w:tc>
          <w:tcPr>
            <w:tcW w:w="1984" w:type="dxa"/>
            <w:shd w:val="clear" w:color="auto" w:fill="auto"/>
            <w:vAlign w:val="center"/>
          </w:tcPr>
          <w:p w14:paraId="3D70E5CF" w14:textId="77777777" w:rsidR="00724AFB" w:rsidRDefault="00000000">
            <w:pPr>
              <w:spacing w:line="276" w:lineRule="auto"/>
              <w:jc w:val="center"/>
              <w:rPr>
                <w:rFonts w:ascii="等线" w:hAnsi="等线"/>
              </w:rPr>
            </w:pPr>
            <w:r>
              <w:rPr>
                <w:rFonts w:ascii="等线" w:hAnsi="等线" w:hint="eastAsia"/>
              </w:rPr>
              <w:t>3</w:t>
            </w:r>
          </w:p>
        </w:tc>
      </w:tr>
      <w:tr w:rsidR="00724AFB" w14:paraId="6FC707A5" w14:textId="77777777">
        <w:trPr>
          <w:jc w:val="center"/>
        </w:trPr>
        <w:tc>
          <w:tcPr>
            <w:tcW w:w="1247" w:type="dxa"/>
            <w:vMerge/>
            <w:shd w:val="clear" w:color="auto" w:fill="auto"/>
            <w:vAlign w:val="center"/>
          </w:tcPr>
          <w:p w14:paraId="6EAAA2DB" w14:textId="77777777" w:rsidR="00724AFB" w:rsidRDefault="00724AFB">
            <w:pPr>
              <w:spacing w:line="276" w:lineRule="auto"/>
              <w:jc w:val="center"/>
              <w:rPr>
                <w:rFonts w:ascii="等线" w:hAnsi="等线"/>
              </w:rPr>
            </w:pPr>
          </w:p>
        </w:tc>
        <w:tc>
          <w:tcPr>
            <w:tcW w:w="1664" w:type="dxa"/>
            <w:vMerge/>
            <w:shd w:val="clear" w:color="auto" w:fill="auto"/>
            <w:vAlign w:val="center"/>
          </w:tcPr>
          <w:p w14:paraId="2336900A" w14:textId="77777777" w:rsidR="00724AFB" w:rsidRDefault="00724AFB">
            <w:pPr>
              <w:spacing w:line="276" w:lineRule="auto"/>
              <w:jc w:val="center"/>
              <w:rPr>
                <w:rFonts w:ascii="等线" w:hAnsi="等线"/>
              </w:rPr>
            </w:pPr>
          </w:p>
        </w:tc>
        <w:tc>
          <w:tcPr>
            <w:tcW w:w="1663" w:type="dxa"/>
            <w:vMerge/>
            <w:shd w:val="clear" w:color="auto" w:fill="auto"/>
            <w:vAlign w:val="center"/>
          </w:tcPr>
          <w:p w14:paraId="7F40996F" w14:textId="77777777" w:rsidR="00724AFB" w:rsidRDefault="00724AFB">
            <w:pPr>
              <w:spacing w:line="276" w:lineRule="auto"/>
              <w:jc w:val="center"/>
              <w:rPr>
                <w:rFonts w:ascii="等线" w:hAnsi="等线"/>
              </w:rPr>
            </w:pPr>
          </w:p>
        </w:tc>
        <w:tc>
          <w:tcPr>
            <w:tcW w:w="3150" w:type="dxa"/>
            <w:shd w:val="clear" w:color="auto" w:fill="auto"/>
            <w:vAlign w:val="center"/>
          </w:tcPr>
          <w:p w14:paraId="6C4B344D" w14:textId="77777777" w:rsidR="00724AFB" w:rsidRDefault="00000000">
            <w:pPr>
              <w:spacing w:line="276" w:lineRule="auto"/>
              <w:jc w:val="center"/>
              <w:rPr>
                <w:rFonts w:ascii="等线" w:hAnsi="等线"/>
              </w:rPr>
            </w:pPr>
            <w:r>
              <w:rPr>
                <w:rFonts w:ascii="宋体" w:hAnsi="宋体" w:cs="宋体" w:hint="eastAsia"/>
                <w:kern w:val="0"/>
                <w:szCs w:val="21"/>
              </w:rPr>
              <w:t>职业病防制</w:t>
            </w:r>
          </w:p>
        </w:tc>
        <w:tc>
          <w:tcPr>
            <w:tcW w:w="1984" w:type="dxa"/>
            <w:shd w:val="clear" w:color="auto" w:fill="auto"/>
            <w:vAlign w:val="center"/>
          </w:tcPr>
          <w:p w14:paraId="1C226D47" w14:textId="77777777" w:rsidR="00724AFB" w:rsidRDefault="00000000">
            <w:pPr>
              <w:spacing w:line="276" w:lineRule="auto"/>
              <w:jc w:val="center"/>
              <w:rPr>
                <w:rFonts w:ascii="等线" w:hAnsi="等线"/>
              </w:rPr>
            </w:pPr>
            <w:r>
              <w:rPr>
                <w:rFonts w:ascii="等线" w:hAnsi="等线" w:hint="eastAsia"/>
              </w:rPr>
              <w:t>3</w:t>
            </w:r>
          </w:p>
        </w:tc>
      </w:tr>
      <w:tr w:rsidR="00724AFB" w14:paraId="746A41B1" w14:textId="77777777">
        <w:trPr>
          <w:jc w:val="center"/>
        </w:trPr>
        <w:tc>
          <w:tcPr>
            <w:tcW w:w="1247" w:type="dxa"/>
            <w:vMerge/>
            <w:shd w:val="clear" w:color="auto" w:fill="auto"/>
            <w:vAlign w:val="center"/>
          </w:tcPr>
          <w:p w14:paraId="417D3064" w14:textId="77777777" w:rsidR="00724AFB" w:rsidRDefault="00724AFB">
            <w:pPr>
              <w:spacing w:line="276" w:lineRule="auto"/>
              <w:jc w:val="center"/>
              <w:rPr>
                <w:rFonts w:ascii="等线" w:hAnsi="等线"/>
              </w:rPr>
            </w:pPr>
          </w:p>
        </w:tc>
        <w:tc>
          <w:tcPr>
            <w:tcW w:w="1664" w:type="dxa"/>
            <w:vMerge/>
            <w:shd w:val="clear" w:color="auto" w:fill="auto"/>
            <w:vAlign w:val="center"/>
          </w:tcPr>
          <w:p w14:paraId="7AB63215" w14:textId="77777777" w:rsidR="00724AFB" w:rsidRDefault="00724AFB">
            <w:pPr>
              <w:spacing w:line="276" w:lineRule="auto"/>
              <w:jc w:val="center"/>
              <w:rPr>
                <w:rFonts w:ascii="等线" w:hAnsi="等线"/>
              </w:rPr>
            </w:pPr>
          </w:p>
        </w:tc>
        <w:tc>
          <w:tcPr>
            <w:tcW w:w="1663" w:type="dxa"/>
            <w:vMerge/>
            <w:shd w:val="clear" w:color="auto" w:fill="auto"/>
            <w:vAlign w:val="center"/>
          </w:tcPr>
          <w:p w14:paraId="3AAC53F4" w14:textId="77777777" w:rsidR="00724AFB" w:rsidRDefault="00724AFB">
            <w:pPr>
              <w:spacing w:line="276" w:lineRule="auto"/>
              <w:jc w:val="center"/>
              <w:rPr>
                <w:rFonts w:ascii="等线" w:hAnsi="等线"/>
              </w:rPr>
            </w:pPr>
          </w:p>
        </w:tc>
        <w:tc>
          <w:tcPr>
            <w:tcW w:w="3150" w:type="dxa"/>
            <w:shd w:val="clear" w:color="auto" w:fill="auto"/>
            <w:vAlign w:val="center"/>
          </w:tcPr>
          <w:p w14:paraId="001D8918" w14:textId="77777777" w:rsidR="00724AFB" w:rsidRDefault="00000000">
            <w:pPr>
              <w:spacing w:line="276" w:lineRule="auto"/>
              <w:jc w:val="center"/>
              <w:rPr>
                <w:rFonts w:ascii="等线" w:hAnsi="等线"/>
              </w:rPr>
            </w:pPr>
            <w:r>
              <w:rPr>
                <w:rFonts w:ascii="宋体" w:hAnsi="宋体" w:cs="宋体" w:hint="eastAsia"/>
                <w:kern w:val="0"/>
                <w:szCs w:val="21"/>
              </w:rPr>
              <w:t>皮肤病防制</w:t>
            </w:r>
          </w:p>
        </w:tc>
        <w:tc>
          <w:tcPr>
            <w:tcW w:w="1984" w:type="dxa"/>
            <w:shd w:val="clear" w:color="auto" w:fill="auto"/>
            <w:vAlign w:val="center"/>
          </w:tcPr>
          <w:p w14:paraId="0820FBD8" w14:textId="77777777" w:rsidR="00724AFB" w:rsidRDefault="00000000">
            <w:pPr>
              <w:spacing w:line="276" w:lineRule="auto"/>
              <w:jc w:val="center"/>
              <w:rPr>
                <w:rFonts w:ascii="等线" w:hAnsi="等线"/>
              </w:rPr>
            </w:pPr>
            <w:r>
              <w:rPr>
                <w:rFonts w:ascii="等线" w:hAnsi="等线" w:hint="eastAsia"/>
              </w:rPr>
              <w:t>3</w:t>
            </w:r>
          </w:p>
        </w:tc>
      </w:tr>
      <w:tr w:rsidR="00724AFB" w14:paraId="51EC4512" w14:textId="77777777">
        <w:trPr>
          <w:jc w:val="center"/>
        </w:trPr>
        <w:tc>
          <w:tcPr>
            <w:tcW w:w="1247" w:type="dxa"/>
            <w:vMerge/>
            <w:shd w:val="clear" w:color="auto" w:fill="auto"/>
            <w:vAlign w:val="center"/>
          </w:tcPr>
          <w:p w14:paraId="2B6722AC" w14:textId="77777777" w:rsidR="00724AFB" w:rsidRDefault="00724AFB">
            <w:pPr>
              <w:spacing w:line="276" w:lineRule="auto"/>
              <w:jc w:val="center"/>
              <w:rPr>
                <w:rFonts w:ascii="等线" w:hAnsi="等线"/>
              </w:rPr>
            </w:pPr>
          </w:p>
        </w:tc>
        <w:tc>
          <w:tcPr>
            <w:tcW w:w="1664" w:type="dxa"/>
            <w:vMerge/>
            <w:shd w:val="clear" w:color="auto" w:fill="auto"/>
            <w:vAlign w:val="center"/>
          </w:tcPr>
          <w:p w14:paraId="2EA9E319" w14:textId="77777777" w:rsidR="00724AFB" w:rsidRDefault="00724AFB">
            <w:pPr>
              <w:spacing w:line="276" w:lineRule="auto"/>
              <w:jc w:val="center"/>
              <w:rPr>
                <w:rFonts w:ascii="等线" w:hAnsi="等线"/>
              </w:rPr>
            </w:pPr>
          </w:p>
        </w:tc>
        <w:tc>
          <w:tcPr>
            <w:tcW w:w="1663" w:type="dxa"/>
            <w:vMerge w:val="restart"/>
            <w:shd w:val="clear" w:color="auto" w:fill="auto"/>
            <w:vAlign w:val="center"/>
          </w:tcPr>
          <w:p w14:paraId="4679FBEA" w14:textId="77777777" w:rsidR="00724AFB" w:rsidRDefault="00000000">
            <w:pPr>
              <w:spacing w:line="276" w:lineRule="auto"/>
              <w:jc w:val="center"/>
              <w:rPr>
                <w:rFonts w:ascii="等线" w:hAnsi="等线"/>
              </w:rPr>
            </w:pPr>
            <w:r>
              <w:rPr>
                <w:rFonts w:ascii="宋体" w:hAnsi="宋体" w:cs="宋体" w:hint="eastAsia"/>
                <w:kern w:val="0"/>
                <w:szCs w:val="21"/>
              </w:rPr>
              <w:t>社区卫生服务中心</w:t>
            </w:r>
          </w:p>
        </w:tc>
        <w:tc>
          <w:tcPr>
            <w:tcW w:w="3150" w:type="dxa"/>
            <w:shd w:val="clear" w:color="auto" w:fill="auto"/>
            <w:vAlign w:val="center"/>
          </w:tcPr>
          <w:p w14:paraId="50C224EF" w14:textId="77777777" w:rsidR="00724AFB" w:rsidRDefault="00000000">
            <w:pPr>
              <w:spacing w:line="276" w:lineRule="auto"/>
              <w:jc w:val="center"/>
              <w:rPr>
                <w:rFonts w:ascii="等线" w:hAnsi="等线"/>
              </w:rPr>
            </w:pPr>
            <w:r>
              <w:rPr>
                <w:rFonts w:ascii="宋体" w:hAnsi="宋体" w:cs="宋体" w:hint="eastAsia"/>
                <w:kern w:val="0"/>
                <w:szCs w:val="21"/>
              </w:rPr>
              <w:t>公共卫生</w:t>
            </w:r>
          </w:p>
        </w:tc>
        <w:tc>
          <w:tcPr>
            <w:tcW w:w="1984" w:type="dxa"/>
            <w:shd w:val="clear" w:color="auto" w:fill="auto"/>
            <w:vAlign w:val="center"/>
          </w:tcPr>
          <w:p w14:paraId="430FD85D" w14:textId="77777777" w:rsidR="00724AFB" w:rsidRDefault="00000000">
            <w:pPr>
              <w:spacing w:line="276" w:lineRule="auto"/>
              <w:jc w:val="center"/>
              <w:rPr>
                <w:rFonts w:ascii="等线" w:hAnsi="等线"/>
              </w:rPr>
            </w:pPr>
            <w:r>
              <w:rPr>
                <w:rFonts w:ascii="等线" w:hAnsi="等线" w:hint="eastAsia"/>
              </w:rPr>
              <w:t>4</w:t>
            </w:r>
          </w:p>
        </w:tc>
      </w:tr>
      <w:tr w:rsidR="00724AFB" w14:paraId="48A4B212" w14:textId="77777777">
        <w:trPr>
          <w:jc w:val="center"/>
        </w:trPr>
        <w:tc>
          <w:tcPr>
            <w:tcW w:w="1247" w:type="dxa"/>
            <w:vMerge/>
            <w:shd w:val="clear" w:color="auto" w:fill="auto"/>
            <w:vAlign w:val="center"/>
          </w:tcPr>
          <w:p w14:paraId="7022A2D8" w14:textId="77777777" w:rsidR="00724AFB" w:rsidRDefault="00724AFB">
            <w:pPr>
              <w:spacing w:line="276" w:lineRule="auto"/>
              <w:jc w:val="center"/>
              <w:rPr>
                <w:rFonts w:ascii="等线" w:hAnsi="等线"/>
              </w:rPr>
            </w:pPr>
          </w:p>
        </w:tc>
        <w:tc>
          <w:tcPr>
            <w:tcW w:w="1664" w:type="dxa"/>
            <w:vMerge/>
            <w:shd w:val="clear" w:color="auto" w:fill="auto"/>
            <w:vAlign w:val="center"/>
          </w:tcPr>
          <w:p w14:paraId="7BCE3A77" w14:textId="77777777" w:rsidR="00724AFB" w:rsidRDefault="00724AFB">
            <w:pPr>
              <w:spacing w:line="276" w:lineRule="auto"/>
              <w:jc w:val="center"/>
              <w:rPr>
                <w:rFonts w:ascii="等线" w:hAnsi="等线"/>
              </w:rPr>
            </w:pPr>
          </w:p>
        </w:tc>
        <w:tc>
          <w:tcPr>
            <w:tcW w:w="1663" w:type="dxa"/>
            <w:vMerge/>
            <w:shd w:val="clear" w:color="auto" w:fill="auto"/>
            <w:vAlign w:val="center"/>
          </w:tcPr>
          <w:p w14:paraId="31A5ED21" w14:textId="77777777" w:rsidR="00724AFB" w:rsidRDefault="00724AFB">
            <w:pPr>
              <w:spacing w:line="276" w:lineRule="auto"/>
              <w:jc w:val="center"/>
              <w:rPr>
                <w:rFonts w:ascii="等线" w:hAnsi="等线"/>
              </w:rPr>
            </w:pPr>
          </w:p>
        </w:tc>
        <w:tc>
          <w:tcPr>
            <w:tcW w:w="3150" w:type="dxa"/>
            <w:shd w:val="clear" w:color="auto" w:fill="auto"/>
            <w:vAlign w:val="center"/>
          </w:tcPr>
          <w:p w14:paraId="4586D53E" w14:textId="77777777" w:rsidR="00724AFB" w:rsidRDefault="00000000">
            <w:pPr>
              <w:spacing w:line="276" w:lineRule="auto"/>
              <w:jc w:val="center"/>
              <w:rPr>
                <w:rFonts w:ascii="等线" w:hAnsi="等线"/>
              </w:rPr>
            </w:pPr>
            <w:r>
              <w:rPr>
                <w:rFonts w:ascii="宋体" w:hAnsi="宋体" w:cs="宋体" w:hint="eastAsia"/>
                <w:kern w:val="0"/>
                <w:szCs w:val="21"/>
              </w:rPr>
              <w:t>预防接种</w:t>
            </w:r>
          </w:p>
        </w:tc>
        <w:tc>
          <w:tcPr>
            <w:tcW w:w="1984" w:type="dxa"/>
            <w:shd w:val="clear" w:color="auto" w:fill="auto"/>
            <w:vAlign w:val="center"/>
          </w:tcPr>
          <w:p w14:paraId="60AF8596" w14:textId="77777777" w:rsidR="00724AFB" w:rsidRDefault="00000000">
            <w:pPr>
              <w:spacing w:line="276" w:lineRule="auto"/>
              <w:jc w:val="center"/>
              <w:rPr>
                <w:rFonts w:ascii="等线" w:hAnsi="等线"/>
              </w:rPr>
            </w:pPr>
            <w:r>
              <w:rPr>
                <w:rFonts w:ascii="等线" w:hAnsi="等线" w:hint="eastAsia"/>
              </w:rPr>
              <w:t>4</w:t>
            </w:r>
          </w:p>
        </w:tc>
      </w:tr>
      <w:tr w:rsidR="00724AFB" w14:paraId="6A792801" w14:textId="77777777">
        <w:trPr>
          <w:jc w:val="center"/>
        </w:trPr>
        <w:tc>
          <w:tcPr>
            <w:tcW w:w="1247" w:type="dxa"/>
            <w:vMerge/>
            <w:shd w:val="clear" w:color="auto" w:fill="auto"/>
            <w:vAlign w:val="center"/>
          </w:tcPr>
          <w:p w14:paraId="71502990" w14:textId="77777777" w:rsidR="00724AFB" w:rsidRDefault="00724AFB">
            <w:pPr>
              <w:spacing w:line="276" w:lineRule="auto"/>
              <w:jc w:val="center"/>
              <w:rPr>
                <w:rFonts w:ascii="等线" w:hAnsi="等线"/>
              </w:rPr>
            </w:pPr>
          </w:p>
        </w:tc>
        <w:tc>
          <w:tcPr>
            <w:tcW w:w="1664" w:type="dxa"/>
            <w:vMerge/>
            <w:shd w:val="clear" w:color="auto" w:fill="auto"/>
            <w:vAlign w:val="center"/>
          </w:tcPr>
          <w:p w14:paraId="2B576F07" w14:textId="77777777" w:rsidR="00724AFB" w:rsidRDefault="00724AFB">
            <w:pPr>
              <w:spacing w:line="276" w:lineRule="auto"/>
              <w:jc w:val="center"/>
              <w:rPr>
                <w:rFonts w:ascii="等线" w:hAnsi="等线"/>
              </w:rPr>
            </w:pPr>
          </w:p>
        </w:tc>
        <w:tc>
          <w:tcPr>
            <w:tcW w:w="1663" w:type="dxa"/>
            <w:vMerge/>
            <w:shd w:val="clear" w:color="auto" w:fill="auto"/>
            <w:vAlign w:val="center"/>
          </w:tcPr>
          <w:p w14:paraId="544B20CE" w14:textId="77777777" w:rsidR="00724AFB" w:rsidRDefault="00724AFB">
            <w:pPr>
              <w:spacing w:line="276" w:lineRule="auto"/>
              <w:jc w:val="center"/>
              <w:rPr>
                <w:rFonts w:ascii="等线" w:hAnsi="等线"/>
              </w:rPr>
            </w:pPr>
          </w:p>
        </w:tc>
        <w:tc>
          <w:tcPr>
            <w:tcW w:w="3150" w:type="dxa"/>
            <w:shd w:val="clear" w:color="auto" w:fill="auto"/>
            <w:vAlign w:val="center"/>
          </w:tcPr>
          <w:p w14:paraId="613660B1" w14:textId="77777777" w:rsidR="00724AFB" w:rsidRDefault="00000000">
            <w:pPr>
              <w:spacing w:line="276" w:lineRule="auto"/>
              <w:jc w:val="center"/>
              <w:rPr>
                <w:rFonts w:ascii="等线" w:hAnsi="等线"/>
              </w:rPr>
            </w:pPr>
            <w:r>
              <w:rPr>
                <w:rFonts w:ascii="宋体" w:hAnsi="宋体" w:cs="宋体" w:hint="eastAsia"/>
                <w:kern w:val="0"/>
                <w:szCs w:val="21"/>
              </w:rPr>
              <w:t>儿童保健</w:t>
            </w:r>
          </w:p>
        </w:tc>
        <w:tc>
          <w:tcPr>
            <w:tcW w:w="1984" w:type="dxa"/>
            <w:shd w:val="clear" w:color="auto" w:fill="auto"/>
            <w:vAlign w:val="center"/>
          </w:tcPr>
          <w:p w14:paraId="7E2848AE" w14:textId="77777777" w:rsidR="00724AFB" w:rsidRDefault="00000000">
            <w:pPr>
              <w:spacing w:line="276" w:lineRule="auto"/>
              <w:jc w:val="center"/>
              <w:rPr>
                <w:rFonts w:ascii="等线" w:hAnsi="等线"/>
              </w:rPr>
            </w:pPr>
            <w:r>
              <w:rPr>
                <w:rFonts w:ascii="等线" w:hAnsi="等线" w:hint="eastAsia"/>
              </w:rPr>
              <w:t>4</w:t>
            </w:r>
          </w:p>
        </w:tc>
      </w:tr>
      <w:tr w:rsidR="00724AFB" w14:paraId="62038D97" w14:textId="77777777">
        <w:trPr>
          <w:jc w:val="center"/>
        </w:trPr>
        <w:tc>
          <w:tcPr>
            <w:tcW w:w="1247" w:type="dxa"/>
            <w:vMerge/>
            <w:shd w:val="clear" w:color="auto" w:fill="auto"/>
            <w:vAlign w:val="center"/>
          </w:tcPr>
          <w:p w14:paraId="4500A4AD" w14:textId="77777777" w:rsidR="00724AFB" w:rsidRDefault="00724AFB">
            <w:pPr>
              <w:spacing w:line="276" w:lineRule="auto"/>
              <w:jc w:val="center"/>
              <w:rPr>
                <w:rFonts w:ascii="等线" w:hAnsi="等线"/>
              </w:rPr>
            </w:pPr>
          </w:p>
        </w:tc>
        <w:tc>
          <w:tcPr>
            <w:tcW w:w="1664" w:type="dxa"/>
            <w:vMerge/>
            <w:shd w:val="clear" w:color="auto" w:fill="auto"/>
            <w:vAlign w:val="center"/>
          </w:tcPr>
          <w:p w14:paraId="44BA536B" w14:textId="77777777" w:rsidR="00724AFB" w:rsidRDefault="00724AFB">
            <w:pPr>
              <w:spacing w:line="276" w:lineRule="auto"/>
              <w:jc w:val="center"/>
              <w:rPr>
                <w:rFonts w:ascii="等线" w:hAnsi="等线"/>
              </w:rPr>
            </w:pPr>
          </w:p>
        </w:tc>
        <w:tc>
          <w:tcPr>
            <w:tcW w:w="1663" w:type="dxa"/>
            <w:vMerge/>
            <w:shd w:val="clear" w:color="auto" w:fill="auto"/>
            <w:vAlign w:val="center"/>
          </w:tcPr>
          <w:p w14:paraId="3B1F1028" w14:textId="77777777" w:rsidR="00724AFB" w:rsidRDefault="00724AFB">
            <w:pPr>
              <w:spacing w:line="276" w:lineRule="auto"/>
              <w:jc w:val="center"/>
              <w:rPr>
                <w:rFonts w:ascii="等线" w:hAnsi="等线"/>
              </w:rPr>
            </w:pPr>
          </w:p>
        </w:tc>
        <w:tc>
          <w:tcPr>
            <w:tcW w:w="3150" w:type="dxa"/>
            <w:shd w:val="clear" w:color="auto" w:fill="auto"/>
            <w:vAlign w:val="center"/>
          </w:tcPr>
          <w:p w14:paraId="31BB91AB" w14:textId="77777777" w:rsidR="00724AFB" w:rsidRDefault="00000000">
            <w:pPr>
              <w:spacing w:line="276" w:lineRule="auto"/>
              <w:jc w:val="center"/>
              <w:rPr>
                <w:rFonts w:ascii="等线" w:hAnsi="等线"/>
              </w:rPr>
            </w:pPr>
            <w:r>
              <w:rPr>
                <w:rFonts w:ascii="宋体" w:hAnsi="宋体" w:cs="宋体" w:hint="eastAsia"/>
                <w:kern w:val="0"/>
                <w:szCs w:val="21"/>
              </w:rPr>
              <w:t>妇女保健</w:t>
            </w:r>
          </w:p>
        </w:tc>
        <w:tc>
          <w:tcPr>
            <w:tcW w:w="1984" w:type="dxa"/>
            <w:shd w:val="clear" w:color="auto" w:fill="auto"/>
            <w:vAlign w:val="center"/>
          </w:tcPr>
          <w:p w14:paraId="03D01D60" w14:textId="77777777" w:rsidR="00724AFB" w:rsidRDefault="00000000">
            <w:pPr>
              <w:spacing w:line="276" w:lineRule="auto"/>
              <w:jc w:val="center"/>
              <w:rPr>
                <w:rFonts w:ascii="等线" w:hAnsi="等线"/>
              </w:rPr>
            </w:pPr>
            <w:r>
              <w:rPr>
                <w:rFonts w:ascii="等线" w:hAnsi="等线" w:hint="eastAsia"/>
              </w:rPr>
              <w:t>4</w:t>
            </w:r>
          </w:p>
        </w:tc>
      </w:tr>
    </w:tbl>
    <w:p w14:paraId="3D5BD005" w14:textId="77777777" w:rsidR="00724AFB" w:rsidRDefault="00000000">
      <w:pPr>
        <w:pStyle w:val="BodyText"/>
        <w:adjustRightInd w:val="0"/>
        <w:snapToGrid w:val="0"/>
        <w:spacing w:before="72" w:line="360" w:lineRule="auto"/>
        <w:ind w:right="144" w:firstLineChars="200" w:firstLine="480"/>
        <w:rPr>
          <w:rFonts w:ascii="Times New Roman" w:hAnsi="Times New Roman"/>
          <w:sz w:val="24"/>
          <w:szCs w:val="24"/>
        </w:rPr>
      </w:pPr>
      <w:r>
        <w:rPr>
          <w:rStyle w:val="NormalCharacter"/>
          <w:sz w:val="24"/>
          <w:szCs w:val="24"/>
        </w:rPr>
        <w:lastRenderedPageBreak/>
        <w:t>学生通过</w:t>
      </w:r>
      <w:r>
        <w:rPr>
          <w:rStyle w:val="NormalCharacter"/>
          <w:sz w:val="24"/>
        </w:rPr>
        <w:t>岗</w:t>
      </w:r>
      <w:r>
        <w:rPr>
          <w:rStyle w:val="NormalCharacter"/>
          <w:rFonts w:hint="eastAsia"/>
          <w:sz w:val="24"/>
        </w:rPr>
        <w:t>位</w:t>
      </w:r>
      <w:r>
        <w:rPr>
          <w:rStyle w:val="NormalCharacter"/>
          <w:sz w:val="24"/>
          <w:szCs w:val="24"/>
        </w:rPr>
        <w:t>实习，直接参与临床病人的诊疗服务，理论联系实际，进一步了解国家医疗卫生工作的基本方针政策和法律法规，培养良好职业道德和人文素养，培育职业精神；掌握基本公共卫生服务、预防医学基本知识和技能，熟悉临床医学的基本知识和基本技能；具备常见病、多发病的预防能力，以及基本公共卫生服务能力。为学生公</w:t>
      </w:r>
      <w:r>
        <w:rPr>
          <w:rStyle w:val="NormalCharacter"/>
          <w:rFonts w:hint="eastAsia"/>
          <w:sz w:val="24"/>
          <w:szCs w:val="24"/>
        </w:rPr>
        <w:t>共</w:t>
      </w:r>
      <w:r>
        <w:rPr>
          <w:rStyle w:val="NormalCharacter"/>
          <w:sz w:val="24"/>
          <w:szCs w:val="24"/>
        </w:rPr>
        <w:t>卫</w:t>
      </w:r>
      <w:r>
        <w:rPr>
          <w:rStyle w:val="NormalCharacter"/>
          <w:rFonts w:hint="eastAsia"/>
          <w:sz w:val="24"/>
          <w:szCs w:val="24"/>
        </w:rPr>
        <w:t>生</w:t>
      </w:r>
      <w:r>
        <w:rPr>
          <w:rStyle w:val="NormalCharacter"/>
          <w:sz w:val="24"/>
          <w:szCs w:val="24"/>
        </w:rPr>
        <w:t>执业助理医师资格考试和从事基层公共卫生工作奠定良好的基础。</w:t>
      </w:r>
    </w:p>
    <w:p w14:paraId="06481474" w14:textId="77777777" w:rsidR="00724AFB" w:rsidRDefault="00000000">
      <w:pPr>
        <w:spacing w:line="360" w:lineRule="auto"/>
        <w:ind w:firstLineChars="200" w:firstLine="482"/>
        <w:outlineLvl w:val="0"/>
        <w:rPr>
          <w:rFonts w:eastAsia="方正仿宋简体"/>
          <w:b/>
          <w:bCs/>
          <w:color w:val="000000"/>
          <w:sz w:val="24"/>
          <w:szCs w:val="21"/>
        </w:rPr>
      </w:pPr>
      <w:bookmarkStart w:id="51" w:name="_Toc52046822"/>
      <w:bookmarkStart w:id="52" w:name="_Toc4713"/>
      <w:bookmarkStart w:id="53" w:name="_Toc100240457"/>
      <w:bookmarkStart w:id="54" w:name="_Toc101897921"/>
      <w:bookmarkStart w:id="55" w:name="_Hlk52052821"/>
      <w:bookmarkStart w:id="56" w:name="_Hlk52140279"/>
      <w:r>
        <w:rPr>
          <w:rFonts w:eastAsia="方正仿宋简体" w:hint="eastAsia"/>
          <w:b/>
          <w:bCs/>
          <w:color w:val="000000"/>
          <w:sz w:val="24"/>
          <w:szCs w:val="21"/>
        </w:rPr>
        <w:t>七、教学进程总体安排</w:t>
      </w:r>
      <w:bookmarkEnd w:id="51"/>
      <w:bookmarkEnd w:id="52"/>
      <w:bookmarkEnd w:id="53"/>
      <w:bookmarkEnd w:id="54"/>
    </w:p>
    <w:bookmarkEnd w:id="55"/>
    <w:p w14:paraId="1645684E" w14:textId="77777777" w:rsidR="00724AFB" w:rsidRDefault="00000000">
      <w:pPr>
        <w:spacing w:line="360" w:lineRule="auto"/>
        <w:ind w:firstLineChars="200" w:firstLine="480"/>
        <w:rPr>
          <w:sz w:val="24"/>
          <w:szCs w:val="32"/>
        </w:rPr>
      </w:pPr>
      <w:r>
        <w:rPr>
          <w:rFonts w:hint="eastAsia"/>
          <w:sz w:val="24"/>
          <w:szCs w:val="32"/>
        </w:rPr>
        <w:t>1</w:t>
      </w:r>
      <w:r>
        <w:rPr>
          <w:sz w:val="24"/>
          <w:szCs w:val="32"/>
        </w:rPr>
        <w:t>.</w:t>
      </w:r>
      <w:r>
        <w:rPr>
          <w:rFonts w:hint="eastAsia"/>
          <w:sz w:val="24"/>
          <w:szCs w:val="32"/>
        </w:rPr>
        <w:t>预防医学专业教学进程表</w:t>
      </w:r>
      <w:bookmarkStart w:id="57" w:name="_Hlk52059211"/>
      <w:r>
        <w:rPr>
          <w:rFonts w:hint="eastAsia"/>
          <w:sz w:val="24"/>
          <w:szCs w:val="32"/>
        </w:rPr>
        <w:t>（见附录表一）</w:t>
      </w:r>
      <w:bookmarkEnd w:id="57"/>
    </w:p>
    <w:p w14:paraId="7FBF3AB8" w14:textId="77777777" w:rsidR="00724AFB" w:rsidRDefault="00000000">
      <w:pPr>
        <w:spacing w:line="360" w:lineRule="auto"/>
        <w:ind w:firstLineChars="200" w:firstLine="480"/>
        <w:rPr>
          <w:rFonts w:ascii="宋体" w:hAnsi="宋体" w:cs="宋体"/>
          <w:sz w:val="24"/>
        </w:rPr>
      </w:pPr>
      <w:r>
        <w:rPr>
          <w:rFonts w:hint="eastAsia"/>
          <w:sz w:val="24"/>
          <w:szCs w:val="32"/>
        </w:rPr>
        <w:t>2</w:t>
      </w:r>
      <w:r>
        <w:rPr>
          <w:sz w:val="24"/>
          <w:szCs w:val="32"/>
        </w:rPr>
        <w:t>.</w:t>
      </w:r>
      <w:r>
        <w:rPr>
          <w:rFonts w:hint="eastAsia"/>
          <w:sz w:val="24"/>
          <w:szCs w:val="32"/>
        </w:rPr>
        <w:t>预防医学专业课程结构比例表</w:t>
      </w:r>
      <w:bookmarkStart w:id="58" w:name="_Hlk52059239"/>
    </w:p>
    <w:bookmarkEnd w:id="56"/>
    <w:bookmarkEnd w:id="58"/>
    <w:p w14:paraId="663CA27F" w14:textId="77777777" w:rsidR="00724AFB" w:rsidRDefault="00000000">
      <w:pPr>
        <w:rPr>
          <w:sz w:val="28"/>
          <w:szCs w:val="28"/>
        </w:rPr>
      </w:pPr>
      <w:r>
        <w:rPr>
          <w:rFonts w:hint="eastAsia"/>
          <w:color w:val="000000"/>
          <w:sz w:val="28"/>
          <w:szCs w:val="28"/>
        </w:rPr>
        <w:t xml:space="preserve">                  </w:t>
      </w:r>
      <w:r>
        <w:rPr>
          <w:rFonts w:hint="eastAsia"/>
          <w:sz w:val="28"/>
          <w:szCs w:val="28"/>
        </w:rPr>
        <w:t xml:space="preserve">  </w:t>
      </w:r>
      <w:r>
        <w:rPr>
          <w:rFonts w:hint="eastAsia"/>
          <w:b/>
          <w:bCs/>
          <w:sz w:val="24"/>
        </w:rPr>
        <w:t>表</w:t>
      </w:r>
      <w:r>
        <w:rPr>
          <w:b/>
          <w:bCs/>
          <w:sz w:val="24"/>
        </w:rPr>
        <w:t>9</w:t>
      </w:r>
      <w:r>
        <w:rPr>
          <w:rFonts w:hint="eastAsia"/>
          <w:b/>
          <w:bCs/>
          <w:sz w:val="24"/>
        </w:rPr>
        <w:t xml:space="preserve">  </w:t>
      </w:r>
      <w:r>
        <w:rPr>
          <w:rFonts w:hint="eastAsia"/>
          <w:b/>
          <w:bCs/>
          <w:sz w:val="24"/>
        </w:rPr>
        <w:t>预防医学专业课程结构比例表</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4"/>
        <w:gridCol w:w="1587"/>
        <w:gridCol w:w="1843"/>
        <w:gridCol w:w="3402"/>
      </w:tblGrid>
      <w:tr w:rsidR="00724AFB" w14:paraId="2FE985AA" w14:textId="77777777">
        <w:trPr>
          <w:trHeight w:val="567"/>
        </w:trPr>
        <w:tc>
          <w:tcPr>
            <w:tcW w:w="2324" w:type="dxa"/>
            <w:shd w:val="clear" w:color="auto" w:fill="92D050"/>
            <w:vAlign w:val="center"/>
          </w:tcPr>
          <w:p w14:paraId="3F32D381" w14:textId="77777777" w:rsidR="00724AFB" w:rsidRDefault="00000000">
            <w:pPr>
              <w:jc w:val="center"/>
              <w:rPr>
                <w:b/>
                <w:bCs/>
              </w:rPr>
            </w:pPr>
            <w:r>
              <w:rPr>
                <w:rFonts w:hint="eastAsia"/>
                <w:b/>
                <w:bCs/>
              </w:rPr>
              <w:t>课程类别</w:t>
            </w:r>
          </w:p>
        </w:tc>
        <w:tc>
          <w:tcPr>
            <w:tcW w:w="1587" w:type="dxa"/>
            <w:shd w:val="clear" w:color="auto" w:fill="92D050"/>
            <w:vAlign w:val="center"/>
          </w:tcPr>
          <w:p w14:paraId="1BE8CEE3" w14:textId="77777777" w:rsidR="00724AFB" w:rsidRDefault="00000000">
            <w:pPr>
              <w:jc w:val="center"/>
              <w:rPr>
                <w:b/>
                <w:bCs/>
              </w:rPr>
            </w:pPr>
            <w:r>
              <w:rPr>
                <w:rFonts w:hint="eastAsia"/>
                <w:b/>
                <w:bCs/>
              </w:rPr>
              <w:t>学时数</w:t>
            </w:r>
          </w:p>
        </w:tc>
        <w:tc>
          <w:tcPr>
            <w:tcW w:w="1843" w:type="dxa"/>
            <w:shd w:val="clear" w:color="auto" w:fill="92D050"/>
            <w:vAlign w:val="center"/>
          </w:tcPr>
          <w:p w14:paraId="4D5597D5" w14:textId="77777777" w:rsidR="00724AFB" w:rsidRDefault="00000000">
            <w:pPr>
              <w:jc w:val="center"/>
              <w:rPr>
                <w:b/>
                <w:bCs/>
              </w:rPr>
            </w:pPr>
            <w:r>
              <w:rPr>
                <w:rFonts w:hint="eastAsia"/>
                <w:b/>
                <w:bCs/>
              </w:rPr>
              <w:t>占总学时比例</w:t>
            </w:r>
          </w:p>
        </w:tc>
        <w:tc>
          <w:tcPr>
            <w:tcW w:w="3402" w:type="dxa"/>
            <w:shd w:val="clear" w:color="auto" w:fill="92D050"/>
            <w:vAlign w:val="center"/>
          </w:tcPr>
          <w:p w14:paraId="67AE9726" w14:textId="77777777" w:rsidR="00724AFB" w:rsidRDefault="00000000">
            <w:pPr>
              <w:jc w:val="center"/>
              <w:rPr>
                <w:b/>
                <w:bCs/>
              </w:rPr>
            </w:pPr>
            <w:r>
              <w:rPr>
                <w:rFonts w:hint="eastAsia"/>
                <w:b/>
                <w:bCs/>
              </w:rPr>
              <w:t>备注</w:t>
            </w:r>
          </w:p>
        </w:tc>
      </w:tr>
      <w:tr w:rsidR="00724AFB" w14:paraId="5E575B06" w14:textId="77777777">
        <w:trPr>
          <w:trHeight w:val="624"/>
        </w:trPr>
        <w:tc>
          <w:tcPr>
            <w:tcW w:w="2324" w:type="dxa"/>
            <w:vAlign w:val="center"/>
          </w:tcPr>
          <w:p w14:paraId="2CB9A413" w14:textId="77777777" w:rsidR="00724AFB" w:rsidRDefault="00000000">
            <w:pPr>
              <w:jc w:val="center"/>
            </w:pPr>
            <w:r>
              <w:rPr>
                <w:rFonts w:hint="eastAsia"/>
              </w:rPr>
              <w:t>理论教学</w:t>
            </w:r>
          </w:p>
        </w:tc>
        <w:tc>
          <w:tcPr>
            <w:tcW w:w="1587" w:type="dxa"/>
            <w:vAlign w:val="center"/>
          </w:tcPr>
          <w:p w14:paraId="68D83428" w14:textId="77777777" w:rsidR="00724AFB" w:rsidRDefault="00000000">
            <w:pPr>
              <w:jc w:val="center"/>
            </w:pPr>
            <w:r>
              <w:rPr>
                <w:rFonts w:hint="eastAsia"/>
              </w:rPr>
              <w:t>1</w:t>
            </w:r>
            <w:r>
              <w:t>2</w:t>
            </w:r>
            <w:r>
              <w:rPr>
                <w:rFonts w:hint="eastAsia"/>
              </w:rPr>
              <w:t>90</w:t>
            </w:r>
          </w:p>
        </w:tc>
        <w:tc>
          <w:tcPr>
            <w:tcW w:w="1843" w:type="dxa"/>
            <w:vAlign w:val="center"/>
          </w:tcPr>
          <w:p w14:paraId="4955D8C5" w14:textId="77777777" w:rsidR="00724AFB" w:rsidRDefault="00000000">
            <w:pPr>
              <w:jc w:val="center"/>
            </w:pPr>
            <w:r>
              <w:t>4</w:t>
            </w:r>
            <w:r>
              <w:rPr>
                <w:rFonts w:hint="eastAsia"/>
              </w:rPr>
              <w:t>5.1</w:t>
            </w:r>
            <w:r>
              <w:t>%</w:t>
            </w:r>
          </w:p>
        </w:tc>
        <w:tc>
          <w:tcPr>
            <w:tcW w:w="3402" w:type="dxa"/>
            <w:vAlign w:val="center"/>
          </w:tcPr>
          <w:p w14:paraId="7D69C92A" w14:textId="77777777" w:rsidR="00724AFB" w:rsidRDefault="00724AFB">
            <w:pPr>
              <w:jc w:val="center"/>
            </w:pPr>
          </w:p>
        </w:tc>
      </w:tr>
      <w:tr w:rsidR="00724AFB" w14:paraId="59D1D3ED" w14:textId="77777777">
        <w:trPr>
          <w:trHeight w:val="624"/>
        </w:trPr>
        <w:tc>
          <w:tcPr>
            <w:tcW w:w="2324" w:type="dxa"/>
            <w:vAlign w:val="center"/>
          </w:tcPr>
          <w:p w14:paraId="584BDE4E" w14:textId="77777777" w:rsidR="00724AFB" w:rsidRDefault="00000000">
            <w:pPr>
              <w:jc w:val="center"/>
            </w:pPr>
            <w:r>
              <w:rPr>
                <w:rFonts w:hint="eastAsia"/>
              </w:rPr>
              <w:t>实践教学</w:t>
            </w:r>
          </w:p>
        </w:tc>
        <w:tc>
          <w:tcPr>
            <w:tcW w:w="1587" w:type="dxa"/>
            <w:vAlign w:val="center"/>
          </w:tcPr>
          <w:p w14:paraId="719C2A1A" w14:textId="77777777" w:rsidR="00724AFB" w:rsidRDefault="00000000">
            <w:pPr>
              <w:jc w:val="center"/>
            </w:pPr>
            <w:r>
              <w:rPr>
                <w:rFonts w:hint="eastAsia"/>
              </w:rPr>
              <w:t>1</w:t>
            </w:r>
            <w:r>
              <w:t>5</w:t>
            </w:r>
            <w:r>
              <w:rPr>
                <w:rFonts w:hint="eastAsia"/>
              </w:rPr>
              <w:t>68</w:t>
            </w:r>
          </w:p>
        </w:tc>
        <w:tc>
          <w:tcPr>
            <w:tcW w:w="1843" w:type="dxa"/>
            <w:vAlign w:val="center"/>
          </w:tcPr>
          <w:p w14:paraId="0F082A80" w14:textId="77777777" w:rsidR="00724AFB" w:rsidRDefault="00000000">
            <w:pPr>
              <w:jc w:val="center"/>
            </w:pPr>
            <w:r>
              <w:t>5</w:t>
            </w:r>
            <w:r>
              <w:rPr>
                <w:rFonts w:hint="eastAsia"/>
              </w:rPr>
              <w:t>4.9</w:t>
            </w:r>
            <w:r>
              <w:t>%</w:t>
            </w:r>
          </w:p>
        </w:tc>
        <w:tc>
          <w:tcPr>
            <w:tcW w:w="3402" w:type="dxa"/>
            <w:vAlign w:val="center"/>
          </w:tcPr>
          <w:p w14:paraId="47531823" w14:textId="77777777" w:rsidR="00724AFB" w:rsidRDefault="00724AFB">
            <w:pPr>
              <w:jc w:val="center"/>
            </w:pPr>
          </w:p>
        </w:tc>
      </w:tr>
      <w:tr w:rsidR="00724AFB" w14:paraId="22401342" w14:textId="77777777">
        <w:trPr>
          <w:trHeight w:val="624"/>
        </w:trPr>
        <w:tc>
          <w:tcPr>
            <w:tcW w:w="2324" w:type="dxa"/>
            <w:vAlign w:val="center"/>
          </w:tcPr>
          <w:p w14:paraId="61BC0370" w14:textId="77777777" w:rsidR="00724AFB" w:rsidRDefault="00000000">
            <w:pPr>
              <w:jc w:val="center"/>
            </w:pPr>
            <w:r>
              <w:rPr>
                <w:rFonts w:hint="eastAsia"/>
              </w:rPr>
              <w:t>公共基础课</w:t>
            </w:r>
          </w:p>
        </w:tc>
        <w:tc>
          <w:tcPr>
            <w:tcW w:w="1587" w:type="dxa"/>
            <w:vAlign w:val="center"/>
          </w:tcPr>
          <w:p w14:paraId="04DCBF73" w14:textId="77777777" w:rsidR="00724AFB" w:rsidRDefault="00000000">
            <w:pPr>
              <w:jc w:val="center"/>
            </w:pPr>
            <w:r>
              <w:rPr>
                <w:rFonts w:hint="eastAsia"/>
              </w:rPr>
              <w:t>836</w:t>
            </w:r>
          </w:p>
        </w:tc>
        <w:tc>
          <w:tcPr>
            <w:tcW w:w="1843" w:type="dxa"/>
            <w:vAlign w:val="center"/>
          </w:tcPr>
          <w:p w14:paraId="23A95780" w14:textId="77777777" w:rsidR="00724AFB" w:rsidRDefault="00000000">
            <w:pPr>
              <w:jc w:val="center"/>
            </w:pPr>
            <w:r>
              <w:rPr>
                <w:rFonts w:hint="eastAsia"/>
              </w:rPr>
              <w:t>29.3</w:t>
            </w:r>
            <w:r>
              <w:t>%</w:t>
            </w:r>
          </w:p>
        </w:tc>
        <w:tc>
          <w:tcPr>
            <w:tcW w:w="3402" w:type="dxa"/>
            <w:vAlign w:val="center"/>
          </w:tcPr>
          <w:p w14:paraId="328E903C" w14:textId="62D3D094" w:rsidR="00724AFB" w:rsidRDefault="00000000">
            <w:pPr>
              <w:jc w:val="center"/>
            </w:pPr>
            <w:r>
              <w:rPr>
                <w:rFonts w:ascii="宋体" w:hAnsi="宋体" w:hint="eastAsia"/>
              </w:rPr>
              <w:t>其中公共基础必修课</w:t>
            </w:r>
            <w:r>
              <w:rPr>
                <w:rFonts w:ascii="宋体" w:hAnsi="宋体"/>
              </w:rPr>
              <w:t>5</w:t>
            </w:r>
            <w:r w:rsidR="00D5123E">
              <w:rPr>
                <w:rFonts w:ascii="宋体" w:hAnsi="宋体"/>
              </w:rPr>
              <w:t>52</w:t>
            </w:r>
            <w:r>
              <w:rPr>
                <w:rFonts w:ascii="宋体" w:hAnsi="宋体" w:hint="eastAsia"/>
              </w:rPr>
              <w:t>学时, 公共基础选修课</w:t>
            </w:r>
            <w:r>
              <w:rPr>
                <w:rFonts w:ascii="宋体" w:hAnsi="宋体"/>
              </w:rPr>
              <w:t>284</w:t>
            </w:r>
            <w:r>
              <w:rPr>
                <w:rFonts w:ascii="宋体" w:hAnsi="宋体" w:hint="eastAsia"/>
              </w:rPr>
              <w:t>学时。</w:t>
            </w:r>
          </w:p>
        </w:tc>
      </w:tr>
      <w:tr w:rsidR="00724AFB" w14:paraId="16FF446F" w14:textId="77777777">
        <w:trPr>
          <w:trHeight w:val="624"/>
        </w:trPr>
        <w:tc>
          <w:tcPr>
            <w:tcW w:w="2324" w:type="dxa"/>
            <w:vAlign w:val="center"/>
          </w:tcPr>
          <w:p w14:paraId="0F2F8D11" w14:textId="77777777" w:rsidR="00724AFB" w:rsidRDefault="00000000">
            <w:pPr>
              <w:jc w:val="center"/>
            </w:pPr>
            <w:r>
              <w:rPr>
                <w:rFonts w:hint="eastAsia"/>
              </w:rPr>
              <w:t>专业（技能）课</w:t>
            </w:r>
          </w:p>
        </w:tc>
        <w:tc>
          <w:tcPr>
            <w:tcW w:w="1587" w:type="dxa"/>
            <w:vAlign w:val="center"/>
          </w:tcPr>
          <w:p w14:paraId="2E438098" w14:textId="77777777" w:rsidR="00724AFB" w:rsidRDefault="00000000">
            <w:pPr>
              <w:jc w:val="center"/>
            </w:pPr>
            <w:r>
              <w:t>2022</w:t>
            </w:r>
          </w:p>
        </w:tc>
        <w:tc>
          <w:tcPr>
            <w:tcW w:w="1843" w:type="dxa"/>
            <w:vAlign w:val="center"/>
          </w:tcPr>
          <w:p w14:paraId="6EA922A1" w14:textId="77777777" w:rsidR="00724AFB" w:rsidRDefault="00000000">
            <w:pPr>
              <w:jc w:val="center"/>
            </w:pPr>
            <w:r>
              <w:rPr>
                <w:rFonts w:hint="eastAsia"/>
              </w:rPr>
              <w:t>7</w:t>
            </w:r>
            <w:r>
              <w:t>0.</w:t>
            </w:r>
            <w:r>
              <w:rPr>
                <w:rFonts w:hint="eastAsia"/>
              </w:rPr>
              <w:t>7</w:t>
            </w:r>
            <w:r>
              <w:t>%</w:t>
            </w:r>
          </w:p>
        </w:tc>
        <w:tc>
          <w:tcPr>
            <w:tcW w:w="3402" w:type="dxa"/>
            <w:vAlign w:val="center"/>
          </w:tcPr>
          <w:p w14:paraId="69A26B67" w14:textId="77777777" w:rsidR="00724AFB" w:rsidRDefault="00000000">
            <w:pPr>
              <w:jc w:val="center"/>
            </w:pPr>
            <w:r>
              <w:rPr>
                <w:rFonts w:ascii="宋体" w:hAnsi="宋体" w:hint="eastAsia"/>
              </w:rPr>
              <w:t>其中专业必修课</w:t>
            </w:r>
            <w:r>
              <w:rPr>
                <w:rFonts w:ascii="宋体" w:hAnsi="宋体"/>
              </w:rPr>
              <w:t>1922</w:t>
            </w:r>
            <w:r>
              <w:rPr>
                <w:rFonts w:ascii="宋体" w:hAnsi="宋体" w:hint="eastAsia"/>
              </w:rPr>
              <w:t>学时,</w:t>
            </w:r>
            <w:r>
              <w:rPr>
                <w:rFonts w:hint="eastAsia"/>
              </w:rPr>
              <w:t xml:space="preserve"> </w:t>
            </w:r>
            <w:r>
              <w:rPr>
                <w:rFonts w:ascii="宋体" w:hAnsi="宋体" w:hint="eastAsia"/>
              </w:rPr>
              <w:t>专业选修课</w:t>
            </w:r>
            <w:r>
              <w:rPr>
                <w:rFonts w:ascii="宋体" w:hAnsi="宋体"/>
              </w:rPr>
              <w:t>100</w:t>
            </w:r>
            <w:r>
              <w:rPr>
                <w:rFonts w:ascii="宋体" w:hAnsi="宋体" w:hint="eastAsia"/>
              </w:rPr>
              <w:t>学时。</w:t>
            </w:r>
          </w:p>
        </w:tc>
      </w:tr>
      <w:tr w:rsidR="00724AFB" w14:paraId="7E32F6ED" w14:textId="77777777">
        <w:trPr>
          <w:trHeight w:val="624"/>
        </w:trPr>
        <w:tc>
          <w:tcPr>
            <w:tcW w:w="2324" w:type="dxa"/>
            <w:vAlign w:val="center"/>
          </w:tcPr>
          <w:p w14:paraId="59F10D05" w14:textId="77777777" w:rsidR="00724AFB" w:rsidRDefault="00000000">
            <w:pPr>
              <w:jc w:val="center"/>
            </w:pPr>
            <w:r>
              <w:rPr>
                <w:rFonts w:hint="eastAsia"/>
              </w:rPr>
              <w:t>选修课</w:t>
            </w:r>
          </w:p>
        </w:tc>
        <w:tc>
          <w:tcPr>
            <w:tcW w:w="1587" w:type="dxa"/>
            <w:vAlign w:val="center"/>
          </w:tcPr>
          <w:p w14:paraId="0F8D6996" w14:textId="77777777" w:rsidR="00724AFB" w:rsidRDefault="00000000">
            <w:pPr>
              <w:jc w:val="center"/>
            </w:pPr>
            <w:r>
              <w:t>384</w:t>
            </w:r>
          </w:p>
        </w:tc>
        <w:tc>
          <w:tcPr>
            <w:tcW w:w="1843" w:type="dxa"/>
            <w:vAlign w:val="center"/>
          </w:tcPr>
          <w:p w14:paraId="3F186121" w14:textId="77777777" w:rsidR="00724AFB" w:rsidRDefault="00000000">
            <w:pPr>
              <w:jc w:val="center"/>
            </w:pPr>
            <w:r>
              <w:t>13.4%</w:t>
            </w:r>
          </w:p>
        </w:tc>
        <w:tc>
          <w:tcPr>
            <w:tcW w:w="3402" w:type="dxa"/>
            <w:vAlign w:val="center"/>
          </w:tcPr>
          <w:p w14:paraId="25530D53" w14:textId="77777777" w:rsidR="00724AFB" w:rsidRDefault="00000000">
            <w:pPr>
              <w:jc w:val="center"/>
            </w:pPr>
            <w:r>
              <w:rPr>
                <w:rFonts w:ascii="宋体" w:hAnsi="宋体" w:hint="eastAsia"/>
              </w:rPr>
              <w:t>其中公共基础选修课</w:t>
            </w:r>
            <w:r>
              <w:rPr>
                <w:rFonts w:ascii="宋体" w:hAnsi="宋体"/>
              </w:rPr>
              <w:t>284</w:t>
            </w:r>
            <w:r>
              <w:rPr>
                <w:rFonts w:ascii="宋体" w:hAnsi="宋体" w:hint="eastAsia"/>
              </w:rPr>
              <w:t>学时,</w:t>
            </w:r>
            <w:r>
              <w:rPr>
                <w:rFonts w:hint="eastAsia"/>
              </w:rPr>
              <w:t xml:space="preserve"> </w:t>
            </w:r>
            <w:r>
              <w:rPr>
                <w:rFonts w:ascii="宋体" w:hAnsi="宋体" w:hint="eastAsia"/>
              </w:rPr>
              <w:t>专业选修课1</w:t>
            </w:r>
            <w:r>
              <w:rPr>
                <w:rFonts w:ascii="宋体" w:hAnsi="宋体"/>
              </w:rPr>
              <w:t>00</w:t>
            </w:r>
            <w:r>
              <w:rPr>
                <w:rFonts w:ascii="宋体" w:hAnsi="宋体" w:hint="eastAsia"/>
              </w:rPr>
              <w:t>学时。</w:t>
            </w:r>
          </w:p>
        </w:tc>
      </w:tr>
      <w:tr w:rsidR="00724AFB" w14:paraId="200CE98D" w14:textId="77777777">
        <w:trPr>
          <w:trHeight w:val="624"/>
        </w:trPr>
        <w:tc>
          <w:tcPr>
            <w:tcW w:w="2324" w:type="dxa"/>
            <w:vAlign w:val="center"/>
          </w:tcPr>
          <w:p w14:paraId="0437D0C5" w14:textId="77777777" w:rsidR="00724AFB" w:rsidRDefault="00000000">
            <w:pPr>
              <w:jc w:val="center"/>
            </w:pPr>
            <w:r>
              <w:rPr>
                <w:rFonts w:hint="eastAsia"/>
              </w:rPr>
              <w:t>总学时</w:t>
            </w:r>
          </w:p>
        </w:tc>
        <w:tc>
          <w:tcPr>
            <w:tcW w:w="3430" w:type="dxa"/>
            <w:gridSpan w:val="2"/>
            <w:vAlign w:val="center"/>
          </w:tcPr>
          <w:p w14:paraId="6C50D3FB" w14:textId="77777777" w:rsidR="00724AFB" w:rsidRDefault="00000000">
            <w:pPr>
              <w:jc w:val="center"/>
            </w:pPr>
            <w:r>
              <w:t>28</w:t>
            </w:r>
            <w:r>
              <w:rPr>
                <w:rFonts w:hint="eastAsia"/>
              </w:rPr>
              <w:t>58</w:t>
            </w:r>
          </w:p>
        </w:tc>
        <w:tc>
          <w:tcPr>
            <w:tcW w:w="3402" w:type="dxa"/>
            <w:vAlign w:val="center"/>
          </w:tcPr>
          <w:p w14:paraId="73E129C9" w14:textId="77777777" w:rsidR="00724AFB" w:rsidRDefault="00724AFB"/>
        </w:tc>
      </w:tr>
    </w:tbl>
    <w:p w14:paraId="2A687E7F" w14:textId="77777777" w:rsidR="00724AFB" w:rsidRDefault="00000000">
      <w:pPr>
        <w:jc w:val="left"/>
        <w:rPr>
          <w:b/>
          <w:color w:val="FF0000"/>
          <w:sz w:val="24"/>
        </w:rPr>
      </w:pPr>
      <w:r>
        <w:rPr>
          <w:rFonts w:hint="eastAsia"/>
          <w:sz w:val="24"/>
          <w:szCs w:val="32"/>
        </w:rPr>
        <w:t>3</w:t>
      </w:r>
      <w:r>
        <w:rPr>
          <w:sz w:val="24"/>
          <w:szCs w:val="32"/>
        </w:rPr>
        <w:t>.</w:t>
      </w:r>
      <w:r>
        <w:rPr>
          <w:rFonts w:hint="eastAsia"/>
          <w:sz w:val="24"/>
          <w:szCs w:val="32"/>
        </w:rPr>
        <w:t>预防医学专业教学进程安排表</w:t>
      </w:r>
      <w:r>
        <w:rPr>
          <w:rFonts w:hint="eastAsia"/>
          <w:color w:val="000000"/>
          <w:sz w:val="28"/>
          <w:szCs w:val="28"/>
        </w:rPr>
        <w:t xml:space="preserve"> </w:t>
      </w:r>
    </w:p>
    <w:p w14:paraId="05C9916D" w14:textId="77777777" w:rsidR="00724AFB" w:rsidRDefault="00000000">
      <w:pPr>
        <w:jc w:val="center"/>
        <w:rPr>
          <w:b/>
          <w:bCs/>
          <w:color w:val="000000"/>
          <w:sz w:val="28"/>
          <w:szCs w:val="28"/>
        </w:rPr>
      </w:pPr>
      <w:r>
        <w:pict w14:anchorId="68B036CC">
          <v:group id="组合 3" o:spid="_x0000_s2055" style="position:absolute;left:0;text-align:left;margin-left:-5.9pt;margin-top:21.1pt;width:82pt;height:63.9pt;z-index:1" coordorigin="1598,2498" coordsize="1322,840" o:gfxdata="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PXq&#10;ld/YAAAACQEAAA8AAAAAAAAAAQAgAAAAIgAAAGRycy9kb3ducmV2LnhtbFBLAQIUABQAAAAIAIdO&#10;4kDQx0p5lQIAACEHAAAOAAAAAAAAAAEAIAAAACcBAABkcnMvZTJvRG9jLnhtbFBLBQYAAAAABgAG&#10;AFkBAAAuBgAAAAA=&#10;">
            <v:line id="直接连接符 1" o:spid="_x0000_s2056" style="position:absolute" from="2259,2498" to="2920,3338" o:gfxdata="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2wcIfbgAAADaAAAA&#10;DwAAAAAAAAABACAAAAAiAAAAZHJzL2Rvd25yZXYueG1sUEsBAhQAFAAAAAgAh07iQDMvBZ47AAAA&#10;OQAAABAAAAAAAAAAAQAgAAAABwEAAGRycy9zaGFwZXhtbC54bWxQSwUGAAAAAAYABgBbAQAAsQMA&#10;AAAA&#10;" strokeweight=".5pt"/>
            <v:line id="直接连接符 2" o:spid="_x0000_s2057" style="position:absolute" from="1598,2918" to="2920,3338" o:gfxdata="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r1ZYKugAAANoA&#10;AAAPAAAAAAAAAAEAIAAAACIAAABkcnMvZG93bnJldi54bWxQSwECFAAUAAAACACHTuJAMy8FnjsA&#10;AAA5AAAAEAAAAAAAAAABACAAAAAJAQAAZHJzL3NoYXBleG1sLnhtbFBLBQYAAAAABgAGAFsBAACz&#10;AwAAAAA=&#10;" strokeweight=".5pt"/>
          </v:group>
        </w:pict>
      </w:r>
      <w:r>
        <w:rPr>
          <w:rFonts w:hint="eastAsia"/>
          <w:b/>
          <w:bCs/>
          <w:color w:val="000000"/>
          <w:sz w:val="24"/>
        </w:rPr>
        <w:t>表</w:t>
      </w:r>
      <w:r>
        <w:rPr>
          <w:b/>
          <w:bCs/>
          <w:color w:val="000000"/>
          <w:sz w:val="24"/>
        </w:rPr>
        <w:t>10</w:t>
      </w:r>
      <w:r>
        <w:rPr>
          <w:rFonts w:hint="eastAsia"/>
          <w:b/>
          <w:bCs/>
          <w:color w:val="000000"/>
          <w:sz w:val="24"/>
        </w:rPr>
        <w:t xml:space="preserve"> </w:t>
      </w:r>
      <w:r>
        <w:rPr>
          <w:b/>
          <w:bCs/>
          <w:color w:val="000000"/>
          <w:sz w:val="24"/>
        </w:rPr>
        <w:t xml:space="preserve">  </w:t>
      </w:r>
      <w:r>
        <w:rPr>
          <w:rFonts w:hint="eastAsia"/>
          <w:b/>
          <w:bCs/>
          <w:color w:val="000000"/>
          <w:sz w:val="24"/>
        </w:rPr>
        <w:t>预防医学专业教学进程安排表</w:t>
      </w:r>
    </w:p>
    <w:tbl>
      <w:tblPr>
        <w:tblpPr w:leftFromText="180" w:rightFromText="180" w:vertAnchor="text" w:horzAnchor="margin" w:tblpY="111"/>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094"/>
        <w:gridCol w:w="756"/>
        <w:gridCol w:w="756"/>
        <w:gridCol w:w="756"/>
        <w:gridCol w:w="756"/>
        <w:gridCol w:w="756"/>
        <w:gridCol w:w="756"/>
        <w:gridCol w:w="756"/>
        <w:gridCol w:w="760"/>
        <w:gridCol w:w="760"/>
      </w:tblGrid>
      <w:tr w:rsidR="00724AFB" w14:paraId="052C9175" w14:textId="77777777">
        <w:trPr>
          <w:trHeight w:val="1302"/>
        </w:trPr>
        <w:tc>
          <w:tcPr>
            <w:tcW w:w="1668" w:type="dxa"/>
            <w:tcBorders>
              <w:top w:val="single" w:sz="4" w:space="0" w:color="auto"/>
              <w:left w:val="single" w:sz="4" w:space="0" w:color="auto"/>
              <w:bottom w:val="single" w:sz="4" w:space="0" w:color="auto"/>
              <w:right w:val="single" w:sz="4" w:space="0" w:color="auto"/>
            </w:tcBorders>
            <w:shd w:val="clear" w:color="auto" w:fill="92D050"/>
            <w:vAlign w:val="center"/>
          </w:tcPr>
          <w:p w14:paraId="20DCBA6C" w14:textId="77777777" w:rsidR="00724AFB" w:rsidRDefault="00000000">
            <w:pPr>
              <w:ind w:firstLineChars="400" w:firstLine="843"/>
              <w:jc w:val="right"/>
              <w:rPr>
                <w:b/>
                <w:bCs/>
              </w:rPr>
            </w:pPr>
            <w:r>
              <w:rPr>
                <w:rFonts w:hint="eastAsia"/>
                <w:b/>
                <w:bCs/>
              </w:rPr>
              <w:t>内容</w:t>
            </w:r>
            <w:r>
              <w:rPr>
                <w:rFonts w:hint="eastAsia"/>
                <w:b/>
                <w:bCs/>
              </w:rPr>
              <w:t xml:space="preserve"> </w:t>
            </w:r>
          </w:p>
          <w:p w14:paraId="4EE88113" w14:textId="77777777" w:rsidR="00724AFB" w:rsidRDefault="00000000">
            <w:pPr>
              <w:ind w:firstLineChars="100" w:firstLine="211"/>
              <w:rPr>
                <w:b/>
                <w:bCs/>
              </w:rPr>
            </w:pPr>
            <w:r>
              <w:rPr>
                <w:rFonts w:hint="eastAsia"/>
                <w:b/>
                <w:bCs/>
              </w:rPr>
              <w:t>周数</w:t>
            </w:r>
          </w:p>
          <w:p w14:paraId="48AC8673" w14:textId="77777777" w:rsidR="00724AFB" w:rsidRDefault="00724AFB">
            <w:pPr>
              <w:rPr>
                <w:b/>
                <w:bCs/>
              </w:rPr>
            </w:pPr>
          </w:p>
          <w:p w14:paraId="1DAECDBC" w14:textId="77777777" w:rsidR="00724AFB" w:rsidRDefault="00000000">
            <w:pPr>
              <w:rPr>
                <w:b/>
                <w:bCs/>
              </w:rPr>
            </w:pPr>
            <w:r>
              <w:rPr>
                <w:rFonts w:hint="eastAsia"/>
                <w:b/>
                <w:bCs/>
              </w:rPr>
              <w:t>学期</w:t>
            </w:r>
          </w:p>
        </w:tc>
        <w:tc>
          <w:tcPr>
            <w:tcW w:w="1094" w:type="dxa"/>
            <w:tcBorders>
              <w:top w:val="single" w:sz="4" w:space="0" w:color="auto"/>
              <w:left w:val="single" w:sz="4" w:space="0" w:color="auto"/>
              <w:bottom w:val="single" w:sz="4" w:space="0" w:color="auto"/>
              <w:right w:val="single" w:sz="4" w:space="0" w:color="auto"/>
            </w:tcBorders>
            <w:shd w:val="clear" w:color="auto" w:fill="92D050"/>
            <w:vAlign w:val="center"/>
          </w:tcPr>
          <w:p w14:paraId="5617649C" w14:textId="77777777" w:rsidR="00724AFB" w:rsidRDefault="00000000">
            <w:pPr>
              <w:jc w:val="center"/>
              <w:rPr>
                <w:b/>
                <w:bCs/>
              </w:rPr>
            </w:pPr>
            <w:r>
              <w:rPr>
                <w:rFonts w:hint="eastAsia"/>
                <w:b/>
                <w:bCs/>
              </w:rPr>
              <w:t>军事训练（含入学教育）</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5A7BA12B" w14:textId="77777777" w:rsidR="00724AFB" w:rsidRDefault="00000000">
            <w:pPr>
              <w:jc w:val="center"/>
              <w:rPr>
                <w:b/>
                <w:bCs/>
              </w:rPr>
            </w:pPr>
            <w:r>
              <w:rPr>
                <w:rFonts w:hint="eastAsia"/>
                <w:b/>
                <w:bCs/>
              </w:rPr>
              <w:t>课程教学</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53E2C90F" w14:textId="77777777" w:rsidR="00724AFB" w:rsidRDefault="00000000">
            <w:pPr>
              <w:jc w:val="center"/>
              <w:rPr>
                <w:b/>
                <w:bCs/>
              </w:rPr>
            </w:pPr>
            <w:r>
              <w:rPr>
                <w:rFonts w:hint="eastAsia"/>
                <w:b/>
                <w:bCs/>
              </w:rPr>
              <w:t>专业技能实训</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3E482781" w14:textId="77777777" w:rsidR="00724AFB" w:rsidRDefault="00000000">
            <w:pPr>
              <w:jc w:val="center"/>
              <w:rPr>
                <w:b/>
                <w:bCs/>
              </w:rPr>
            </w:pPr>
            <w:r>
              <w:rPr>
                <w:rFonts w:hint="eastAsia"/>
                <w:b/>
                <w:bCs/>
              </w:rPr>
              <w:t>认识实习</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71205EA5" w14:textId="77777777" w:rsidR="00724AFB" w:rsidRDefault="00000000">
            <w:pPr>
              <w:jc w:val="center"/>
              <w:rPr>
                <w:b/>
                <w:bCs/>
              </w:rPr>
            </w:pPr>
            <w:r>
              <w:rPr>
                <w:rFonts w:hint="eastAsia"/>
                <w:b/>
                <w:bCs/>
              </w:rPr>
              <w:t>岗位实习</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01DBD788" w14:textId="77777777" w:rsidR="00724AFB" w:rsidRDefault="00000000">
            <w:pPr>
              <w:jc w:val="center"/>
              <w:rPr>
                <w:b/>
                <w:bCs/>
              </w:rPr>
            </w:pPr>
            <w:r>
              <w:rPr>
                <w:rFonts w:hint="eastAsia"/>
                <w:b/>
                <w:bCs/>
              </w:rPr>
              <w:t>岗前培训</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69E82BFC" w14:textId="77777777" w:rsidR="00724AFB" w:rsidRDefault="00000000">
            <w:pPr>
              <w:jc w:val="center"/>
              <w:rPr>
                <w:b/>
                <w:bCs/>
              </w:rPr>
            </w:pPr>
            <w:r>
              <w:rPr>
                <w:rFonts w:hint="eastAsia"/>
                <w:b/>
                <w:bCs/>
              </w:rPr>
              <w:t>考试</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0AEC4981" w14:textId="77777777" w:rsidR="00724AFB" w:rsidRDefault="00000000">
            <w:pPr>
              <w:jc w:val="center"/>
              <w:rPr>
                <w:b/>
                <w:bCs/>
              </w:rPr>
            </w:pPr>
            <w:r>
              <w:rPr>
                <w:rFonts w:hint="eastAsia"/>
                <w:b/>
                <w:bCs/>
              </w:rPr>
              <w:t>机动</w:t>
            </w:r>
          </w:p>
        </w:tc>
        <w:tc>
          <w:tcPr>
            <w:tcW w:w="760" w:type="dxa"/>
            <w:tcBorders>
              <w:top w:val="single" w:sz="4" w:space="0" w:color="auto"/>
              <w:left w:val="single" w:sz="4" w:space="0" w:color="auto"/>
              <w:bottom w:val="single" w:sz="4" w:space="0" w:color="auto"/>
              <w:right w:val="single" w:sz="4" w:space="0" w:color="auto"/>
            </w:tcBorders>
            <w:shd w:val="clear" w:color="auto" w:fill="92D050"/>
            <w:vAlign w:val="center"/>
          </w:tcPr>
          <w:p w14:paraId="25CC9402" w14:textId="77777777" w:rsidR="00724AFB" w:rsidRDefault="00000000">
            <w:pPr>
              <w:jc w:val="center"/>
              <w:rPr>
                <w:b/>
                <w:bCs/>
              </w:rPr>
            </w:pPr>
            <w:r>
              <w:rPr>
                <w:rFonts w:hint="eastAsia"/>
                <w:b/>
                <w:bCs/>
              </w:rPr>
              <w:t>毕业教育</w:t>
            </w:r>
          </w:p>
        </w:tc>
        <w:tc>
          <w:tcPr>
            <w:tcW w:w="760" w:type="dxa"/>
            <w:tcBorders>
              <w:top w:val="single" w:sz="4" w:space="0" w:color="auto"/>
              <w:left w:val="single" w:sz="4" w:space="0" w:color="auto"/>
              <w:bottom w:val="single" w:sz="4" w:space="0" w:color="auto"/>
              <w:right w:val="single" w:sz="4" w:space="0" w:color="auto"/>
            </w:tcBorders>
            <w:shd w:val="clear" w:color="auto" w:fill="92D050"/>
            <w:vAlign w:val="center"/>
          </w:tcPr>
          <w:p w14:paraId="3456E8C5" w14:textId="77777777" w:rsidR="00724AFB" w:rsidRDefault="00000000">
            <w:pPr>
              <w:jc w:val="center"/>
              <w:rPr>
                <w:b/>
                <w:bCs/>
              </w:rPr>
            </w:pPr>
            <w:r>
              <w:rPr>
                <w:rFonts w:hint="eastAsia"/>
                <w:b/>
                <w:bCs/>
              </w:rPr>
              <w:t>合计</w:t>
            </w:r>
          </w:p>
        </w:tc>
      </w:tr>
      <w:tr w:rsidR="00724AFB" w14:paraId="21138CD6" w14:textId="77777777">
        <w:trPr>
          <w:trHeight w:hRule="exact" w:val="587"/>
        </w:trPr>
        <w:tc>
          <w:tcPr>
            <w:tcW w:w="1668" w:type="dxa"/>
            <w:tcBorders>
              <w:top w:val="single" w:sz="4" w:space="0" w:color="auto"/>
              <w:left w:val="single" w:sz="4" w:space="0" w:color="auto"/>
              <w:bottom w:val="single" w:sz="4" w:space="0" w:color="auto"/>
              <w:right w:val="single" w:sz="4" w:space="0" w:color="auto"/>
            </w:tcBorders>
            <w:vAlign w:val="center"/>
          </w:tcPr>
          <w:p w14:paraId="19D4D859" w14:textId="77777777" w:rsidR="00724AFB" w:rsidRDefault="00000000">
            <w:pPr>
              <w:jc w:val="center"/>
            </w:pPr>
            <w:r>
              <w:rPr>
                <w:rFonts w:hint="eastAsia"/>
              </w:rPr>
              <w:t>一</w:t>
            </w:r>
          </w:p>
        </w:tc>
        <w:tc>
          <w:tcPr>
            <w:tcW w:w="1094" w:type="dxa"/>
            <w:tcBorders>
              <w:top w:val="single" w:sz="4" w:space="0" w:color="auto"/>
              <w:left w:val="single" w:sz="4" w:space="0" w:color="auto"/>
              <w:bottom w:val="single" w:sz="4" w:space="0" w:color="auto"/>
              <w:right w:val="single" w:sz="4" w:space="0" w:color="auto"/>
            </w:tcBorders>
            <w:vAlign w:val="center"/>
          </w:tcPr>
          <w:p w14:paraId="157C9392" w14:textId="77777777" w:rsidR="00724AFB" w:rsidRDefault="00000000">
            <w:pPr>
              <w:jc w:val="center"/>
            </w:pPr>
            <w:r>
              <w:rPr>
                <w:rFonts w:hint="eastAsia"/>
              </w:rPr>
              <w:t>2</w:t>
            </w:r>
          </w:p>
        </w:tc>
        <w:tc>
          <w:tcPr>
            <w:tcW w:w="756" w:type="dxa"/>
            <w:tcBorders>
              <w:top w:val="single" w:sz="4" w:space="0" w:color="auto"/>
              <w:left w:val="single" w:sz="4" w:space="0" w:color="auto"/>
              <w:bottom w:val="single" w:sz="4" w:space="0" w:color="auto"/>
              <w:right w:val="single" w:sz="4" w:space="0" w:color="auto"/>
            </w:tcBorders>
            <w:vAlign w:val="center"/>
          </w:tcPr>
          <w:p w14:paraId="6735F538" w14:textId="77777777" w:rsidR="00724AFB" w:rsidRDefault="00000000">
            <w:pPr>
              <w:jc w:val="center"/>
            </w:pPr>
            <w:r>
              <w:t>16</w:t>
            </w:r>
          </w:p>
        </w:tc>
        <w:tc>
          <w:tcPr>
            <w:tcW w:w="756" w:type="dxa"/>
            <w:tcBorders>
              <w:top w:val="single" w:sz="4" w:space="0" w:color="auto"/>
              <w:left w:val="single" w:sz="4" w:space="0" w:color="auto"/>
              <w:bottom w:val="single" w:sz="4" w:space="0" w:color="auto"/>
              <w:right w:val="single" w:sz="4" w:space="0" w:color="auto"/>
            </w:tcBorders>
            <w:vAlign w:val="center"/>
          </w:tcPr>
          <w:p w14:paraId="1C0D537E"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4648BCB3"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6F7BF425"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01521679"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4534CA24" w14:textId="77777777" w:rsidR="00724AFB"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153BAB09" w14:textId="77777777" w:rsidR="00724AFB" w:rsidRDefault="00000000">
            <w:pPr>
              <w:jc w:val="center"/>
            </w:pPr>
            <w:r>
              <w:rPr>
                <w:rFonts w:hint="eastAsia"/>
              </w:rPr>
              <w:t>1</w:t>
            </w:r>
          </w:p>
        </w:tc>
        <w:tc>
          <w:tcPr>
            <w:tcW w:w="760" w:type="dxa"/>
            <w:tcBorders>
              <w:top w:val="single" w:sz="4" w:space="0" w:color="auto"/>
              <w:left w:val="single" w:sz="4" w:space="0" w:color="auto"/>
              <w:bottom w:val="single" w:sz="4" w:space="0" w:color="auto"/>
              <w:right w:val="single" w:sz="4" w:space="0" w:color="auto"/>
            </w:tcBorders>
            <w:vAlign w:val="center"/>
          </w:tcPr>
          <w:p w14:paraId="2D1D430D" w14:textId="77777777" w:rsidR="00724AFB" w:rsidRDefault="00724AFB">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56A207D6" w14:textId="77777777" w:rsidR="00724AFB" w:rsidRDefault="00000000">
            <w:pPr>
              <w:jc w:val="center"/>
            </w:pPr>
            <w:r>
              <w:rPr>
                <w:rFonts w:hint="eastAsia"/>
              </w:rPr>
              <w:t>20</w:t>
            </w:r>
          </w:p>
        </w:tc>
      </w:tr>
      <w:tr w:rsidR="00724AFB" w14:paraId="7238FD67" w14:textId="77777777">
        <w:trPr>
          <w:trHeight w:hRule="exact" w:val="587"/>
        </w:trPr>
        <w:tc>
          <w:tcPr>
            <w:tcW w:w="1668" w:type="dxa"/>
            <w:tcBorders>
              <w:top w:val="single" w:sz="4" w:space="0" w:color="auto"/>
              <w:left w:val="single" w:sz="4" w:space="0" w:color="auto"/>
              <w:bottom w:val="single" w:sz="4" w:space="0" w:color="auto"/>
              <w:right w:val="single" w:sz="4" w:space="0" w:color="auto"/>
            </w:tcBorders>
            <w:vAlign w:val="center"/>
          </w:tcPr>
          <w:p w14:paraId="060EBD65" w14:textId="77777777" w:rsidR="00724AFB" w:rsidRDefault="00000000">
            <w:pPr>
              <w:jc w:val="center"/>
            </w:pPr>
            <w:r>
              <w:rPr>
                <w:rFonts w:hint="eastAsia"/>
              </w:rPr>
              <w:t>二</w:t>
            </w:r>
          </w:p>
        </w:tc>
        <w:tc>
          <w:tcPr>
            <w:tcW w:w="1094" w:type="dxa"/>
            <w:tcBorders>
              <w:top w:val="single" w:sz="4" w:space="0" w:color="auto"/>
              <w:left w:val="single" w:sz="4" w:space="0" w:color="auto"/>
              <w:bottom w:val="single" w:sz="4" w:space="0" w:color="auto"/>
              <w:right w:val="single" w:sz="4" w:space="0" w:color="auto"/>
            </w:tcBorders>
            <w:vAlign w:val="center"/>
          </w:tcPr>
          <w:p w14:paraId="7E848263"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3C8B00BC" w14:textId="77777777" w:rsidR="00724AFB" w:rsidRDefault="00000000">
            <w:pPr>
              <w:jc w:val="center"/>
            </w:pPr>
            <w:r>
              <w:t>18</w:t>
            </w:r>
          </w:p>
        </w:tc>
        <w:tc>
          <w:tcPr>
            <w:tcW w:w="756" w:type="dxa"/>
            <w:tcBorders>
              <w:top w:val="single" w:sz="4" w:space="0" w:color="auto"/>
              <w:left w:val="single" w:sz="4" w:space="0" w:color="auto"/>
              <w:bottom w:val="single" w:sz="4" w:space="0" w:color="auto"/>
              <w:right w:val="single" w:sz="4" w:space="0" w:color="auto"/>
            </w:tcBorders>
            <w:vAlign w:val="center"/>
          </w:tcPr>
          <w:p w14:paraId="3BA7EE02" w14:textId="77777777" w:rsidR="00724AFB"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3462A808"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47D50490"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521CD0FE"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368A8175" w14:textId="77777777" w:rsidR="00724AFB"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7A952F88" w14:textId="77777777" w:rsidR="00724AFB" w:rsidRDefault="00724AFB">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484D5FEE" w14:textId="77777777" w:rsidR="00724AFB" w:rsidRDefault="00724AFB">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5B65FA1C" w14:textId="77777777" w:rsidR="00724AFB" w:rsidRDefault="00000000">
            <w:pPr>
              <w:jc w:val="center"/>
            </w:pPr>
            <w:r>
              <w:rPr>
                <w:rFonts w:hint="eastAsia"/>
              </w:rPr>
              <w:t>20</w:t>
            </w:r>
          </w:p>
        </w:tc>
      </w:tr>
      <w:tr w:rsidR="00724AFB" w14:paraId="5C2F1113" w14:textId="77777777">
        <w:trPr>
          <w:trHeight w:hRule="exact" w:val="587"/>
        </w:trPr>
        <w:tc>
          <w:tcPr>
            <w:tcW w:w="1668" w:type="dxa"/>
            <w:tcBorders>
              <w:top w:val="single" w:sz="4" w:space="0" w:color="auto"/>
              <w:left w:val="single" w:sz="4" w:space="0" w:color="auto"/>
              <w:bottom w:val="single" w:sz="4" w:space="0" w:color="auto"/>
              <w:right w:val="single" w:sz="4" w:space="0" w:color="auto"/>
            </w:tcBorders>
            <w:vAlign w:val="center"/>
          </w:tcPr>
          <w:p w14:paraId="0F5E5494" w14:textId="77777777" w:rsidR="00724AFB" w:rsidRDefault="00000000">
            <w:pPr>
              <w:jc w:val="center"/>
            </w:pPr>
            <w:r>
              <w:rPr>
                <w:rFonts w:hint="eastAsia"/>
              </w:rPr>
              <w:t>三</w:t>
            </w:r>
          </w:p>
        </w:tc>
        <w:tc>
          <w:tcPr>
            <w:tcW w:w="1094" w:type="dxa"/>
            <w:tcBorders>
              <w:top w:val="single" w:sz="4" w:space="0" w:color="auto"/>
              <w:left w:val="single" w:sz="4" w:space="0" w:color="auto"/>
              <w:bottom w:val="single" w:sz="4" w:space="0" w:color="auto"/>
              <w:right w:val="single" w:sz="4" w:space="0" w:color="auto"/>
            </w:tcBorders>
            <w:vAlign w:val="center"/>
          </w:tcPr>
          <w:p w14:paraId="30DF647E"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051F0E7E" w14:textId="77777777" w:rsidR="00724AFB" w:rsidRDefault="00000000">
            <w:pPr>
              <w:jc w:val="center"/>
            </w:pPr>
            <w:r>
              <w:t>18</w:t>
            </w:r>
          </w:p>
        </w:tc>
        <w:tc>
          <w:tcPr>
            <w:tcW w:w="756" w:type="dxa"/>
            <w:tcBorders>
              <w:top w:val="single" w:sz="4" w:space="0" w:color="auto"/>
              <w:left w:val="single" w:sz="4" w:space="0" w:color="auto"/>
              <w:bottom w:val="single" w:sz="4" w:space="0" w:color="auto"/>
              <w:right w:val="single" w:sz="4" w:space="0" w:color="auto"/>
            </w:tcBorders>
            <w:vAlign w:val="center"/>
          </w:tcPr>
          <w:p w14:paraId="137BADA6" w14:textId="77777777" w:rsidR="00724AFB"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0AC183C9"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3CE97EA0"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64AB9A56"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264CC9C2" w14:textId="77777777" w:rsidR="00724AFB"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6AE4DC42" w14:textId="77777777" w:rsidR="00724AFB" w:rsidRDefault="00724AFB">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68E2C670" w14:textId="77777777" w:rsidR="00724AFB" w:rsidRDefault="00724AFB">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5EE39745" w14:textId="77777777" w:rsidR="00724AFB" w:rsidRDefault="00000000">
            <w:pPr>
              <w:jc w:val="center"/>
            </w:pPr>
            <w:r>
              <w:rPr>
                <w:rFonts w:hint="eastAsia"/>
              </w:rPr>
              <w:t>20</w:t>
            </w:r>
          </w:p>
        </w:tc>
      </w:tr>
      <w:tr w:rsidR="00724AFB" w14:paraId="4D6D7BD8" w14:textId="77777777">
        <w:trPr>
          <w:trHeight w:hRule="exact" w:val="587"/>
        </w:trPr>
        <w:tc>
          <w:tcPr>
            <w:tcW w:w="1668" w:type="dxa"/>
            <w:tcBorders>
              <w:top w:val="single" w:sz="4" w:space="0" w:color="auto"/>
              <w:left w:val="single" w:sz="4" w:space="0" w:color="auto"/>
              <w:bottom w:val="single" w:sz="4" w:space="0" w:color="auto"/>
              <w:right w:val="single" w:sz="4" w:space="0" w:color="auto"/>
            </w:tcBorders>
            <w:vAlign w:val="center"/>
          </w:tcPr>
          <w:p w14:paraId="14AEEC08" w14:textId="77777777" w:rsidR="00724AFB" w:rsidRDefault="00000000">
            <w:pPr>
              <w:jc w:val="center"/>
            </w:pPr>
            <w:r>
              <w:rPr>
                <w:rFonts w:hint="eastAsia"/>
              </w:rPr>
              <w:t>四</w:t>
            </w:r>
          </w:p>
        </w:tc>
        <w:tc>
          <w:tcPr>
            <w:tcW w:w="1094" w:type="dxa"/>
            <w:tcBorders>
              <w:top w:val="single" w:sz="4" w:space="0" w:color="auto"/>
              <w:left w:val="single" w:sz="4" w:space="0" w:color="auto"/>
              <w:bottom w:val="single" w:sz="4" w:space="0" w:color="auto"/>
              <w:right w:val="single" w:sz="4" w:space="0" w:color="auto"/>
            </w:tcBorders>
            <w:vAlign w:val="center"/>
          </w:tcPr>
          <w:p w14:paraId="15A1B87D"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782F551F" w14:textId="77777777" w:rsidR="00724AFB" w:rsidRDefault="00000000">
            <w:pPr>
              <w:jc w:val="center"/>
              <w:rPr>
                <w:color w:val="FF0000"/>
                <w:highlight w:val="yellow"/>
              </w:rPr>
            </w:pPr>
            <w:r>
              <w:t>15</w:t>
            </w:r>
          </w:p>
        </w:tc>
        <w:tc>
          <w:tcPr>
            <w:tcW w:w="756" w:type="dxa"/>
            <w:tcBorders>
              <w:top w:val="single" w:sz="4" w:space="0" w:color="auto"/>
              <w:left w:val="single" w:sz="4" w:space="0" w:color="auto"/>
              <w:bottom w:val="single" w:sz="4" w:space="0" w:color="auto"/>
              <w:right w:val="single" w:sz="4" w:space="0" w:color="auto"/>
            </w:tcBorders>
            <w:vAlign w:val="center"/>
          </w:tcPr>
          <w:p w14:paraId="4AE16B90" w14:textId="77777777" w:rsidR="00724AFB" w:rsidRDefault="00000000">
            <w:pPr>
              <w:jc w:val="center"/>
              <w:rPr>
                <w:color w:val="FF0000"/>
                <w:highlight w:val="yellow"/>
              </w:rPr>
            </w:pPr>
            <w:r>
              <w:t>1</w:t>
            </w:r>
          </w:p>
        </w:tc>
        <w:tc>
          <w:tcPr>
            <w:tcW w:w="756" w:type="dxa"/>
            <w:tcBorders>
              <w:top w:val="single" w:sz="4" w:space="0" w:color="auto"/>
              <w:left w:val="single" w:sz="4" w:space="0" w:color="auto"/>
              <w:bottom w:val="single" w:sz="4" w:space="0" w:color="auto"/>
              <w:right w:val="single" w:sz="4" w:space="0" w:color="auto"/>
            </w:tcBorders>
            <w:vAlign w:val="center"/>
          </w:tcPr>
          <w:p w14:paraId="44E86355"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22377C90"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45B25B22" w14:textId="77777777" w:rsidR="00724AFB" w:rsidRDefault="00000000">
            <w:pPr>
              <w:jc w:val="center"/>
              <w:rPr>
                <w:color w:val="FF0000"/>
                <w:highlight w:val="yellow"/>
              </w:rPr>
            </w:pPr>
            <w:r>
              <w:t>2</w:t>
            </w:r>
          </w:p>
        </w:tc>
        <w:tc>
          <w:tcPr>
            <w:tcW w:w="756" w:type="dxa"/>
            <w:tcBorders>
              <w:top w:val="single" w:sz="4" w:space="0" w:color="auto"/>
              <w:left w:val="single" w:sz="4" w:space="0" w:color="auto"/>
              <w:bottom w:val="single" w:sz="4" w:space="0" w:color="auto"/>
              <w:right w:val="single" w:sz="4" w:space="0" w:color="auto"/>
            </w:tcBorders>
            <w:vAlign w:val="center"/>
          </w:tcPr>
          <w:p w14:paraId="665EF161" w14:textId="77777777" w:rsidR="00724AFB" w:rsidRDefault="00000000">
            <w:pPr>
              <w:jc w:val="center"/>
              <w:rPr>
                <w:color w:val="FF0000"/>
                <w:highlight w:val="yellow"/>
              </w:rP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635F01C2" w14:textId="77777777" w:rsidR="00724AFB" w:rsidRDefault="00000000">
            <w:pPr>
              <w:jc w:val="center"/>
              <w:rPr>
                <w:highlight w:val="yellow"/>
              </w:rPr>
            </w:pPr>
            <w:r>
              <w:rPr>
                <w:rFonts w:hint="eastAsia"/>
              </w:rPr>
              <w:t>1</w:t>
            </w:r>
          </w:p>
        </w:tc>
        <w:tc>
          <w:tcPr>
            <w:tcW w:w="760" w:type="dxa"/>
            <w:tcBorders>
              <w:top w:val="single" w:sz="4" w:space="0" w:color="auto"/>
              <w:left w:val="single" w:sz="4" w:space="0" w:color="auto"/>
              <w:bottom w:val="single" w:sz="4" w:space="0" w:color="auto"/>
              <w:right w:val="single" w:sz="4" w:space="0" w:color="auto"/>
            </w:tcBorders>
            <w:vAlign w:val="center"/>
          </w:tcPr>
          <w:p w14:paraId="4ED3626A" w14:textId="77777777" w:rsidR="00724AFB" w:rsidRDefault="00724AFB">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1E736EC7" w14:textId="77777777" w:rsidR="00724AFB" w:rsidRDefault="00000000">
            <w:pPr>
              <w:jc w:val="center"/>
            </w:pPr>
            <w:r>
              <w:rPr>
                <w:rFonts w:hint="eastAsia"/>
              </w:rPr>
              <w:t>20</w:t>
            </w:r>
          </w:p>
        </w:tc>
      </w:tr>
      <w:tr w:rsidR="00724AFB" w14:paraId="61438A03" w14:textId="77777777">
        <w:trPr>
          <w:trHeight w:hRule="exact" w:val="587"/>
        </w:trPr>
        <w:tc>
          <w:tcPr>
            <w:tcW w:w="1668" w:type="dxa"/>
            <w:tcBorders>
              <w:top w:val="single" w:sz="4" w:space="0" w:color="auto"/>
              <w:left w:val="single" w:sz="4" w:space="0" w:color="auto"/>
              <w:bottom w:val="single" w:sz="4" w:space="0" w:color="auto"/>
              <w:right w:val="single" w:sz="4" w:space="0" w:color="auto"/>
            </w:tcBorders>
            <w:vAlign w:val="center"/>
          </w:tcPr>
          <w:p w14:paraId="7C34E61B" w14:textId="77777777" w:rsidR="00724AFB" w:rsidRDefault="00000000">
            <w:pPr>
              <w:jc w:val="center"/>
            </w:pPr>
            <w:r>
              <w:rPr>
                <w:rFonts w:hint="eastAsia"/>
              </w:rPr>
              <w:t>五</w:t>
            </w:r>
          </w:p>
        </w:tc>
        <w:tc>
          <w:tcPr>
            <w:tcW w:w="1094" w:type="dxa"/>
            <w:tcBorders>
              <w:top w:val="single" w:sz="4" w:space="0" w:color="auto"/>
              <w:left w:val="single" w:sz="4" w:space="0" w:color="auto"/>
              <w:bottom w:val="single" w:sz="4" w:space="0" w:color="auto"/>
              <w:right w:val="single" w:sz="4" w:space="0" w:color="auto"/>
            </w:tcBorders>
            <w:vAlign w:val="center"/>
          </w:tcPr>
          <w:p w14:paraId="146C9571" w14:textId="77777777" w:rsidR="00724AFB" w:rsidRDefault="00724AFB">
            <w:pPr>
              <w:jc w:val="center"/>
              <w:rPr>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24ADDECD"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3D4934A4"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3C754D12" w14:textId="77777777" w:rsidR="00724AFB" w:rsidRDefault="00000000">
            <w:pPr>
              <w:jc w:val="center"/>
            </w:pPr>
            <w:r>
              <w:rPr>
                <w:rFonts w:hint="eastAsia"/>
              </w:rPr>
              <w:t>1</w:t>
            </w:r>
            <w:r>
              <w:t>2</w:t>
            </w:r>
          </w:p>
        </w:tc>
        <w:tc>
          <w:tcPr>
            <w:tcW w:w="756" w:type="dxa"/>
            <w:tcBorders>
              <w:top w:val="single" w:sz="4" w:space="0" w:color="auto"/>
              <w:left w:val="single" w:sz="4" w:space="0" w:color="auto"/>
              <w:bottom w:val="single" w:sz="4" w:space="0" w:color="auto"/>
              <w:right w:val="single" w:sz="4" w:space="0" w:color="auto"/>
            </w:tcBorders>
            <w:vAlign w:val="center"/>
          </w:tcPr>
          <w:p w14:paraId="7B1A8F0A" w14:textId="77777777" w:rsidR="00724AFB" w:rsidRDefault="00000000">
            <w:pPr>
              <w:jc w:val="center"/>
            </w:pPr>
            <w:r>
              <w:t>8</w:t>
            </w:r>
          </w:p>
        </w:tc>
        <w:tc>
          <w:tcPr>
            <w:tcW w:w="756" w:type="dxa"/>
            <w:tcBorders>
              <w:top w:val="single" w:sz="4" w:space="0" w:color="auto"/>
              <w:left w:val="single" w:sz="4" w:space="0" w:color="auto"/>
              <w:bottom w:val="single" w:sz="4" w:space="0" w:color="auto"/>
              <w:right w:val="single" w:sz="4" w:space="0" w:color="auto"/>
            </w:tcBorders>
            <w:vAlign w:val="center"/>
          </w:tcPr>
          <w:p w14:paraId="44EE7B3A"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0BFA3F02"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1A4FE886" w14:textId="77777777" w:rsidR="00724AFB" w:rsidRDefault="00724AFB">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06982A62" w14:textId="77777777" w:rsidR="00724AFB" w:rsidRDefault="00724AFB">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169EB2F1" w14:textId="77777777" w:rsidR="00724AFB" w:rsidRDefault="00000000">
            <w:pPr>
              <w:jc w:val="center"/>
            </w:pPr>
            <w:r>
              <w:rPr>
                <w:rFonts w:hint="eastAsia"/>
              </w:rPr>
              <w:t>20</w:t>
            </w:r>
          </w:p>
        </w:tc>
      </w:tr>
      <w:tr w:rsidR="00724AFB" w14:paraId="5B2059D5" w14:textId="77777777">
        <w:trPr>
          <w:trHeight w:hRule="exact" w:val="597"/>
        </w:trPr>
        <w:tc>
          <w:tcPr>
            <w:tcW w:w="1668" w:type="dxa"/>
            <w:tcBorders>
              <w:top w:val="single" w:sz="4" w:space="0" w:color="auto"/>
              <w:left w:val="single" w:sz="4" w:space="0" w:color="auto"/>
              <w:bottom w:val="single" w:sz="4" w:space="0" w:color="auto"/>
              <w:right w:val="single" w:sz="4" w:space="0" w:color="auto"/>
            </w:tcBorders>
            <w:vAlign w:val="center"/>
          </w:tcPr>
          <w:p w14:paraId="77127359" w14:textId="77777777" w:rsidR="00724AFB" w:rsidRDefault="00000000">
            <w:pPr>
              <w:jc w:val="center"/>
            </w:pPr>
            <w:r>
              <w:rPr>
                <w:rFonts w:hint="eastAsia"/>
              </w:rPr>
              <w:t>六</w:t>
            </w:r>
          </w:p>
        </w:tc>
        <w:tc>
          <w:tcPr>
            <w:tcW w:w="1094" w:type="dxa"/>
            <w:tcBorders>
              <w:top w:val="single" w:sz="4" w:space="0" w:color="auto"/>
              <w:left w:val="single" w:sz="4" w:space="0" w:color="auto"/>
              <w:bottom w:val="single" w:sz="4" w:space="0" w:color="auto"/>
              <w:right w:val="single" w:sz="4" w:space="0" w:color="auto"/>
            </w:tcBorders>
            <w:vAlign w:val="center"/>
          </w:tcPr>
          <w:p w14:paraId="19E00A81" w14:textId="77777777" w:rsidR="00724AFB" w:rsidRDefault="00724AFB">
            <w:pPr>
              <w:jc w:val="center"/>
              <w:rPr>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42FFC35D"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68F6B215"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5B1AADAA"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29852B06" w14:textId="77777777" w:rsidR="00724AFB" w:rsidRDefault="00000000">
            <w:pPr>
              <w:jc w:val="center"/>
            </w:pPr>
            <w:r>
              <w:rPr>
                <w:rFonts w:hint="eastAsia"/>
              </w:rPr>
              <w:t>16</w:t>
            </w:r>
          </w:p>
        </w:tc>
        <w:tc>
          <w:tcPr>
            <w:tcW w:w="756" w:type="dxa"/>
            <w:tcBorders>
              <w:top w:val="single" w:sz="4" w:space="0" w:color="auto"/>
              <w:left w:val="single" w:sz="4" w:space="0" w:color="auto"/>
              <w:bottom w:val="single" w:sz="4" w:space="0" w:color="auto"/>
              <w:right w:val="single" w:sz="4" w:space="0" w:color="auto"/>
            </w:tcBorders>
            <w:vAlign w:val="center"/>
          </w:tcPr>
          <w:p w14:paraId="74D05DF8" w14:textId="77777777" w:rsidR="00724AFB" w:rsidRDefault="00724AFB">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78B1D64C" w14:textId="77777777" w:rsidR="00724AFB" w:rsidRDefault="00724AFB">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59770E54" w14:textId="77777777" w:rsidR="00724AFB" w:rsidRDefault="00724AFB">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476D9BEF" w14:textId="77777777" w:rsidR="00724AFB" w:rsidRDefault="00000000">
            <w:pPr>
              <w:jc w:val="center"/>
              <w:rPr>
                <w:color w:val="FF0000"/>
                <w:highlight w:val="yellow"/>
              </w:rPr>
            </w:pPr>
            <w:r>
              <w:rPr>
                <w:rFonts w:hint="eastAsia"/>
              </w:rPr>
              <w:t>4</w:t>
            </w:r>
          </w:p>
        </w:tc>
        <w:tc>
          <w:tcPr>
            <w:tcW w:w="760" w:type="dxa"/>
            <w:tcBorders>
              <w:top w:val="single" w:sz="4" w:space="0" w:color="auto"/>
              <w:left w:val="single" w:sz="4" w:space="0" w:color="auto"/>
              <w:bottom w:val="single" w:sz="4" w:space="0" w:color="auto"/>
              <w:right w:val="single" w:sz="4" w:space="0" w:color="auto"/>
            </w:tcBorders>
            <w:vAlign w:val="center"/>
          </w:tcPr>
          <w:p w14:paraId="5303FD7C" w14:textId="77777777" w:rsidR="00724AFB" w:rsidRDefault="00000000">
            <w:pPr>
              <w:jc w:val="center"/>
            </w:pPr>
            <w:r>
              <w:rPr>
                <w:rFonts w:hint="eastAsia"/>
              </w:rPr>
              <w:t>20</w:t>
            </w:r>
          </w:p>
        </w:tc>
      </w:tr>
    </w:tbl>
    <w:p w14:paraId="03232DC7" w14:textId="77777777" w:rsidR="00724AFB" w:rsidRDefault="00724AFB">
      <w:pPr>
        <w:ind w:firstLineChars="100" w:firstLine="210"/>
        <w:rPr>
          <w:rFonts w:hint="eastAsia"/>
          <w:color w:val="000000"/>
        </w:rPr>
      </w:pPr>
    </w:p>
    <w:p w14:paraId="779FE642" w14:textId="77777777" w:rsidR="00724AFB" w:rsidRDefault="00000000">
      <w:pPr>
        <w:spacing w:line="360" w:lineRule="auto"/>
        <w:ind w:firstLineChars="200" w:firstLine="482"/>
        <w:outlineLvl w:val="0"/>
        <w:rPr>
          <w:rFonts w:eastAsia="方正仿宋简体"/>
          <w:b/>
          <w:bCs/>
          <w:color w:val="000000"/>
          <w:sz w:val="24"/>
          <w:szCs w:val="21"/>
        </w:rPr>
      </w:pPr>
      <w:bookmarkStart w:id="59" w:name="_Toc31905"/>
      <w:bookmarkStart w:id="60" w:name="_Toc101897922"/>
      <w:bookmarkStart w:id="61" w:name="_Toc52046823"/>
      <w:bookmarkStart w:id="62" w:name="_Hlk52052859"/>
      <w:r>
        <w:rPr>
          <w:rFonts w:eastAsia="方正仿宋简体" w:hint="eastAsia"/>
          <w:b/>
          <w:bCs/>
          <w:color w:val="000000"/>
          <w:sz w:val="24"/>
          <w:szCs w:val="21"/>
        </w:rPr>
        <w:t>八、实施保障</w:t>
      </w:r>
      <w:bookmarkEnd w:id="59"/>
      <w:bookmarkEnd w:id="60"/>
      <w:bookmarkEnd w:id="61"/>
    </w:p>
    <w:p w14:paraId="4C51704F" w14:textId="77777777" w:rsidR="00724AFB" w:rsidRDefault="00000000">
      <w:pPr>
        <w:spacing w:line="360" w:lineRule="auto"/>
        <w:ind w:firstLineChars="200" w:firstLine="482"/>
        <w:outlineLvl w:val="1"/>
        <w:rPr>
          <w:rFonts w:eastAsia="方正仿宋简体"/>
          <w:b/>
          <w:bCs/>
          <w:color w:val="000000"/>
          <w:sz w:val="24"/>
          <w:szCs w:val="21"/>
        </w:rPr>
      </w:pPr>
      <w:bookmarkStart w:id="63" w:name="_Toc28045"/>
      <w:bookmarkStart w:id="64" w:name="_Toc101897923"/>
      <w:r>
        <w:rPr>
          <w:rFonts w:eastAsia="方正仿宋简体" w:hint="eastAsia"/>
          <w:b/>
          <w:bCs/>
          <w:color w:val="000000"/>
          <w:sz w:val="24"/>
          <w:szCs w:val="21"/>
        </w:rPr>
        <w:t>（一）师资队伍</w:t>
      </w:r>
      <w:bookmarkEnd w:id="63"/>
      <w:bookmarkEnd w:id="64"/>
    </w:p>
    <w:p w14:paraId="6B4E5AB1" w14:textId="77777777" w:rsidR="00724AFB" w:rsidRDefault="00000000">
      <w:pPr>
        <w:widowControl/>
        <w:spacing w:line="360" w:lineRule="auto"/>
        <w:ind w:firstLineChars="200" w:firstLine="480"/>
        <w:jc w:val="left"/>
        <w:rPr>
          <w:rFonts w:ascii="宋体" w:hAnsi="宋体" w:cs="宋体"/>
          <w:color w:val="000000"/>
          <w:sz w:val="24"/>
        </w:rPr>
      </w:pPr>
      <w:bookmarkStart w:id="65" w:name="_Hlk53089745"/>
      <w:bookmarkStart w:id="66" w:name="_Toc30268"/>
      <w:bookmarkStart w:id="67" w:name="_Hlk52052971"/>
      <w:bookmarkEnd w:id="62"/>
      <w:r>
        <w:rPr>
          <w:rFonts w:ascii="宋体" w:hAnsi="宋体" w:cs="宋体" w:hint="eastAsia"/>
          <w:color w:val="000000"/>
          <w:sz w:val="24"/>
        </w:rPr>
        <w:t>1.队伍结构</w:t>
      </w:r>
    </w:p>
    <w:p w14:paraId="37FA29E5" w14:textId="77777777" w:rsidR="00724AFB" w:rsidRDefault="00000000">
      <w:pPr>
        <w:spacing w:line="360" w:lineRule="auto"/>
        <w:ind w:firstLineChars="200" w:firstLine="480"/>
        <w:rPr>
          <w:rStyle w:val="NormalCharacter"/>
          <w:rFonts w:ascii="宋体" w:hAnsi="宋体"/>
          <w:sz w:val="24"/>
        </w:rPr>
      </w:pPr>
      <w:r>
        <w:rPr>
          <w:rStyle w:val="NormalCharacter"/>
          <w:rFonts w:ascii="宋体" w:hAnsi="宋体"/>
          <w:sz w:val="24"/>
        </w:rPr>
        <w:t>学生数与本专业专任教师数比例</w:t>
      </w:r>
      <w:r>
        <w:rPr>
          <w:rStyle w:val="NormalCharacter"/>
          <w:rFonts w:ascii="宋体" w:hAnsi="宋体" w:hint="eastAsia"/>
          <w:sz w:val="24"/>
        </w:rPr>
        <w:t>为20</w:t>
      </w:r>
      <w:r>
        <w:rPr>
          <w:rStyle w:val="NormalCharacter"/>
          <w:rFonts w:ascii="宋体" w:hAnsi="宋体"/>
          <w:sz w:val="24"/>
        </w:rPr>
        <w:t>:1，双师素质教师占专业教师比例</w:t>
      </w:r>
      <w:r>
        <w:rPr>
          <w:rStyle w:val="NormalCharacter"/>
          <w:rFonts w:ascii="宋体" w:hAnsi="宋体" w:hint="eastAsia"/>
          <w:sz w:val="24"/>
        </w:rPr>
        <w:t>为67</w:t>
      </w:r>
      <w:r>
        <w:rPr>
          <w:rStyle w:val="NormalCharacter"/>
          <w:rFonts w:ascii="宋体" w:hAnsi="宋体"/>
          <w:sz w:val="24"/>
        </w:rPr>
        <w:t>%</w:t>
      </w:r>
      <w:r>
        <w:rPr>
          <w:rStyle w:val="NormalCharacter"/>
          <w:rFonts w:ascii="宋体" w:hAnsi="宋体" w:hint="eastAsia"/>
          <w:sz w:val="24"/>
        </w:rPr>
        <w:t>以上</w:t>
      </w:r>
      <w:r>
        <w:rPr>
          <w:rStyle w:val="NormalCharacter"/>
          <w:rFonts w:ascii="宋体" w:hAnsi="宋体"/>
          <w:sz w:val="24"/>
        </w:rPr>
        <w:t>，专任教师队伍</w:t>
      </w:r>
      <w:r>
        <w:rPr>
          <w:rStyle w:val="NormalCharacter"/>
          <w:rFonts w:ascii="宋体" w:hAnsi="宋体" w:hint="eastAsia"/>
          <w:sz w:val="24"/>
        </w:rPr>
        <w:t>形成</w:t>
      </w:r>
      <w:r>
        <w:rPr>
          <w:rStyle w:val="NormalCharacter"/>
          <w:rFonts w:ascii="宋体" w:hAnsi="宋体"/>
          <w:sz w:val="24"/>
        </w:rPr>
        <w:t>职称、年龄合理的梯队结构。</w:t>
      </w:r>
    </w:p>
    <w:p w14:paraId="1325F7C2" w14:textId="77777777" w:rsidR="00724AFB" w:rsidRDefault="00000000">
      <w:pPr>
        <w:spacing w:line="360" w:lineRule="auto"/>
        <w:ind w:firstLineChars="200" w:firstLine="480"/>
        <w:rPr>
          <w:rFonts w:ascii="宋体" w:hAnsi="宋体" w:cs="宋体"/>
          <w:sz w:val="24"/>
        </w:rPr>
      </w:pPr>
      <w:r>
        <w:rPr>
          <w:rFonts w:ascii="宋体" w:hAnsi="宋体" w:cs="宋体" w:hint="eastAsia"/>
          <w:sz w:val="24"/>
        </w:rPr>
        <w:t>2.专业带头人</w:t>
      </w:r>
    </w:p>
    <w:bookmarkEnd w:id="65"/>
    <w:p w14:paraId="329E7E7B" w14:textId="77777777" w:rsidR="00724AFB" w:rsidRDefault="00000000">
      <w:pPr>
        <w:spacing w:line="360" w:lineRule="auto"/>
        <w:ind w:firstLineChars="200" w:firstLine="480"/>
        <w:jc w:val="left"/>
      </w:pPr>
      <w:r>
        <w:rPr>
          <w:rFonts w:ascii="宋体" w:hAnsi="宋体" w:cs="宋体" w:hint="eastAsia"/>
          <w:color w:val="000000"/>
          <w:kern w:val="0"/>
          <w:sz w:val="24"/>
        </w:rPr>
        <w:t>专业带头人具有副高及以上职称，能够较好地把握国内外预防医学及公共卫生行业、专业发展，能广泛联系医疗机构及相关企业，了解行业和用人单位对本专业人才的需求实际，教学设计、专业研究能力强，主持过相关教科研项目或获市级以上科教研成果，在本区域或本领域内具有一定的专业影响力。</w:t>
      </w:r>
    </w:p>
    <w:p w14:paraId="05670696" w14:textId="77777777" w:rsidR="00724AFB" w:rsidRDefault="00000000">
      <w:pPr>
        <w:spacing w:line="360" w:lineRule="auto"/>
        <w:ind w:firstLineChars="200" w:firstLine="480"/>
        <w:rPr>
          <w:rFonts w:ascii="宋体" w:hAnsi="宋体" w:cs="宋体"/>
          <w:sz w:val="24"/>
        </w:rPr>
      </w:pPr>
      <w:bookmarkStart w:id="68" w:name="_Hlk53089767"/>
      <w:r>
        <w:rPr>
          <w:rFonts w:ascii="宋体" w:hAnsi="宋体" w:cs="宋体" w:hint="eastAsia"/>
          <w:sz w:val="24"/>
        </w:rPr>
        <w:t>3.专任教师</w:t>
      </w:r>
    </w:p>
    <w:p w14:paraId="5C744A0F" w14:textId="77777777" w:rsidR="00724AFB" w:rsidRDefault="00000000">
      <w:pPr>
        <w:spacing w:line="360" w:lineRule="auto"/>
        <w:ind w:firstLineChars="200" w:firstLine="480"/>
        <w:rPr>
          <w:rFonts w:ascii="宋体" w:hAnsi="宋体" w:cs="华文仿宋"/>
          <w:color w:val="000000"/>
          <w:sz w:val="24"/>
        </w:rPr>
      </w:pPr>
      <w:r>
        <w:rPr>
          <w:rFonts w:ascii="宋体" w:hAnsi="宋体" w:cs="华文仿宋" w:hint="eastAsia"/>
          <w:color w:val="000000"/>
          <w:sz w:val="24"/>
        </w:rPr>
        <w:t>具有高校教师资格和本专业领域相关证书；具有公共卫生、临床医学及相关专业硕士研究生及以上学历；具有较为深厚的预防医学专业知识、宽广的相关学科知识和必要的职业教育理论和教学方法，熟练掌握传统与现代化教学手段，具有良好的教学能力；每5年累计不少于6个月的行业实践经历。</w:t>
      </w:r>
    </w:p>
    <w:p w14:paraId="744A09AC" w14:textId="77777777" w:rsidR="00724AFB" w:rsidRDefault="00000000">
      <w:pPr>
        <w:spacing w:line="360" w:lineRule="auto"/>
        <w:ind w:firstLineChars="200" w:firstLine="480"/>
        <w:rPr>
          <w:rFonts w:ascii="宋体" w:hAnsi="宋体" w:cs="宋体"/>
          <w:sz w:val="24"/>
        </w:rPr>
      </w:pPr>
      <w:r>
        <w:rPr>
          <w:rFonts w:ascii="宋体" w:hAnsi="宋体" w:cs="宋体" w:hint="eastAsia"/>
          <w:sz w:val="24"/>
        </w:rPr>
        <w:t>4.兼职教师</w:t>
      </w:r>
    </w:p>
    <w:bookmarkEnd w:id="68"/>
    <w:p w14:paraId="5761FEB9" w14:textId="77777777" w:rsidR="00724AFB" w:rsidRDefault="00000000">
      <w:pPr>
        <w:spacing w:line="360" w:lineRule="auto"/>
        <w:ind w:firstLineChars="200" w:firstLine="480"/>
        <w:rPr>
          <w:rFonts w:ascii="宋体" w:hAnsi="宋体" w:cs="宋体"/>
          <w:sz w:val="24"/>
        </w:rPr>
      </w:pPr>
      <w:r>
        <w:rPr>
          <w:rFonts w:ascii="宋体" w:hAnsi="宋体" w:cs="宋体" w:hint="eastAsia"/>
          <w:sz w:val="24"/>
        </w:rPr>
        <w:t>兼职教师主要从本专业相关的行企业聘任，具有良好的思想素质、职业道德和工匠精神，具有扎实的专业知识和丰富的实际工作经验，具有中级及以上相关专业职称，以承担专业课程教学、实习实训指导和学生职业发展规划指导等教学任务。</w:t>
      </w:r>
    </w:p>
    <w:p w14:paraId="6575E721" w14:textId="77777777" w:rsidR="00724AFB" w:rsidRDefault="00000000">
      <w:pPr>
        <w:spacing w:line="360" w:lineRule="auto"/>
        <w:ind w:firstLineChars="200" w:firstLine="482"/>
        <w:outlineLvl w:val="1"/>
        <w:rPr>
          <w:rFonts w:eastAsia="方正仿宋简体"/>
          <w:b/>
          <w:bCs/>
          <w:color w:val="000000"/>
          <w:sz w:val="24"/>
          <w:szCs w:val="21"/>
        </w:rPr>
      </w:pPr>
      <w:bookmarkStart w:id="69" w:name="_Toc101897924"/>
      <w:r>
        <w:rPr>
          <w:rFonts w:eastAsia="方正仿宋简体" w:hint="eastAsia"/>
          <w:b/>
          <w:bCs/>
          <w:color w:val="000000"/>
          <w:sz w:val="24"/>
          <w:szCs w:val="21"/>
        </w:rPr>
        <w:t>（二）教学设施</w:t>
      </w:r>
      <w:bookmarkEnd w:id="66"/>
      <w:bookmarkEnd w:id="69"/>
    </w:p>
    <w:bookmarkEnd w:id="67"/>
    <w:p w14:paraId="7730DAB7" w14:textId="77777777" w:rsidR="00724AFB" w:rsidRDefault="00000000">
      <w:pPr>
        <w:spacing w:line="360" w:lineRule="auto"/>
        <w:ind w:firstLine="420"/>
        <w:rPr>
          <w:rFonts w:ascii="宋体" w:hAnsi="宋体" w:cs="宋体"/>
          <w:bCs/>
          <w:kern w:val="0"/>
          <w:sz w:val="24"/>
        </w:rPr>
      </w:pPr>
      <w:r>
        <w:rPr>
          <w:rFonts w:ascii="宋体" w:hAnsi="宋体" w:cs="宋体" w:hint="eastAsia"/>
          <w:bCs/>
          <w:kern w:val="0"/>
          <w:sz w:val="24"/>
        </w:rPr>
        <w:t>教学设施主要包括能够满足正常的课程教学、实习实训所需的专业教室、校内实训室和校外实训室等。</w:t>
      </w:r>
    </w:p>
    <w:p w14:paraId="284396BE" w14:textId="77777777" w:rsidR="00724AFB" w:rsidRDefault="00000000">
      <w:pPr>
        <w:spacing w:line="360" w:lineRule="auto"/>
        <w:ind w:firstLine="420"/>
        <w:rPr>
          <w:rFonts w:ascii="宋体" w:hAnsi="宋体" w:cs="宋体"/>
          <w:bCs/>
          <w:kern w:val="0"/>
          <w:sz w:val="24"/>
        </w:rPr>
      </w:pPr>
      <w:r>
        <w:rPr>
          <w:rFonts w:ascii="宋体" w:hAnsi="宋体" w:cs="宋体" w:hint="eastAsia"/>
          <w:bCs/>
          <w:kern w:val="0"/>
          <w:sz w:val="24"/>
        </w:rPr>
        <w:t>1.专业教室</w:t>
      </w:r>
    </w:p>
    <w:p w14:paraId="43FABF08" w14:textId="77777777" w:rsidR="00724AFB" w:rsidRDefault="00000000">
      <w:pPr>
        <w:spacing w:line="360" w:lineRule="auto"/>
        <w:ind w:firstLineChars="200" w:firstLine="480"/>
        <w:jc w:val="left"/>
        <w:rPr>
          <w:rFonts w:ascii="宋体" w:hAnsi="宋体" w:cs="宋体"/>
          <w:kern w:val="0"/>
          <w:sz w:val="24"/>
        </w:rPr>
      </w:pPr>
      <w:r>
        <w:rPr>
          <w:rFonts w:ascii="宋体" w:hAnsi="宋体" w:hint="eastAsia"/>
          <w:sz w:val="24"/>
        </w:rPr>
        <w:t>专业教室配有“智慧”黑板、黑（白）板、多媒体计算机、投影设备、音响设备，互联网接入或wi-Fi环境，并实施网络安全防护措施；安装应急照明装置并保持良好状态，符合紧急疏散要求，标志明显，保持逃生通道畅通无阻。</w:t>
      </w:r>
    </w:p>
    <w:p w14:paraId="057F5EBE" w14:textId="77777777" w:rsidR="00724AFB" w:rsidRDefault="00000000">
      <w:pPr>
        <w:spacing w:line="360" w:lineRule="auto"/>
        <w:ind w:firstLine="480"/>
        <w:rPr>
          <w:rFonts w:ascii="宋体" w:hAnsi="宋体" w:cs="宋体"/>
          <w:sz w:val="24"/>
        </w:rPr>
      </w:pPr>
      <w:r>
        <w:rPr>
          <w:rFonts w:ascii="宋体" w:hAnsi="宋体" w:cs="宋体" w:hint="eastAsia"/>
          <w:sz w:val="24"/>
        </w:rPr>
        <w:t>2. 校内专业基础课实训室</w:t>
      </w:r>
    </w:p>
    <w:p w14:paraId="0262416B" w14:textId="77777777" w:rsidR="00724AFB" w:rsidRDefault="00000000">
      <w:pPr>
        <w:spacing w:line="360" w:lineRule="auto"/>
        <w:ind w:firstLine="480"/>
        <w:rPr>
          <w:rFonts w:ascii="宋体" w:hAnsi="宋体" w:cs="宋体"/>
          <w:sz w:val="24"/>
        </w:rPr>
      </w:pPr>
      <w:r>
        <w:rPr>
          <w:rFonts w:ascii="宋体" w:hAnsi="宋体" w:cs="宋体" w:hint="eastAsia"/>
          <w:sz w:val="24"/>
        </w:rPr>
        <w:t>围绕学生掌握公共卫生服务技能和相应职业素质的养成为主线，配备专业基础课教学实验室和教学设备，达到培养高端技能型人才的目标。本专业基础课教学实验室设置包括人体解剖实训室、病理学实训室、生理学实训室、微生物与免疫学实训室、药理学实训室、生物</w:t>
      </w:r>
      <w:r>
        <w:rPr>
          <w:rFonts w:ascii="宋体" w:hAnsi="宋体" w:cs="宋体" w:hint="eastAsia"/>
          <w:sz w:val="24"/>
        </w:rPr>
        <w:lastRenderedPageBreak/>
        <w:t>化学检验实训室、诊断学/内科实训室、新生儿生长发育评估室等。详见下表。</w:t>
      </w:r>
    </w:p>
    <w:p w14:paraId="0E7467A9" w14:textId="77777777" w:rsidR="00724AFB" w:rsidRDefault="00000000">
      <w:pPr>
        <w:jc w:val="center"/>
        <w:rPr>
          <w:b/>
          <w:bCs/>
          <w:color w:val="000000"/>
          <w:sz w:val="24"/>
        </w:rPr>
      </w:pPr>
      <w:r>
        <w:rPr>
          <w:rFonts w:hint="eastAsia"/>
          <w:b/>
          <w:bCs/>
          <w:color w:val="000000"/>
          <w:sz w:val="24"/>
        </w:rPr>
        <w:t>表</w:t>
      </w:r>
      <w:r>
        <w:rPr>
          <w:b/>
          <w:bCs/>
          <w:color w:val="000000"/>
          <w:sz w:val="24"/>
        </w:rPr>
        <w:t>11</w:t>
      </w:r>
      <w:r>
        <w:rPr>
          <w:rFonts w:hint="eastAsia"/>
          <w:b/>
          <w:bCs/>
          <w:color w:val="000000"/>
          <w:sz w:val="24"/>
        </w:rPr>
        <w:t xml:space="preserve">  </w:t>
      </w:r>
      <w:r>
        <w:rPr>
          <w:rFonts w:ascii="宋体" w:hAnsi="宋体" w:cs="宋体" w:hint="eastAsia"/>
          <w:b/>
          <w:bCs/>
          <w:color w:val="000000"/>
          <w:kern w:val="0"/>
          <w:sz w:val="24"/>
          <w:lang w:bidi="ar"/>
        </w:rPr>
        <w:t>预防医学专业基础课主要实验实训室汇总表</w:t>
      </w:r>
    </w:p>
    <w:tbl>
      <w:tblPr>
        <w:tblW w:w="9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1"/>
        <w:gridCol w:w="2660"/>
        <w:gridCol w:w="6503"/>
      </w:tblGrid>
      <w:tr w:rsidR="00724AFB" w14:paraId="1D55BB46" w14:textId="77777777">
        <w:trPr>
          <w:jc w:val="center"/>
        </w:trPr>
        <w:tc>
          <w:tcPr>
            <w:tcW w:w="691" w:type="dxa"/>
            <w:shd w:val="clear" w:color="auto" w:fill="92D050"/>
            <w:vAlign w:val="center"/>
          </w:tcPr>
          <w:p w14:paraId="22B9844F" w14:textId="77777777" w:rsidR="00724AFB" w:rsidRDefault="00000000">
            <w:pPr>
              <w:spacing w:line="360" w:lineRule="auto"/>
              <w:jc w:val="center"/>
              <w:rPr>
                <w:rFonts w:ascii="宋体" w:hAnsi="宋体" w:cs="宋体"/>
                <w:b/>
                <w:bCs/>
                <w:color w:val="000000"/>
                <w:szCs w:val="21"/>
              </w:rPr>
            </w:pPr>
            <w:r>
              <w:rPr>
                <w:rFonts w:ascii="宋体" w:hAnsi="宋体" w:cs="宋体" w:hint="eastAsia"/>
                <w:b/>
                <w:bCs/>
                <w:color w:val="000000"/>
                <w:szCs w:val="21"/>
              </w:rPr>
              <w:t>序号</w:t>
            </w:r>
          </w:p>
        </w:tc>
        <w:tc>
          <w:tcPr>
            <w:tcW w:w="2660" w:type="dxa"/>
            <w:shd w:val="clear" w:color="auto" w:fill="92D050"/>
            <w:vAlign w:val="center"/>
          </w:tcPr>
          <w:p w14:paraId="421580DF" w14:textId="77777777" w:rsidR="00724AFB" w:rsidRDefault="00000000">
            <w:pPr>
              <w:spacing w:line="360" w:lineRule="auto"/>
              <w:jc w:val="center"/>
              <w:rPr>
                <w:rFonts w:ascii="宋体" w:hAnsi="宋体" w:cs="宋体"/>
                <w:b/>
                <w:bCs/>
                <w:color w:val="000000"/>
                <w:szCs w:val="21"/>
              </w:rPr>
            </w:pPr>
            <w:r>
              <w:rPr>
                <w:rFonts w:ascii="宋体" w:hAnsi="宋体" w:cs="宋体" w:hint="eastAsia"/>
                <w:b/>
                <w:bCs/>
                <w:color w:val="000000"/>
                <w:szCs w:val="21"/>
              </w:rPr>
              <w:t>实训室名称</w:t>
            </w:r>
          </w:p>
        </w:tc>
        <w:tc>
          <w:tcPr>
            <w:tcW w:w="6503" w:type="dxa"/>
            <w:shd w:val="clear" w:color="auto" w:fill="92D050"/>
          </w:tcPr>
          <w:p w14:paraId="4DFDD15D" w14:textId="77777777" w:rsidR="00724AFB" w:rsidRDefault="00000000">
            <w:pPr>
              <w:spacing w:line="360" w:lineRule="auto"/>
              <w:jc w:val="center"/>
              <w:rPr>
                <w:rFonts w:ascii="宋体" w:hAnsi="宋体" w:cs="宋体"/>
                <w:b/>
                <w:bCs/>
                <w:color w:val="000000"/>
                <w:szCs w:val="21"/>
              </w:rPr>
            </w:pPr>
            <w:r>
              <w:rPr>
                <w:rFonts w:ascii="宋体" w:hAnsi="宋体" w:cs="宋体" w:hint="eastAsia"/>
                <w:b/>
                <w:bCs/>
                <w:color w:val="000000"/>
                <w:szCs w:val="21"/>
              </w:rPr>
              <w:t>实训项目</w:t>
            </w:r>
          </w:p>
        </w:tc>
      </w:tr>
      <w:tr w:rsidR="00724AFB" w14:paraId="21AF2DCA" w14:textId="77777777">
        <w:trPr>
          <w:jc w:val="center"/>
        </w:trPr>
        <w:tc>
          <w:tcPr>
            <w:tcW w:w="691" w:type="dxa"/>
            <w:shd w:val="clear" w:color="auto" w:fill="auto"/>
            <w:vAlign w:val="center"/>
          </w:tcPr>
          <w:p w14:paraId="7CFE21C6"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1</w:t>
            </w:r>
          </w:p>
        </w:tc>
        <w:tc>
          <w:tcPr>
            <w:tcW w:w="2660" w:type="dxa"/>
            <w:shd w:val="clear" w:color="auto" w:fill="auto"/>
            <w:vAlign w:val="center"/>
          </w:tcPr>
          <w:p w14:paraId="3C62B5B8"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人体解剖学实验室</w:t>
            </w:r>
          </w:p>
          <w:p w14:paraId="31E2395F"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（含生命科学馆）</w:t>
            </w:r>
          </w:p>
        </w:tc>
        <w:tc>
          <w:tcPr>
            <w:tcW w:w="6503" w:type="dxa"/>
            <w:shd w:val="clear" w:color="auto" w:fill="auto"/>
          </w:tcPr>
          <w:p w14:paraId="4EBFD01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1.运动系统骨学实验 </w:t>
            </w:r>
          </w:p>
          <w:p w14:paraId="2F9E2539"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2.关节学实验 </w:t>
            </w:r>
          </w:p>
          <w:p w14:paraId="6106B7A6"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3.肌学实验 </w:t>
            </w:r>
          </w:p>
          <w:p w14:paraId="59C0412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4.消化和呼吸系统大体与模型实验 </w:t>
            </w:r>
          </w:p>
          <w:p w14:paraId="3F8F896C"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5.泌尿与生殖系统大体与模型实验 </w:t>
            </w:r>
          </w:p>
          <w:p w14:paraId="0097C66F"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6.心血管系统与淋巴系统大体与模型实验 </w:t>
            </w:r>
          </w:p>
          <w:p w14:paraId="59A44DC4"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7.感觉系统与内分泌学模型实验 </w:t>
            </w:r>
          </w:p>
          <w:p w14:paraId="0F482FF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8.神经系统大体与模型实验 </w:t>
            </w:r>
          </w:p>
          <w:p w14:paraId="5F6430C0"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9.人体生命馆观摩实验</w:t>
            </w:r>
          </w:p>
        </w:tc>
      </w:tr>
      <w:tr w:rsidR="00724AFB" w14:paraId="242EDFB6" w14:textId="77777777">
        <w:trPr>
          <w:jc w:val="center"/>
        </w:trPr>
        <w:tc>
          <w:tcPr>
            <w:tcW w:w="691" w:type="dxa"/>
            <w:shd w:val="clear" w:color="auto" w:fill="auto"/>
            <w:vAlign w:val="center"/>
          </w:tcPr>
          <w:p w14:paraId="587C5168"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2</w:t>
            </w:r>
          </w:p>
        </w:tc>
        <w:tc>
          <w:tcPr>
            <w:tcW w:w="2660" w:type="dxa"/>
            <w:shd w:val="clear" w:color="auto" w:fill="auto"/>
            <w:vAlign w:val="center"/>
          </w:tcPr>
          <w:p w14:paraId="344BF75F"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病理学实训室</w:t>
            </w:r>
          </w:p>
        </w:tc>
        <w:tc>
          <w:tcPr>
            <w:tcW w:w="6503" w:type="dxa"/>
            <w:shd w:val="clear" w:color="auto" w:fill="auto"/>
          </w:tcPr>
          <w:p w14:paraId="615DC34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1.细胞和组织的适应、损失与修复 </w:t>
            </w:r>
          </w:p>
          <w:p w14:paraId="6518D3AE"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2.局部血液循环障碍 </w:t>
            </w:r>
          </w:p>
          <w:p w14:paraId="047D9B19"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3.炎症 </w:t>
            </w:r>
          </w:p>
          <w:p w14:paraId="61B3BC3C"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4.肿瘤 </w:t>
            </w:r>
          </w:p>
          <w:p w14:paraId="474945CE"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5.心血管系统 </w:t>
            </w:r>
          </w:p>
          <w:p w14:paraId="6107BAEA"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6.呼吸系统 </w:t>
            </w:r>
          </w:p>
          <w:p w14:paraId="009A7D00"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7.消化系统 </w:t>
            </w:r>
          </w:p>
          <w:p w14:paraId="41BA223F"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8.泌尿生殖系统 </w:t>
            </w:r>
          </w:p>
          <w:p w14:paraId="1CC09C0A"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9.传染病 </w:t>
            </w:r>
          </w:p>
        </w:tc>
      </w:tr>
      <w:tr w:rsidR="00724AFB" w14:paraId="76B4339E" w14:textId="77777777">
        <w:trPr>
          <w:jc w:val="center"/>
        </w:trPr>
        <w:tc>
          <w:tcPr>
            <w:tcW w:w="691" w:type="dxa"/>
            <w:shd w:val="clear" w:color="auto" w:fill="auto"/>
            <w:vAlign w:val="center"/>
          </w:tcPr>
          <w:p w14:paraId="354905CF"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3</w:t>
            </w:r>
          </w:p>
        </w:tc>
        <w:tc>
          <w:tcPr>
            <w:tcW w:w="2660" w:type="dxa"/>
            <w:shd w:val="clear" w:color="auto" w:fill="auto"/>
            <w:vAlign w:val="center"/>
          </w:tcPr>
          <w:p w14:paraId="4D70B4FC"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生理实训室</w:t>
            </w:r>
          </w:p>
        </w:tc>
        <w:tc>
          <w:tcPr>
            <w:tcW w:w="6503" w:type="dxa"/>
            <w:shd w:val="clear" w:color="auto" w:fill="auto"/>
          </w:tcPr>
          <w:p w14:paraId="77DBF8C4"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1.人体动脉血压的测量 </w:t>
            </w:r>
          </w:p>
          <w:p w14:paraId="4CE3738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2.反射弧的分析 </w:t>
            </w:r>
          </w:p>
          <w:p w14:paraId="4CD32941"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3.坐骨神经腓肠肌标本的制备 </w:t>
            </w:r>
          </w:p>
          <w:p w14:paraId="5BE27316"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4.人体功能实验 </w:t>
            </w:r>
          </w:p>
          <w:p w14:paraId="1965EFFB"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5.血型的鉴定、红细胞渗透脆性的测定</w:t>
            </w:r>
          </w:p>
        </w:tc>
      </w:tr>
      <w:tr w:rsidR="00724AFB" w14:paraId="2A8A5346" w14:textId="77777777">
        <w:trPr>
          <w:jc w:val="center"/>
        </w:trPr>
        <w:tc>
          <w:tcPr>
            <w:tcW w:w="691" w:type="dxa"/>
            <w:shd w:val="clear" w:color="auto" w:fill="auto"/>
            <w:vAlign w:val="center"/>
          </w:tcPr>
          <w:p w14:paraId="7A2D2084"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4</w:t>
            </w:r>
          </w:p>
        </w:tc>
        <w:tc>
          <w:tcPr>
            <w:tcW w:w="2660" w:type="dxa"/>
            <w:shd w:val="clear" w:color="auto" w:fill="auto"/>
            <w:vAlign w:val="center"/>
          </w:tcPr>
          <w:p w14:paraId="30456C5A"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病原生物学与免疫学实训室</w:t>
            </w:r>
          </w:p>
        </w:tc>
        <w:tc>
          <w:tcPr>
            <w:tcW w:w="6503" w:type="dxa"/>
            <w:shd w:val="clear" w:color="auto" w:fill="auto"/>
          </w:tcPr>
          <w:p w14:paraId="725A9108"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1.微生物实验规则、显微镜使用与保养、生物形态学观察、生物制品演示 </w:t>
            </w:r>
          </w:p>
          <w:p w14:paraId="177AE608"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 常见细菌形态结构、常见寄生虫成虫和虫卵形态观察 </w:t>
            </w:r>
          </w:p>
          <w:p w14:paraId="60D779C6"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3. 人工培养基与细菌存在的检查（空气、水、人体体表细菌存在）</w:t>
            </w:r>
          </w:p>
          <w:p w14:paraId="45679BF6"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 细菌形态学检查——革兰染色 </w:t>
            </w:r>
          </w:p>
          <w:p w14:paraId="32D70FF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 抗原抗体的检测（凝集试验、免疫酶联吸 </w:t>
            </w:r>
          </w:p>
          <w:p w14:paraId="7F8BA01C"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附试验、胶体金法）</w:t>
            </w:r>
          </w:p>
        </w:tc>
      </w:tr>
      <w:tr w:rsidR="00724AFB" w14:paraId="0D5C090F" w14:textId="77777777">
        <w:trPr>
          <w:jc w:val="center"/>
        </w:trPr>
        <w:tc>
          <w:tcPr>
            <w:tcW w:w="691" w:type="dxa"/>
            <w:shd w:val="clear" w:color="auto" w:fill="auto"/>
            <w:vAlign w:val="center"/>
          </w:tcPr>
          <w:p w14:paraId="17A97D13"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5</w:t>
            </w:r>
          </w:p>
        </w:tc>
        <w:tc>
          <w:tcPr>
            <w:tcW w:w="2660" w:type="dxa"/>
            <w:shd w:val="clear" w:color="auto" w:fill="auto"/>
            <w:vAlign w:val="center"/>
          </w:tcPr>
          <w:p w14:paraId="5C2FF0CE"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药理学实验室</w:t>
            </w:r>
          </w:p>
        </w:tc>
        <w:tc>
          <w:tcPr>
            <w:tcW w:w="6503" w:type="dxa"/>
            <w:shd w:val="clear" w:color="auto" w:fill="auto"/>
          </w:tcPr>
          <w:p w14:paraId="363603CD"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 药品知识 </w:t>
            </w:r>
          </w:p>
          <w:p w14:paraId="513C97B4"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 给药途径对药物作用的影响 </w:t>
            </w:r>
          </w:p>
          <w:p w14:paraId="1C94B221"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 传出神经药物对瞳孔的影响 </w:t>
            </w:r>
          </w:p>
          <w:p w14:paraId="0F82586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 去甲肾上腺素的缩血管作用 </w:t>
            </w:r>
          </w:p>
          <w:p w14:paraId="16856A84"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 地西泮的抗惊厥作用 </w:t>
            </w:r>
          </w:p>
          <w:p w14:paraId="1754054D"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6. 链霉素的毒性反应及氯化钙的对抗作用</w:t>
            </w:r>
          </w:p>
        </w:tc>
      </w:tr>
      <w:tr w:rsidR="00724AFB" w14:paraId="7F3FA8C3" w14:textId="77777777">
        <w:trPr>
          <w:jc w:val="center"/>
        </w:trPr>
        <w:tc>
          <w:tcPr>
            <w:tcW w:w="691" w:type="dxa"/>
            <w:shd w:val="clear" w:color="auto" w:fill="auto"/>
            <w:vAlign w:val="center"/>
          </w:tcPr>
          <w:p w14:paraId="1ED42CC3"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lastRenderedPageBreak/>
              <w:t>6</w:t>
            </w:r>
          </w:p>
        </w:tc>
        <w:tc>
          <w:tcPr>
            <w:tcW w:w="2660" w:type="dxa"/>
            <w:shd w:val="clear" w:color="auto" w:fill="auto"/>
            <w:vAlign w:val="center"/>
          </w:tcPr>
          <w:p w14:paraId="4CC6040A"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生物化学实验室</w:t>
            </w:r>
          </w:p>
        </w:tc>
        <w:tc>
          <w:tcPr>
            <w:tcW w:w="6503" w:type="dxa"/>
            <w:shd w:val="clear" w:color="auto" w:fill="auto"/>
          </w:tcPr>
          <w:p w14:paraId="6395CD3F"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 糖类的性质实验 </w:t>
            </w:r>
          </w:p>
          <w:p w14:paraId="04EFCD05"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 血糖测定 </w:t>
            </w:r>
          </w:p>
          <w:p w14:paraId="7E98F834"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 血清甘油三酯的测定 </w:t>
            </w:r>
          </w:p>
          <w:p w14:paraId="4D76D65B"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 蛋白质的性质实验 </w:t>
            </w:r>
          </w:p>
          <w:p w14:paraId="630A377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 血清尿素的测定 </w:t>
            </w:r>
          </w:p>
          <w:p w14:paraId="19FE212E"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 酶的特异性 </w:t>
            </w:r>
          </w:p>
          <w:p w14:paraId="454B927D"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 影响酶活性的因素 </w:t>
            </w:r>
          </w:p>
        </w:tc>
      </w:tr>
      <w:tr w:rsidR="00724AFB" w14:paraId="1321AC93" w14:textId="77777777">
        <w:trPr>
          <w:jc w:val="center"/>
        </w:trPr>
        <w:tc>
          <w:tcPr>
            <w:tcW w:w="691" w:type="dxa"/>
            <w:shd w:val="clear" w:color="auto" w:fill="auto"/>
            <w:vAlign w:val="center"/>
          </w:tcPr>
          <w:p w14:paraId="483A3B7F"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7</w:t>
            </w:r>
          </w:p>
        </w:tc>
        <w:tc>
          <w:tcPr>
            <w:tcW w:w="2660" w:type="dxa"/>
            <w:shd w:val="clear" w:color="auto" w:fill="auto"/>
            <w:vAlign w:val="center"/>
          </w:tcPr>
          <w:p w14:paraId="7D095E4F"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诊断/内科实训室</w:t>
            </w:r>
          </w:p>
        </w:tc>
        <w:tc>
          <w:tcPr>
            <w:tcW w:w="6503" w:type="dxa"/>
            <w:shd w:val="clear" w:color="auto" w:fill="auto"/>
          </w:tcPr>
          <w:p w14:paraId="6B740178"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1．病史采集 </w:t>
            </w:r>
          </w:p>
          <w:p w14:paraId="5C6953B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2．体格检查 </w:t>
            </w:r>
          </w:p>
          <w:p w14:paraId="4FBCE4A6"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3．辅助检查结果判读（心电图、X 线片、实验室检查） </w:t>
            </w:r>
          </w:p>
          <w:p w14:paraId="1C9CA05B"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4．病历书写 </w:t>
            </w:r>
          </w:p>
          <w:p w14:paraId="3FC073B0"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5.</w:t>
            </w:r>
            <w:r>
              <w:rPr>
                <w:rFonts w:ascii="宋体" w:hAnsi="宋体" w:cs="宋体"/>
                <w:color w:val="000000"/>
                <w:szCs w:val="21"/>
              </w:rPr>
              <w:t xml:space="preserve"> </w:t>
            </w:r>
            <w:r>
              <w:rPr>
                <w:rFonts w:ascii="宋体" w:hAnsi="宋体" w:cs="宋体" w:hint="eastAsia"/>
                <w:color w:val="000000"/>
                <w:szCs w:val="21"/>
              </w:rPr>
              <w:t xml:space="preserve">胸腔穿刺术 </w:t>
            </w:r>
          </w:p>
          <w:p w14:paraId="5522FC5B"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6．腹腔穿刺术 </w:t>
            </w:r>
          </w:p>
          <w:p w14:paraId="3A380B99"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7．穿、脱隔离衣</w:t>
            </w:r>
          </w:p>
        </w:tc>
      </w:tr>
      <w:tr w:rsidR="00724AFB" w14:paraId="12CD5444" w14:textId="77777777">
        <w:trPr>
          <w:jc w:val="center"/>
        </w:trPr>
        <w:tc>
          <w:tcPr>
            <w:tcW w:w="691" w:type="dxa"/>
            <w:shd w:val="clear" w:color="auto" w:fill="auto"/>
            <w:vAlign w:val="center"/>
          </w:tcPr>
          <w:p w14:paraId="0DE63B87"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8</w:t>
            </w:r>
          </w:p>
        </w:tc>
        <w:tc>
          <w:tcPr>
            <w:tcW w:w="2660" w:type="dxa"/>
            <w:shd w:val="clear" w:color="auto" w:fill="auto"/>
            <w:vAlign w:val="center"/>
          </w:tcPr>
          <w:p w14:paraId="54865F64" w14:textId="77777777" w:rsidR="00724AFB" w:rsidRDefault="00000000">
            <w:pPr>
              <w:spacing w:line="276" w:lineRule="auto"/>
              <w:jc w:val="center"/>
              <w:rPr>
                <w:rFonts w:ascii="宋体" w:hAnsi="宋体" w:cs="宋体"/>
                <w:color w:val="000000"/>
                <w:szCs w:val="21"/>
              </w:rPr>
            </w:pPr>
            <w:r>
              <w:rPr>
                <w:rFonts w:ascii="宋体" w:hAnsi="宋体" w:cs="宋体" w:hint="eastAsia"/>
                <w:color w:val="000000"/>
                <w:szCs w:val="21"/>
              </w:rPr>
              <w:t>新生儿生长发育评估室</w:t>
            </w:r>
          </w:p>
        </w:tc>
        <w:tc>
          <w:tcPr>
            <w:tcW w:w="6503" w:type="dxa"/>
            <w:shd w:val="clear" w:color="auto" w:fill="auto"/>
          </w:tcPr>
          <w:p w14:paraId="420665C1"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1．骨盆构成与分界 </w:t>
            </w:r>
          </w:p>
          <w:p w14:paraId="0A7A829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2．足月胎头 </w:t>
            </w:r>
          </w:p>
          <w:p w14:paraId="18EFCC45"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3．产科检查（四部触诊、骨盆测量） </w:t>
            </w:r>
          </w:p>
          <w:p w14:paraId="427C3381"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4．分娩机转 </w:t>
            </w:r>
          </w:p>
          <w:p w14:paraId="31D0BDCC"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5．助产准备 </w:t>
            </w:r>
          </w:p>
          <w:p w14:paraId="300DFE19"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6．第三产程处理 </w:t>
            </w:r>
          </w:p>
          <w:p w14:paraId="23D9C765"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7．会阴切开缝合术 </w:t>
            </w:r>
          </w:p>
          <w:p w14:paraId="74C33E03"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8．妇科检查（双合诊、宫颈刮片） </w:t>
            </w:r>
          </w:p>
          <w:p w14:paraId="012EEE8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9．阴道灌洗 </w:t>
            </w:r>
          </w:p>
          <w:p w14:paraId="0080969F"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10．阴道宫颈上药</w:t>
            </w:r>
          </w:p>
          <w:p w14:paraId="601EF760"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11．小儿病史采集 </w:t>
            </w:r>
          </w:p>
          <w:p w14:paraId="1F050A4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12．小儿一般体格检查 </w:t>
            </w:r>
          </w:p>
          <w:p w14:paraId="1F67522E"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13．小儿体重、身高、头围、胸围、腹围、上臂围的测量及评价 </w:t>
            </w:r>
          </w:p>
          <w:p w14:paraId="59C87E2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14．小儿体温、脉搏、呼吸、血压的测量 </w:t>
            </w:r>
          </w:p>
          <w:p w14:paraId="7B9BCCDE"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15．新生儿暖箱的使用 </w:t>
            </w:r>
          </w:p>
          <w:p w14:paraId="230F5DC8"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16．蓝光疗法 </w:t>
            </w:r>
          </w:p>
          <w:p w14:paraId="1F8D8252" w14:textId="77777777" w:rsidR="00724AFB"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17．儿科病历书写 </w:t>
            </w:r>
          </w:p>
        </w:tc>
      </w:tr>
    </w:tbl>
    <w:p w14:paraId="6A266B53" w14:textId="77777777" w:rsidR="00724AFB" w:rsidRDefault="00000000">
      <w:pPr>
        <w:spacing w:line="360" w:lineRule="auto"/>
        <w:ind w:firstLineChars="200" w:firstLine="480"/>
        <w:rPr>
          <w:rFonts w:ascii="宋体" w:hAnsi="宋体" w:cs="宋体"/>
          <w:color w:val="000000"/>
          <w:kern w:val="0"/>
          <w:sz w:val="24"/>
        </w:rPr>
      </w:pPr>
      <w:r>
        <w:rPr>
          <w:rFonts w:ascii="宋体" w:hAnsi="宋体" w:cs="宋体" w:hint="eastAsia"/>
          <w:color w:val="000000"/>
          <w:kern w:val="0"/>
          <w:sz w:val="24"/>
        </w:rPr>
        <w:t>3.</w:t>
      </w:r>
      <w:r>
        <w:rPr>
          <w:rFonts w:ascii="宋体" w:hAnsi="宋体" w:cs="宋体" w:hint="eastAsia"/>
          <w:sz w:val="24"/>
        </w:rPr>
        <w:t xml:space="preserve"> </w:t>
      </w:r>
      <w:r>
        <w:rPr>
          <w:rFonts w:ascii="宋体" w:hAnsi="宋体" w:cs="宋体" w:hint="eastAsia"/>
          <w:color w:val="000000"/>
          <w:kern w:val="0"/>
          <w:sz w:val="24"/>
        </w:rPr>
        <w:t>校内专业实训基地</w:t>
      </w:r>
    </w:p>
    <w:p w14:paraId="5EF038F3" w14:textId="77777777" w:rsidR="00724AFB" w:rsidRDefault="00000000">
      <w:pPr>
        <w:spacing w:line="360" w:lineRule="auto"/>
        <w:ind w:firstLine="420"/>
        <w:rPr>
          <w:rFonts w:ascii="宋体" w:hAnsi="宋体" w:cs="宋体"/>
          <w:color w:val="000000"/>
          <w:kern w:val="0"/>
          <w:sz w:val="24"/>
        </w:rPr>
      </w:pPr>
      <w:r>
        <w:rPr>
          <w:rFonts w:ascii="宋体" w:hAnsi="宋体" w:cs="宋体" w:hint="eastAsia"/>
          <w:color w:val="000000"/>
          <w:kern w:val="0"/>
          <w:sz w:val="24"/>
        </w:rPr>
        <w:t>校内实训基地建设模拟医院预防保健科及疾病预防控制中心的真实情境，按真实设备、真实流程设计，使实训环境、实训条件更贴近真实的工作岗位，更好地培养学生的职业技能和职业素质。</w:t>
      </w:r>
    </w:p>
    <w:p w14:paraId="40C5AE66" w14:textId="77777777" w:rsidR="00724AFB" w:rsidRDefault="00000000">
      <w:pPr>
        <w:spacing w:line="360" w:lineRule="auto"/>
        <w:ind w:firstLine="420"/>
        <w:rPr>
          <w:rFonts w:ascii="宋体" w:hAnsi="宋体" w:cs="宋体"/>
          <w:color w:val="000000"/>
          <w:kern w:val="0"/>
          <w:sz w:val="24"/>
        </w:rPr>
      </w:pPr>
      <w:r>
        <w:rPr>
          <w:rFonts w:ascii="宋体" w:hAnsi="宋体" w:cs="宋体" w:hint="eastAsia"/>
          <w:color w:val="000000"/>
          <w:kern w:val="0"/>
          <w:sz w:val="24"/>
        </w:rPr>
        <w:t>本专业校内实训基地应设置卫生统计学与流行病学实训室（计算机房）、健康教育实训室、环境卫生实训室、职业卫生与职业病学实训室、营养与食品卫生实训室、妇女保健与少</w:t>
      </w:r>
      <w:r>
        <w:rPr>
          <w:rFonts w:ascii="宋体" w:hAnsi="宋体" w:cs="宋体" w:hint="eastAsia"/>
          <w:color w:val="000000"/>
          <w:kern w:val="0"/>
          <w:sz w:val="24"/>
        </w:rPr>
        <w:lastRenderedPageBreak/>
        <w:t>儿卫生学实训室、预防接种实训室等。</w:t>
      </w:r>
    </w:p>
    <w:p w14:paraId="7AC05D03" w14:textId="77777777" w:rsidR="00724AFB" w:rsidRDefault="00000000">
      <w:pPr>
        <w:widowControl/>
        <w:jc w:val="center"/>
        <w:rPr>
          <w:rFonts w:ascii="宋体" w:hAnsi="宋体" w:cs="宋体"/>
          <w:b/>
          <w:bCs/>
          <w:color w:val="000000"/>
          <w:kern w:val="0"/>
          <w:sz w:val="24"/>
          <w:lang w:bidi="ar"/>
        </w:rPr>
      </w:pPr>
      <w:r>
        <w:rPr>
          <w:rFonts w:ascii="宋体" w:hAnsi="宋体" w:cs="宋体" w:hint="eastAsia"/>
          <w:b/>
          <w:bCs/>
          <w:color w:val="000000"/>
          <w:kern w:val="0"/>
          <w:sz w:val="24"/>
          <w:lang w:bidi="ar"/>
        </w:rPr>
        <w:t xml:space="preserve">表 </w:t>
      </w:r>
      <w:r>
        <w:rPr>
          <w:rFonts w:ascii="宋体" w:hAnsi="宋体" w:cs="宋体"/>
          <w:b/>
          <w:bCs/>
          <w:color w:val="000000"/>
          <w:kern w:val="0"/>
          <w:sz w:val="24"/>
          <w:lang w:bidi="ar"/>
        </w:rPr>
        <w:t>12</w:t>
      </w:r>
      <w:r>
        <w:rPr>
          <w:rFonts w:ascii="宋体" w:hAnsi="宋体" w:cs="宋体" w:hint="eastAsia"/>
          <w:b/>
          <w:bCs/>
          <w:color w:val="000000"/>
          <w:kern w:val="0"/>
          <w:sz w:val="24"/>
          <w:lang w:bidi="ar"/>
        </w:rPr>
        <w:t xml:space="preserve"> 预防医学专业课主要实验实训室汇总表</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1"/>
        <w:gridCol w:w="2450"/>
        <w:gridCol w:w="6633"/>
      </w:tblGrid>
      <w:tr w:rsidR="00724AFB" w14:paraId="1D15B3D8" w14:textId="77777777">
        <w:tc>
          <w:tcPr>
            <w:tcW w:w="771" w:type="dxa"/>
            <w:shd w:val="clear" w:color="auto" w:fill="92D050"/>
          </w:tcPr>
          <w:p w14:paraId="40BD33C0" w14:textId="77777777" w:rsidR="00724AFB"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序号</w:t>
            </w:r>
          </w:p>
        </w:tc>
        <w:tc>
          <w:tcPr>
            <w:tcW w:w="2450" w:type="dxa"/>
            <w:shd w:val="clear" w:color="auto" w:fill="92D050"/>
          </w:tcPr>
          <w:p w14:paraId="357729BD" w14:textId="77777777" w:rsidR="00724AFB"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实训室名称</w:t>
            </w:r>
          </w:p>
        </w:tc>
        <w:tc>
          <w:tcPr>
            <w:tcW w:w="6633" w:type="dxa"/>
            <w:shd w:val="clear" w:color="auto" w:fill="92D050"/>
          </w:tcPr>
          <w:p w14:paraId="3788FB19" w14:textId="77777777" w:rsidR="00724AFB"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实训项目</w:t>
            </w:r>
          </w:p>
        </w:tc>
      </w:tr>
      <w:tr w:rsidR="00724AFB" w14:paraId="7E3E28CE" w14:textId="77777777">
        <w:tc>
          <w:tcPr>
            <w:tcW w:w="771" w:type="dxa"/>
            <w:shd w:val="clear" w:color="auto" w:fill="auto"/>
            <w:vAlign w:val="center"/>
          </w:tcPr>
          <w:p w14:paraId="64A11D10"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1</w:t>
            </w:r>
          </w:p>
        </w:tc>
        <w:tc>
          <w:tcPr>
            <w:tcW w:w="2450" w:type="dxa"/>
            <w:shd w:val="clear" w:color="auto" w:fill="auto"/>
            <w:vAlign w:val="center"/>
          </w:tcPr>
          <w:p w14:paraId="13E4E67A"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卫生统计学与流行病学实训室（计算机房）</w:t>
            </w:r>
          </w:p>
        </w:tc>
        <w:tc>
          <w:tcPr>
            <w:tcW w:w="6633" w:type="dxa"/>
            <w:shd w:val="clear" w:color="auto" w:fill="auto"/>
          </w:tcPr>
          <w:p w14:paraId="4F6A8CDE"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1.数据分布的描述 </w:t>
            </w:r>
          </w:p>
          <w:p w14:paraId="45AB037B"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2.数据关联的探索 </w:t>
            </w:r>
          </w:p>
          <w:p w14:paraId="4CB14F9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3.常用概率分布、统计量的抽样分布及置信区间</w:t>
            </w:r>
          </w:p>
          <w:p w14:paraId="494624E6"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4.基本情形的参数推断 </w:t>
            </w:r>
          </w:p>
          <w:p w14:paraId="2302606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5.多个均数比较的方差分析 </w:t>
            </w:r>
          </w:p>
          <w:p w14:paraId="2D380E08"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6.分类变量的χ2 检验 </w:t>
            </w:r>
          </w:p>
          <w:p w14:paraId="5A7F038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7.基于秩次的非参数检验 </w:t>
            </w:r>
          </w:p>
          <w:p w14:paraId="55B620FD"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8.直线相关与回归的推断 </w:t>
            </w:r>
          </w:p>
          <w:p w14:paraId="471C5B6F"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9.多重回归分析 </w:t>
            </w:r>
          </w:p>
          <w:p w14:paraId="25EC7CC7"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10.调查设计与实验设计 </w:t>
            </w:r>
          </w:p>
          <w:p w14:paraId="7C7BB4C2"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11.卫生统计常用指标 </w:t>
            </w:r>
          </w:p>
          <w:p w14:paraId="30D267D8"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12.疾病频率的测量 </w:t>
            </w:r>
          </w:p>
          <w:p w14:paraId="12E69C9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13.疾病的分布 </w:t>
            </w:r>
          </w:p>
          <w:p w14:paraId="34112B03"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14.现况研究 </w:t>
            </w:r>
          </w:p>
          <w:p w14:paraId="11ABDEBF"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15.队列研究 </w:t>
            </w:r>
          </w:p>
          <w:p w14:paraId="098CF1E6"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16.病例对照研究 </w:t>
            </w:r>
          </w:p>
          <w:p w14:paraId="7F28B3FB"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17.实验流行病学研究 </w:t>
            </w:r>
          </w:p>
          <w:p w14:paraId="578DA39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18.疾病因果判断 </w:t>
            </w:r>
          </w:p>
          <w:p w14:paraId="6FC89D0F"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19.筛检试验评价 </w:t>
            </w:r>
          </w:p>
        </w:tc>
      </w:tr>
      <w:tr w:rsidR="00724AFB" w14:paraId="0CFAF8B1" w14:textId="77777777">
        <w:tc>
          <w:tcPr>
            <w:tcW w:w="771" w:type="dxa"/>
            <w:shd w:val="clear" w:color="auto" w:fill="auto"/>
            <w:vAlign w:val="center"/>
          </w:tcPr>
          <w:p w14:paraId="31B05774"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2</w:t>
            </w:r>
          </w:p>
        </w:tc>
        <w:tc>
          <w:tcPr>
            <w:tcW w:w="2450" w:type="dxa"/>
            <w:shd w:val="clear" w:color="auto" w:fill="auto"/>
            <w:vAlign w:val="center"/>
          </w:tcPr>
          <w:p w14:paraId="5517D747"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健康教育实训室</w:t>
            </w:r>
          </w:p>
        </w:tc>
        <w:tc>
          <w:tcPr>
            <w:tcW w:w="6633" w:type="dxa"/>
            <w:shd w:val="clear" w:color="auto" w:fill="auto"/>
          </w:tcPr>
          <w:p w14:paraId="0EAAAC57"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1.社区卫生服务诊断与评价</w:t>
            </w:r>
          </w:p>
          <w:p w14:paraId="44A24E83"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2.社区健康教育与健康促进</w:t>
            </w:r>
          </w:p>
          <w:p w14:paraId="21AAC75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3.社区常见病防治</w:t>
            </w:r>
          </w:p>
          <w:p w14:paraId="2FAD2C18"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4.社区常见伤害与居民安全指导</w:t>
            </w:r>
          </w:p>
          <w:p w14:paraId="21815B0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5.临床预防与周期性健康检查</w:t>
            </w:r>
          </w:p>
          <w:p w14:paraId="7A8CF75F"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6.社区卫生保健</w:t>
            </w:r>
          </w:p>
        </w:tc>
      </w:tr>
      <w:tr w:rsidR="00724AFB" w14:paraId="4BF91EF9" w14:textId="77777777">
        <w:tc>
          <w:tcPr>
            <w:tcW w:w="771" w:type="dxa"/>
            <w:shd w:val="clear" w:color="auto" w:fill="auto"/>
            <w:vAlign w:val="center"/>
          </w:tcPr>
          <w:p w14:paraId="13235779"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3</w:t>
            </w:r>
          </w:p>
        </w:tc>
        <w:tc>
          <w:tcPr>
            <w:tcW w:w="2450" w:type="dxa"/>
            <w:shd w:val="clear" w:color="auto" w:fill="auto"/>
            <w:vAlign w:val="center"/>
          </w:tcPr>
          <w:p w14:paraId="4DDF8723"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环境卫生实训室</w:t>
            </w:r>
          </w:p>
        </w:tc>
        <w:tc>
          <w:tcPr>
            <w:tcW w:w="6633" w:type="dxa"/>
            <w:shd w:val="clear" w:color="auto" w:fill="auto"/>
          </w:tcPr>
          <w:p w14:paraId="13501CD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1.大气中二氧化硫测定 </w:t>
            </w:r>
          </w:p>
          <w:p w14:paraId="036E1BE7"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2.大气中氮氧化物测定 </w:t>
            </w:r>
          </w:p>
          <w:p w14:paraId="32311335"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3.化学需氧量的测定 </w:t>
            </w:r>
          </w:p>
          <w:p w14:paraId="1FBAAB2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4.水中“三氮”的测定 </w:t>
            </w:r>
          </w:p>
          <w:p w14:paraId="5743C06B"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5.水中砷的测定 </w:t>
            </w:r>
          </w:p>
          <w:p w14:paraId="5D39A1E2"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6.漂白粉中有效氯、水中余氯量与需氯量的测定</w:t>
            </w:r>
          </w:p>
          <w:p w14:paraId="07045337"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7.环境流行病学调查资料分析 </w:t>
            </w:r>
          </w:p>
        </w:tc>
      </w:tr>
      <w:tr w:rsidR="00724AFB" w14:paraId="70F7F1A4" w14:textId="77777777">
        <w:tc>
          <w:tcPr>
            <w:tcW w:w="771" w:type="dxa"/>
            <w:shd w:val="clear" w:color="auto" w:fill="auto"/>
            <w:vAlign w:val="center"/>
          </w:tcPr>
          <w:p w14:paraId="2F2626ED"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4</w:t>
            </w:r>
          </w:p>
        </w:tc>
        <w:tc>
          <w:tcPr>
            <w:tcW w:w="2450" w:type="dxa"/>
            <w:shd w:val="clear" w:color="auto" w:fill="auto"/>
            <w:vAlign w:val="center"/>
          </w:tcPr>
          <w:p w14:paraId="65B01E39"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职业卫生与职业病学实训室</w:t>
            </w:r>
          </w:p>
        </w:tc>
        <w:tc>
          <w:tcPr>
            <w:tcW w:w="6633" w:type="dxa"/>
            <w:shd w:val="clear" w:color="auto" w:fill="auto"/>
          </w:tcPr>
          <w:p w14:paraId="30845F87"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1.职业卫生学调查 </w:t>
            </w:r>
          </w:p>
          <w:p w14:paraId="61518A5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2.生产环境噪声的测量 </w:t>
            </w:r>
          </w:p>
          <w:p w14:paraId="1034422F"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3.职业病危害事故案例分析 </w:t>
            </w:r>
          </w:p>
          <w:p w14:paraId="3FDBC91C"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4.国家标准尘肺X光片的阅读 </w:t>
            </w:r>
          </w:p>
          <w:p w14:paraId="6DBF0E5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lastRenderedPageBreak/>
              <w:t xml:space="preserve">5.生产环境空气中铅浓度测定 </w:t>
            </w:r>
          </w:p>
          <w:p w14:paraId="5594F66B"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6.全血胆碱酯酶活性测定 </w:t>
            </w:r>
          </w:p>
          <w:p w14:paraId="4EBE3B5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7.粉尘浓度测定 </w:t>
            </w:r>
          </w:p>
          <w:p w14:paraId="72F66119"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8.粉尘分散度测定</w:t>
            </w:r>
          </w:p>
        </w:tc>
      </w:tr>
      <w:tr w:rsidR="00724AFB" w14:paraId="4B536879" w14:textId="77777777">
        <w:tc>
          <w:tcPr>
            <w:tcW w:w="771" w:type="dxa"/>
            <w:shd w:val="clear" w:color="auto" w:fill="auto"/>
            <w:vAlign w:val="center"/>
          </w:tcPr>
          <w:p w14:paraId="72FE20A1"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lastRenderedPageBreak/>
              <w:t>5</w:t>
            </w:r>
          </w:p>
        </w:tc>
        <w:tc>
          <w:tcPr>
            <w:tcW w:w="2450" w:type="dxa"/>
            <w:shd w:val="clear" w:color="auto" w:fill="auto"/>
            <w:vAlign w:val="center"/>
          </w:tcPr>
          <w:p w14:paraId="1A36AAAA"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营养与食品卫生实训室</w:t>
            </w:r>
          </w:p>
        </w:tc>
        <w:tc>
          <w:tcPr>
            <w:tcW w:w="6633" w:type="dxa"/>
            <w:shd w:val="clear" w:color="auto" w:fill="auto"/>
          </w:tcPr>
          <w:p w14:paraId="3E3DFE12"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1.食品中抗坏血酸的测定 </w:t>
            </w:r>
          </w:p>
          <w:p w14:paraId="6B48C8DC"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2.人体测量 </w:t>
            </w:r>
          </w:p>
          <w:p w14:paraId="624E9555"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3.膳食调查 </w:t>
            </w:r>
          </w:p>
          <w:p w14:paraId="7BC3CFFE"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4.食谱编制 </w:t>
            </w:r>
          </w:p>
          <w:p w14:paraId="220F359E"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5.营养配餐 </w:t>
            </w:r>
          </w:p>
          <w:p w14:paraId="3C88A91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6.食品中苯甲酸的测定 </w:t>
            </w:r>
          </w:p>
          <w:p w14:paraId="61CAD3A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7.白酒中甲醇和杂醇油的测定 </w:t>
            </w:r>
          </w:p>
          <w:p w14:paraId="3D25BB4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8.鲜奶的卫生质量检验 </w:t>
            </w:r>
          </w:p>
          <w:p w14:paraId="6B8D787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9.塑料食具的卫生监测 </w:t>
            </w:r>
          </w:p>
          <w:p w14:paraId="2D5259FF"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10.食物中毒的调查处理</w:t>
            </w:r>
          </w:p>
        </w:tc>
      </w:tr>
      <w:tr w:rsidR="00724AFB" w14:paraId="46BFD767" w14:textId="77777777">
        <w:tc>
          <w:tcPr>
            <w:tcW w:w="771" w:type="dxa"/>
            <w:shd w:val="clear" w:color="auto" w:fill="auto"/>
            <w:vAlign w:val="center"/>
          </w:tcPr>
          <w:p w14:paraId="59DBC5D1"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6</w:t>
            </w:r>
          </w:p>
        </w:tc>
        <w:tc>
          <w:tcPr>
            <w:tcW w:w="2450" w:type="dxa"/>
            <w:shd w:val="clear" w:color="auto" w:fill="auto"/>
            <w:vAlign w:val="center"/>
          </w:tcPr>
          <w:p w14:paraId="5F40D74A"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妇女保健与少儿卫生学实训室</w:t>
            </w:r>
          </w:p>
        </w:tc>
        <w:tc>
          <w:tcPr>
            <w:tcW w:w="6633" w:type="dxa"/>
            <w:shd w:val="clear" w:color="auto" w:fill="auto"/>
          </w:tcPr>
          <w:p w14:paraId="55900F18"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1.儿童心理行为评价 </w:t>
            </w:r>
          </w:p>
          <w:p w14:paraId="129FE41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2.母乳喂养指导 </w:t>
            </w:r>
          </w:p>
          <w:p w14:paraId="1AFCF336"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3.导乐陪伴分娩 </w:t>
            </w:r>
          </w:p>
          <w:p w14:paraId="750B1756"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4.产后修复指导 </w:t>
            </w:r>
          </w:p>
          <w:p w14:paraId="458B2B56"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5.常用节育技术指导 </w:t>
            </w:r>
          </w:p>
          <w:p w14:paraId="070A6E1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6.围绝经期常见健康问题防治指导</w:t>
            </w:r>
          </w:p>
          <w:p w14:paraId="362D4443"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7.儿童少年生长发育水平调查与评价 </w:t>
            </w:r>
          </w:p>
          <w:p w14:paraId="01A0A020"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8.教育过程卫生测量及评价 </w:t>
            </w:r>
          </w:p>
          <w:p w14:paraId="0A2BA0AE"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9.学校教室卫生学评价</w:t>
            </w:r>
          </w:p>
        </w:tc>
      </w:tr>
      <w:tr w:rsidR="00724AFB" w14:paraId="29D63750" w14:textId="77777777">
        <w:tc>
          <w:tcPr>
            <w:tcW w:w="771" w:type="dxa"/>
            <w:shd w:val="clear" w:color="auto" w:fill="auto"/>
            <w:vAlign w:val="center"/>
          </w:tcPr>
          <w:p w14:paraId="48B7657E"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7</w:t>
            </w:r>
          </w:p>
        </w:tc>
        <w:tc>
          <w:tcPr>
            <w:tcW w:w="2450" w:type="dxa"/>
            <w:shd w:val="clear" w:color="auto" w:fill="auto"/>
            <w:vAlign w:val="center"/>
          </w:tcPr>
          <w:p w14:paraId="3EBD777A" w14:textId="77777777" w:rsidR="00724AFB"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预防接种实训室（护理技能实训室）</w:t>
            </w:r>
          </w:p>
        </w:tc>
        <w:tc>
          <w:tcPr>
            <w:tcW w:w="6633" w:type="dxa"/>
            <w:shd w:val="clear" w:color="auto" w:fill="auto"/>
          </w:tcPr>
          <w:p w14:paraId="059D61F5"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1.预防接种健康咨询</w:t>
            </w:r>
          </w:p>
          <w:p w14:paraId="01C3B74B"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2.预防接种体检</w:t>
            </w:r>
          </w:p>
          <w:p w14:paraId="4C5B701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3.预防接种登记</w:t>
            </w:r>
          </w:p>
          <w:p w14:paraId="6AE72261"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4.预防接种接种</w:t>
            </w:r>
          </w:p>
          <w:p w14:paraId="401ECACA"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5.预防接种记录</w:t>
            </w:r>
          </w:p>
          <w:p w14:paraId="7856826B" w14:textId="77777777" w:rsidR="00724AFB" w:rsidRDefault="00000000">
            <w:pPr>
              <w:spacing w:line="276" w:lineRule="auto"/>
              <w:rPr>
                <w:rFonts w:ascii="宋体" w:hAnsi="宋体" w:cs="宋体"/>
                <w:color w:val="000000"/>
                <w:kern w:val="0"/>
                <w:szCs w:val="21"/>
              </w:rPr>
            </w:pPr>
            <w:r>
              <w:rPr>
                <w:rFonts w:ascii="宋体" w:hAnsi="宋体" w:cs="宋体" w:hint="eastAsia"/>
                <w:color w:val="000000"/>
                <w:kern w:val="0"/>
                <w:szCs w:val="21"/>
              </w:rPr>
              <w:t>6.预防接种观察</w:t>
            </w:r>
          </w:p>
        </w:tc>
      </w:tr>
    </w:tbl>
    <w:p w14:paraId="1A14B608" w14:textId="77777777" w:rsidR="00724AFB" w:rsidRDefault="00000000">
      <w:pPr>
        <w:spacing w:line="360" w:lineRule="auto"/>
        <w:ind w:firstLine="420"/>
        <w:rPr>
          <w:rFonts w:ascii="宋体" w:hAnsi="宋体" w:cs="宋体"/>
          <w:sz w:val="24"/>
        </w:rPr>
      </w:pPr>
      <w:r>
        <w:rPr>
          <w:rFonts w:ascii="宋体" w:hAnsi="宋体" w:cs="宋体" w:hint="eastAsia"/>
          <w:sz w:val="24"/>
        </w:rPr>
        <w:t>4.校外实训基地基本要求</w:t>
      </w:r>
    </w:p>
    <w:p w14:paraId="27980CB3" w14:textId="77777777" w:rsidR="00724AFB" w:rsidRDefault="00000000">
      <w:pPr>
        <w:spacing w:line="360" w:lineRule="auto"/>
        <w:ind w:firstLine="420"/>
        <w:rPr>
          <w:rFonts w:ascii="宋体" w:hAnsi="宋体" w:cs="宋体"/>
          <w:sz w:val="24"/>
        </w:rPr>
      </w:pPr>
      <w:r>
        <w:rPr>
          <w:rFonts w:ascii="宋体" w:hAnsi="宋体" w:cs="宋体" w:hint="eastAsia"/>
          <w:sz w:val="24"/>
        </w:rPr>
        <w:t>本专业校外实习基地包括综合性医院和疾病预防控制中心、基层医疗服务机构（社区卫生服务中心或乡镇卫生院）三类。</w:t>
      </w:r>
    </w:p>
    <w:p w14:paraId="0F2C06EC"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（1）毕业实习基地的基本要求 </w:t>
      </w:r>
    </w:p>
    <w:p w14:paraId="271241AF"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1）有相对固定的、满足毕业生实习需要的二级甲等及以上综合性医院（包括附属医院、教学医院、实习医院等）。 </w:t>
      </w:r>
    </w:p>
    <w:p w14:paraId="026EA806"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2）有能满足毕业生实习需要的县级及以上的疾病预防控制中心。毕业实习基地有完善的实习管理组织机构和管理制度。 </w:t>
      </w:r>
    </w:p>
    <w:p w14:paraId="6A30B2A9" w14:textId="77777777" w:rsidR="00724AFB" w:rsidRDefault="00000000">
      <w:pPr>
        <w:spacing w:line="360" w:lineRule="auto"/>
        <w:ind w:firstLine="420"/>
        <w:rPr>
          <w:rFonts w:ascii="宋体" w:hAnsi="宋体" w:cs="宋体"/>
          <w:sz w:val="24"/>
        </w:rPr>
      </w:pPr>
      <w:r>
        <w:rPr>
          <w:rFonts w:ascii="宋体" w:hAnsi="宋体" w:cs="宋体" w:hint="eastAsia"/>
          <w:sz w:val="24"/>
        </w:rPr>
        <w:lastRenderedPageBreak/>
        <w:t xml:space="preserve">3）有相对固定的、满足毕业生实习需要的基层医疗服务机构（社区卫生服务中心或乡镇卫生院）。 </w:t>
      </w:r>
    </w:p>
    <w:p w14:paraId="6942FE59"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4）拥有一支中级以上专业技术职称的兼职实习指导老师。实习指导老师综合素质好，职业能力强，具有良好医德医风和较高的学术水平，能胜任实习指导工作。实习带教指导老师与实习生比例 1:1～3； </w:t>
      </w:r>
    </w:p>
    <w:p w14:paraId="4A247DF7"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5）有毕业实习计划、实习大纲和实习手册。实习大纲规定项目的完成率应达 90%以上，并有出科考试和鉴定。 </w:t>
      </w:r>
    </w:p>
    <w:p w14:paraId="75013A34"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（2）教学见习基地的基本要求 </w:t>
      </w:r>
    </w:p>
    <w:p w14:paraId="4B22D60D"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1）根据教学计划的实践教学项目选择各级各类综合性医院、疾病预防控制中心、大型基层医疗卫生服务机构等； </w:t>
      </w:r>
    </w:p>
    <w:p w14:paraId="127A7FA0"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2）见习指导教师、专业设施配备和见习场所等能满足开出见习实践项目的基本要求，带教指导教师与见习生比例为 1:10～15； </w:t>
      </w:r>
    </w:p>
    <w:p w14:paraId="007EDADF" w14:textId="77777777" w:rsidR="00724AFB" w:rsidRDefault="00000000">
      <w:pPr>
        <w:spacing w:line="360" w:lineRule="auto"/>
        <w:ind w:firstLine="420"/>
        <w:rPr>
          <w:rFonts w:ascii="宋体" w:hAnsi="宋体" w:cs="宋体"/>
          <w:sz w:val="24"/>
        </w:rPr>
      </w:pPr>
      <w:r>
        <w:rPr>
          <w:rFonts w:ascii="宋体" w:hAnsi="宋体" w:cs="宋体" w:hint="eastAsia"/>
          <w:sz w:val="24"/>
        </w:rPr>
        <w:t>3）与学校之间交通便捷。</w:t>
      </w:r>
    </w:p>
    <w:p w14:paraId="1D9F43E7" w14:textId="77777777" w:rsidR="00724AFB" w:rsidRDefault="00000000">
      <w:pPr>
        <w:spacing w:line="360" w:lineRule="auto"/>
        <w:ind w:firstLine="420"/>
        <w:rPr>
          <w:rFonts w:ascii="宋体" w:hAnsi="宋体" w:cs="宋体"/>
          <w:sz w:val="24"/>
        </w:rPr>
      </w:pPr>
      <w:r>
        <w:rPr>
          <w:rFonts w:ascii="宋体" w:hAnsi="宋体" w:cs="宋体" w:hint="eastAsia"/>
          <w:sz w:val="24"/>
        </w:rPr>
        <w:t xml:space="preserve">（3）校外实训基地管理 </w:t>
      </w:r>
    </w:p>
    <w:p w14:paraId="01FCB2D0" w14:textId="77777777" w:rsidR="00724AFB" w:rsidRDefault="00000000">
      <w:pPr>
        <w:spacing w:line="360" w:lineRule="auto"/>
        <w:ind w:firstLine="420"/>
        <w:rPr>
          <w:rFonts w:ascii="宋体" w:hAnsi="宋体" w:cs="宋体"/>
          <w:sz w:val="24"/>
        </w:rPr>
      </w:pPr>
      <w:r>
        <w:rPr>
          <w:rFonts w:ascii="宋体" w:hAnsi="宋体" w:cs="宋体" w:hint="eastAsia"/>
          <w:sz w:val="24"/>
        </w:rPr>
        <w:t>校外实训基地管理遵循“共建、共享、共管”的原则，由学校与医院、疾病预防控制中心、基层医疗卫生服务机构共同建设，共同享用，共同管理。实习管理以“协同理论”为指导理论，实行三级协同管理机制，即学校(教务部实习办公室) —实习医疗卫生机构(科教科或医务科)—实习科室（带教老师）。学校和医疗卫生机构的实习管理部门在实习教学中分别履行各自的职责，做好毕业实习生的管理和考核工作。带教老师需树立正确的教育观，贯彻落实立德树人的根本任务。各部门应经常性地深入各实习科室进行实习教学检查，及时了解实习计划的完成情况，解决教学中存在的问题，共同完成实习教学任务。</w:t>
      </w:r>
    </w:p>
    <w:p w14:paraId="566495E3" w14:textId="77777777" w:rsidR="00724AFB" w:rsidRDefault="00000000">
      <w:pPr>
        <w:widowControl/>
        <w:overflowPunct w:val="0"/>
        <w:jc w:val="center"/>
        <w:rPr>
          <w:rFonts w:ascii="宋体" w:hAnsi="宋体" w:cs="宋体"/>
          <w:b/>
          <w:bCs/>
          <w:sz w:val="24"/>
        </w:rPr>
      </w:pPr>
      <w:r>
        <w:rPr>
          <w:rFonts w:ascii="宋体" w:hAnsi="宋体" w:cs="宋体" w:hint="eastAsia"/>
          <w:b/>
          <w:bCs/>
          <w:sz w:val="24"/>
        </w:rPr>
        <w:t>表1</w:t>
      </w:r>
      <w:r>
        <w:rPr>
          <w:rFonts w:ascii="宋体" w:hAnsi="宋体" w:cs="宋体"/>
          <w:b/>
          <w:bCs/>
          <w:sz w:val="24"/>
        </w:rPr>
        <w:t>3</w:t>
      </w:r>
      <w:r>
        <w:rPr>
          <w:rFonts w:ascii="宋体" w:hAnsi="宋体" w:cs="宋体" w:hint="eastAsia"/>
          <w:b/>
          <w:bCs/>
          <w:sz w:val="24"/>
        </w:rPr>
        <w:t xml:space="preserve"> 预防医学专业校外实训基地名单</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1"/>
        <w:gridCol w:w="5758"/>
        <w:gridCol w:w="3285"/>
      </w:tblGrid>
      <w:tr w:rsidR="00724AFB" w14:paraId="29DC2501" w14:textId="77777777">
        <w:tc>
          <w:tcPr>
            <w:tcW w:w="811" w:type="dxa"/>
            <w:shd w:val="clear" w:color="auto" w:fill="92D050"/>
          </w:tcPr>
          <w:p w14:paraId="6BD71020" w14:textId="77777777" w:rsidR="00724AFB"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序号</w:t>
            </w:r>
          </w:p>
        </w:tc>
        <w:tc>
          <w:tcPr>
            <w:tcW w:w="5758" w:type="dxa"/>
            <w:shd w:val="clear" w:color="auto" w:fill="92D050"/>
          </w:tcPr>
          <w:p w14:paraId="34928EF1" w14:textId="77777777" w:rsidR="00724AFB"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校外实习基地</w:t>
            </w:r>
          </w:p>
        </w:tc>
        <w:tc>
          <w:tcPr>
            <w:tcW w:w="3285" w:type="dxa"/>
            <w:shd w:val="clear" w:color="auto" w:fill="92D050"/>
          </w:tcPr>
          <w:p w14:paraId="75827C01" w14:textId="77777777" w:rsidR="00724AFB"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实训项目</w:t>
            </w:r>
          </w:p>
        </w:tc>
      </w:tr>
      <w:tr w:rsidR="00724AFB" w14:paraId="6EF8086F" w14:textId="77777777">
        <w:tc>
          <w:tcPr>
            <w:tcW w:w="811" w:type="dxa"/>
            <w:shd w:val="clear" w:color="auto" w:fill="auto"/>
            <w:vAlign w:val="center"/>
          </w:tcPr>
          <w:p w14:paraId="7D846DE7"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w:t>
            </w:r>
          </w:p>
        </w:tc>
        <w:tc>
          <w:tcPr>
            <w:tcW w:w="5758" w:type="dxa"/>
            <w:shd w:val="clear" w:color="auto" w:fill="auto"/>
            <w:vAlign w:val="center"/>
          </w:tcPr>
          <w:p w14:paraId="5C792F40"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茂名市疾病预防控制中心</w:t>
            </w:r>
          </w:p>
        </w:tc>
        <w:tc>
          <w:tcPr>
            <w:tcW w:w="3285" w:type="dxa"/>
            <w:shd w:val="clear" w:color="auto" w:fill="auto"/>
          </w:tcPr>
          <w:p w14:paraId="30169FAA"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0B1DB9C3" w14:textId="77777777">
        <w:tc>
          <w:tcPr>
            <w:tcW w:w="811" w:type="dxa"/>
            <w:shd w:val="clear" w:color="auto" w:fill="auto"/>
            <w:vAlign w:val="center"/>
          </w:tcPr>
          <w:p w14:paraId="3C6875B2"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2</w:t>
            </w:r>
          </w:p>
        </w:tc>
        <w:tc>
          <w:tcPr>
            <w:tcW w:w="5758" w:type="dxa"/>
            <w:shd w:val="clear" w:color="auto" w:fill="auto"/>
            <w:vAlign w:val="center"/>
          </w:tcPr>
          <w:p w14:paraId="0E7812B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茂名市卫生监督所</w:t>
            </w:r>
          </w:p>
        </w:tc>
        <w:tc>
          <w:tcPr>
            <w:tcW w:w="3285" w:type="dxa"/>
            <w:shd w:val="clear" w:color="auto" w:fill="auto"/>
          </w:tcPr>
          <w:p w14:paraId="2F73DE23"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6BD22B02" w14:textId="77777777">
        <w:tc>
          <w:tcPr>
            <w:tcW w:w="811" w:type="dxa"/>
            <w:shd w:val="clear" w:color="auto" w:fill="auto"/>
            <w:vAlign w:val="center"/>
          </w:tcPr>
          <w:p w14:paraId="0E6C278A"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3</w:t>
            </w:r>
          </w:p>
        </w:tc>
        <w:tc>
          <w:tcPr>
            <w:tcW w:w="5758" w:type="dxa"/>
            <w:shd w:val="clear" w:color="auto" w:fill="auto"/>
            <w:vAlign w:val="center"/>
          </w:tcPr>
          <w:p w14:paraId="6635875D"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茂名市职业病防治院</w:t>
            </w:r>
          </w:p>
        </w:tc>
        <w:tc>
          <w:tcPr>
            <w:tcW w:w="3285" w:type="dxa"/>
            <w:shd w:val="clear" w:color="auto" w:fill="auto"/>
          </w:tcPr>
          <w:p w14:paraId="2E96D766"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3B3BAC52" w14:textId="77777777">
        <w:tc>
          <w:tcPr>
            <w:tcW w:w="811" w:type="dxa"/>
            <w:shd w:val="clear" w:color="auto" w:fill="auto"/>
            <w:vAlign w:val="center"/>
          </w:tcPr>
          <w:p w14:paraId="78C8EC73"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4</w:t>
            </w:r>
          </w:p>
        </w:tc>
        <w:tc>
          <w:tcPr>
            <w:tcW w:w="5758" w:type="dxa"/>
            <w:shd w:val="clear" w:color="auto" w:fill="auto"/>
            <w:vAlign w:val="center"/>
          </w:tcPr>
          <w:p w14:paraId="4F23FA60"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茂南区疾病预防控制中心</w:t>
            </w:r>
          </w:p>
        </w:tc>
        <w:tc>
          <w:tcPr>
            <w:tcW w:w="3285" w:type="dxa"/>
            <w:shd w:val="clear" w:color="auto" w:fill="auto"/>
          </w:tcPr>
          <w:p w14:paraId="324925CB"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2437779C" w14:textId="77777777">
        <w:tc>
          <w:tcPr>
            <w:tcW w:w="811" w:type="dxa"/>
            <w:shd w:val="clear" w:color="auto" w:fill="auto"/>
            <w:vAlign w:val="center"/>
          </w:tcPr>
          <w:p w14:paraId="7B4E9BE1"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5</w:t>
            </w:r>
          </w:p>
        </w:tc>
        <w:tc>
          <w:tcPr>
            <w:tcW w:w="5758" w:type="dxa"/>
            <w:shd w:val="clear" w:color="auto" w:fill="auto"/>
            <w:vAlign w:val="center"/>
          </w:tcPr>
          <w:p w14:paraId="11BEFBA1"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电白疾病预防控制中心</w:t>
            </w:r>
          </w:p>
        </w:tc>
        <w:tc>
          <w:tcPr>
            <w:tcW w:w="3285" w:type="dxa"/>
            <w:shd w:val="clear" w:color="auto" w:fill="auto"/>
          </w:tcPr>
          <w:p w14:paraId="66C810C0"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2B162E89" w14:textId="77777777">
        <w:tc>
          <w:tcPr>
            <w:tcW w:w="811" w:type="dxa"/>
            <w:shd w:val="clear" w:color="auto" w:fill="auto"/>
            <w:vAlign w:val="center"/>
          </w:tcPr>
          <w:p w14:paraId="7EF457B0"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6</w:t>
            </w:r>
          </w:p>
        </w:tc>
        <w:tc>
          <w:tcPr>
            <w:tcW w:w="5758" w:type="dxa"/>
            <w:shd w:val="clear" w:color="auto" w:fill="auto"/>
            <w:vAlign w:val="center"/>
          </w:tcPr>
          <w:p w14:paraId="7ED4E7BB"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电白区慢性病防治中心</w:t>
            </w:r>
          </w:p>
        </w:tc>
        <w:tc>
          <w:tcPr>
            <w:tcW w:w="3285" w:type="dxa"/>
            <w:shd w:val="clear" w:color="auto" w:fill="auto"/>
          </w:tcPr>
          <w:p w14:paraId="48CAE73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45033E20" w14:textId="77777777">
        <w:tc>
          <w:tcPr>
            <w:tcW w:w="811" w:type="dxa"/>
            <w:shd w:val="clear" w:color="auto" w:fill="auto"/>
            <w:vAlign w:val="center"/>
          </w:tcPr>
          <w:p w14:paraId="0D03FEA9"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7</w:t>
            </w:r>
          </w:p>
        </w:tc>
        <w:tc>
          <w:tcPr>
            <w:tcW w:w="5758" w:type="dxa"/>
            <w:shd w:val="clear" w:color="auto" w:fill="auto"/>
            <w:vAlign w:val="center"/>
          </w:tcPr>
          <w:p w14:paraId="6D4D5868"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高州市疾病预防控制中心</w:t>
            </w:r>
          </w:p>
        </w:tc>
        <w:tc>
          <w:tcPr>
            <w:tcW w:w="3285" w:type="dxa"/>
            <w:shd w:val="clear" w:color="auto" w:fill="auto"/>
          </w:tcPr>
          <w:p w14:paraId="4B4584C4"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552B51CF" w14:textId="77777777">
        <w:tc>
          <w:tcPr>
            <w:tcW w:w="811" w:type="dxa"/>
            <w:shd w:val="clear" w:color="auto" w:fill="auto"/>
            <w:vAlign w:val="center"/>
          </w:tcPr>
          <w:p w14:paraId="2873332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lastRenderedPageBreak/>
              <w:t>6</w:t>
            </w:r>
          </w:p>
        </w:tc>
        <w:tc>
          <w:tcPr>
            <w:tcW w:w="5758" w:type="dxa"/>
            <w:shd w:val="clear" w:color="auto" w:fill="auto"/>
            <w:vAlign w:val="center"/>
          </w:tcPr>
          <w:p w14:paraId="667F5894"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高州市慢性病防治站</w:t>
            </w:r>
          </w:p>
        </w:tc>
        <w:tc>
          <w:tcPr>
            <w:tcW w:w="3285" w:type="dxa"/>
            <w:shd w:val="clear" w:color="auto" w:fill="auto"/>
          </w:tcPr>
          <w:p w14:paraId="3E76230C"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339DEA1E" w14:textId="77777777">
        <w:tc>
          <w:tcPr>
            <w:tcW w:w="811" w:type="dxa"/>
            <w:shd w:val="clear" w:color="auto" w:fill="auto"/>
            <w:vAlign w:val="center"/>
          </w:tcPr>
          <w:p w14:paraId="79EE52DA"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7</w:t>
            </w:r>
          </w:p>
        </w:tc>
        <w:tc>
          <w:tcPr>
            <w:tcW w:w="5758" w:type="dxa"/>
            <w:shd w:val="clear" w:color="auto" w:fill="auto"/>
            <w:vAlign w:val="center"/>
          </w:tcPr>
          <w:p w14:paraId="46ED8189"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化州市疾病预防控制中心</w:t>
            </w:r>
          </w:p>
        </w:tc>
        <w:tc>
          <w:tcPr>
            <w:tcW w:w="3285" w:type="dxa"/>
            <w:shd w:val="clear" w:color="auto" w:fill="auto"/>
          </w:tcPr>
          <w:p w14:paraId="208F46DA"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79EC3B22" w14:textId="77777777">
        <w:tc>
          <w:tcPr>
            <w:tcW w:w="811" w:type="dxa"/>
            <w:shd w:val="clear" w:color="auto" w:fill="auto"/>
            <w:vAlign w:val="center"/>
          </w:tcPr>
          <w:p w14:paraId="4C2B6155"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8</w:t>
            </w:r>
          </w:p>
        </w:tc>
        <w:tc>
          <w:tcPr>
            <w:tcW w:w="5758" w:type="dxa"/>
            <w:shd w:val="clear" w:color="auto" w:fill="auto"/>
            <w:vAlign w:val="center"/>
          </w:tcPr>
          <w:p w14:paraId="3741CAF4"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信宜市疾病预防控制中心</w:t>
            </w:r>
          </w:p>
        </w:tc>
        <w:tc>
          <w:tcPr>
            <w:tcW w:w="3285" w:type="dxa"/>
            <w:shd w:val="clear" w:color="auto" w:fill="auto"/>
          </w:tcPr>
          <w:p w14:paraId="7213BAA5"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59ABACE7" w14:textId="77777777">
        <w:tc>
          <w:tcPr>
            <w:tcW w:w="811" w:type="dxa"/>
            <w:shd w:val="clear" w:color="auto" w:fill="auto"/>
            <w:vAlign w:val="center"/>
          </w:tcPr>
          <w:p w14:paraId="76A57678"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9</w:t>
            </w:r>
          </w:p>
        </w:tc>
        <w:tc>
          <w:tcPr>
            <w:tcW w:w="5758" w:type="dxa"/>
            <w:shd w:val="clear" w:color="auto" w:fill="auto"/>
            <w:vAlign w:val="center"/>
          </w:tcPr>
          <w:p w14:paraId="44BEC1D2"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茂名市河东街道社区卫生服务中心</w:t>
            </w:r>
          </w:p>
        </w:tc>
        <w:tc>
          <w:tcPr>
            <w:tcW w:w="3285" w:type="dxa"/>
            <w:shd w:val="clear" w:color="auto" w:fill="auto"/>
          </w:tcPr>
          <w:p w14:paraId="651E623D"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18DE1EA6" w14:textId="77777777">
        <w:tc>
          <w:tcPr>
            <w:tcW w:w="811" w:type="dxa"/>
            <w:shd w:val="clear" w:color="auto" w:fill="auto"/>
            <w:vAlign w:val="center"/>
          </w:tcPr>
          <w:p w14:paraId="2A150597"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10</w:t>
            </w:r>
          </w:p>
        </w:tc>
        <w:tc>
          <w:tcPr>
            <w:tcW w:w="5758" w:type="dxa"/>
            <w:shd w:val="clear" w:color="auto" w:fill="auto"/>
            <w:vAlign w:val="center"/>
          </w:tcPr>
          <w:p w14:paraId="03844C5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茂南开发区城南社区卫生服务中心</w:t>
            </w:r>
          </w:p>
        </w:tc>
        <w:tc>
          <w:tcPr>
            <w:tcW w:w="3285" w:type="dxa"/>
            <w:shd w:val="clear" w:color="auto" w:fill="auto"/>
          </w:tcPr>
          <w:p w14:paraId="05729C2D"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0073CE19" w14:textId="77777777">
        <w:tc>
          <w:tcPr>
            <w:tcW w:w="811" w:type="dxa"/>
            <w:shd w:val="clear" w:color="auto" w:fill="auto"/>
            <w:vAlign w:val="center"/>
          </w:tcPr>
          <w:p w14:paraId="1C4A97E7"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11</w:t>
            </w:r>
          </w:p>
        </w:tc>
        <w:tc>
          <w:tcPr>
            <w:tcW w:w="5758" w:type="dxa"/>
            <w:shd w:val="clear" w:color="auto" w:fill="auto"/>
            <w:vAlign w:val="center"/>
          </w:tcPr>
          <w:p w14:paraId="74B24B56"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茂南区河西街道社区卫生服务中心</w:t>
            </w:r>
          </w:p>
        </w:tc>
        <w:tc>
          <w:tcPr>
            <w:tcW w:w="3285" w:type="dxa"/>
            <w:shd w:val="clear" w:color="auto" w:fill="auto"/>
          </w:tcPr>
          <w:p w14:paraId="77011AF3"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7DE641A0" w14:textId="77777777">
        <w:tc>
          <w:tcPr>
            <w:tcW w:w="811" w:type="dxa"/>
            <w:shd w:val="clear" w:color="auto" w:fill="auto"/>
            <w:vAlign w:val="center"/>
          </w:tcPr>
          <w:p w14:paraId="75B64542"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12</w:t>
            </w:r>
          </w:p>
        </w:tc>
        <w:tc>
          <w:tcPr>
            <w:tcW w:w="5758" w:type="dxa"/>
            <w:shd w:val="clear" w:color="auto" w:fill="auto"/>
            <w:vAlign w:val="center"/>
          </w:tcPr>
          <w:p w14:paraId="6C8BED4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电白区南海社区卫生服务中心</w:t>
            </w:r>
          </w:p>
        </w:tc>
        <w:tc>
          <w:tcPr>
            <w:tcW w:w="3285" w:type="dxa"/>
            <w:shd w:val="clear" w:color="auto" w:fill="auto"/>
          </w:tcPr>
          <w:p w14:paraId="4F1BF080"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7AC87442" w14:textId="77777777">
        <w:tc>
          <w:tcPr>
            <w:tcW w:w="811" w:type="dxa"/>
            <w:shd w:val="clear" w:color="auto" w:fill="auto"/>
            <w:vAlign w:val="center"/>
          </w:tcPr>
          <w:p w14:paraId="0570A33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13</w:t>
            </w:r>
          </w:p>
        </w:tc>
        <w:tc>
          <w:tcPr>
            <w:tcW w:w="5758" w:type="dxa"/>
            <w:shd w:val="clear" w:color="auto" w:fill="auto"/>
            <w:vAlign w:val="center"/>
          </w:tcPr>
          <w:p w14:paraId="4D334EC6"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电白区高地街道社区卫生服务中心</w:t>
            </w:r>
          </w:p>
        </w:tc>
        <w:tc>
          <w:tcPr>
            <w:tcW w:w="3285" w:type="dxa"/>
            <w:shd w:val="clear" w:color="auto" w:fill="auto"/>
          </w:tcPr>
          <w:p w14:paraId="4461E62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见习、实习</w:t>
            </w:r>
          </w:p>
        </w:tc>
      </w:tr>
      <w:tr w:rsidR="00724AFB" w14:paraId="3DC84A40" w14:textId="77777777">
        <w:tc>
          <w:tcPr>
            <w:tcW w:w="811" w:type="dxa"/>
            <w:shd w:val="clear" w:color="auto" w:fill="auto"/>
            <w:vAlign w:val="center"/>
          </w:tcPr>
          <w:p w14:paraId="77210A59"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14</w:t>
            </w:r>
          </w:p>
        </w:tc>
        <w:tc>
          <w:tcPr>
            <w:tcW w:w="5758" w:type="dxa"/>
            <w:shd w:val="clear" w:color="auto" w:fill="auto"/>
            <w:vAlign w:val="center"/>
          </w:tcPr>
          <w:p w14:paraId="4996FAA2"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茂名市人民医院</w:t>
            </w:r>
          </w:p>
        </w:tc>
        <w:tc>
          <w:tcPr>
            <w:tcW w:w="3285" w:type="dxa"/>
            <w:shd w:val="clear" w:color="auto" w:fill="auto"/>
          </w:tcPr>
          <w:p w14:paraId="4019EDE5"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0F58E4DC" w14:textId="77777777">
        <w:tc>
          <w:tcPr>
            <w:tcW w:w="811" w:type="dxa"/>
            <w:shd w:val="clear" w:color="auto" w:fill="auto"/>
            <w:vAlign w:val="center"/>
          </w:tcPr>
          <w:p w14:paraId="47D54DD8"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15</w:t>
            </w:r>
          </w:p>
        </w:tc>
        <w:tc>
          <w:tcPr>
            <w:tcW w:w="5758" w:type="dxa"/>
            <w:shd w:val="clear" w:color="auto" w:fill="auto"/>
            <w:vAlign w:val="center"/>
          </w:tcPr>
          <w:p w14:paraId="5D183414"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茂名市中医院</w:t>
            </w:r>
          </w:p>
        </w:tc>
        <w:tc>
          <w:tcPr>
            <w:tcW w:w="3285" w:type="dxa"/>
            <w:shd w:val="clear" w:color="auto" w:fill="auto"/>
          </w:tcPr>
          <w:p w14:paraId="0492D097"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474ACEAD" w14:textId="77777777">
        <w:tc>
          <w:tcPr>
            <w:tcW w:w="811" w:type="dxa"/>
            <w:shd w:val="clear" w:color="auto" w:fill="auto"/>
            <w:vAlign w:val="center"/>
          </w:tcPr>
          <w:p w14:paraId="605081A5"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16</w:t>
            </w:r>
          </w:p>
        </w:tc>
        <w:tc>
          <w:tcPr>
            <w:tcW w:w="5758" w:type="dxa"/>
            <w:shd w:val="clear" w:color="auto" w:fill="auto"/>
            <w:vAlign w:val="center"/>
          </w:tcPr>
          <w:p w14:paraId="0B8A79DA"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电白区中医院</w:t>
            </w:r>
          </w:p>
        </w:tc>
        <w:tc>
          <w:tcPr>
            <w:tcW w:w="3285" w:type="dxa"/>
            <w:shd w:val="clear" w:color="auto" w:fill="auto"/>
          </w:tcPr>
          <w:p w14:paraId="5A714AAE"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6CB15E77" w14:textId="77777777">
        <w:tc>
          <w:tcPr>
            <w:tcW w:w="811" w:type="dxa"/>
            <w:shd w:val="clear" w:color="auto" w:fill="auto"/>
            <w:vAlign w:val="center"/>
          </w:tcPr>
          <w:p w14:paraId="1BE7980B"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17</w:t>
            </w:r>
          </w:p>
        </w:tc>
        <w:tc>
          <w:tcPr>
            <w:tcW w:w="5758" w:type="dxa"/>
            <w:shd w:val="clear" w:color="auto" w:fill="auto"/>
            <w:vAlign w:val="center"/>
          </w:tcPr>
          <w:p w14:paraId="1EC0A5A1"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高州市人民医院</w:t>
            </w:r>
          </w:p>
        </w:tc>
        <w:tc>
          <w:tcPr>
            <w:tcW w:w="3285" w:type="dxa"/>
            <w:shd w:val="clear" w:color="auto" w:fill="auto"/>
          </w:tcPr>
          <w:p w14:paraId="5F9EDDD7"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65C7C072" w14:textId="77777777">
        <w:tc>
          <w:tcPr>
            <w:tcW w:w="811" w:type="dxa"/>
            <w:shd w:val="clear" w:color="auto" w:fill="auto"/>
            <w:vAlign w:val="center"/>
          </w:tcPr>
          <w:p w14:paraId="6B81E181"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18</w:t>
            </w:r>
          </w:p>
        </w:tc>
        <w:tc>
          <w:tcPr>
            <w:tcW w:w="5758" w:type="dxa"/>
            <w:shd w:val="clear" w:color="auto" w:fill="auto"/>
          </w:tcPr>
          <w:p w14:paraId="70B50FD1"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茂名市妇幼保健院</w:t>
            </w:r>
          </w:p>
        </w:tc>
        <w:tc>
          <w:tcPr>
            <w:tcW w:w="3285" w:type="dxa"/>
            <w:shd w:val="clear" w:color="auto" w:fill="auto"/>
          </w:tcPr>
          <w:p w14:paraId="6D2CABCD"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20E981C1" w14:textId="77777777">
        <w:tc>
          <w:tcPr>
            <w:tcW w:w="811" w:type="dxa"/>
            <w:shd w:val="clear" w:color="auto" w:fill="auto"/>
            <w:vAlign w:val="center"/>
          </w:tcPr>
          <w:p w14:paraId="3B2EC1B0"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19</w:t>
            </w:r>
          </w:p>
        </w:tc>
        <w:tc>
          <w:tcPr>
            <w:tcW w:w="5758" w:type="dxa"/>
            <w:shd w:val="clear" w:color="auto" w:fill="auto"/>
          </w:tcPr>
          <w:p w14:paraId="0BC94279"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湛江中心人民医院</w:t>
            </w:r>
          </w:p>
        </w:tc>
        <w:tc>
          <w:tcPr>
            <w:tcW w:w="3285" w:type="dxa"/>
            <w:shd w:val="clear" w:color="auto" w:fill="auto"/>
          </w:tcPr>
          <w:p w14:paraId="4307E503"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4769C7D2" w14:textId="77777777">
        <w:tc>
          <w:tcPr>
            <w:tcW w:w="811" w:type="dxa"/>
            <w:shd w:val="clear" w:color="auto" w:fill="auto"/>
            <w:vAlign w:val="center"/>
          </w:tcPr>
          <w:p w14:paraId="39237E8A"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20</w:t>
            </w:r>
          </w:p>
        </w:tc>
        <w:tc>
          <w:tcPr>
            <w:tcW w:w="5758" w:type="dxa"/>
            <w:shd w:val="clear" w:color="auto" w:fill="auto"/>
          </w:tcPr>
          <w:p w14:paraId="21BA3B2B"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江门市五邑中医院</w:t>
            </w:r>
          </w:p>
        </w:tc>
        <w:tc>
          <w:tcPr>
            <w:tcW w:w="3285" w:type="dxa"/>
            <w:shd w:val="clear" w:color="auto" w:fill="auto"/>
          </w:tcPr>
          <w:p w14:paraId="007C9B98"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7F78D810" w14:textId="77777777">
        <w:tc>
          <w:tcPr>
            <w:tcW w:w="811" w:type="dxa"/>
            <w:shd w:val="clear" w:color="auto" w:fill="auto"/>
            <w:vAlign w:val="center"/>
          </w:tcPr>
          <w:p w14:paraId="4023A692"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21</w:t>
            </w:r>
          </w:p>
        </w:tc>
        <w:tc>
          <w:tcPr>
            <w:tcW w:w="5758" w:type="dxa"/>
            <w:shd w:val="clear" w:color="auto" w:fill="auto"/>
          </w:tcPr>
          <w:p w14:paraId="32BA07D5"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汕头市第二人民医院</w:t>
            </w:r>
          </w:p>
        </w:tc>
        <w:tc>
          <w:tcPr>
            <w:tcW w:w="3285" w:type="dxa"/>
            <w:shd w:val="clear" w:color="auto" w:fill="auto"/>
          </w:tcPr>
          <w:p w14:paraId="25CB3339"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518407D6" w14:textId="77777777">
        <w:tc>
          <w:tcPr>
            <w:tcW w:w="811" w:type="dxa"/>
            <w:shd w:val="clear" w:color="auto" w:fill="auto"/>
            <w:vAlign w:val="center"/>
          </w:tcPr>
          <w:p w14:paraId="5A05CD28"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22</w:t>
            </w:r>
          </w:p>
        </w:tc>
        <w:tc>
          <w:tcPr>
            <w:tcW w:w="5758" w:type="dxa"/>
            <w:shd w:val="clear" w:color="auto" w:fill="auto"/>
          </w:tcPr>
          <w:p w14:paraId="2B9C4E60"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茂名电白区人民医院</w:t>
            </w:r>
          </w:p>
        </w:tc>
        <w:tc>
          <w:tcPr>
            <w:tcW w:w="3285" w:type="dxa"/>
            <w:shd w:val="clear" w:color="auto" w:fill="auto"/>
          </w:tcPr>
          <w:p w14:paraId="2677805C"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2F512459" w14:textId="77777777">
        <w:tc>
          <w:tcPr>
            <w:tcW w:w="811" w:type="dxa"/>
            <w:shd w:val="clear" w:color="auto" w:fill="auto"/>
            <w:vAlign w:val="center"/>
          </w:tcPr>
          <w:p w14:paraId="512D8258"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23</w:t>
            </w:r>
          </w:p>
        </w:tc>
        <w:tc>
          <w:tcPr>
            <w:tcW w:w="5758" w:type="dxa"/>
            <w:shd w:val="clear" w:color="auto" w:fill="auto"/>
          </w:tcPr>
          <w:p w14:paraId="59EE4F7F"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信宜市人民医院</w:t>
            </w:r>
          </w:p>
        </w:tc>
        <w:tc>
          <w:tcPr>
            <w:tcW w:w="3285" w:type="dxa"/>
            <w:shd w:val="clear" w:color="auto" w:fill="auto"/>
          </w:tcPr>
          <w:p w14:paraId="266C99B3"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3A5FEF8E" w14:textId="77777777">
        <w:tc>
          <w:tcPr>
            <w:tcW w:w="811" w:type="dxa"/>
            <w:shd w:val="clear" w:color="auto" w:fill="auto"/>
          </w:tcPr>
          <w:p w14:paraId="56EC2646"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24</w:t>
            </w:r>
          </w:p>
        </w:tc>
        <w:tc>
          <w:tcPr>
            <w:tcW w:w="5758" w:type="dxa"/>
            <w:shd w:val="clear" w:color="auto" w:fill="auto"/>
          </w:tcPr>
          <w:p w14:paraId="3C853142"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阳江市人民医院</w:t>
            </w:r>
          </w:p>
        </w:tc>
        <w:tc>
          <w:tcPr>
            <w:tcW w:w="3285" w:type="dxa"/>
            <w:shd w:val="clear" w:color="auto" w:fill="auto"/>
          </w:tcPr>
          <w:p w14:paraId="5CBF850B"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r w:rsidR="00724AFB" w14:paraId="08ECD4B4" w14:textId="77777777">
        <w:tc>
          <w:tcPr>
            <w:tcW w:w="811" w:type="dxa"/>
            <w:shd w:val="clear" w:color="auto" w:fill="auto"/>
          </w:tcPr>
          <w:p w14:paraId="0D75FE65"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25</w:t>
            </w:r>
          </w:p>
        </w:tc>
        <w:tc>
          <w:tcPr>
            <w:tcW w:w="5758" w:type="dxa"/>
            <w:shd w:val="clear" w:color="auto" w:fill="auto"/>
          </w:tcPr>
          <w:p w14:paraId="02AD1A13"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云浮市人民医院</w:t>
            </w:r>
          </w:p>
        </w:tc>
        <w:tc>
          <w:tcPr>
            <w:tcW w:w="3285" w:type="dxa"/>
            <w:shd w:val="clear" w:color="auto" w:fill="auto"/>
          </w:tcPr>
          <w:p w14:paraId="45CDF2EA" w14:textId="77777777" w:rsidR="00724AFB" w:rsidRDefault="00000000">
            <w:pPr>
              <w:spacing w:line="360" w:lineRule="auto"/>
              <w:jc w:val="center"/>
              <w:rPr>
                <w:rFonts w:ascii="宋体" w:hAnsi="宋体" w:cs="宋体"/>
                <w:color w:val="000000"/>
                <w:kern w:val="0"/>
                <w:szCs w:val="21"/>
              </w:rPr>
            </w:pPr>
            <w:r>
              <w:rPr>
                <w:rFonts w:ascii="宋体" w:hAnsi="宋体" w:cs="宋体" w:hint="eastAsia"/>
                <w:color w:val="000000"/>
                <w:kern w:val="0"/>
                <w:szCs w:val="21"/>
              </w:rPr>
              <w:t>实习</w:t>
            </w:r>
          </w:p>
        </w:tc>
      </w:tr>
    </w:tbl>
    <w:p w14:paraId="00A8B1C5" w14:textId="77777777" w:rsidR="00724AFB" w:rsidRDefault="00000000">
      <w:pPr>
        <w:widowControl/>
        <w:spacing w:line="360" w:lineRule="auto"/>
        <w:jc w:val="left"/>
        <w:rPr>
          <w:rFonts w:ascii="宋体" w:hAnsi="宋体" w:cs="宋体"/>
          <w:color w:val="000000"/>
          <w:sz w:val="24"/>
        </w:rPr>
      </w:pPr>
      <w:r>
        <w:rPr>
          <w:rFonts w:ascii="宋体" w:hAnsi="宋体" w:cs="宋体" w:hint="eastAsia"/>
          <w:color w:val="000000"/>
          <w:sz w:val="24"/>
        </w:rPr>
        <w:t>5</w:t>
      </w:r>
      <w:r>
        <w:rPr>
          <w:rFonts w:ascii="宋体" w:hAnsi="宋体" w:cs="宋体"/>
          <w:color w:val="000000"/>
          <w:sz w:val="24"/>
        </w:rPr>
        <w:t>.</w:t>
      </w:r>
      <w:r>
        <w:rPr>
          <w:rFonts w:ascii="宋体" w:hAnsi="宋体" w:cs="宋体" w:hint="eastAsia"/>
          <w:color w:val="000000"/>
          <w:sz w:val="24"/>
        </w:rPr>
        <w:t>支持信息化教学方面的基本要求</w:t>
      </w:r>
    </w:p>
    <w:p w14:paraId="62B884C4" w14:textId="77777777" w:rsidR="00724AFB" w:rsidRDefault="00000000">
      <w:pPr>
        <w:widowControl/>
        <w:spacing w:line="360" w:lineRule="auto"/>
        <w:ind w:firstLineChars="200" w:firstLine="480"/>
        <w:jc w:val="left"/>
        <w:rPr>
          <w:rFonts w:ascii="宋体" w:hAnsi="宋体" w:cs="宋体"/>
          <w:color w:val="000000"/>
          <w:sz w:val="24"/>
        </w:rPr>
      </w:pPr>
      <w:r>
        <w:rPr>
          <w:rFonts w:ascii="宋体" w:hAnsi="宋体" w:cs="宋体" w:hint="eastAsia"/>
          <w:color w:val="000000"/>
          <w:sz w:val="24"/>
        </w:rPr>
        <w:t>具有可利用的数字化教学资源库、文献资料、常见问题解答等信息化条件，鼓励教师开发并利用信息化教学资源、教学平台，创新教学方法，引导学生利用信息化教学条件自主学习，提升教学效果。</w:t>
      </w:r>
    </w:p>
    <w:p w14:paraId="5BCA47DE" w14:textId="77777777" w:rsidR="00724AFB" w:rsidRDefault="00000000">
      <w:pPr>
        <w:spacing w:line="360" w:lineRule="auto"/>
        <w:ind w:firstLineChars="200" w:firstLine="482"/>
        <w:outlineLvl w:val="1"/>
        <w:rPr>
          <w:rFonts w:eastAsia="方正仿宋简体"/>
          <w:b/>
          <w:bCs/>
          <w:color w:val="000000"/>
          <w:sz w:val="24"/>
          <w:szCs w:val="21"/>
        </w:rPr>
      </w:pPr>
      <w:bookmarkStart w:id="70" w:name="_Toc101897925"/>
      <w:bookmarkStart w:id="71" w:name="_Toc19275"/>
      <w:bookmarkStart w:id="72" w:name="_Hlk52052994"/>
      <w:r>
        <w:rPr>
          <w:rFonts w:eastAsia="方正仿宋简体" w:hint="eastAsia"/>
          <w:b/>
          <w:bCs/>
          <w:color w:val="000000"/>
          <w:sz w:val="24"/>
          <w:szCs w:val="21"/>
        </w:rPr>
        <w:t>（三）教学资源</w:t>
      </w:r>
      <w:bookmarkEnd w:id="70"/>
      <w:bookmarkEnd w:id="71"/>
    </w:p>
    <w:bookmarkEnd w:id="72"/>
    <w:p w14:paraId="7A33EDD4" w14:textId="77777777" w:rsidR="00724AFB" w:rsidRDefault="00000000">
      <w:pPr>
        <w:spacing w:line="360" w:lineRule="auto"/>
        <w:ind w:firstLineChars="200" w:firstLine="480"/>
        <w:rPr>
          <w:rFonts w:ascii="宋体" w:hAnsi="宋体" w:cs="宋体"/>
          <w:bCs/>
          <w:kern w:val="0"/>
          <w:sz w:val="24"/>
        </w:rPr>
      </w:pPr>
      <w:r>
        <w:rPr>
          <w:rFonts w:ascii="宋体" w:hAnsi="宋体" w:cs="宋体" w:hint="eastAsia"/>
          <w:bCs/>
          <w:kern w:val="0"/>
          <w:sz w:val="24"/>
        </w:rPr>
        <w:t>教学资源主要包括能够满足学生专业学习、教师专业教学研究和教学实施所需的教材、图书文献及好数字教学资源等。</w:t>
      </w:r>
    </w:p>
    <w:p w14:paraId="3537EA95" w14:textId="77777777" w:rsidR="00724AFB" w:rsidRDefault="00000000">
      <w:pPr>
        <w:spacing w:line="360" w:lineRule="auto"/>
        <w:ind w:firstLineChars="200" w:firstLine="480"/>
        <w:rPr>
          <w:rFonts w:ascii="宋体" w:hAnsi="宋体" w:cs="宋体"/>
          <w:sz w:val="24"/>
        </w:rPr>
      </w:pPr>
      <w:r>
        <w:rPr>
          <w:rFonts w:ascii="宋体" w:hAnsi="宋体" w:cs="宋体" w:hint="eastAsia"/>
          <w:bCs/>
          <w:kern w:val="0"/>
          <w:sz w:val="24"/>
        </w:rPr>
        <w:t>1.教材选用基本要求</w:t>
      </w:r>
    </w:p>
    <w:p w14:paraId="3D2F26AD" w14:textId="77777777" w:rsidR="00724AFB" w:rsidRDefault="00000000">
      <w:pPr>
        <w:spacing w:line="360" w:lineRule="auto"/>
        <w:ind w:firstLine="420"/>
        <w:rPr>
          <w:rFonts w:ascii="宋体" w:hAnsi="宋体" w:cs="宋体"/>
          <w:sz w:val="24"/>
        </w:rPr>
      </w:pPr>
      <w:r>
        <w:rPr>
          <w:rFonts w:ascii="宋体" w:hAnsi="宋体" w:cs="宋体" w:hint="eastAsia"/>
          <w:sz w:val="24"/>
        </w:rPr>
        <w:t>按照国家规定选用优质教材，禁止不合格的教材进入课堂。学校建立由专业教师、行业专家和教研人员等参与的教材选用机构，有完善的教材选用制度，经过规范程序择优选用教</w:t>
      </w:r>
      <w:r>
        <w:rPr>
          <w:rFonts w:ascii="宋体" w:hAnsi="宋体" w:cs="宋体" w:hint="eastAsia"/>
          <w:sz w:val="24"/>
        </w:rPr>
        <w:lastRenderedPageBreak/>
        <w:t>材，有专业课程教材建设计划。思政教材严格按照国家要求，专业课选用最新的国家规划教材，专业核心课优先选用人民卫生出版社。</w:t>
      </w:r>
    </w:p>
    <w:p w14:paraId="54EB9ECD" w14:textId="77777777" w:rsidR="00724AFB" w:rsidRDefault="00000000">
      <w:pPr>
        <w:spacing w:line="360" w:lineRule="auto"/>
        <w:ind w:firstLine="420"/>
        <w:rPr>
          <w:rFonts w:ascii="宋体" w:hAnsi="宋体" w:cs="宋体"/>
          <w:sz w:val="24"/>
        </w:rPr>
      </w:pPr>
      <w:r>
        <w:rPr>
          <w:rFonts w:ascii="宋体" w:hAnsi="宋体" w:cs="宋体" w:hint="eastAsia"/>
          <w:sz w:val="24"/>
        </w:rPr>
        <w:t>根据预防医学专业办学特色与需要，选用一定数量的“工学结合”校本特色教材。突出职业能力培养的要求，并能根据预防医学的发展及时修订、更新。</w:t>
      </w:r>
    </w:p>
    <w:p w14:paraId="6E380426" w14:textId="77777777" w:rsidR="00724AFB" w:rsidRDefault="00000000">
      <w:pPr>
        <w:spacing w:line="360" w:lineRule="auto"/>
        <w:ind w:firstLine="420"/>
        <w:rPr>
          <w:rFonts w:ascii="宋体" w:hAnsi="宋体" w:cs="宋体"/>
          <w:sz w:val="24"/>
        </w:rPr>
      </w:pPr>
      <w:r>
        <w:rPr>
          <w:rFonts w:ascii="宋体" w:hAnsi="宋体" w:cs="宋体" w:hint="eastAsia"/>
          <w:sz w:val="24"/>
        </w:rPr>
        <w:t>实验实训（指导）教材与课程标准要求相吻合，与教材内容相配套，能较好地符合预防医学专业的学习需求。</w:t>
      </w:r>
    </w:p>
    <w:p w14:paraId="7604124C" w14:textId="77777777" w:rsidR="00724AFB" w:rsidRDefault="00000000">
      <w:pPr>
        <w:spacing w:line="360" w:lineRule="auto"/>
        <w:ind w:firstLine="420"/>
        <w:rPr>
          <w:rFonts w:ascii="宋体" w:hAnsi="宋体" w:cs="宋体"/>
          <w:sz w:val="24"/>
        </w:rPr>
      </w:pPr>
      <w:r>
        <w:rPr>
          <w:rFonts w:ascii="宋体" w:hAnsi="宋体" w:cs="宋体" w:hint="eastAsia"/>
          <w:sz w:val="24"/>
        </w:rPr>
        <w:t>2．图书文献配备基本要求</w:t>
      </w:r>
    </w:p>
    <w:p w14:paraId="153EEE6A" w14:textId="77777777" w:rsidR="00724AFB" w:rsidRDefault="00000000">
      <w:pPr>
        <w:spacing w:line="360" w:lineRule="auto"/>
        <w:ind w:firstLine="420"/>
        <w:rPr>
          <w:rFonts w:ascii="宋体" w:hAnsi="宋体" w:cs="宋体"/>
          <w:sz w:val="24"/>
        </w:rPr>
      </w:pPr>
      <w:bookmarkStart w:id="73" w:name="_Hlk53091168"/>
      <w:r>
        <w:rPr>
          <w:rFonts w:ascii="宋体" w:hAnsi="宋体" w:cs="宋体" w:hint="eastAsia"/>
          <w:sz w:val="24"/>
        </w:rPr>
        <w:t>学院图书馆藏书丰富，</w:t>
      </w:r>
      <w:r>
        <w:rPr>
          <w:rStyle w:val="NormalCharacter"/>
          <w:rFonts w:ascii="宋体" w:hAnsi="宋体" w:hint="eastAsia"/>
          <w:sz w:val="24"/>
        </w:rPr>
        <w:t>专业类图书文献涵盖临床医学、预防医学等相关图书和一定数量的国内外专业期刊。</w:t>
      </w:r>
      <w:r>
        <w:rPr>
          <w:rFonts w:ascii="宋体" w:hAnsi="宋体" w:cs="宋体" w:hint="eastAsia"/>
          <w:sz w:val="24"/>
        </w:rPr>
        <w:t>拥有超星期刊、中国知网数字化期刊、维普中文科技期刊数据库、维普考试资源系统、万方医学期刊数据库、PubMed英文文献服务系统以及人民卫生出版社医学教学资源库等各类数据库，能满足本院原有专业和拟增专业教学和科研的需要。</w:t>
      </w:r>
    </w:p>
    <w:bookmarkEnd w:id="73"/>
    <w:p w14:paraId="2A4D1547" w14:textId="77777777" w:rsidR="00724AFB" w:rsidRDefault="00000000">
      <w:pPr>
        <w:spacing w:line="360" w:lineRule="auto"/>
        <w:ind w:left="420"/>
        <w:rPr>
          <w:rFonts w:ascii="宋体" w:hAnsi="宋体" w:cs="华文仿宋"/>
          <w:color w:val="000000"/>
          <w:sz w:val="24"/>
        </w:rPr>
      </w:pPr>
      <w:r>
        <w:rPr>
          <w:rFonts w:ascii="宋体" w:hAnsi="宋体" w:cs="华文仿宋" w:hint="eastAsia"/>
          <w:color w:val="000000"/>
          <w:sz w:val="24"/>
        </w:rPr>
        <w:t>3</w:t>
      </w:r>
      <w:r>
        <w:rPr>
          <w:rFonts w:ascii="宋体" w:hAnsi="宋体" w:cs="华文仿宋"/>
          <w:color w:val="000000"/>
          <w:sz w:val="24"/>
        </w:rPr>
        <w:t>.</w:t>
      </w:r>
      <w:r>
        <w:rPr>
          <w:rFonts w:ascii="宋体" w:hAnsi="宋体" w:cs="华文仿宋" w:hint="eastAsia"/>
          <w:color w:val="000000"/>
          <w:sz w:val="24"/>
        </w:rPr>
        <w:t>数字教学资源配置基本要求</w:t>
      </w:r>
    </w:p>
    <w:p w14:paraId="6A36042E" w14:textId="77777777" w:rsidR="00724AFB" w:rsidRDefault="00000000">
      <w:pPr>
        <w:spacing w:line="360" w:lineRule="auto"/>
        <w:ind w:firstLine="420"/>
        <w:rPr>
          <w:rFonts w:ascii="仿宋" w:eastAsia="仿宋" w:hAnsi="仿宋" w:cs="仿宋"/>
          <w:color w:val="000000"/>
          <w:kern w:val="0"/>
          <w:sz w:val="30"/>
          <w:szCs w:val="30"/>
          <w:lang w:bidi="ar"/>
        </w:rPr>
      </w:pPr>
      <w:r>
        <w:rPr>
          <w:rFonts w:ascii="宋体" w:hAnsi="宋体" w:cs="宋体" w:hint="eastAsia"/>
          <w:sz w:val="24"/>
        </w:rPr>
        <w:t>学院数字化教学资源丰富，主要有：①万方医学期刊数据库；②人民卫生出版社医学教学资源库；③人体解剖学、生理学、病理学、药理学、内科学、外科学、妇产科学、儿科学等数字化精品课程；④超星学习通教学资源库；⑤智慧校园电子阅览资源库，电子图书15万册等。数字化教学资源量大，大大满足了教与学需要，丰富师生课内、外知识。</w:t>
      </w:r>
    </w:p>
    <w:p w14:paraId="354B4C2D" w14:textId="77777777" w:rsidR="00724AFB" w:rsidRDefault="00000000">
      <w:pPr>
        <w:spacing w:line="360" w:lineRule="auto"/>
        <w:ind w:firstLineChars="200" w:firstLine="482"/>
        <w:outlineLvl w:val="1"/>
        <w:rPr>
          <w:rFonts w:eastAsia="方正仿宋简体"/>
          <w:b/>
          <w:bCs/>
          <w:color w:val="000000"/>
          <w:sz w:val="24"/>
          <w:szCs w:val="21"/>
        </w:rPr>
      </w:pPr>
      <w:bookmarkStart w:id="74" w:name="_Toc14973"/>
      <w:bookmarkStart w:id="75" w:name="_Toc101897926"/>
      <w:bookmarkStart w:id="76" w:name="_Hlk52053014"/>
      <w:r>
        <w:rPr>
          <w:rFonts w:eastAsia="方正仿宋简体" w:hint="eastAsia"/>
          <w:b/>
          <w:bCs/>
          <w:color w:val="000000"/>
          <w:sz w:val="24"/>
          <w:szCs w:val="21"/>
        </w:rPr>
        <w:t>（四）教学方法</w:t>
      </w:r>
      <w:bookmarkEnd w:id="74"/>
      <w:bookmarkEnd w:id="75"/>
    </w:p>
    <w:p w14:paraId="24B630AB"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预防医学专业以培养学生的岗位能力和职业素养为目标，按照学生的认知规律，以职业能力为主线，遵循职业基础、专业能力和综合应用逐步递进的原则安排理论教学内容；以标准化、综合化、岗位化逐步深化为原则安排实践教学内容；采用工—学结合、院—校一体的深度递进式相结合，并通过模拟情景教学、技能训练、案例分析等教学活动，实现实训、教学实习、岗位实习要求与岗位技能一体化训练。</w:t>
      </w:r>
    </w:p>
    <w:p w14:paraId="7C75CD2F" w14:textId="77777777" w:rsidR="00724AFB" w:rsidRDefault="00000000">
      <w:pPr>
        <w:spacing w:line="360" w:lineRule="auto"/>
        <w:ind w:firstLineChars="200" w:firstLine="482"/>
        <w:outlineLvl w:val="1"/>
        <w:rPr>
          <w:rFonts w:eastAsia="方正仿宋简体"/>
          <w:b/>
          <w:bCs/>
          <w:color w:val="000000"/>
          <w:sz w:val="24"/>
          <w:szCs w:val="21"/>
        </w:rPr>
      </w:pPr>
      <w:bookmarkStart w:id="77" w:name="_Toc11962"/>
      <w:bookmarkStart w:id="78" w:name="_Toc101897927"/>
      <w:bookmarkStart w:id="79" w:name="_Hlk52053032"/>
      <w:bookmarkEnd w:id="76"/>
      <w:r>
        <w:rPr>
          <w:rFonts w:eastAsia="方正仿宋简体" w:hint="eastAsia"/>
          <w:b/>
          <w:bCs/>
          <w:color w:val="000000"/>
          <w:sz w:val="24"/>
          <w:szCs w:val="21"/>
        </w:rPr>
        <w:t>（五）学习评价</w:t>
      </w:r>
      <w:bookmarkEnd w:id="77"/>
      <w:bookmarkEnd w:id="78"/>
    </w:p>
    <w:p w14:paraId="4E4D85B3"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1.教学评价</w:t>
      </w:r>
    </w:p>
    <w:p w14:paraId="0F0F0729"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教学评价内容主要为学生对专业理论知识与职业技能的掌握程度，重点评价学生的职业综合能力。</w:t>
      </w:r>
    </w:p>
    <w:p w14:paraId="4E926F49"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 xml:space="preserve">（1）突出过程性评价。教师更关注学生发展的过程性结果。结合小组讨论、课堂互动、技能操作，加强实践性教学环节的过程性评价。强调目标评价和理论与实践一体化评价，引导学生进行学习方式的改变。 </w:t>
      </w:r>
    </w:p>
    <w:p w14:paraId="62C4109E"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（2）关注多元性评价。结合课堂提问、学生作业、平时测验、实验实训、技能竞赛及考</w:t>
      </w:r>
      <w:r>
        <w:rPr>
          <w:rFonts w:ascii="宋体" w:hAnsi="宋体" w:hint="eastAsia"/>
          <w:bCs/>
          <w:sz w:val="24"/>
        </w:rPr>
        <w:lastRenderedPageBreak/>
        <w:t xml:space="preserve">试情况，综合评价学生成绩。 </w:t>
      </w:r>
    </w:p>
    <w:p w14:paraId="16BE7A15"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 xml:space="preserve">（3）注重综合性评价。注重学生动手能力和实践中分析问题、解决问题能力的考核，对在学习和应用上有创新的学生应予特别鼓励，全面综合评价学生能力。 </w:t>
      </w:r>
    </w:p>
    <w:p w14:paraId="245E34B3"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 xml:space="preserve">2.考核建议 </w:t>
      </w:r>
    </w:p>
    <w:p w14:paraId="4D186BED"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1）在校期间实施“过程性考核与终结考核相结合、理论考核与技能考核相结合、学业考核与职业态度考核相结合”三结合的评价方式。考核内容以职业岗位能力为导向，以专业岗位技能操作和分析问题、解决问题为重点，重点评价学生的职业能力。课程考核成绩由形成性考核成绩和课程终结考核成绩构成：</w:t>
      </w:r>
    </w:p>
    <w:p w14:paraId="3CF14614"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1）形成性考核成绩（占40％）：包括作业（含实验报告，占10％）、学习过程考核（含理论考核10％与技能考核10％）和职业态度考核（含学习态度，占10％）成绩；</w:t>
      </w:r>
    </w:p>
    <w:p w14:paraId="0F1A4516"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 xml:space="preserve">2）课程终结考核成绩(占60％)：包括理论考核成绩（占30％）和技能考核成绩（占30％）。 </w:t>
      </w:r>
    </w:p>
    <w:p w14:paraId="7DD90BF8"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 xml:space="preserve">（2）在实习期间学生在各科实习将结束之前，其所在实习科室应对所培养的对象进行及时的考核，以便于及时了解学生掌握知识的程度和评估本科室带教的质量。 </w:t>
      </w:r>
    </w:p>
    <w:p w14:paraId="0AAD2507"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（3）实践技能考核：采用“客观结构化能力多站式考核（OSCE）方式”，包括病史采集和案例分析（第1站）→基本操作技能（第2站）→辅助检查诊断（第3站）→医德医风、医患纠纷与医患沟通（第4站）。</w:t>
      </w:r>
    </w:p>
    <w:p w14:paraId="2F7241CE" w14:textId="77777777" w:rsidR="00724AFB" w:rsidRDefault="00000000">
      <w:pPr>
        <w:spacing w:line="360" w:lineRule="auto"/>
        <w:ind w:firstLineChars="200" w:firstLine="480"/>
        <w:jc w:val="left"/>
        <w:rPr>
          <w:rFonts w:ascii="宋体" w:hAnsi="宋体"/>
          <w:bCs/>
          <w:sz w:val="24"/>
        </w:rPr>
      </w:pPr>
      <w:r>
        <w:rPr>
          <w:rFonts w:ascii="宋体" w:hAnsi="宋体" w:hint="eastAsia"/>
          <w:bCs/>
          <w:sz w:val="24"/>
        </w:rPr>
        <w:t>3.职业能力考核指标（见表1</w:t>
      </w:r>
      <w:r>
        <w:rPr>
          <w:rFonts w:ascii="宋体" w:hAnsi="宋体"/>
          <w:bCs/>
          <w:sz w:val="24"/>
        </w:rPr>
        <w:t>4</w:t>
      </w:r>
      <w:r>
        <w:rPr>
          <w:rFonts w:ascii="宋体" w:hAnsi="宋体" w:hint="eastAsia"/>
          <w:bCs/>
          <w:sz w:val="24"/>
        </w:rPr>
        <w:t>）</w:t>
      </w:r>
    </w:p>
    <w:p w14:paraId="4D534185" w14:textId="77777777" w:rsidR="00724AFB" w:rsidRDefault="00000000">
      <w:pPr>
        <w:jc w:val="center"/>
        <w:rPr>
          <w:rFonts w:ascii="宋体" w:hAnsi="宋体"/>
          <w:b/>
          <w:bCs/>
          <w:sz w:val="24"/>
        </w:rPr>
      </w:pPr>
      <w:bookmarkStart w:id="80" w:name="_Toc101897695"/>
      <w:bookmarkStart w:id="81" w:name="_Toc100240464"/>
      <w:r>
        <w:rPr>
          <w:rFonts w:ascii="宋体" w:hAnsi="宋体" w:hint="eastAsia"/>
          <w:b/>
          <w:bCs/>
          <w:sz w:val="24"/>
        </w:rPr>
        <w:t>表1</w:t>
      </w:r>
      <w:r>
        <w:rPr>
          <w:rFonts w:ascii="宋体" w:hAnsi="宋体"/>
          <w:b/>
          <w:bCs/>
          <w:sz w:val="24"/>
        </w:rPr>
        <w:t>4</w:t>
      </w:r>
      <w:r>
        <w:rPr>
          <w:rFonts w:ascii="宋体" w:hAnsi="宋体" w:hint="eastAsia"/>
          <w:b/>
          <w:bCs/>
          <w:sz w:val="24"/>
        </w:rPr>
        <w:t xml:space="preserve">  职业能力考核指标</w:t>
      </w:r>
      <w:bookmarkEnd w:id="80"/>
      <w:bookmarkEnd w:id="81"/>
    </w:p>
    <w:tbl>
      <w:tblPr>
        <w:tblW w:w="9536" w:type="dxa"/>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63"/>
        <w:gridCol w:w="811"/>
        <w:gridCol w:w="2381"/>
        <w:gridCol w:w="1269"/>
        <w:gridCol w:w="2458"/>
        <w:gridCol w:w="1754"/>
      </w:tblGrid>
      <w:tr w:rsidR="00724AFB" w14:paraId="188A337D" w14:textId="77777777">
        <w:trPr>
          <w:trHeight w:val="399"/>
          <w:jc w:val="center"/>
        </w:trPr>
        <w:tc>
          <w:tcPr>
            <w:tcW w:w="863" w:type="dxa"/>
            <w:tcBorders>
              <w:right w:val="single" w:sz="4" w:space="0" w:color="auto"/>
            </w:tcBorders>
            <w:shd w:val="clear" w:color="auto" w:fill="92D050"/>
            <w:vAlign w:val="center"/>
          </w:tcPr>
          <w:p w14:paraId="0E056250" w14:textId="77777777" w:rsidR="00724AFB" w:rsidRDefault="00000000">
            <w:pPr>
              <w:jc w:val="center"/>
              <w:rPr>
                <w:rFonts w:ascii="宋体" w:hAnsi="宋体" w:cs="宋体"/>
                <w:b/>
                <w:bCs/>
                <w:szCs w:val="21"/>
              </w:rPr>
            </w:pPr>
            <w:r>
              <w:rPr>
                <w:rFonts w:ascii="宋体" w:hAnsi="宋体" w:cs="宋体" w:hint="eastAsia"/>
                <w:b/>
                <w:bCs/>
                <w:szCs w:val="21"/>
              </w:rPr>
              <w:t>学年</w:t>
            </w:r>
          </w:p>
        </w:tc>
        <w:tc>
          <w:tcPr>
            <w:tcW w:w="811" w:type="dxa"/>
            <w:tcBorders>
              <w:left w:val="single" w:sz="4" w:space="0" w:color="auto"/>
              <w:right w:val="single" w:sz="4" w:space="0" w:color="auto"/>
            </w:tcBorders>
            <w:shd w:val="clear" w:color="auto" w:fill="92D050"/>
            <w:vAlign w:val="center"/>
          </w:tcPr>
          <w:p w14:paraId="7F99461D" w14:textId="77777777" w:rsidR="00724AFB" w:rsidRDefault="00000000">
            <w:pPr>
              <w:jc w:val="center"/>
              <w:rPr>
                <w:rFonts w:ascii="宋体" w:hAnsi="宋体" w:cs="宋体"/>
                <w:b/>
                <w:bCs/>
                <w:szCs w:val="21"/>
              </w:rPr>
            </w:pPr>
            <w:r>
              <w:rPr>
                <w:rFonts w:ascii="宋体" w:hAnsi="宋体" w:cs="宋体" w:hint="eastAsia"/>
                <w:b/>
                <w:bCs/>
                <w:szCs w:val="21"/>
              </w:rPr>
              <w:t>学期</w:t>
            </w:r>
          </w:p>
        </w:tc>
        <w:tc>
          <w:tcPr>
            <w:tcW w:w="2381" w:type="dxa"/>
            <w:tcBorders>
              <w:left w:val="single" w:sz="4" w:space="0" w:color="auto"/>
              <w:right w:val="single" w:sz="4" w:space="0" w:color="auto"/>
            </w:tcBorders>
            <w:shd w:val="clear" w:color="auto" w:fill="92D050"/>
            <w:vAlign w:val="center"/>
          </w:tcPr>
          <w:p w14:paraId="3623C970" w14:textId="77777777" w:rsidR="00724AFB" w:rsidRDefault="00000000">
            <w:pPr>
              <w:jc w:val="center"/>
              <w:rPr>
                <w:rFonts w:ascii="宋体" w:hAnsi="宋体" w:cs="宋体"/>
                <w:b/>
                <w:bCs/>
                <w:szCs w:val="21"/>
              </w:rPr>
            </w:pPr>
            <w:r>
              <w:rPr>
                <w:rFonts w:ascii="宋体" w:hAnsi="宋体" w:cs="宋体" w:hint="eastAsia"/>
                <w:b/>
                <w:bCs/>
                <w:szCs w:val="21"/>
              </w:rPr>
              <w:t>考核项目</w:t>
            </w:r>
          </w:p>
        </w:tc>
        <w:tc>
          <w:tcPr>
            <w:tcW w:w="1269" w:type="dxa"/>
            <w:tcBorders>
              <w:left w:val="single" w:sz="4" w:space="0" w:color="auto"/>
              <w:right w:val="single" w:sz="4" w:space="0" w:color="auto"/>
            </w:tcBorders>
            <w:shd w:val="clear" w:color="auto" w:fill="92D050"/>
            <w:vAlign w:val="center"/>
          </w:tcPr>
          <w:p w14:paraId="15F38DC1" w14:textId="77777777" w:rsidR="00724AFB" w:rsidRDefault="00000000">
            <w:pPr>
              <w:jc w:val="center"/>
              <w:rPr>
                <w:rFonts w:ascii="宋体" w:hAnsi="宋体" w:cs="宋体"/>
                <w:b/>
                <w:bCs/>
                <w:szCs w:val="21"/>
              </w:rPr>
            </w:pPr>
            <w:r>
              <w:rPr>
                <w:rFonts w:ascii="宋体" w:hAnsi="宋体" w:cs="宋体" w:hint="eastAsia"/>
                <w:b/>
                <w:bCs/>
                <w:szCs w:val="21"/>
              </w:rPr>
              <w:t>考核要求</w:t>
            </w:r>
          </w:p>
        </w:tc>
        <w:tc>
          <w:tcPr>
            <w:tcW w:w="2458" w:type="dxa"/>
            <w:tcBorders>
              <w:left w:val="single" w:sz="4" w:space="0" w:color="auto"/>
              <w:right w:val="single" w:sz="4" w:space="0" w:color="auto"/>
            </w:tcBorders>
            <w:shd w:val="clear" w:color="auto" w:fill="92D050"/>
            <w:vAlign w:val="center"/>
          </w:tcPr>
          <w:p w14:paraId="3B91E434" w14:textId="77777777" w:rsidR="00724AFB" w:rsidRDefault="00000000">
            <w:pPr>
              <w:jc w:val="center"/>
              <w:rPr>
                <w:rFonts w:ascii="宋体" w:hAnsi="宋体" w:cs="宋体"/>
                <w:b/>
                <w:bCs/>
                <w:szCs w:val="21"/>
              </w:rPr>
            </w:pPr>
            <w:r>
              <w:rPr>
                <w:rFonts w:ascii="宋体" w:hAnsi="宋体" w:cs="宋体" w:hint="eastAsia"/>
                <w:b/>
                <w:bCs/>
                <w:szCs w:val="21"/>
              </w:rPr>
              <w:t>考核方法</w:t>
            </w:r>
          </w:p>
        </w:tc>
        <w:tc>
          <w:tcPr>
            <w:tcW w:w="1754" w:type="dxa"/>
            <w:tcBorders>
              <w:left w:val="single" w:sz="4" w:space="0" w:color="auto"/>
            </w:tcBorders>
            <w:shd w:val="clear" w:color="auto" w:fill="92D050"/>
            <w:vAlign w:val="center"/>
          </w:tcPr>
          <w:p w14:paraId="66EC767B" w14:textId="77777777" w:rsidR="00724AFB" w:rsidRDefault="00000000">
            <w:pPr>
              <w:jc w:val="center"/>
              <w:rPr>
                <w:rFonts w:ascii="宋体" w:hAnsi="宋体" w:cs="宋体"/>
                <w:b/>
                <w:bCs/>
                <w:szCs w:val="21"/>
              </w:rPr>
            </w:pPr>
            <w:r>
              <w:rPr>
                <w:rFonts w:ascii="宋体" w:hAnsi="宋体" w:cs="宋体" w:hint="eastAsia"/>
                <w:b/>
                <w:bCs/>
                <w:szCs w:val="21"/>
              </w:rPr>
              <w:t>考核部门</w:t>
            </w:r>
          </w:p>
        </w:tc>
      </w:tr>
      <w:tr w:rsidR="00724AFB" w14:paraId="787F5497" w14:textId="77777777">
        <w:trPr>
          <w:cantSplit/>
          <w:trHeight w:val="332"/>
          <w:jc w:val="center"/>
        </w:trPr>
        <w:tc>
          <w:tcPr>
            <w:tcW w:w="863" w:type="dxa"/>
            <w:vMerge w:val="restart"/>
            <w:tcBorders>
              <w:right w:val="single" w:sz="4" w:space="0" w:color="auto"/>
            </w:tcBorders>
            <w:vAlign w:val="center"/>
          </w:tcPr>
          <w:p w14:paraId="08E5FDFB" w14:textId="77777777" w:rsidR="00724AFB" w:rsidRDefault="00000000">
            <w:pPr>
              <w:jc w:val="center"/>
              <w:rPr>
                <w:rFonts w:ascii="宋体" w:hAnsi="宋体" w:cs="宋体"/>
                <w:bCs/>
                <w:szCs w:val="21"/>
              </w:rPr>
            </w:pPr>
            <w:r>
              <w:rPr>
                <w:rFonts w:ascii="宋体" w:hAnsi="宋体" w:cs="宋体" w:hint="eastAsia"/>
                <w:bCs/>
                <w:szCs w:val="21"/>
              </w:rPr>
              <w:t>1</w:t>
            </w:r>
          </w:p>
        </w:tc>
        <w:tc>
          <w:tcPr>
            <w:tcW w:w="811" w:type="dxa"/>
            <w:tcBorders>
              <w:left w:val="single" w:sz="4" w:space="0" w:color="auto"/>
              <w:right w:val="single" w:sz="4" w:space="0" w:color="auto"/>
            </w:tcBorders>
            <w:vAlign w:val="center"/>
          </w:tcPr>
          <w:p w14:paraId="7A4D492B" w14:textId="77777777" w:rsidR="00724AFB" w:rsidRDefault="00000000">
            <w:pPr>
              <w:jc w:val="center"/>
              <w:rPr>
                <w:rFonts w:ascii="宋体" w:hAnsi="宋体" w:cs="宋体"/>
                <w:bCs/>
                <w:szCs w:val="21"/>
              </w:rPr>
            </w:pPr>
            <w:r>
              <w:rPr>
                <w:rFonts w:ascii="宋体" w:hAnsi="宋体" w:cs="宋体" w:hint="eastAsia"/>
                <w:bCs/>
                <w:szCs w:val="21"/>
              </w:rPr>
              <w:t>1</w:t>
            </w:r>
          </w:p>
        </w:tc>
        <w:tc>
          <w:tcPr>
            <w:tcW w:w="2381" w:type="dxa"/>
            <w:tcBorders>
              <w:left w:val="single" w:sz="4" w:space="0" w:color="auto"/>
              <w:right w:val="single" w:sz="4" w:space="0" w:color="auto"/>
            </w:tcBorders>
            <w:vAlign w:val="center"/>
          </w:tcPr>
          <w:p w14:paraId="01FCDF4D" w14:textId="77777777" w:rsidR="00724AFB" w:rsidRDefault="00000000">
            <w:pPr>
              <w:jc w:val="center"/>
              <w:rPr>
                <w:rFonts w:ascii="宋体" w:hAnsi="宋体" w:cs="宋体"/>
                <w:bCs/>
                <w:szCs w:val="21"/>
              </w:rPr>
            </w:pPr>
            <w:r>
              <w:rPr>
                <w:rFonts w:ascii="宋体" w:hAnsi="宋体" w:cs="宋体" w:hint="eastAsia"/>
                <w:bCs/>
                <w:szCs w:val="21"/>
              </w:rPr>
              <w:t>社会调查</w:t>
            </w:r>
          </w:p>
        </w:tc>
        <w:tc>
          <w:tcPr>
            <w:tcW w:w="1269" w:type="dxa"/>
            <w:tcBorders>
              <w:left w:val="single" w:sz="4" w:space="0" w:color="auto"/>
              <w:right w:val="single" w:sz="4" w:space="0" w:color="auto"/>
            </w:tcBorders>
            <w:vAlign w:val="center"/>
          </w:tcPr>
          <w:p w14:paraId="5D0F3702" w14:textId="77777777" w:rsidR="00724AFB"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2BBE1DC0" w14:textId="77777777" w:rsidR="00724AFB" w:rsidRDefault="00000000">
            <w:pPr>
              <w:jc w:val="center"/>
              <w:rPr>
                <w:rFonts w:ascii="宋体" w:hAnsi="宋体" w:cs="宋体"/>
                <w:bCs/>
                <w:szCs w:val="21"/>
              </w:rPr>
            </w:pPr>
            <w:r>
              <w:rPr>
                <w:rFonts w:ascii="宋体" w:hAnsi="宋体" w:cs="宋体" w:hint="eastAsia"/>
                <w:bCs/>
                <w:szCs w:val="21"/>
              </w:rPr>
              <w:t>调查报告</w:t>
            </w:r>
          </w:p>
        </w:tc>
        <w:tc>
          <w:tcPr>
            <w:tcW w:w="1754" w:type="dxa"/>
            <w:tcBorders>
              <w:left w:val="single" w:sz="4" w:space="0" w:color="auto"/>
            </w:tcBorders>
            <w:vAlign w:val="center"/>
          </w:tcPr>
          <w:p w14:paraId="378806F2" w14:textId="77777777" w:rsidR="00724AFB" w:rsidRDefault="00000000">
            <w:pPr>
              <w:jc w:val="center"/>
              <w:rPr>
                <w:rFonts w:ascii="宋体" w:hAnsi="宋体" w:cs="宋体"/>
                <w:bCs/>
                <w:szCs w:val="21"/>
              </w:rPr>
            </w:pPr>
            <w:r>
              <w:rPr>
                <w:rFonts w:ascii="宋体" w:hAnsi="宋体" w:cs="宋体" w:hint="eastAsia"/>
                <w:bCs/>
                <w:szCs w:val="21"/>
              </w:rPr>
              <w:t>见习单位</w:t>
            </w:r>
          </w:p>
        </w:tc>
      </w:tr>
      <w:tr w:rsidR="00724AFB" w14:paraId="677BA829" w14:textId="77777777">
        <w:trPr>
          <w:cantSplit/>
          <w:trHeight w:val="332"/>
          <w:jc w:val="center"/>
        </w:trPr>
        <w:tc>
          <w:tcPr>
            <w:tcW w:w="863" w:type="dxa"/>
            <w:vMerge/>
            <w:tcBorders>
              <w:right w:val="single" w:sz="4" w:space="0" w:color="auto"/>
            </w:tcBorders>
            <w:vAlign w:val="center"/>
          </w:tcPr>
          <w:p w14:paraId="47DD2D86" w14:textId="77777777" w:rsidR="00724AFB" w:rsidRDefault="00724AFB">
            <w:pPr>
              <w:jc w:val="center"/>
              <w:rPr>
                <w:rFonts w:ascii="宋体" w:hAnsi="宋体" w:cs="宋体"/>
                <w:bCs/>
                <w:szCs w:val="21"/>
              </w:rPr>
            </w:pPr>
          </w:p>
        </w:tc>
        <w:tc>
          <w:tcPr>
            <w:tcW w:w="811" w:type="dxa"/>
            <w:tcBorders>
              <w:left w:val="single" w:sz="4" w:space="0" w:color="auto"/>
              <w:right w:val="single" w:sz="4" w:space="0" w:color="auto"/>
            </w:tcBorders>
            <w:vAlign w:val="center"/>
          </w:tcPr>
          <w:p w14:paraId="0B285383" w14:textId="77777777" w:rsidR="00724AFB" w:rsidRDefault="00000000">
            <w:pPr>
              <w:jc w:val="center"/>
              <w:rPr>
                <w:rFonts w:ascii="宋体" w:hAnsi="宋体" w:cs="宋体"/>
                <w:bCs/>
                <w:szCs w:val="21"/>
              </w:rPr>
            </w:pPr>
            <w:r>
              <w:rPr>
                <w:rFonts w:ascii="宋体" w:hAnsi="宋体" w:cs="宋体" w:hint="eastAsia"/>
                <w:bCs/>
                <w:szCs w:val="21"/>
              </w:rPr>
              <w:t>2</w:t>
            </w:r>
          </w:p>
        </w:tc>
        <w:tc>
          <w:tcPr>
            <w:tcW w:w="2381" w:type="dxa"/>
            <w:tcBorders>
              <w:left w:val="single" w:sz="4" w:space="0" w:color="auto"/>
              <w:right w:val="single" w:sz="4" w:space="0" w:color="auto"/>
            </w:tcBorders>
            <w:vAlign w:val="center"/>
          </w:tcPr>
          <w:p w14:paraId="2518764C" w14:textId="77777777" w:rsidR="00724AFB" w:rsidRDefault="00000000">
            <w:pPr>
              <w:jc w:val="center"/>
              <w:rPr>
                <w:rFonts w:ascii="宋体" w:hAnsi="宋体" w:cs="宋体"/>
                <w:bCs/>
                <w:szCs w:val="21"/>
              </w:rPr>
            </w:pPr>
            <w:r>
              <w:rPr>
                <w:rFonts w:ascii="宋体" w:hAnsi="宋体" w:cs="宋体" w:hint="eastAsia"/>
                <w:bCs/>
                <w:szCs w:val="21"/>
              </w:rPr>
              <w:t>计算机应用水平</w:t>
            </w:r>
          </w:p>
        </w:tc>
        <w:tc>
          <w:tcPr>
            <w:tcW w:w="1269" w:type="dxa"/>
            <w:tcBorders>
              <w:left w:val="single" w:sz="4" w:space="0" w:color="auto"/>
              <w:right w:val="single" w:sz="4" w:space="0" w:color="auto"/>
            </w:tcBorders>
            <w:vAlign w:val="center"/>
          </w:tcPr>
          <w:p w14:paraId="367F13CE" w14:textId="77777777" w:rsidR="00724AFB" w:rsidRDefault="00000000">
            <w:pPr>
              <w:jc w:val="center"/>
              <w:rPr>
                <w:rFonts w:ascii="宋体" w:hAnsi="宋体" w:cs="宋体"/>
                <w:bCs/>
                <w:szCs w:val="21"/>
              </w:rPr>
            </w:pPr>
            <w:r>
              <w:rPr>
                <w:rFonts w:ascii="宋体" w:hAnsi="宋体" w:cs="宋体" w:hint="eastAsia"/>
                <w:bCs/>
                <w:szCs w:val="21"/>
              </w:rPr>
              <w:t>一级B</w:t>
            </w:r>
          </w:p>
        </w:tc>
        <w:tc>
          <w:tcPr>
            <w:tcW w:w="2458" w:type="dxa"/>
            <w:tcBorders>
              <w:left w:val="single" w:sz="4" w:space="0" w:color="auto"/>
              <w:right w:val="single" w:sz="4" w:space="0" w:color="auto"/>
            </w:tcBorders>
            <w:vAlign w:val="center"/>
          </w:tcPr>
          <w:p w14:paraId="4427A9A4" w14:textId="77777777" w:rsidR="00724AFB" w:rsidRDefault="00000000">
            <w:pPr>
              <w:jc w:val="center"/>
              <w:rPr>
                <w:rFonts w:ascii="宋体" w:hAnsi="宋体" w:cs="宋体"/>
                <w:bCs/>
                <w:szCs w:val="21"/>
              </w:rPr>
            </w:pPr>
            <w:r>
              <w:rPr>
                <w:rFonts w:ascii="宋体" w:hAnsi="宋体" w:cs="宋体" w:hint="eastAsia"/>
                <w:bCs/>
                <w:szCs w:val="21"/>
              </w:rPr>
              <w:t>统考</w:t>
            </w:r>
          </w:p>
        </w:tc>
        <w:tc>
          <w:tcPr>
            <w:tcW w:w="1754" w:type="dxa"/>
            <w:tcBorders>
              <w:left w:val="single" w:sz="4" w:space="0" w:color="auto"/>
            </w:tcBorders>
            <w:vAlign w:val="center"/>
          </w:tcPr>
          <w:p w14:paraId="40A3D052" w14:textId="77777777" w:rsidR="00724AFB" w:rsidRDefault="00000000">
            <w:pPr>
              <w:jc w:val="center"/>
              <w:rPr>
                <w:rFonts w:ascii="宋体" w:hAnsi="宋体" w:cs="宋体"/>
                <w:bCs/>
                <w:szCs w:val="21"/>
              </w:rPr>
            </w:pPr>
            <w:r>
              <w:rPr>
                <w:rFonts w:ascii="宋体" w:hAnsi="宋体" w:cs="宋体" w:hint="eastAsia"/>
                <w:bCs/>
                <w:szCs w:val="21"/>
              </w:rPr>
              <w:t>省教育厅</w:t>
            </w:r>
          </w:p>
        </w:tc>
      </w:tr>
      <w:tr w:rsidR="00724AFB" w14:paraId="40A63F61" w14:textId="77777777">
        <w:trPr>
          <w:cantSplit/>
          <w:trHeight w:val="332"/>
          <w:jc w:val="center"/>
        </w:trPr>
        <w:tc>
          <w:tcPr>
            <w:tcW w:w="863" w:type="dxa"/>
            <w:vMerge w:val="restart"/>
            <w:tcBorders>
              <w:right w:val="single" w:sz="4" w:space="0" w:color="auto"/>
            </w:tcBorders>
            <w:vAlign w:val="center"/>
          </w:tcPr>
          <w:p w14:paraId="0DEF2CF3" w14:textId="77777777" w:rsidR="00724AFB" w:rsidRDefault="00000000">
            <w:pPr>
              <w:jc w:val="center"/>
              <w:rPr>
                <w:rFonts w:ascii="宋体" w:hAnsi="宋体" w:cs="宋体"/>
                <w:bCs/>
                <w:szCs w:val="21"/>
              </w:rPr>
            </w:pPr>
            <w:r>
              <w:rPr>
                <w:rFonts w:ascii="宋体" w:hAnsi="宋体" w:cs="宋体" w:hint="eastAsia"/>
                <w:bCs/>
                <w:szCs w:val="21"/>
              </w:rPr>
              <w:t>2</w:t>
            </w:r>
          </w:p>
        </w:tc>
        <w:tc>
          <w:tcPr>
            <w:tcW w:w="811" w:type="dxa"/>
            <w:tcBorders>
              <w:left w:val="single" w:sz="4" w:space="0" w:color="auto"/>
              <w:right w:val="single" w:sz="4" w:space="0" w:color="auto"/>
            </w:tcBorders>
            <w:vAlign w:val="center"/>
          </w:tcPr>
          <w:p w14:paraId="2B9C2A04" w14:textId="77777777" w:rsidR="00724AFB" w:rsidRDefault="00000000">
            <w:pPr>
              <w:jc w:val="center"/>
              <w:rPr>
                <w:rFonts w:ascii="宋体" w:hAnsi="宋体" w:cs="宋体"/>
                <w:bCs/>
                <w:szCs w:val="21"/>
              </w:rPr>
            </w:pPr>
            <w:r>
              <w:rPr>
                <w:rFonts w:ascii="宋体" w:hAnsi="宋体" w:cs="宋体" w:hint="eastAsia"/>
                <w:bCs/>
                <w:szCs w:val="21"/>
              </w:rPr>
              <w:t>3</w:t>
            </w:r>
          </w:p>
        </w:tc>
        <w:tc>
          <w:tcPr>
            <w:tcW w:w="2381" w:type="dxa"/>
            <w:tcBorders>
              <w:left w:val="single" w:sz="4" w:space="0" w:color="auto"/>
              <w:right w:val="single" w:sz="4" w:space="0" w:color="auto"/>
            </w:tcBorders>
            <w:vAlign w:val="center"/>
          </w:tcPr>
          <w:p w14:paraId="210496B9" w14:textId="77777777" w:rsidR="00724AFB" w:rsidRDefault="00000000">
            <w:pPr>
              <w:jc w:val="center"/>
              <w:rPr>
                <w:rFonts w:ascii="宋体" w:hAnsi="宋体" w:cs="宋体"/>
                <w:bCs/>
                <w:szCs w:val="21"/>
              </w:rPr>
            </w:pPr>
            <w:r>
              <w:rPr>
                <w:rFonts w:ascii="宋体" w:hAnsi="宋体" w:cs="宋体" w:hint="eastAsia"/>
                <w:bCs/>
                <w:szCs w:val="21"/>
              </w:rPr>
              <w:t>临床基本技能</w:t>
            </w:r>
          </w:p>
        </w:tc>
        <w:tc>
          <w:tcPr>
            <w:tcW w:w="1269" w:type="dxa"/>
            <w:tcBorders>
              <w:left w:val="single" w:sz="4" w:space="0" w:color="auto"/>
              <w:right w:val="single" w:sz="4" w:space="0" w:color="auto"/>
            </w:tcBorders>
            <w:vAlign w:val="center"/>
          </w:tcPr>
          <w:p w14:paraId="481704AF" w14:textId="77777777" w:rsidR="00724AFB"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361B805F" w14:textId="77777777" w:rsidR="00724AFB" w:rsidRDefault="00000000">
            <w:pPr>
              <w:jc w:val="center"/>
              <w:rPr>
                <w:rFonts w:ascii="宋体" w:hAnsi="宋体" w:cs="宋体"/>
                <w:bCs/>
                <w:szCs w:val="21"/>
              </w:rPr>
            </w:pPr>
            <w:r>
              <w:rPr>
                <w:rFonts w:ascii="宋体" w:hAnsi="宋体" w:cs="宋体" w:hint="eastAsia"/>
                <w:bCs/>
                <w:szCs w:val="21"/>
              </w:rPr>
              <w:t>实践操作</w:t>
            </w:r>
          </w:p>
        </w:tc>
        <w:tc>
          <w:tcPr>
            <w:tcW w:w="1754" w:type="dxa"/>
            <w:tcBorders>
              <w:left w:val="single" w:sz="4" w:space="0" w:color="auto"/>
            </w:tcBorders>
            <w:vAlign w:val="center"/>
          </w:tcPr>
          <w:p w14:paraId="58188B56" w14:textId="77777777" w:rsidR="00724AFB" w:rsidRDefault="00000000">
            <w:pPr>
              <w:jc w:val="center"/>
              <w:rPr>
                <w:rFonts w:ascii="宋体" w:hAnsi="宋体" w:cs="宋体"/>
                <w:bCs/>
                <w:szCs w:val="21"/>
              </w:rPr>
            </w:pPr>
            <w:r>
              <w:rPr>
                <w:rFonts w:ascii="宋体" w:hAnsi="宋体" w:cs="宋体" w:hint="eastAsia"/>
                <w:bCs/>
                <w:szCs w:val="21"/>
              </w:rPr>
              <w:t>临床医学系</w:t>
            </w:r>
          </w:p>
        </w:tc>
      </w:tr>
      <w:tr w:rsidR="00724AFB" w14:paraId="42550E7D" w14:textId="77777777">
        <w:trPr>
          <w:cantSplit/>
          <w:trHeight w:val="439"/>
          <w:jc w:val="center"/>
        </w:trPr>
        <w:tc>
          <w:tcPr>
            <w:tcW w:w="863" w:type="dxa"/>
            <w:vMerge/>
            <w:tcBorders>
              <w:right w:val="single" w:sz="4" w:space="0" w:color="auto"/>
            </w:tcBorders>
            <w:vAlign w:val="center"/>
          </w:tcPr>
          <w:p w14:paraId="44DA3D9C" w14:textId="77777777" w:rsidR="00724AFB" w:rsidRDefault="00724AFB">
            <w:pPr>
              <w:jc w:val="center"/>
              <w:rPr>
                <w:rFonts w:ascii="宋体" w:hAnsi="宋体" w:cs="宋体"/>
                <w:bCs/>
                <w:szCs w:val="21"/>
              </w:rPr>
            </w:pPr>
          </w:p>
        </w:tc>
        <w:tc>
          <w:tcPr>
            <w:tcW w:w="811" w:type="dxa"/>
            <w:tcBorders>
              <w:left w:val="single" w:sz="4" w:space="0" w:color="auto"/>
              <w:right w:val="single" w:sz="4" w:space="0" w:color="auto"/>
            </w:tcBorders>
            <w:vAlign w:val="center"/>
          </w:tcPr>
          <w:p w14:paraId="037A6D8E" w14:textId="77777777" w:rsidR="00724AFB" w:rsidRDefault="00000000">
            <w:pPr>
              <w:jc w:val="center"/>
              <w:rPr>
                <w:rFonts w:ascii="宋体" w:hAnsi="宋体" w:cs="宋体"/>
                <w:bCs/>
                <w:szCs w:val="21"/>
              </w:rPr>
            </w:pPr>
            <w:r>
              <w:rPr>
                <w:rFonts w:ascii="宋体" w:hAnsi="宋体" w:cs="宋体" w:hint="eastAsia"/>
                <w:bCs/>
                <w:szCs w:val="21"/>
              </w:rPr>
              <w:t>4</w:t>
            </w:r>
          </w:p>
        </w:tc>
        <w:tc>
          <w:tcPr>
            <w:tcW w:w="2381" w:type="dxa"/>
            <w:tcBorders>
              <w:left w:val="single" w:sz="4" w:space="0" w:color="auto"/>
              <w:right w:val="single" w:sz="4" w:space="0" w:color="auto"/>
            </w:tcBorders>
            <w:vAlign w:val="center"/>
          </w:tcPr>
          <w:p w14:paraId="0AC998F0" w14:textId="77777777" w:rsidR="00724AFB" w:rsidRDefault="00000000">
            <w:pPr>
              <w:jc w:val="center"/>
              <w:rPr>
                <w:rFonts w:ascii="宋体" w:hAnsi="宋体" w:cs="宋体"/>
                <w:bCs/>
                <w:szCs w:val="21"/>
              </w:rPr>
            </w:pPr>
            <w:r>
              <w:rPr>
                <w:rFonts w:ascii="宋体" w:hAnsi="宋体" w:cs="宋体" w:hint="eastAsia"/>
                <w:bCs/>
                <w:szCs w:val="21"/>
              </w:rPr>
              <w:t>预防医学技能综合</w:t>
            </w:r>
          </w:p>
        </w:tc>
        <w:tc>
          <w:tcPr>
            <w:tcW w:w="1269" w:type="dxa"/>
            <w:tcBorders>
              <w:left w:val="single" w:sz="4" w:space="0" w:color="auto"/>
              <w:right w:val="single" w:sz="4" w:space="0" w:color="auto"/>
            </w:tcBorders>
            <w:vAlign w:val="center"/>
          </w:tcPr>
          <w:p w14:paraId="72FCD313" w14:textId="77777777" w:rsidR="00724AFB"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683A8054" w14:textId="77777777" w:rsidR="00724AFB" w:rsidRDefault="00000000">
            <w:pPr>
              <w:jc w:val="center"/>
              <w:rPr>
                <w:rFonts w:ascii="宋体" w:hAnsi="宋体" w:cs="宋体"/>
                <w:bCs/>
                <w:szCs w:val="21"/>
              </w:rPr>
            </w:pPr>
            <w:r>
              <w:rPr>
                <w:rFonts w:ascii="宋体" w:hAnsi="宋体" w:cs="宋体" w:hint="eastAsia"/>
                <w:bCs/>
                <w:szCs w:val="21"/>
              </w:rPr>
              <w:t>实践操作</w:t>
            </w:r>
          </w:p>
        </w:tc>
        <w:tc>
          <w:tcPr>
            <w:tcW w:w="1754" w:type="dxa"/>
            <w:tcBorders>
              <w:left w:val="single" w:sz="4" w:space="0" w:color="auto"/>
            </w:tcBorders>
            <w:vAlign w:val="center"/>
          </w:tcPr>
          <w:p w14:paraId="2759FD3F" w14:textId="77777777" w:rsidR="00724AFB" w:rsidRDefault="00000000">
            <w:pPr>
              <w:jc w:val="center"/>
              <w:rPr>
                <w:rFonts w:ascii="宋体" w:hAnsi="宋体" w:cs="宋体"/>
                <w:bCs/>
                <w:szCs w:val="21"/>
              </w:rPr>
            </w:pPr>
            <w:r>
              <w:rPr>
                <w:rFonts w:ascii="宋体" w:hAnsi="宋体" w:cs="宋体" w:hint="eastAsia"/>
                <w:bCs/>
                <w:szCs w:val="21"/>
              </w:rPr>
              <w:t>公共卫生系</w:t>
            </w:r>
          </w:p>
        </w:tc>
      </w:tr>
      <w:tr w:rsidR="00724AFB" w14:paraId="06C72AD4" w14:textId="77777777">
        <w:trPr>
          <w:cantSplit/>
          <w:trHeight w:val="332"/>
          <w:jc w:val="center"/>
        </w:trPr>
        <w:tc>
          <w:tcPr>
            <w:tcW w:w="863" w:type="dxa"/>
            <w:vMerge w:val="restart"/>
            <w:tcBorders>
              <w:right w:val="single" w:sz="4" w:space="0" w:color="auto"/>
            </w:tcBorders>
            <w:vAlign w:val="center"/>
          </w:tcPr>
          <w:p w14:paraId="54199884" w14:textId="77777777" w:rsidR="00724AFB" w:rsidRDefault="00000000">
            <w:pPr>
              <w:jc w:val="center"/>
              <w:rPr>
                <w:rFonts w:ascii="宋体" w:hAnsi="宋体" w:cs="宋体"/>
                <w:bCs/>
                <w:szCs w:val="21"/>
              </w:rPr>
            </w:pPr>
            <w:r>
              <w:rPr>
                <w:rFonts w:ascii="宋体" w:hAnsi="宋体" w:cs="宋体" w:hint="eastAsia"/>
                <w:bCs/>
                <w:szCs w:val="21"/>
              </w:rPr>
              <w:t>3</w:t>
            </w:r>
          </w:p>
        </w:tc>
        <w:tc>
          <w:tcPr>
            <w:tcW w:w="811" w:type="dxa"/>
            <w:tcBorders>
              <w:left w:val="single" w:sz="4" w:space="0" w:color="auto"/>
              <w:right w:val="single" w:sz="4" w:space="0" w:color="auto"/>
            </w:tcBorders>
            <w:vAlign w:val="center"/>
          </w:tcPr>
          <w:p w14:paraId="74FCE840" w14:textId="77777777" w:rsidR="00724AFB" w:rsidRDefault="00000000">
            <w:pPr>
              <w:jc w:val="center"/>
              <w:rPr>
                <w:rFonts w:ascii="宋体" w:hAnsi="宋体" w:cs="宋体"/>
                <w:bCs/>
                <w:szCs w:val="21"/>
              </w:rPr>
            </w:pPr>
            <w:r>
              <w:rPr>
                <w:rFonts w:ascii="宋体" w:hAnsi="宋体" w:cs="宋体" w:hint="eastAsia"/>
                <w:bCs/>
                <w:szCs w:val="21"/>
              </w:rPr>
              <w:t>5、6</w:t>
            </w:r>
          </w:p>
        </w:tc>
        <w:tc>
          <w:tcPr>
            <w:tcW w:w="2381" w:type="dxa"/>
            <w:tcBorders>
              <w:left w:val="single" w:sz="4" w:space="0" w:color="auto"/>
              <w:right w:val="single" w:sz="4" w:space="0" w:color="auto"/>
            </w:tcBorders>
            <w:vAlign w:val="center"/>
          </w:tcPr>
          <w:p w14:paraId="2566D976" w14:textId="77777777" w:rsidR="00724AFB" w:rsidRDefault="00000000">
            <w:pPr>
              <w:jc w:val="center"/>
              <w:rPr>
                <w:rFonts w:ascii="宋体" w:hAnsi="宋体" w:cs="宋体"/>
                <w:bCs/>
                <w:szCs w:val="21"/>
              </w:rPr>
            </w:pPr>
            <w:r>
              <w:rPr>
                <w:rFonts w:ascii="宋体" w:hAnsi="宋体" w:cs="宋体" w:hint="eastAsia"/>
                <w:bCs/>
                <w:szCs w:val="21"/>
              </w:rPr>
              <w:t>出科考试</w:t>
            </w:r>
          </w:p>
        </w:tc>
        <w:tc>
          <w:tcPr>
            <w:tcW w:w="1269" w:type="dxa"/>
            <w:tcBorders>
              <w:left w:val="single" w:sz="4" w:space="0" w:color="auto"/>
              <w:right w:val="single" w:sz="4" w:space="0" w:color="auto"/>
            </w:tcBorders>
            <w:vAlign w:val="center"/>
          </w:tcPr>
          <w:p w14:paraId="75B1413B" w14:textId="77777777" w:rsidR="00724AFB"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2C206B92" w14:textId="77777777" w:rsidR="00724AFB" w:rsidRDefault="00000000">
            <w:pPr>
              <w:jc w:val="center"/>
              <w:rPr>
                <w:rFonts w:ascii="宋体" w:hAnsi="宋体" w:cs="宋体"/>
                <w:bCs/>
                <w:szCs w:val="21"/>
              </w:rPr>
            </w:pPr>
            <w:r>
              <w:rPr>
                <w:rFonts w:ascii="宋体" w:hAnsi="宋体" w:cs="宋体" w:hint="eastAsia"/>
                <w:bCs/>
                <w:szCs w:val="21"/>
              </w:rPr>
              <w:t>理论考试</w:t>
            </w:r>
          </w:p>
        </w:tc>
        <w:tc>
          <w:tcPr>
            <w:tcW w:w="1754" w:type="dxa"/>
            <w:tcBorders>
              <w:left w:val="single" w:sz="4" w:space="0" w:color="auto"/>
            </w:tcBorders>
            <w:vAlign w:val="center"/>
          </w:tcPr>
          <w:p w14:paraId="72CB92AF" w14:textId="77777777" w:rsidR="00724AFB" w:rsidRDefault="00000000">
            <w:pPr>
              <w:jc w:val="center"/>
              <w:rPr>
                <w:rFonts w:ascii="宋体" w:hAnsi="宋体" w:cs="宋体"/>
                <w:bCs/>
                <w:szCs w:val="21"/>
              </w:rPr>
            </w:pPr>
            <w:r>
              <w:rPr>
                <w:rFonts w:ascii="宋体" w:hAnsi="宋体" w:cs="宋体" w:hint="eastAsia"/>
                <w:bCs/>
                <w:szCs w:val="21"/>
              </w:rPr>
              <w:t>实习单位</w:t>
            </w:r>
          </w:p>
        </w:tc>
      </w:tr>
      <w:tr w:rsidR="00724AFB" w14:paraId="7B78B6CB" w14:textId="77777777">
        <w:trPr>
          <w:cantSplit/>
          <w:trHeight w:val="332"/>
          <w:jc w:val="center"/>
        </w:trPr>
        <w:tc>
          <w:tcPr>
            <w:tcW w:w="863" w:type="dxa"/>
            <w:vMerge/>
            <w:tcBorders>
              <w:right w:val="single" w:sz="4" w:space="0" w:color="auto"/>
            </w:tcBorders>
            <w:vAlign w:val="center"/>
          </w:tcPr>
          <w:p w14:paraId="21C2C62F" w14:textId="77777777" w:rsidR="00724AFB" w:rsidRDefault="00724AFB">
            <w:pPr>
              <w:jc w:val="center"/>
              <w:rPr>
                <w:rFonts w:ascii="宋体" w:hAnsi="宋体" w:cs="宋体"/>
                <w:bCs/>
                <w:szCs w:val="21"/>
              </w:rPr>
            </w:pPr>
          </w:p>
        </w:tc>
        <w:tc>
          <w:tcPr>
            <w:tcW w:w="811" w:type="dxa"/>
            <w:tcBorders>
              <w:left w:val="single" w:sz="4" w:space="0" w:color="auto"/>
              <w:right w:val="single" w:sz="4" w:space="0" w:color="auto"/>
            </w:tcBorders>
            <w:vAlign w:val="center"/>
          </w:tcPr>
          <w:p w14:paraId="4839B145" w14:textId="77777777" w:rsidR="00724AFB" w:rsidRDefault="00000000">
            <w:pPr>
              <w:jc w:val="center"/>
              <w:rPr>
                <w:rFonts w:ascii="宋体" w:hAnsi="宋体" w:cs="宋体"/>
                <w:bCs/>
                <w:szCs w:val="21"/>
              </w:rPr>
            </w:pPr>
            <w:r>
              <w:rPr>
                <w:rFonts w:ascii="宋体" w:hAnsi="宋体" w:cs="宋体" w:hint="eastAsia"/>
                <w:bCs/>
                <w:szCs w:val="21"/>
              </w:rPr>
              <w:t>6</w:t>
            </w:r>
          </w:p>
        </w:tc>
        <w:tc>
          <w:tcPr>
            <w:tcW w:w="2381" w:type="dxa"/>
            <w:tcBorders>
              <w:left w:val="single" w:sz="4" w:space="0" w:color="auto"/>
              <w:right w:val="single" w:sz="4" w:space="0" w:color="auto"/>
            </w:tcBorders>
            <w:vAlign w:val="center"/>
          </w:tcPr>
          <w:p w14:paraId="685286BF" w14:textId="77777777" w:rsidR="00724AFB" w:rsidRDefault="00000000">
            <w:pPr>
              <w:jc w:val="center"/>
              <w:rPr>
                <w:rFonts w:ascii="宋体" w:hAnsi="宋体" w:cs="宋体"/>
                <w:bCs/>
                <w:szCs w:val="21"/>
              </w:rPr>
            </w:pPr>
            <w:r>
              <w:rPr>
                <w:rFonts w:ascii="宋体" w:hAnsi="宋体" w:cs="宋体" w:hint="eastAsia"/>
                <w:bCs/>
                <w:szCs w:val="21"/>
              </w:rPr>
              <w:t>技能操作</w:t>
            </w:r>
          </w:p>
        </w:tc>
        <w:tc>
          <w:tcPr>
            <w:tcW w:w="1269" w:type="dxa"/>
            <w:tcBorders>
              <w:left w:val="single" w:sz="4" w:space="0" w:color="auto"/>
              <w:right w:val="single" w:sz="4" w:space="0" w:color="auto"/>
            </w:tcBorders>
            <w:vAlign w:val="center"/>
          </w:tcPr>
          <w:p w14:paraId="41082FB1" w14:textId="77777777" w:rsidR="00724AFB"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721A7F20" w14:textId="77777777" w:rsidR="00724AFB" w:rsidRDefault="00000000">
            <w:pPr>
              <w:jc w:val="center"/>
              <w:rPr>
                <w:rFonts w:ascii="宋体" w:hAnsi="宋体" w:cs="宋体"/>
                <w:bCs/>
                <w:szCs w:val="21"/>
              </w:rPr>
            </w:pPr>
            <w:r>
              <w:rPr>
                <w:rFonts w:ascii="宋体" w:hAnsi="宋体" w:cs="宋体" w:hint="eastAsia"/>
                <w:bCs/>
                <w:szCs w:val="21"/>
              </w:rPr>
              <w:t>实践操作</w:t>
            </w:r>
          </w:p>
        </w:tc>
        <w:tc>
          <w:tcPr>
            <w:tcW w:w="1754" w:type="dxa"/>
            <w:tcBorders>
              <w:left w:val="single" w:sz="4" w:space="0" w:color="auto"/>
            </w:tcBorders>
            <w:vAlign w:val="center"/>
          </w:tcPr>
          <w:p w14:paraId="7D8BE90E" w14:textId="77777777" w:rsidR="00724AFB" w:rsidRDefault="00000000">
            <w:pPr>
              <w:jc w:val="center"/>
              <w:rPr>
                <w:rFonts w:ascii="宋体" w:hAnsi="宋体" w:cs="宋体"/>
                <w:bCs/>
                <w:szCs w:val="21"/>
              </w:rPr>
            </w:pPr>
            <w:r>
              <w:rPr>
                <w:rFonts w:ascii="宋体" w:hAnsi="宋体" w:cs="宋体" w:hint="eastAsia"/>
                <w:bCs/>
                <w:szCs w:val="21"/>
              </w:rPr>
              <w:t>实习单位</w:t>
            </w:r>
          </w:p>
        </w:tc>
      </w:tr>
      <w:tr w:rsidR="00724AFB" w14:paraId="2DEC163A" w14:textId="77777777">
        <w:trPr>
          <w:cantSplit/>
          <w:trHeight w:val="352"/>
          <w:jc w:val="center"/>
        </w:trPr>
        <w:tc>
          <w:tcPr>
            <w:tcW w:w="863" w:type="dxa"/>
            <w:vMerge/>
            <w:tcBorders>
              <w:right w:val="single" w:sz="4" w:space="0" w:color="auto"/>
            </w:tcBorders>
            <w:vAlign w:val="center"/>
          </w:tcPr>
          <w:p w14:paraId="61097B8F" w14:textId="77777777" w:rsidR="00724AFB" w:rsidRDefault="00724AFB">
            <w:pPr>
              <w:jc w:val="center"/>
              <w:rPr>
                <w:rFonts w:ascii="宋体" w:hAnsi="宋体" w:cs="宋体"/>
                <w:bCs/>
                <w:szCs w:val="21"/>
              </w:rPr>
            </w:pPr>
          </w:p>
        </w:tc>
        <w:tc>
          <w:tcPr>
            <w:tcW w:w="811" w:type="dxa"/>
            <w:tcBorders>
              <w:left w:val="single" w:sz="4" w:space="0" w:color="auto"/>
              <w:right w:val="single" w:sz="4" w:space="0" w:color="auto"/>
            </w:tcBorders>
            <w:vAlign w:val="center"/>
          </w:tcPr>
          <w:p w14:paraId="43D619DB" w14:textId="77777777" w:rsidR="00724AFB" w:rsidRDefault="00000000">
            <w:pPr>
              <w:jc w:val="center"/>
              <w:rPr>
                <w:rFonts w:ascii="宋体" w:hAnsi="宋体" w:cs="宋体"/>
                <w:bCs/>
                <w:szCs w:val="21"/>
              </w:rPr>
            </w:pPr>
            <w:r>
              <w:rPr>
                <w:rFonts w:ascii="宋体" w:hAnsi="宋体" w:cs="宋体" w:hint="eastAsia"/>
                <w:bCs/>
                <w:szCs w:val="21"/>
              </w:rPr>
              <w:t>6</w:t>
            </w:r>
          </w:p>
        </w:tc>
        <w:tc>
          <w:tcPr>
            <w:tcW w:w="2381" w:type="dxa"/>
            <w:tcBorders>
              <w:left w:val="single" w:sz="4" w:space="0" w:color="auto"/>
              <w:right w:val="single" w:sz="4" w:space="0" w:color="auto"/>
            </w:tcBorders>
            <w:vAlign w:val="center"/>
          </w:tcPr>
          <w:p w14:paraId="07AAB889" w14:textId="77777777" w:rsidR="00724AFB" w:rsidRDefault="00000000">
            <w:pPr>
              <w:jc w:val="center"/>
              <w:rPr>
                <w:rFonts w:ascii="宋体" w:hAnsi="宋体" w:cs="宋体"/>
                <w:bCs/>
                <w:szCs w:val="21"/>
              </w:rPr>
            </w:pPr>
            <w:r>
              <w:rPr>
                <w:rFonts w:ascii="宋体" w:hAnsi="宋体" w:cs="宋体" w:hint="eastAsia"/>
                <w:bCs/>
                <w:szCs w:val="21"/>
              </w:rPr>
              <w:t>健康档案书写</w:t>
            </w:r>
          </w:p>
        </w:tc>
        <w:tc>
          <w:tcPr>
            <w:tcW w:w="1269" w:type="dxa"/>
            <w:tcBorders>
              <w:left w:val="single" w:sz="4" w:space="0" w:color="auto"/>
              <w:right w:val="single" w:sz="4" w:space="0" w:color="auto"/>
            </w:tcBorders>
            <w:vAlign w:val="center"/>
          </w:tcPr>
          <w:p w14:paraId="3B76084E" w14:textId="77777777" w:rsidR="00724AFB"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3A297C71" w14:textId="77777777" w:rsidR="00724AFB" w:rsidRDefault="00000000">
            <w:pPr>
              <w:jc w:val="center"/>
              <w:rPr>
                <w:rFonts w:ascii="宋体" w:hAnsi="宋体" w:cs="宋体"/>
                <w:bCs/>
                <w:szCs w:val="21"/>
              </w:rPr>
            </w:pPr>
            <w:r>
              <w:rPr>
                <w:rFonts w:ascii="宋体" w:hAnsi="宋体" w:cs="宋体" w:hint="eastAsia"/>
                <w:bCs/>
                <w:szCs w:val="21"/>
              </w:rPr>
              <w:t>完整健康档案</w:t>
            </w:r>
          </w:p>
        </w:tc>
        <w:tc>
          <w:tcPr>
            <w:tcW w:w="1754" w:type="dxa"/>
            <w:tcBorders>
              <w:left w:val="single" w:sz="4" w:space="0" w:color="auto"/>
            </w:tcBorders>
            <w:vAlign w:val="center"/>
          </w:tcPr>
          <w:p w14:paraId="6497C84D" w14:textId="77777777" w:rsidR="00724AFB" w:rsidRDefault="00000000">
            <w:pPr>
              <w:jc w:val="center"/>
              <w:rPr>
                <w:rFonts w:ascii="宋体" w:hAnsi="宋体" w:cs="宋体"/>
                <w:bCs/>
                <w:szCs w:val="21"/>
              </w:rPr>
            </w:pPr>
            <w:r>
              <w:rPr>
                <w:rFonts w:ascii="宋体" w:hAnsi="宋体" w:cs="宋体" w:hint="eastAsia"/>
                <w:bCs/>
                <w:szCs w:val="21"/>
              </w:rPr>
              <w:t>实习单位</w:t>
            </w:r>
          </w:p>
        </w:tc>
      </w:tr>
    </w:tbl>
    <w:p w14:paraId="551D8A42" w14:textId="77777777" w:rsidR="00724AFB" w:rsidRDefault="00000000">
      <w:pPr>
        <w:spacing w:line="360" w:lineRule="auto"/>
        <w:outlineLvl w:val="1"/>
        <w:rPr>
          <w:rFonts w:eastAsia="方正仿宋简体"/>
          <w:b/>
          <w:bCs/>
          <w:color w:val="000000"/>
          <w:sz w:val="24"/>
          <w:szCs w:val="21"/>
        </w:rPr>
      </w:pPr>
      <w:bookmarkStart w:id="82" w:name="_Toc9653"/>
      <w:bookmarkStart w:id="83" w:name="_Toc101897928"/>
      <w:bookmarkStart w:id="84" w:name="_Hlk52053057"/>
      <w:bookmarkEnd w:id="79"/>
      <w:r>
        <w:rPr>
          <w:rFonts w:eastAsia="方正仿宋简体" w:hint="eastAsia"/>
          <w:b/>
          <w:bCs/>
          <w:color w:val="000000"/>
          <w:sz w:val="24"/>
          <w:szCs w:val="21"/>
        </w:rPr>
        <w:t>（六）质量管理</w:t>
      </w:r>
      <w:bookmarkEnd w:id="82"/>
      <w:bookmarkEnd w:id="83"/>
    </w:p>
    <w:p w14:paraId="694DE1FC" w14:textId="77777777" w:rsidR="00724AFB" w:rsidRDefault="00000000">
      <w:pPr>
        <w:overflowPunct w:val="0"/>
        <w:adjustRightInd w:val="0"/>
        <w:spacing w:line="360" w:lineRule="auto"/>
        <w:ind w:firstLineChars="200" w:firstLine="480"/>
        <w:rPr>
          <w:rFonts w:ascii="宋体" w:hAnsi="宋体" w:cs="宋体"/>
          <w:sz w:val="24"/>
        </w:rPr>
      </w:pPr>
      <w:r>
        <w:rPr>
          <w:rFonts w:ascii="宋体" w:hAnsi="宋体" w:cs="宋体" w:hint="eastAsia"/>
          <w:sz w:val="24"/>
        </w:rPr>
        <w:t>（1）学校和二级系部建立专责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6BE382D8" w14:textId="77777777" w:rsidR="00724AFB" w:rsidRDefault="00000000">
      <w:pPr>
        <w:overflowPunct w:val="0"/>
        <w:adjustRightInd w:val="0"/>
        <w:spacing w:line="360" w:lineRule="auto"/>
        <w:ind w:firstLineChars="200" w:firstLine="480"/>
        <w:rPr>
          <w:rFonts w:ascii="宋体" w:hAnsi="宋体" w:cs="宋体"/>
          <w:sz w:val="24"/>
        </w:rPr>
      </w:pPr>
      <w:r>
        <w:rPr>
          <w:rFonts w:ascii="宋体" w:hAnsi="宋体" w:cs="宋体" w:hint="eastAsia"/>
          <w:sz w:val="24"/>
        </w:rPr>
        <w:t>（2）学校和二级系部完善教学管理机制，加强日常教学组织运行与管理，定期开展课程</w:t>
      </w:r>
      <w:r>
        <w:rPr>
          <w:rFonts w:ascii="宋体" w:hAnsi="宋体" w:cs="宋体" w:hint="eastAsia"/>
          <w:sz w:val="24"/>
        </w:rPr>
        <w:lastRenderedPageBreak/>
        <w:t>建设水平和教学质量诊断与改进，建立健全巡课、听课、评教、评学等制度，建立与企业联动的实践教学环节督导制度，严明教学纪律，强化教学组织功能，定期开展公开课、示范课等教研活动。</w:t>
      </w:r>
    </w:p>
    <w:p w14:paraId="121F93CE" w14:textId="77777777" w:rsidR="00724AFB" w:rsidRDefault="00000000">
      <w:pPr>
        <w:overflowPunct w:val="0"/>
        <w:adjustRightInd w:val="0"/>
        <w:spacing w:line="360" w:lineRule="auto"/>
        <w:ind w:firstLineChars="200" w:firstLine="480"/>
        <w:rPr>
          <w:rFonts w:ascii="宋体" w:hAnsi="宋体" w:cs="宋体"/>
          <w:sz w:val="24"/>
        </w:rPr>
      </w:pPr>
      <w:r>
        <w:rPr>
          <w:rFonts w:ascii="宋体" w:hAnsi="宋体" w:cs="宋体" w:hint="eastAsia"/>
          <w:sz w:val="24"/>
        </w:rPr>
        <w:t>（3）学校建立毕业生跟踪反馈机制及社会评价机制，并对生源情况、在校生学业水平、毕业生就业情况等进行分析，定期评价人才培养质量和培养目标达成情况。</w:t>
      </w:r>
    </w:p>
    <w:p w14:paraId="6075F8B6" w14:textId="77777777" w:rsidR="00724AFB" w:rsidRDefault="00000000">
      <w:pPr>
        <w:spacing w:line="360" w:lineRule="auto"/>
        <w:ind w:firstLineChars="200" w:firstLine="480"/>
        <w:rPr>
          <w:rFonts w:ascii="宋体" w:hAnsi="宋体" w:cs="华文仿宋"/>
          <w:sz w:val="24"/>
        </w:rPr>
      </w:pPr>
      <w:r>
        <w:rPr>
          <w:rFonts w:ascii="宋体" w:hAnsi="宋体" w:cs="宋体" w:hint="eastAsia"/>
          <w:sz w:val="24"/>
        </w:rPr>
        <w:t>（4）专业教研组织应充分利用评价分析结果有效改进专业教学，持续提高人才培养质量。</w:t>
      </w:r>
    </w:p>
    <w:p w14:paraId="28D344C5" w14:textId="77777777" w:rsidR="00724AFB" w:rsidRDefault="00000000">
      <w:pPr>
        <w:spacing w:line="360" w:lineRule="auto"/>
        <w:ind w:firstLineChars="300" w:firstLine="723"/>
        <w:outlineLvl w:val="0"/>
        <w:rPr>
          <w:rFonts w:eastAsia="方正仿宋简体"/>
          <w:b/>
          <w:bCs/>
          <w:color w:val="000000"/>
          <w:sz w:val="24"/>
          <w:szCs w:val="21"/>
        </w:rPr>
      </w:pPr>
      <w:bookmarkStart w:id="85" w:name="_Toc101897929"/>
      <w:bookmarkStart w:id="86" w:name="_Hlk52140086"/>
      <w:bookmarkEnd w:id="84"/>
      <w:r>
        <w:rPr>
          <w:rFonts w:eastAsia="方正仿宋简体" w:hint="eastAsia"/>
          <w:b/>
          <w:bCs/>
          <w:color w:val="000000"/>
          <w:sz w:val="24"/>
          <w:szCs w:val="21"/>
        </w:rPr>
        <w:t>九、毕业要求</w:t>
      </w:r>
      <w:bookmarkEnd w:id="85"/>
    </w:p>
    <w:bookmarkEnd w:id="86"/>
    <w:p w14:paraId="4C020D90" w14:textId="77777777" w:rsidR="00724AFB" w:rsidRDefault="00000000">
      <w:pPr>
        <w:spacing w:line="360" w:lineRule="auto"/>
        <w:ind w:firstLineChars="200" w:firstLine="480"/>
        <w:jc w:val="left"/>
        <w:rPr>
          <w:rFonts w:ascii="宋体" w:hAnsi="宋体"/>
          <w:sz w:val="24"/>
        </w:rPr>
      </w:pPr>
      <w:r>
        <w:rPr>
          <w:rFonts w:eastAsia="方正仿宋简体" w:hint="eastAsia"/>
          <w:color w:val="000000"/>
          <w:sz w:val="24"/>
          <w:szCs w:val="21"/>
        </w:rPr>
        <w:t>完成规定的各门理论课程和各项实践性环节的学业（包括军训），</w:t>
      </w:r>
      <w:r>
        <w:rPr>
          <w:rFonts w:ascii="宋体" w:hAnsi="宋体" w:hint="eastAsia"/>
          <w:sz w:val="24"/>
        </w:rPr>
        <w:t>共</w:t>
      </w:r>
      <w:r>
        <w:rPr>
          <w:rFonts w:ascii="宋体" w:hAnsi="宋体"/>
          <w:sz w:val="24"/>
        </w:rPr>
        <w:t>28</w:t>
      </w:r>
      <w:r>
        <w:rPr>
          <w:rFonts w:ascii="宋体" w:hAnsi="宋体" w:hint="eastAsia"/>
          <w:sz w:val="24"/>
        </w:rPr>
        <w:t>58学时的学习任务，</w:t>
      </w:r>
      <w:r>
        <w:rPr>
          <w:rFonts w:ascii="宋体" w:hAnsi="宋体" w:hint="eastAsia"/>
          <w:color w:val="000000"/>
          <w:sz w:val="24"/>
        </w:rPr>
        <w:t>取得</w:t>
      </w:r>
      <w:r>
        <w:rPr>
          <w:rFonts w:ascii="宋体" w:hAnsi="宋体"/>
          <w:color w:val="000000"/>
          <w:sz w:val="24"/>
        </w:rPr>
        <w:t>1</w:t>
      </w:r>
      <w:r>
        <w:rPr>
          <w:rFonts w:ascii="宋体" w:hAnsi="宋体" w:hint="eastAsia"/>
          <w:color w:val="000000"/>
          <w:sz w:val="24"/>
        </w:rPr>
        <w:t>50学分才能获得毕业资格</w:t>
      </w:r>
    </w:p>
    <w:p w14:paraId="05CF188B" w14:textId="77777777" w:rsidR="00724AFB" w:rsidRDefault="00000000">
      <w:pPr>
        <w:spacing w:line="360" w:lineRule="auto"/>
        <w:ind w:firstLineChars="200" w:firstLine="480"/>
        <w:jc w:val="left"/>
        <w:rPr>
          <w:rFonts w:ascii="宋体" w:eastAsia="方正仿宋简体" w:hAnsi="宋体" w:cs="华文仿宋"/>
          <w:color w:val="000000"/>
          <w:sz w:val="24"/>
        </w:rPr>
      </w:pPr>
      <w:r>
        <w:rPr>
          <w:rFonts w:ascii="宋体" w:hAnsi="宋体" w:cs="华文仿宋" w:hint="eastAsia"/>
          <w:color w:val="000000"/>
          <w:sz w:val="24"/>
        </w:rPr>
        <w:t>本专业面向职业资格证书包括公共卫生医师、健康管理师、注册营养技师证书及职业相关的证书。</w:t>
      </w:r>
      <w:r>
        <w:rPr>
          <w:rFonts w:eastAsia="方正仿宋简体" w:hint="eastAsia"/>
          <w:color w:val="000000"/>
          <w:sz w:val="24"/>
          <w:szCs w:val="21"/>
        </w:rPr>
        <w:t>学生毕业后可报考的职业资格证书详见表</w:t>
      </w:r>
      <w:r>
        <w:rPr>
          <w:rFonts w:eastAsia="方正仿宋简体" w:hint="eastAsia"/>
          <w:color w:val="000000"/>
          <w:sz w:val="24"/>
          <w:szCs w:val="21"/>
        </w:rPr>
        <w:t>1</w:t>
      </w:r>
      <w:r>
        <w:rPr>
          <w:rFonts w:eastAsia="方正仿宋简体"/>
          <w:color w:val="000000"/>
          <w:sz w:val="24"/>
          <w:szCs w:val="21"/>
        </w:rPr>
        <w:t>5</w:t>
      </w:r>
      <w:r>
        <w:rPr>
          <w:rFonts w:eastAsia="方正仿宋简体" w:hint="eastAsia"/>
          <w:color w:val="000000"/>
          <w:sz w:val="24"/>
          <w:szCs w:val="21"/>
        </w:rPr>
        <w:t>。</w:t>
      </w:r>
    </w:p>
    <w:p w14:paraId="74ED4E0E" w14:textId="77777777" w:rsidR="00724AFB" w:rsidRDefault="00000000">
      <w:pPr>
        <w:spacing w:line="400" w:lineRule="exact"/>
        <w:jc w:val="center"/>
        <w:rPr>
          <w:rFonts w:ascii="宋体" w:hAnsi="宋体" w:cs="宋体"/>
          <w:b/>
          <w:color w:val="000000"/>
          <w:kern w:val="0"/>
          <w:sz w:val="24"/>
        </w:rPr>
      </w:pPr>
      <w:r>
        <w:rPr>
          <w:rFonts w:ascii="宋体" w:hAnsi="宋体" w:cs="宋体" w:hint="eastAsia"/>
          <w:b/>
          <w:color w:val="000000"/>
          <w:kern w:val="0"/>
          <w:sz w:val="24"/>
        </w:rPr>
        <w:t>表1</w:t>
      </w:r>
      <w:r>
        <w:rPr>
          <w:rFonts w:ascii="宋体" w:hAnsi="宋体" w:cs="宋体"/>
          <w:b/>
          <w:color w:val="000000"/>
          <w:kern w:val="0"/>
          <w:sz w:val="24"/>
        </w:rPr>
        <w:t>5</w:t>
      </w:r>
      <w:r>
        <w:rPr>
          <w:rFonts w:ascii="宋体" w:hAnsi="宋体" w:cs="宋体" w:hint="eastAsia"/>
          <w:b/>
          <w:color w:val="000000"/>
          <w:kern w:val="0"/>
          <w:sz w:val="24"/>
        </w:rPr>
        <w:t xml:space="preserve">   预防医学专业“1+X”证书一览表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3"/>
        <w:gridCol w:w="2381"/>
        <w:gridCol w:w="1984"/>
        <w:gridCol w:w="1474"/>
        <w:gridCol w:w="1777"/>
      </w:tblGrid>
      <w:tr w:rsidR="00724AFB" w14:paraId="73D46356" w14:textId="77777777">
        <w:trPr>
          <w:trHeight w:val="351"/>
          <w:jc w:val="center"/>
        </w:trPr>
        <w:tc>
          <w:tcPr>
            <w:tcW w:w="973" w:type="dxa"/>
            <w:tcBorders>
              <w:top w:val="single" w:sz="4" w:space="0" w:color="auto"/>
              <w:left w:val="single" w:sz="4" w:space="0" w:color="auto"/>
              <w:bottom w:val="single" w:sz="4" w:space="0" w:color="auto"/>
              <w:right w:val="single" w:sz="4" w:space="0" w:color="auto"/>
            </w:tcBorders>
            <w:shd w:val="clear" w:color="auto" w:fill="92D050"/>
            <w:vAlign w:val="center"/>
          </w:tcPr>
          <w:p w14:paraId="4ED86CD1"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序号</w:t>
            </w:r>
          </w:p>
        </w:tc>
        <w:tc>
          <w:tcPr>
            <w:tcW w:w="2381" w:type="dxa"/>
            <w:tcBorders>
              <w:top w:val="single" w:sz="4" w:space="0" w:color="auto"/>
              <w:left w:val="single" w:sz="4" w:space="0" w:color="auto"/>
              <w:bottom w:val="single" w:sz="4" w:space="0" w:color="auto"/>
              <w:right w:val="single" w:sz="4" w:space="0" w:color="auto"/>
            </w:tcBorders>
            <w:shd w:val="clear" w:color="auto" w:fill="92D050"/>
            <w:vAlign w:val="center"/>
          </w:tcPr>
          <w:p w14:paraId="5FD35FF8"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职业资格名称</w:t>
            </w:r>
          </w:p>
        </w:tc>
        <w:tc>
          <w:tcPr>
            <w:tcW w:w="1984" w:type="dxa"/>
            <w:tcBorders>
              <w:top w:val="single" w:sz="4" w:space="0" w:color="auto"/>
              <w:left w:val="single" w:sz="4" w:space="0" w:color="auto"/>
              <w:bottom w:val="single" w:sz="4" w:space="0" w:color="auto"/>
              <w:right w:val="single" w:sz="4" w:space="0" w:color="auto"/>
            </w:tcBorders>
            <w:shd w:val="clear" w:color="auto" w:fill="92D050"/>
            <w:vAlign w:val="center"/>
          </w:tcPr>
          <w:p w14:paraId="4B15A953"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颁证单位</w:t>
            </w:r>
          </w:p>
        </w:tc>
        <w:tc>
          <w:tcPr>
            <w:tcW w:w="1474" w:type="dxa"/>
            <w:tcBorders>
              <w:top w:val="single" w:sz="4" w:space="0" w:color="auto"/>
              <w:left w:val="single" w:sz="4" w:space="0" w:color="auto"/>
              <w:bottom w:val="single" w:sz="4" w:space="0" w:color="auto"/>
              <w:right w:val="single" w:sz="4" w:space="0" w:color="auto"/>
            </w:tcBorders>
            <w:shd w:val="clear" w:color="auto" w:fill="92D050"/>
            <w:vAlign w:val="center"/>
          </w:tcPr>
          <w:p w14:paraId="190DB523"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等级</w:t>
            </w:r>
          </w:p>
        </w:tc>
        <w:tc>
          <w:tcPr>
            <w:tcW w:w="1777" w:type="dxa"/>
            <w:tcBorders>
              <w:top w:val="single" w:sz="4" w:space="0" w:color="auto"/>
              <w:left w:val="single" w:sz="4" w:space="0" w:color="auto"/>
              <w:bottom w:val="single" w:sz="4" w:space="0" w:color="auto"/>
              <w:right w:val="single" w:sz="4" w:space="0" w:color="auto"/>
            </w:tcBorders>
            <w:shd w:val="clear" w:color="auto" w:fill="92D050"/>
            <w:vAlign w:val="center"/>
          </w:tcPr>
          <w:p w14:paraId="3DEACD57" w14:textId="77777777" w:rsidR="00724AFB" w:rsidRDefault="00000000">
            <w:pPr>
              <w:spacing w:line="360" w:lineRule="auto"/>
              <w:jc w:val="center"/>
              <w:rPr>
                <w:rFonts w:ascii="宋体" w:hAnsi="宋体"/>
                <w:b/>
                <w:color w:val="000000"/>
                <w:kern w:val="0"/>
                <w:szCs w:val="21"/>
              </w:rPr>
            </w:pPr>
            <w:r>
              <w:rPr>
                <w:rFonts w:ascii="宋体" w:hAnsi="宋体" w:hint="eastAsia"/>
                <w:b/>
                <w:color w:val="000000"/>
                <w:kern w:val="0"/>
                <w:szCs w:val="21"/>
              </w:rPr>
              <w:t>备注</w:t>
            </w:r>
          </w:p>
        </w:tc>
      </w:tr>
      <w:tr w:rsidR="00724AFB" w14:paraId="2E9D6C54"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35F3C730"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1</w:t>
            </w:r>
          </w:p>
        </w:tc>
        <w:tc>
          <w:tcPr>
            <w:tcW w:w="2381" w:type="dxa"/>
            <w:tcBorders>
              <w:top w:val="single" w:sz="4" w:space="0" w:color="auto"/>
              <w:left w:val="single" w:sz="4" w:space="0" w:color="auto"/>
              <w:bottom w:val="single" w:sz="4" w:space="0" w:color="auto"/>
              <w:right w:val="single" w:sz="4" w:space="0" w:color="auto"/>
            </w:tcBorders>
            <w:vAlign w:val="center"/>
          </w:tcPr>
          <w:p w14:paraId="642D5A78"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公共卫生（助理）医师</w:t>
            </w:r>
          </w:p>
        </w:tc>
        <w:tc>
          <w:tcPr>
            <w:tcW w:w="1984" w:type="dxa"/>
            <w:tcBorders>
              <w:top w:val="single" w:sz="4" w:space="0" w:color="auto"/>
              <w:left w:val="single" w:sz="4" w:space="0" w:color="auto"/>
              <w:bottom w:val="single" w:sz="4" w:space="0" w:color="auto"/>
              <w:right w:val="single" w:sz="4" w:space="0" w:color="auto"/>
            </w:tcBorders>
            <w:vAlign w:val="center"/>
          </w:tcPr>
          <w:p w14:paraId="3AF4AC39"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国家卫健委</w:t>
            </w:r>
          </w:p>
        </w:tc>
        <w:tc>
          <w:tcPr>
            <w:tcW w:w="1474" w:type="dxa"/>
            <w:tcBorders>
              <w:top w:val="single" w:sz="4" w:space="0" w:color="auto"/>
              <w:left w:val="single" w:sz="4" w:space="0" w:color="auto"/>
              <w:bottom w:val="single" w:sz="4" w:space="0" w:color="auto"/>
              <w:right w:val="single" w:sz="4" w:space="0" w:color="auto"/>
            </w:tcBorders>
            <w:vAlign w:val="center"/>
          </w:tcPr>
          <w:p w14:paraId="577FDF7F"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初级</w:t>
            </w:r>
          </w:p>
        </w:tc>
        <w:tc>
          <w:tcPr>
            <w:tcW w:w="1777" w:type="dxa"/>
            <w:tcBorders>
              <w:top w:val="single" w:sz="4" w:space="0" w:color="auto"/>
              <w:left w:val="single" w:sz="4" w:space="0" w:color="auto"/>
              <w:bottom w:val="single" w:sz="4" w:space="0" w:color="auto"/>
              <w:right w:val="single" w:sz="4" w:space="0" w:color="auto"/>
            </w:tcBorders>
            <w:vAlign w:val="center"/>
          </w:tcPr>
          <w:p w14:paraId="5FADEE57"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必选</w:t>
            </w:r>
          </w:p>
        </w:tc>
      </w:tr>
      <w:tr w:rsidR="00724AFB" w14:paraId="0A876B2D"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68519B7E"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2</w:t>
            </w:r>
          </w:p>
        </w:tc>
        <w:tc>
          <w:tcPr>
            <w:tcW w:w="2381" w:type="dxa"/>
            <w:tcBorders>
              <w:top w:val="single" w:sz="4" w:space="0" w:color="auto"/>
              <w:left w:val="single" w:sz="4" w:space="0" w:color="auto"/>
              <w:bottom w:val="single" w:sz="4" w:space="0" w:color="auto"/>
              <w:right w:val="single" w:sz="4" w:space="0" w:color="auto"/>
            </w:tcBorders>
            <w:vAlign w:val="center"/>
          </w:tcPr>
          <w:p w14:paraId="1DC72DD5"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健康管理师</w:t>
            </w:r>
          </w:p>
        </w:tc>
        <w:tc>
          <w:tcPr>
            <w:tcW w:w="1984" w:type="dxa"/>
            <w:tcBorders>
              <w:top w:val="single" w:sz="4" w:space="0" w:color="auto"/>
              <w:left w:val="single" w:sz="4" w:space="0" w:color="auto"/>
              <w:bottom w:val="single" w:sz="4" w:space="0" w:color="auto"/>
              <w:right w:val="single" w:sz="4" w:space="0" w:color="auto"/>
            </w:tcBorders>
            <w:vAlign w:val="center"/>
          </w:tcPr>
          <w:p w14:paraId="7D35FDEC"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国家卫健委</w:t>
            </w:r>
          </w:p>
        </w:tc>
        <w:tc>
          <w:tcPr>
            <w:tcW w:w="1474" w:type="dxa"/>
            <w:tcBorders>
              <w:top w:val="single" w:sz="4" w:space="0" w:color="auto"/>
              <w:left w:val="single" w:sz="4" w:space="0" w:color="auto"/>
              <w:bottom w:val="single" w:sz="4" w:space="0" w:color="auto"/>
              <w:right w:val="single" w:sz="4" w:space="0" w:color="auto"/>
            </w:tcBorders>
            <w:vAlign w:val="center"/>
          </w:tcPr>
          <w:p w14:paraId="1B5B33C2"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高级</w:t>
            </w:r>
          </w:p>
        </w:tc>
        <w:tc>
          <w:tcPr>
            <w:tcW w:w="1777" w:type="dxa"/>
            <w:tcBorders>
              <w:top w:val="single" w:sz="4" w:space="0" w:color="auto"/>
              <w:left w:val="single" w:sz="4" w:space="0" w:color="auto"/>
              <w:bottom w:val="single" w:sz="4" w:space="0" w:color="auto"/>
              <w:right w:val="single" w:sz="4" w:space="0" w:color="auto"/>
            </w:tcBorders>
            <w:vAlign w:val="center"/>
          </w:tcPr>
          <w:p w14:paraId="14DD580B"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724AFB" w14:paraId="4DE6CD81"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08275446"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3</w:t>
            </w:r>
          </w:p>
        </w:tc>
        <w:tc>
          <w:tcPr>
            <w:tcW w:w="2381" w:type="dxa"/>
            <w:tcBorders>
              <w:top w:val="single" w:sz="4" w:space="0" w:color="auto"/>
              <w:left w:val="single" w:sz="4" w:space="0" w:color="auto"/>
              <w:bottom w:val="single" w:sz="4" w:space="0" w:color="auto"/>
              <w:right w:val="single" w:sz="4" w:space="0" w:color="auto"/>
            </w:tcBorders>
            <w:vAlign w:val="center"/>
          </w:tcPr>
          <w:p w14:paraId="67D8BA60"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中医体质评估与应用职业技能等级证书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0072D084"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九龙堂（北京）国际医学保健研究院</w:t>
            </w:r>
          </w:p>
        </w:tc>
        <w:tc>
          <w:tcPr>
            <w:tcW w:w="1474" w:type="dxa"/>
            <w:tcBorders>
              <w:top w:val="single" w:sz="4" w:space="0" w:color="auto"/>
              <w:left w:val="single" w:sz="4" w:space="0" w:color="auto"/>
              <w:bottom w:val="single" w:sz="4" w:space="0" w:color="auto"/>
              <w:right w:val="single" w:sz="4" w:space="0" w:color="auto"/>
            </w:tcBorders>
            <w:vAlign w:val="center"/>
          </w:tcPr>
          <w:p w14:paraId="4FB6110C"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16B8E2F0"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724AFB" w14:paraId="2708EF13"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2A66B02C"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4</w:t>
            </w:r>
          </w:p>
        </w:tc>
        <w:tc>
          <w:tcPr>
            <w:tcW w:w="2381" w:type="dxa"/>
            <w:tcBorders>
              <w:top w:val="single" w:sz="4" w:space="0" w:color="auto"/>
              <w:left w:val="single" w:sz="4" w:space="0" w:color="auto"/>
              <w:bottom w:val="single" w:sz="4" w:space="0" w:color="auto"/>
              <w:right w:val="single" w:sz="4" w:space="0" w:color="auto"/>
            </w:tcBorders>
            <w:vAlign w:val="center"/>
          </w:tcPr>
          <w:p w14:paraId="40814773"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产后恢复职业技能等级证书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3A9EDAD9"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湖南金职伟业母婴护理有限公司</w:t>
            </w:r>
          </w:p>
        </w:tc>
        <w:tc>
          <w:tcPr>
            <w:tcW w:w="1474" w:type="dxa"/>
            <w:tcBorders>
              <w:top w:val="single" w:sz="4" w:space="0" w:color="auto"/>
              <w:left w:val="single" w:sz="4" w:space="0" w:color="auto"/>
              <w:bottom w:val="single" w:sz="4" w:space="0" w:color="auto"/>
              <w:right w:val="single" w:sz="4" w:space="0" w:color="auto"/>
            </w:tcBorders>
            <w:vAlign w:val="center"/>
          </w:tcPr>
          <w:p w14:paraId="7B3E8906"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291BB559"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724AFB" w14:paraId="253D5138"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1CC87A48"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5</w:t>
            </w:r>
          </w:p>
        </w:tc>
        <w:tc>
          <w:tcPr>
            <w:tcW w:w="2381" w:type="dxa"/>
            <w:tcBorders>
              <w:top w:val="single" w:sz="4" w:space="0" w:color="auto"/>
              <w:left w:val="single" w:sz="4" w:space="0" w:color="auto"/>
              <w:bottom w:val="single" w:sz="4" w:space="0" w:color="auto"/>
              <w:right w:val="single" w:sz="4" w:space="0" w:color="auto"/>
            </w:tcBorders>
            <w:vAlign w:val="center"/>
          </w:tcPr>
          <w:p w14:paraId="5207CF7B"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医药个案管理职业技能等级证书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10AF8BC9"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泰康珞珈（北京）科学技术研究院有限公司</w:t>
            </w:r>
          </w:p>
        </w:tc>
        <w:tc>
          <w:tcPr>
            <w:tcW w:w="1474" w:type="dxa"/>
            <w:tcBorders>
              <w:top w:val="single" w:sz="4" w:space="0" w:color="auto"/>
              <w:left w:val="single" w:sz="4" w:space="0" w:color="auto"/>
              <w:bottom w:val="single" w:sz="4" w:space="0" w:color="auto"/>
              <w:right w:val="single" w:sz="4" w:space="0" w:color="auto"/>
            </w:tcBorders>
            <w:vAlign w:val="center"/>
          </w:tcPr>
          <w:p w14:paraId="3992594A"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3E78395C"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724AFB" w14:paraId="33B78845"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3C61A02B"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6</w:t>
            </w:r>
          </w:p>
        </w:tc>
        <w:tc>
          <w:tcPr>
            <w:tcW w:w="2381" w:type="dxa"/>
            <w:tcBorders>
              <w:top w:val="single" w:sz="4" w:space="0" w:color="auto"/>
              <w:left w:val="single" w:sz="4" w:space="0" w:color="auto"/>
              <w:bottom w:val="single" w:sz="4" w:space="0" w:color="auto"/>
              <w:right w:val="single" w:sz="4" w:space="0" w:color="auto"/>
            </w:tcBorders>
            <w:vAlign w:val="center"/>
          </w:tcPr>
          <w:p w14:paraId="084A6EC3"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运动营养咨询与指导职业技能等级证书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2A87D9DA"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北京康比特体育科技股份有限公司</w:t>
            </w:r>
          </w:p>
        </w:tc>
        <w:tc>
          <w:tcPr>
            <w:tcW w:w="1474" w:type="dxa"/>
            <w:tcBorders>
              <w:top w:val="single" w:sz="4" w:space="0" w:color="auto"/>
              <w:left w:val="single" w:sz="4" w:space="0" w:color="auto"/>
              <w:bottom w:val="single" w:sz="4" w:space="0" w:color="auto"/>
              <w:right w:val="single" w:sz="4" w:space="0" w:color="auto"/>
            </w:tcBorders>
            <w:vAlign w:val="center"/>
          </w:tcPr>
          <w:p w14:paraId="38BD3DB6"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4EF54DD3"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724AFB" w14:paraId="4C0DAC81"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22F39922"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7</w:t>
            </w:r>
          </w:p>
        </w:tc>
        <w:tc>
          <w:tcPr>
            <w:tcW w:w="2381" w:type="dxa"/>
            <w:tcBorders>
              <w:top w:val="single" w:sz="4" w:space="0" w:color="auto"/>
              <w:left w:val="single" w:sz="4" w:space="0" w:color="auto"/>
              <w:bottom w:val="single" w:sz="4" w:space="0" w:color="auto"/>
              <w:right w:val="single" w:sz="4" w:space="0" w:color="auto"/>
            </w:tcBorders>
            <w:vAlign w:val="center"/>
          </w:tcPr>
          <w:p w14:paraId="76466D90"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注册营养技师</w:t>
            </w:r>
          </w:p>
        </w:tc>
        <w:tc>
          <w:tcPr>
            <w:tcW w:w="1984" w:type="dxa"/>
            <w:tcBorders>
              <w:top w:val="single" w:sz="4" w:space="0" w:color="auto"/>
              <w:left w:val="single" w:sz="4" w:space="0" w:color="auto"/>
              <w:bottom w:val="single" w:sz="4" w:space="0" w:color="auto"/>
              <w:right w:val="single" w:sz="4" w:space="0" w:color="auto"/>
            </w:tcBorders>
            <w:vAlign w:val="center"/>
          </w:tcPr>
          <w:p w14:paraId="06E620B5" w14:textId="77777777" w:rsidR="00724AFB" w:rsidRDefault="00000000">
            <w:pPr>
              <w:spacing w:line="360" w:lineRule="auto"/>
              <w:jc w:val="center"/>
              <w:rPr>
                <w:rFonts w:ascii="宋体" w:hAnsi="宋体"/>
                <w:color w:val="000000"/>
                <w:kern w:val="0"/>
                <w:szCs w:val="21"/>
              </w:rPr>
            </w:pPr>
            <w:r>
              <w:rPr>
                <w:rFonts w:ascii="宋体" w:hAnsi="宋体"/>
                <w:color w:val="000000"/>
                <w:kern w:val="0"/>
                <w:szCs w:val="21"/>
              </w:rPr>
              <w:t>中国营养学会</w:t>
            </w:r>
          </w:p>
        </w:tc>
        <w:tc>
          <w:tcPr>
            <w:tcW w:w="1474" w:type="dxa"/>
            <w:tcBorders>
              <w:top w:val="single" w:sz="4" w:space="0" w:color="auto"/>
              <w:left w:val="single" w:sz="4" w:space="0" w:color="auto"/>
              <w:bottom w:val="single" w:sz="4" w:space="0" w:color="auto"/>
              <w:right w:val="single" w:sz="4" w:space="0" w:color="auto"/>
            </w:tcBorders>
            <w:vAlign w:val="center"/>
          </w:tcPr>
          <w:p w14:paraId="458168BD" w14:textId="77777777" w:rsidR="00724AFB" w:rsidRDefault="00724AFB">
            <w:pPr>
              <w:spacing w:line="360" w:lineRule="auto"/>
              <w:jc w:val="center"/>
              <w:rPr>
                <w:rFonts w:ascii="宋体" w:hAnsi="宋体"/>
                <w:color w:val="000000"/>
                <w:kern w:val="0"/>
                <w:szCs w:val="21"/>
              </w:rPr>
            </w:pPr>
          </w:p>
        </w:tc>
        <w:tc>
          <w:tcPr>
            <w:tcW w:w="1777" w:type="dxa"/>
            <w:tcBorders>
              <w:top w:val="single" w:sz="4" w:space="0" w:color="auto"/>
              <w:left w:val="single" w:sz="4" w:space="0" w:color="auto"/>
              <w:bottom w:val="single" w:sz="4" w:space="0" w:color="auto"/>
              <w:right w:val="single" w:sz="4" w:space="0" w:color="auto"/>
            </w:tcBorders>
            <w:vAlign w:val="center"/>
          </w:tcPr>
          <w:p w14:paraId="109C0237" w14:textId="77777777" w:rsidR="00724AFB"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bl>
    <w:p w14:paraId="439FB75E" w14:textId="77777777" w:rsidR="00724AFB" w:rsidRDefault="00000000">
      <w:pPr>
        <w:spacing w:line="360" w:lineRule="auto"/>
        <w:ind w:firstLineChars="200" w:firstLine="482"/>
        <w:outlineLvl w:val="0"/>
        <w:rPr>
          <w:rFonts w:eastAsia="方正仿宋简体"/>
          <w:b/>
          <w:bCs/>
          <w:color w:val="000000"/>
          <w:sz w:val="24"/>
          <w:szCs w:val="21"/>
        </w:rPr>
      </w:pPr>
      <w:bookmarkStart w:id="87" w:name="_Toc101897930"/>
      <w:r>
        <w:rPr>
          <w:rFonts w:eastAsia="方正仿宋简体" w:hint="eastAsia"/>
          <w:b/>
          <w:bCs/>
          <w:color w:val="000000"/>
          <w:sz w:val="24"/>
          <w:szCs w:val="21"/>
        </w:rPr>
        <w:t>十、附录</w:t>
      </w:r>
      <w:bookmarkEnd w:id="87"/>
    </w:p>
    <w:p w14:paraId="614A5734" w14:textId="77777777" w:rsidR="00724AFB" w:rsidRDefault="00724AFB">
      <w:pPr>
        <w:spacing w:line="360" w:lineRule="auto"/>
        <w:outlineLvl w:val="1"/>
        <w:rPr>
          <w:rFonts w:ascii="宋体" w:hAnsi="宋体" w:cs="宋体"/>
          <w:b/>
          <w:kern w:val="0"/>
          <w:szCs w:val="21"/>
        </w:rPr>
        <w:sectPr w:rsidR="00724AFB">
          <w:headerReference w:type="default" r:id="rId15"/>
          <w:footerReference w:type="even" r:id="rId16"/>
          <w:footerReference w:type="default" r:id="rId17"/>
          <w:pgSz w:w="11906" w:h="16838"/>
          <w:pgMar w:top="1134" w:right="1134" w:bottom="1134" w:left="1134" w:header="851" w:footer="992" w:gutter="0"/>
          <w:pgNumType w:start="1"/>
          <w:cols w:space="720"/>
          <w:docGrid w:type="lines" w:linePitch="312"/>
        </w:sectPr>
      </w:pPr>
      <w:bookmarkStart w:id="88" w:name="_Toc18756"/>
      <w:bookmarkStart w:id="89" w:name="_Toc52046826"/>
      <w:bookmarkStart w:id="90" w:name="_Hlk52055211"/>
      <w:bookmarkStart w:id="91" w:name="_Hlk52055186"/>
    </w:p>
    <w:p w14:paraId="7C005FB8" w14:textId="77777777" w:rsidR="00724AFB" w:rsidRDefault="00000000">
      <w:pPr>
        <w:spacing w:line="360" w:lineRule="auto"/>
        <w:jc w:val="center"/>
        <w:outlineLvl w:val="1"/>
        <w:rPr>
          <w:rFonts w:ascii="宋体" w:hAnsi="宋体" w:cs="宋体"/>
          <w:b/>
          <w:kern w:val="0"/>
          <w:sz w:val="24"/>
        </w:rPr>
      </w:pPr>
      <w:bookmarkStart w:id="92" w:name="_Toc100240468"/>
      <w:bookmarkStart w:id="93" w:name="_Toc101897931"/>
      <w:r>
        <w:rPr>
          <w:rFonts w:ascii="宋体" w:hAnsi="宋体" w:cs="宋体" w:hint="eastAsia"/>
          <w:b/>
          <w:kern w:val="0"/>
          <w:szCs w:val="21"/>
        </w:rPr>
        <w:lastRenderedPageBreak/>
        <w:t>附录表一</w:t>
      </w:r>
      <w:r>
        <w:rPr>
          <w:rFonts w:ascii="宋体" w:hAnsi="宋体" w:cs="宋体"/>
          <w:b/>
          <w:kern w:val="0"/>
          <w:szCs w:val="21"/>
        </w:rPr>
        <w:t xml:space="preserve">  </w:t>
      </w:r>
      <w:r>
        <w:rPr>
          <w:rFonts w:ascii="宋体" w:hAnsi="宋体" w:cs="宋体" w:hint="eastAsia"/>
          <w:b/>
          <w:kern w:val="0"/>
          <w:sz w:val="24"/>
        </w:rPr>
        <w:t>广东茂名健康职业学院2022级高职预防医学专业教学进程表</w:t>
      </w:r>
      <w:bookmarkEnd w:id="88"/>
      <w:bookmarkEnd w:id="89"/>
      <w:bookmarkEnd w:id="92"/>
      <w:bookmarkEnd w:id="93"/>
    </w:p>
    <w:p w14:paraId="35652362" w14:textId="77777777" w:rsidR="00724AFB" w:rsidRDefault="00724AFB">
      <w:pPr>
        <w:spacing w:line="360" w:lineRule="auto"/>
        <w:outlineLvl w:val="1"/>
        <w:rPr>
          <w:rFonts w:ascii="宋体" w:hAnsi="宋体" w:cs="宋体"/>
          <w:b/>
          <w:kern w:val="0"/>
          <w:sz w:val="24"/>
        </w:rPr>
      </w:pPr>
    </w:p>
    <w:tbl>
      <w:tblPr>
        <w:tblW w:w="21732" w:type="dxa"/>
        <w:tblInd w:w="96" w:type="dxa"/>
        <w:tblLook w:val="04A0" w:firstRow="1" w:lastRow="0" w:firstColumn="1" w:lastColumn="0" w:noHBand="0" w:noVBand="1"/>
      </w:tblPr>
      <w:tblGrid>
        <w:gridCol w:w="791"/>
        <w:gridCol w:w="792"/>
        <w:gridCol w:w="1152"/>
        <w:gridCol w:w="3431"/>
        <w:gridCol w:w="1080"/>
        <w:gridCol w:w="792"/>
        <w:gridCol w:w="1092"/>
        <w:gridCol w:w="1092"/>
        <w:gridCol w:w="1092"/>
        <w:gridCol w:w="732"/>
        <w:gridCol w:w="732"/>
        <w:gridCol w:w="732"/>
        <w:gridCol w:w="732"/>
        <w:gridCol w:w="732"/>
        <w:gridCol w:w="732"/>
        <w:gridCol w:w="672"/>
        <w:gridCol w:w="672"/>
        <w:gridCol w:w="672"/>
        <w:gridCol w:w="672"/>
        <w:gridCol w:w="732"/>
        <w:gridCol w:w="732"/>
        <w:gridCol w:w="1874"/>
      </w:tblGrid>
      <w:tr w:rsidR="00724AFB" w14:paraId="0917A85B" w14:textId="77777777">
        <w:trPr>
          <w:trHeight w:val="321"/>
        </w:trPr>
        <w:tc>
          <w:tcPr>
            <w:tcW w:w="7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40B451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课程类别</w:t>
            </w:r>
          </w:p>
        </w:tc>
        <w:tc>
          <w:tcPr>
            <w:tcW w:w="7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F6638B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序号</w:t>
            </w:r>
          </w:p>
        </w:tc>
        <w:tc>
          <w:tcPr>
            <w:tcW w:w="115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F9A37D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课程性质</w:t>
            </w:r>
          </w:p>
        </w:tc>
        <w:tc>
          <w:tcPr>
            <w:tcW w:w="34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A5C326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课程名称</w:t>
            </w:r>
          </w:p>
        </w:tc>
        <w:tc>
          <w:tcPr>
            <w:tcW w:w="10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E058AD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课程类型</w:t>
            </w:r>
          </w:p>
        </w:tc>
        <w:tc>
          <w:tcPr>
            <w:tcW w:w="7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5ABCDD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学分</w:t>
            </w:r>
          </w:p>
        </w:tc>
        <w:tc>
          <w:tcPr>
            <w:tcW w:w="32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B03ACD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学时</w:t>
            </w:r>
          </w:p>
        </w:tc>
        <w:tc>
          <w:tcPr>
            <w:tcW w:w="4392"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270B36E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学期学时分配</w:t>
            </w:r>
          </w:p>
        </w:tc>
        <w:tc>
          <w:tcPr>
            <w:tcW w:w="268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4464AF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周学时</w:t>
            </w:r>
          </w:p>
        </w:tc>
        <w:tc>
          <w:tcPr>
            <w:tcW w:w="146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B6695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考核方式</w:t>
            </w:r>
          </w:p>
        </w:tc>
        <w:tc>
          <w:tcPr>
            <w:tcW w:w="187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BF38A9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备注</w:t>
            </w:r>
          </w:p>
        </w:tc>
      </w:tr>
      <w:tr w:rsidR="00724AFB" w14:paraId="6760D7FB" w14:textId="77777777">
        <w:trPr>
          <w:trHeight w:val="32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A27011" w14:textId="77777777" w:rsidR="00724AFB" w:rsidRDefault="00724AFB">
            <w:pPr>
              <w:jc w:val="center"/>
              <w:rPr>
                <w:rFonts w:ascii="宋体" w:hAnsi="宋体" w:cs="宋体"/>
                <w:b/>
                <w:bCs/>
                <w:color w:val="000000"/>
                <w:szCs w:val="21"/>
              </w:rPr>
            </w:pPr>
          </w:p>
        </w:tc>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B2212E" w14:textId="77777777" w:rsidR="00724AFB" w:rsidRDefault="00724AFB">
            <w:pPr>
              <w:jc w:val="center"/>
              <w:rPr>
                <w:rFonts w:ascii="宋体" w:hAnsi="宋体" w:cs="宋体"/>
                <w:b/>
                <w:bCs/>
                <w:color w:val="000000"/>
                <w:szCs w:val="21"/>
              </w:rPr>
            </w:pPr>
          </w:p>
        </w:tc>
        <w:tc>
          <w:tcPr>
            <w:tcW w:w="115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AFB5DB" w14:textId="77777777" w:rsidR="00724AFB" w:rsidRDefault="00724AFB">
            <w:pPr>
              <w:jc w:val="center"/>
              <w:rPr>
                <w:rFonts w:ascii="宋体" w:hAnsi="宋体" w:cs="宋体"/>
                <w:b/>
                <w:bCs/>
                <w:color w:val="000000"/>
                <w:szCs w:val="21"/>
              </w:rPr>
            </w:pPr>
          </w:p>
        </w:tc>
        <w:tc>
          <w:tcPr>
            <w:tcW w:w="34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E06BBA" w14:textId="77777777" w:rsidR="00724AFB" w:rsidRDefault="00724AFB">
            <w:pPr>
              <w:jc w:val="center"/>
              <w:rPr>
                <w:rFonts w:ascii="宋体" w:hAnsi="宋体" w:cs="宋体"/>
                <w:b/>
                <w:bCs/>
                <w:color w:val="000000"/>
                <w:szCs w:val="21"/>
              </w:rPr>
            </w:pPr>
          </w:p>
        </w:tc>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9177E4" w14:textId="77777777" w:rsidR="00724AFB" w:rsidRDefault="00724AFB">
            <w:pPr>
              <w:jc w:val="center"/>
              <w:rPr>
                <w:rFonts w:ascii="宋体" w:hAnsi="宋体" w:cs="宋体"/>
                <w:b/>
                <w:bCs/>
                <w:color w:val="000000"/>
                <w:szCs w:val="21"/>
              </w:rPr>
            </w:pPr>
          </w:p>
        </w:tc>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B13DF1" w14:textId="77777777" w:rsidR="00724AFB" w:rsidRDefault="00724AFB">
            <w:pPr>
              <w:jc w:val="center"/>
              <w:rPr>
                <w:rFonts w:ascii="宋体" w:hAnsi="宋体" w:cs="宋体"/>
                <w:b/>
                <w:bCs/>
                <w:color w:val="000000"/>
                <w:szCs w:val="21"/>
              </w:rPr>
            </w:pPr>
          </w:p>
        </w:tc>
        <w:tc>
          <w:tcPr>
            <w:tcW w:w="10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5A237C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总学时</w:t>
            </w:r>
          </w:p>
        </w:tc>
        <w:tc>
          <w:tcPr>
            <w:tcW w:w="10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B4245B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理论学时</w:t>
            </w:r>
          </w:p>
        </w:tc>
        <w:tc>
          <w:tcPr>
            <w:tcW w:w="10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879BD2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实践学时</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A26B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8BC7A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77C3C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DE51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6B31C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1412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67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10D9FA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67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2B1C65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67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91201A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67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2D6DAB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791269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考试</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681A08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考查</w:t>
            </w:r>
          </w:p>
        </w:tc>
        <w:tc>
          <w:tcPr>
            <w:tcW w:w="187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F9488C" w14:textId="77777777" w:rsidR="00724AFB" w:rsidRDefault="00724AFB">
            <w:pPr>
              <w:jc w:val="center"/>
              <w:rPr>
                <w:rFonts w:ascii="宋体" w:hAnsi="宋体" w:cs="宋体"/>
                <w:b/>
                <w:bCs/>
                <w:color w:val="000000"/>
                <w:szCs w:val="21"/>
              </w:rPr>
            </w:pPr>
          </w:p>
        </w:tc>
      </w:tr>
      <w:tr w:rsidR="00724AFB" w14:paraId="375BFE51" w14:textId="77777777">
        <w:trPr>
          <w:trHeight w:val="32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4AB013" w14:textId="77777777" w:rsidR="00724AFB" w:rsidRDefault="00724AFB">
            <w:pPr>
              <w:jc w:val="center"/>
              <w:rPr>
                <w:rFonts w:ascii="宋体" w:hAnsi="宋体" w:cs="宋体"/>
                <w:b/>
                <w:bCs/>
                <w:color w:val="000000"/>
                <w:szCs w:val="21"/>
              </w:rPr>
            </w:pPr>
          </w:p>
        </w:tc>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516DFF" w14:textId="77777777" w:rsidR="00724AFB" w:rsidRDefault="00724AFB">
            <w:pPr>
              <w:jc w:val="center"/>
              <w:rPr>
                <w:rFonts w:ascii="宋体" w:hAnsi="宋体" w:cs="宋体"/>
                <w:b/>
                <w:bCs/>
                <w:color w:val="000000"/>
                <w:szCs w:val="21"/>
              </w:rPr>
            </w:pPr>
          </w:p>
        </w:tc>
        <w:tc>
          <w:tcPr>
            <w:tcW w:w="115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F57FBD" w14:textId="77777777" w:rsidR="00724AFB" w:rsidRDefault="00724AFB">
            <w:pPr>
              <w:jc w:val="center"/>
              <w:rPr>
                <w:rFonts w:ascii="宋体" w:hAnsi="宋体" w:cs="宋体"/>
                <w:b/>
                <w:bCs/>
                <w:color w:val="000000"/>
                <w:szCs w:val="21"/>
              </w:rPr>
            </w:pPr>
          </w:p>
        </w:tc>
        <w:tc>
          <w:tcPr>
            <w:tcW w:w="34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326708" w14:textId="77777777" w:rsidR="00724AFB" w:rsidRDefault="00724AFB">
            <w:pPr>
              <w:jc w:val="center"/>
              <w:rPr>
                <w:rFonts w:ascii="宋体" w:hAnsi="宋体" w:cs="宋体"/>
                <w:b/>
                <w:bCs/>
                <w:color w:val="000000"/>
                <w:szCs w:val="21"/>
              </w:rPr>
            </w:pPr>
          </w:p>
        </w:tc>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A74AA3" w14:textId="77777777" w:rsidR="00724AFB" w:rsidRDefault="00724AFB">
            <w:pPr>
              <w:jc w:val="center"/>
              <w:rPr>
                <w:rFonts w:ascii="宋体" w:hAnsi="宋体" w:cs="宋体"/>
                <w:b/>
                <w:bCs/>
                <w:color w:val="000000"/>
                <w:szCs w:val="21"/>
              </w:rPr>
            </w:pPr>
          </w:p>
        </w:tc>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E739E9" w14:textId="77777777" w:rsidR="00724AFB" w:rsidRDefault="00724AFB">
            <w:pPr>
              <w:jc w:val="center"/>
              <w:rPr>
                <w:rFonts w:ascii="宋体" w:hAnsi="宋体" w:cs="宋体"/>
                <w:b/>
                <w:bCs/>
                <w:color w:val="000000"/>
                <w:szCs w:val="21"/>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A592AA" w14:textId="77777777" w:rsidR="00724AFB" w:rsidRDefault="00724AFB">
            <w:pPr>
              <w:jc w:val="center"/>
              <w:rPr>
                <w:rFonts w:ascii="宋体" w:hAnsi="宋体" w:cs="宋体"/>
                <w:b/>
                <w:bCs/>
                <w:color w:val="000000"/>
                <w:szCs w:val="21"/>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F83044" w14:textId="77777777" w:rsidR="00724AFB" w:rsidRDefault="00724AFB">
            <w:pPr>
              <w:jc w:val="center"/>
              <w:rPr>
                <w:rFonts w:ascii="宋体" w:hAnsi="宋体" w:cs="宋体"/>
                <w:b/>
                <w:bCs/>
                <w:color w:val="000000"/>
                <w:szCs w:val="21"/>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60767F"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EBF2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16周</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80CE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18周</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444D5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18周</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58D94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15周</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35EB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20周</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6677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20周</w:t>
            </w:r>
          </w:p>
        </w:tc>
        <w:tc>
          <w:tcPr>
            <w:tcW w:w="67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DCA5F6" w14:textId="77777777" w:rsidR="00724AFB" w:rsidRDefault="00724AFB">
            <w:pPr>
              <w:jc w:val="center"/>
              <w:rPr>
                <w:rFonts w:ascii="宋体" w:hAnsi="宋体" w:cs="宋体"/>
                <w:b/>
                <w:bCs/>
                <w:color w:val="000000"/>
                <w:szCs w:val="21"/>
              </w:rPr>
            </w:pPr>
          </w:p>
        </w:tc>
        <w:tc>
          <w:tcPr>
            <w:tcW w:w="67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CD7A4C3" w14:textId="77777777" w:rsidR="00724AFB" w:rsidRDefault="00724AFB">
            <w:pPr>
              <w:jc w:val="center"/>
              <w:rPr>
                <w:rFonts w:ascii="宋体" w:hAnsi="宋体" w:cs="宋体"/>
                <w:b/>
                <w:bCs/>
                <w:color w:val="000000"/>
                <w:szCs w:val="21"/>
              </w:rPr>
            </w:pPr>
          </w:p>
        </w:tc>
        <w:tc>
          <w:tcPr>
            <w:tcW w:w="67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D890E1" w14:textId="77777777" w:rsidR="00724AFB" w:rsidRDefault="00724AFB">
            <w:pPr>
              <w:jc w:val="center"/>
              <w:rPr>
                <w:rFonts w:ascii="宋体" w:hAnsi="宋体" w:cs="宋体"/>
                <w:b/>
                <w:bCs/>
                <w:color w:val="000000"/>
                <w:szCs w:val="21"/>
              </w:rPr>
            </w:pPr>
          </w:p>
        </w:tc>
        <w:tc>
          <w:tcPr>
            <w:tcW w:w="67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3AB884" w14:textId="77777777" w:rsidR="00724AFB" w:rsidRDefault="00724AFB">
            <w:pPr>
              <w:jc w:val="center"/>
              <w:rPr>
                <w:rFonts w:ascii="宋体" w:hAnsi="宋体" w:cs="宋体"/>
                <w:b/>
                <w:bCs/>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C5834E" w14:textId="77777777" w:rsidR="00724AFB" w:rsidRDefault="00724AFB">
            <w:pPr>
              <w:jc w:val="center"/>
              <w:rPr>
                <w:rFonts w:ascii="宋体" w:hAnsi="宋体" w:cs="宋体"/>
                <w:b/>
                <w:bCs/>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4B41FE" w14:textId="77777777" w:rsidR="00724AFB" w:rsidRDefault="00724AFB">
            <w:pPr>
              <w:jc w:val="center"/>
              <w:rPr>
                <w:rFonts w:ascii="宋体" w:hAnsi="宋体" w:cs="宋体"/>
                <w:b/>
                <w:bCs/>
                <w:color w:val="000000"/>
                <w:szCs w:val="21"/>
              </w:rPr>
            </w:pPr>
          </w:p>
        </w:tc>
        <w:tc>
          <w:tcPr>
            <w:tcW w:w="187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2F9460" w14:textId="77777777" w:rsidR="00724AFB" w:rsidRDefault="00724AFB">
            <w:pPr>
              <w:jc w:val="center"/>
              <w:rPr>
                <w:rFonts w:ascii="宋体" w:hAnsi="宋体" w:cs="宋体"/>
                <w:b/>
                <w:bCs/>
                <w:color w:val="000000"/>
                <w:szCs w:val="21"/>
              </w:rPr>
            </w:pPr>
          </w:p>
        </w:tc>
      </w:tr>
      <w:tr w:rsidR="00724AFB" w14:paraId="5A098EBE" w14:textId="77777777">
        <w:trPr>
          <w:trHeight w:val="561"/>
        </w:trPr>
        <w:tc>
          <w:tcPr>
            <w:tcW w:w="7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F38424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公共基础课</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3FB0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330B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FF994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思想道德与法治</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8A56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DEC52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3F17E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83E5F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1AC6D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A2AB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4E8A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DF70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BAA4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AF551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0D050"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46F4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CE6F1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93700"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0FCCD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317B9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0226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3D61A" w14:textId="77777777" w:rsidR="00724AFB" w:rsidRDefault="00724AFB">
            <w:pPr>
              <w:jc w:val="left"/>
              <w:rPr>
                <w:rFonts w:ascii="宋体" w:hAnsi="宋体" w:cs="宋体"/>
                <w:color w:val="000000"/>
                <w:sz w:val="16"/>
                <w:szCs w:val="16"/>
              </w:rPr>
            </w:pPr>
          </w:p>
        </w:tc>
      </w:tr>
      <w:tr w:rsidR="00724AFB" w14:paraId="2EAA8BB4"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BB5ED0F"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430B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DB54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FFB4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毛泽东思想和中国特色社会主义理论体系概论</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72C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5B785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255E7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A64E4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6D3F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E651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095D0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42B39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F00D0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0C4B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F6C3D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C5085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F047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BC49C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69E9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DE33F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7D286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4F4A7" w14:textId="77777777" w:rsidR="00724AFB" w:rsidRDefault="00000000">
            <w:pPr>
              <w:widowControl/>
              <w:jc w:val="left"/>
              <w:textAlignment w:val="center"/>
              <w:rPr>
                <w:rFonts w:ascii="宋体" w:hAnsi="宋体" w:cs="宋体"/>
                <w:color w:val="000000"/>
                <w:sz w:val="16"/>
                <w:szCs w:val="16"/>
              </w:rPr>
            </w:pPr>
            <w:r>
              <w:rPr>
                <w:rFonts w:ascii="宋体" w:hAnsi="宋体" w:cs="宋体" w:hint="eastAsia"/>
                <w:color w:val="000000"/>
                <w:kern w:val="0"/>
                <w:sz w:val="16"/>
                <w:szCs w:val="16"/>
                <w:lang w:bidi="ar"/>
              </w:rPr>
              <w:t>16周结课</w:t>
            </w:r>
          </w:p>
        </w:tc>
      </w:tr>
      <w:tr w:rsidR="00724AFB" w14:paraId="780345C7"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BE347B"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F0467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CB759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B8E4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习近平新时代中国特色社会主义思想概论</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D306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75BEC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47AF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F0A3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78C5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FAD7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E692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23C19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C7D82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BC903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5301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42152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35C1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13BD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41A49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4D80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F058D7" w14:textId="77777777" w:rsidR="00724AFB" w:rsidRDefault="00724AFB">
            <w:pPr>
              <w:rPr>
                <w:rFonts w:ascii="宋体" w:hAnsi="宋体" w:cs="宋体"/>
                <w:color w:val="000000"/>
                <w:sz w:val="24"/>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8CF0EB" w14:textId="77777777" w:rsidR="00724AFB" w:rsidRDefault="00724AFB">
            <w:pPr>
              <w:jc w:val="left"/>
              <w:rPr>
                <w:rFonts w:ascii="宋体" w:hAnsi="宋体" w:cs="宋体"/>
                <w:color w:val="000000"/>
                <w:sz w:val="16"/>
                <w:szCs w:val="16"/>
              </w:rPr>
            </w:pPr>
          </w:p>
        </w:tc>
      </w:tr>
      <w:tr w:rsidR="00724AFB" w14:paraId="3A0678A6"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98DE67"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98D9A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1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E3ADE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93015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形势与政策</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A6FD3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4DBB1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0F487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5B87F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7B27C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1E77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09A8D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9EBCB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BB4B7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4B05E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2E1129"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552C1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89FC5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A1C0E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73874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19DC1B"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1DB07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1234</w:t>
            </w:r>
          </w:p>
        </w:tc>
        <w:tc>
          <w:tcPr>
            <w:tcW w:w="18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073845" w14:textId="77777777" w:rsidR="00724AFB" w:rsidRDefault="00724AFB">
            <w:pPr>
              <w:jc w:val="left"/>
              <w:rPr>
                <w:rFonts w:ascii="宋体" w:hAnsi="宋体" w:cs="宋体"/>
                <w:color w:val="000000"/>
                <w:sz w:val="16"/>
                <w:szCs w:val="16"/>
              </w:rPr>
            </w:pPr>
          </w:p>
        </w:tc>
      </w:tr>
      <w:tr w:rsidR="00724AFB" w14:paraId="77B2C3AF"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4F3A05"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7190C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B2C2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68DD1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体育</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73D0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D4F2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2265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108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BB8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488D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100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2DB2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ED42D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A721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67045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D60D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198BB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11194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03D56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E4F4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D4D4A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EECD6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BC8B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23</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08A9F" w14:textId="77777777" w:rsidR="00724AFB" w:rsidRDefault="00724AFB">
            <w:pPr>
              <w:jc w:val="left"/>
              <w:rPr>
                <w:rFonts w:ascii="宋体" w:hAnsi="宋体" w:cs="宋体"/>
                <w:color w:val="000000"/>
                <w:sz w:val="16"/>
                <w:szCs w:val="16"/>
              </w:rPr>
            </w:pPr>
          </w:p>
        </w:tc>
      </w:tr>
      <w:tr w:rsidR="00724AFB" w14:paraId="18399F11"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0A0D2F"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87A3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6A93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7767A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大学生心理健康</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D000A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5ED1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5972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954A9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AD04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51CB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A978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73FF1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0E08A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F76F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32C7D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28E66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C0E4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BB1BA"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BDE57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7F4B9"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41A6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68A6E" w14:textId="77777777" w:rsidR="00724AFB" w:rsidRDefault="00724AFB">
            <w:pPr>
              <w:jc w:val="left"/>
              <w:rPr>
                <w:rFonts w:ascii="宋体" w:hAnsi="宋体" w:cs="宋体"/>
                <w:color w:val="FF0000"/>
                <w:sz w:val="16"/>
                <w:szCs w:val="16"/>
              </w:rPr>
            </w:pPr>
          </w:p>
        </w:tc>
      </w:tr>
      <w:tr w:rsidR="00724AFB" w14:paraId="0D3A6744"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980160"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79B48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7</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0FE4E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E4D4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军事技能</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77C6A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C</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0CEC6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60F4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112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5B552" w14:textId="77777777" w:rsidR="00724AFB" w:rsidRDefault="00724AFB">
            <w:pPr>
              <w:jc w:val="center"/>
              <w:rPr>
                <w:rFonts w:ascii="宋体" w:hAnsi="宋体" w:cs="宋体"/>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D9D50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112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CEE11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112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CE30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E509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5C06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27D8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60BD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11D9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79AFBA"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576C6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6929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2AFA1"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8883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F29FC" w14:textId="77777777" w:rsidR="00724AFB" w:rsidRDefault="00000000">
            <w:pPr>
              <w:widowControl/>
              <w:jc w:val="left"/>
              <w:textAlignment w:val="center"/>
              <w:rPr>
                <w:rFonts w:ascii="宋体" w:hAnsi="宋体" w:cs="宋体"/>
                <w:color w:val="000000"/>
                <w:sz w:val="16"/>
                <w:szCs w:val="16"/>
              </w:rPr>
            </w:pPr>
            <w:r>
              <w:rPr>
                <w:rFonts w:ascii="宋体" w:hAnsi="宋体" w:cs="宋体" w:hint="eastAsia"/>
                <w:color w:val="000000"/>
                <w:kern w:val="0"/>
                <w:sz w:val="16"/>
                <w:szCs w:val="16"/>
                <w:lang w:bidi="ar"/>
              </w:rPr>
              <w:t>开学2周完成</w:t>
            </w:r>
          </w:p>
        </w:tc>
      </w:tr>
      <w:tr w:rsidR="00724AFB" w14:paraId="04B998B0"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985075"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3472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8</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EB62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FE0AF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军事理论</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6C28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917C0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EE67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B39B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130CD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F328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A10F0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B223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B7BA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49FC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329E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8C5A9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D19F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5B00C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90A5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F5D3D"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B8C3B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8A25D" w14:textId="77777777" w:rsidR="00724AFB" w:rsidRDefault="00000000">
            <w:pPr>
              <w:widowControl/>
              <w:jc w:val="left"/>
              <w:textAlignment w:val="center"/>
              <w:rPr>
                <w:rFonts w:ascii="宋体" w:hAnsi="宋体" w:cs="宋体"/>
                <w:color w:val="000000"/>
                <w:sz w:val="16"/>
                <w:szCs w:val="16"/>
              </w:rPr>
            </w:pPr>
            <w:r>
              <w:rPr>
                <w:rFonts w:ascii="宋体" w:hAnsi="宋体" w:cs="宋体" w:hint="eastAsia"/>
                <w:color w:val="000000"/>
                <w:kern w:val="0"/>
                <w:sz w:val="16"/>
                <w:szCs w:val="16"/>
                <w:lang w:bidi="ar"/>
              </w:rPr>
              <w:t>军训期间完成</w:t>
            </w:r>
          </w:p>
        </w:tc>
      </w:tr>
      <w:tr w:rsidR="00724AFB" w14:paraId="434F5DE6"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2355AD"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AC17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CB01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D707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劳动（志愿服务）</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CFC7D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334C3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EC4A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AEDC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1073C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5C77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2394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CD692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472A9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3A02FB" w14:textId="77777777" w:rsidR="00724AFB" w:rsidRDefault="00724AFB">
            <w:pPr>
              <w:jc w:val="center"/>
              <w:rPr>
                <w:rFonts w:ascii="宋体" w:hAnsi="宋体" w:cs="宋体"/>
                <w:color w:val="000000"/>
                <w:sz w:val="22"/>
                <w:szCs w:val="22"/>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1110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71C14"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CD945"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81A2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0F9B0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B9EE1"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B0C4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216BE" w14:textId="77777777" w:rsidR="00724AFB" w:rsidRDefault="00724AFB">
            <w:pPr>
              <w:jc w:val="left"/>
              <w:rPr>
                <w:rFonts w:ascii="宋体" w:hAnsi="宋体" w:cs="宋体"/>
                <w:color w:val="000000"/>
                <w:sz w:val="12"/>
                <w:szCs w:val="12"/>
              </w:rPr>
            </w:pPr>
          </w:p>
        </w:tc>
      </w:tr>
      <w:tr w:rsidR="00724AFB" w14:paraId="3784F6B9"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D22987"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00C3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10</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2651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5CF08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大学生安全教育</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846EB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75B9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24B5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2FF52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CE91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7880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A388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67D0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7A9C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E7D84E" w14:textId="77777777" w:rsidR="00724AFB" w:rsidRDefault="00724AFB">
            <w:pPr>
              <w:jc w:val="center"/>
              <w:rPr>
                <w:rFonts w:ascii="宋体" w:hAnsi="宋体" w:cs="宋体"/>
                <w:color w:val="000000"/>
                <w:sz w:val="22"/>
                <w:szCs w:val="22"/>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6212F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E440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059B0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89856"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98D15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A3D5FD"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552D9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C2DC28" w14:textId="77777777" w:rsidR="00724AFB" w:rsidRDefault="00724AFB">
            <w:pPr>
              <w:jc w:val="left"/>
              <w:rPr>
                <w:rFonts w:ascii="宋体" w:hAnsi="宋体" w:cs="宋体"/>
                <w:color w:val="000000"/>
                <w:sz w:val="12"/>
                <w:szCs w:val="12"/>
              </w:rPr>
            </w:pPr>
          </w:p>
        </w:tc>
      </w:tr>
      <w:tr w:rsidR="00724AFB" w14:paraId="39E103E1"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F9EB5B"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C6B4D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153B9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C986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国家安全教育</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075B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020CC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234B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E4B2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B68AE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FBE1C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0DCD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F6012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95DF3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26B5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FC1750"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7087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CA41C"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088B6"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296CF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6C23B"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6449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28264" w14:textId="77777777" w:rsidR="00724AFB" w:rsidRDefault="00724AFB">
            <w:pPr>
              <w:jc w:val="left"/>
              <w:rPr>
                <w:rFonts w:ascii="宋体" w:hAnsi="宋体" w:cs="宋体"/>
                <w:color w:val="000000"/>
                <w:sz w:val="12"/>
                <w:szCs w:val="12"/>
              </w:rPr>
            </w:pPr>
          </w:p>
        </w:tc>
      </w:tr>
      <w:tr w:rsidR="00724AFB" w14:paraId="52DF1B09"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5EA882"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3279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C1C33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9D64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创新创业教育</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4EA42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C731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8FE8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A009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6CF5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AC447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CC8F8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B34B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112D7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8F1F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364C46"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8C2D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F8834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D149A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0480F5"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D434CF" w14:textId="77777777" w:rsidR="00724AFB" w:rsidRDefault="00724AFB">
            <w:pPr>
              <w:jc w:val="center"/>
              <w:rPr>
                <w:rFonts w:ascii="宋体" w:hAnsi="宋体" w:cs="宋体"/>
                <w:b/>
                <w:bCs/>
                <w:color w:val="000000"/>
                <w:sz w:val="22"/>
                <w:szCs w:val="22"/>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FAC22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8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F6A9DC" w14:textId="77777777" w:rsidR="00724AFB" w:rsidRDefault="00724AFB">
            <w:pPr>
              <w:jc w:val="left"/>
              <w:rPr>
                <w:rFonts w:ascii="宋体" w:hAnsi="宋体" w:cs="宋体"/>
                <w:color w:val="000000"/>
                <w:sz w:val="16"/>
                <w:szCs w:val="16"/>
              </w:rPr>
            </w:pPr>
          </w:p>
        </w:tc>
      </w:tr>
      <w:tr w:rsidR="00724AFB" w14:paraId="66248628"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1D185D"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7B3C776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公共基础课必修课小计</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59BEBA62"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1328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27</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BE7E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552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BEBE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270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968B4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282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694A9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254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FD7C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140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E6B5D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B58F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1D83A"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0D547"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2E51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AF36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886A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3163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3.5</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798B0"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982EF"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0F35A" w14:textId="77777777" w:rsidR="00724AFB" w:rsidRDefault="00724AFB">
            <w:pPr>
              <w:jc w:val="left"/>
              <w:rPr>
                <w:rFonts w:ascii="宋体" w:hAnsi="宋体" w:cs="宋体"/>
                <w:b/>
                <w:bCs/>
                <w:color w:val="000000"/>
                <w:szCs w:val="21"/>
              </w:rPr>
            </w:pPr>
          </w:p>
        </w:tc>
      </w:tr>
      <w:tr w:rsidR="00724AFB" w14:paraId="4DDF203C"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3B8ACB"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48548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0980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348F6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急救技术</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DE0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88A9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F9607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6125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96E8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82780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44755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69D0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D2797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89DFD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CCAE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E1595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2DFCE9"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4C2BF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4095B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BBD97A"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31B4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A334F" w14:textId="77777777" w:rsidR="00724AFB" w:rsidRDefault="00724AFB">
            <w:pPr>
              <w:jc w:val="left"/>
              <w:rPr>
                <w:rFonts w:ascii="宋体" w:hAnsi="宋体" w:cs="宋体"/>
                <w:color w:val="000000"/>
                <w:sz w:val="16"/>
                <w:szCs w:val="16"/>
              </w:rPr>
            </w:pPr>
          </w:p>
        </w:tc>
      </w:tr>
      <w:tr w:rsidR="00724AFB" w14:paraId="4AFB2A7C"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E48307"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83663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5B23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C388A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职业发展规划</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5F4FC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56E7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AF8B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551EA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6157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2F29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515BB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7E1E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343B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8F48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B8E7D6"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2B09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D855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2524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ABFDB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30E942"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1876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637E8F" w14:textId="77777777" w:rsidR="00724AFB" w:rsidRDefault="00724AFB">
            <w:pPr>
              <w:jc w:val="left"/>
              <w:rPr>
                <w:rFonts w:ascii="宋体" w:hAnsi="宋体" w:cs="宋体"/>
                <w:color w:val="000000"/>
                <w:sz w:val="16"/>
                <w:szCs w:val="16"/>
              </w:rPr>
            </w:pPr>
          </w:p>
        </w:tc>
      </w:tr>
      <w:tr w:rsidR="00724AFB" w14:paraId="6F7C0D46"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99BEAD"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34AE5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121F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1AD5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就业指导</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73D8E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581F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6DAD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E606E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A2B5F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2C72FD"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444A1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A7F9D"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5E732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4F6E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303A21"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2F1C2"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717D5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E3231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C6F09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07CD22"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55EE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269DB0" w14:textId="77777777" w:rsidR="00724AFB" w:rsidRDefault="00724AFB">
            <w:pPr>
              <w:jc w:val="left"/>
              <w:rPr>
                <w:rFonts w:ascii="宋体" w:hAnsi="宋体" w:cs="宋体"/>
                <w:color w:val="000000"/>
                <w:sz w:val="16"/>
                <w:szCs w:val="16"/>
              </w:rPr>
            </w:pPr>
          </w:p>
        </w:tc>
      </w:tr>
      <w:tr w:rsidR="00724AFB" w14:paraId="139629F7"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163A4F"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7903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350B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C36B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健康教育</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7B500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BA4F6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1.5</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4C5A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9EBFE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35E36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1CD5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07F0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59D8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A606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00C2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CF26BC"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0DC9C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03663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5DE7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37C4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47B5A"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CFC5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89A5A" w14:textId="77777777" w:rsidR="00724AFB" w:rsidRDefault="00724AFB">
            <w:pPr>
              <w:jc w:val="left"/>
              <w:rPr>
                <w:rFonts w:ascii="宋体" w:hAnsi="宋体" w:cs="宋体"/>
                <w:color w:val="000000"/>
                <w:sz w:val="16"/>
                <w:szCs w:val="16"/>
              </w:rPr>
            </w:pPr>
          </w:p>
        </w:tc>
      </w:tr>
      <w:tr w:rsidR="00724AFB" w14:paraId="32251D43"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D4B636"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EED8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C17B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B5FC3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马克思主义中国化进程与青年学生使命担当</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9A56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C4E3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18B5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B700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4C9A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9E0A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7CCC6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A3B7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876ED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2F8B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FBF4B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E917A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3E555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5BB580"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EEEB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93FE5"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85045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54B43" w14:textId="77777777" w:rsidR="00724AFB" w:rsidRDefault="00724AFB">
            <w:pPr>
              <w:jc w:val="left"/>
              <w:rPr>
                <w:rFonts w:ascii="宋体" w:hAnsi="宋体" w:cs="宋体"/>
                <w:color w:val="000000"/>
                <w:sz w:val="16"/>
                <w:szCs w:val="16"/>
              </w:rPr>
            </w:pPr>
          </w:p>
        </w:tc>
      </w:tr>
      <w:tr w:rsidR="00724AFB" w14:paraId="2BBB63E7"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E05799"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D74A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C01B7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B131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英语</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8A8F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78B8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0E54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67CA5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C9B89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AEB3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DE9AE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EAA9A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7A410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E9F7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D74E00"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D8265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30D3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5E4F91"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F590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80670"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0BD1E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F5A63" w14:textId="77777777" w:rsidR="00724AFB" w:rsidRDefault="00000000">
            <w:pPr>
              <w:widowControl/>
              <w:jc w:val="left"/>
              <w:textAlignment w:val="center"/>
              <w:rPr>
                <w:rFonts w:ascii="宋体" w:hAnsi="宋体" w:cs="宋体"/>
                <w:color w:val="000000"/>
                <w:sz w:val="16"/>
                <w:szCs w:val="16"/>
              </w:rPr>
            </w:pPr>
            <w:r>
              <w:rPr>
                <w:rFonts w:ascii="宋体" w:hAnsi="宋体" w:cs="宋体" w:hint="eastAsia"/>
                <w:color w:val="000000"/>
                <w:kern w:val="0"/>
                <w:sz w:val="16"/>
                <w:szCs w:val="16"/>
                <w:lang w:bidi="ar"/>
              </w:rPr>
              <w:t>实践第一学期开2节，第二学期开4节</w:t>
            </w:r>
          </w:p>
        </w:tc>
      </w:tr>
      <w:tr w:rsidR="00724AFB" w14:paraId="3CEFA00D"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F469E3"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F028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7</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1DA4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0983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信息技术</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DC1A1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E1F9B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4AF2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0395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3C39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42</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42AE8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2D450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BD35C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C48A7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004D5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4202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735E2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F0B9B2"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090D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927F2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3A66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269BE"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8F990F" w14:textId="77777777" w:rsidR="00724AFB" w:rsidRDefault="00724AFB">
            <w:pPr>
              <w:jc w:val="left"/>
              <w:rPr>
                <w:rFonts w:ascii="宋体" w:hAnsi="宋体" w:cs="宋体"/>
                <w:color w:val="000000"/>
                <w:sz w:val="16"/>
                <w:szCs w:val="16"/>
              </w:rPr>
            </w:pPr>
          </w:p>
        </w:tc>
      </w:tr>
      <w:tr w:rsidR="00724AFB" w14:paraId="08D8C3BB"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DBF720"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46FC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FEC8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1870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美育</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4FF5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E5700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661F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E9939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F73D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C390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3A7C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88D4B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52C4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0515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8C932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F6FDD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4E87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05E78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013E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7D03D"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tcPr>
          <w:p w14:paraId="09DCC021" w14:textId="77777777" w:rsidR="00724AFB" w:rsidRDefault="00000000">
            <w:pPr>
              <w:widowControl/>
              <w:jc w:val="center"/>
              <w:textAlignment w:val="top"/>
              <w:rPr>
                <w:b/>
                <w:bCs/>
                <w:color w:val="000000"/>
                <w:szCs w:val="21"/>
              </w:rPr>
            </w:pPr>
            <w:r>
              <w:rPr>
                <w:b/>
                <w:bCs/>
                <w:color w:val="000000"/>
                <w:kern w:val="0"/>
                <w:szCs w:val="21"/>
                <w:lang w:bidi="ar"/>
              </w:rPr>
              <w:t>12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37126" w14:textId="77777777" w:rsidR="00724AFB" w:rsidRDefault="00724AFB">
            <w:pPr>
              <w:jc w:val="left"/>
              <w:rPr>
                <w:rFonts w:ascii="宋体" w:hAnsi="宋体" w:cs="宋体"/>
                <w:color w:val="000000"/>
                <w:sz w:val="16"/>
                <w:szCs w:val="16"/>
              </w:rPr>
            </w:pPr>
          </w:p>
        </w:tc>
      </w:tr>
      <w:tr w:rsidR="00724AFB" w14:paraId="62B61D9B"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ED99966"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DECE4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10</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9D175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公选课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956DC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全校性公共选修课</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A21B5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0294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C83F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9FD8F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3A96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97230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26622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908A5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84EC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93D97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0AF05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31D55"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93D04"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694F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2D079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891979"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A32D3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234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09A2C4" w14:textId="77777777" w:rsidR="00724AFB" w:rsidRDefault="00724AFB">
            <w:pPr>
              <w:jc w:val="left"/>
              <w:rPr>
                <w:rFonts w:ascii="宋体" w:hAnsi="宋体" w:cs="宋体"/>
                <w:color w:val="000000"/>
                <w:sz w:val="16"/>
                <w:szCs w:val="16"/>
              </w:rPr>
            </w:pPr>
          </w:p>
        </w:tc>
      </w:tr>
      <w:tr w:rsidR="00724AFB" w14:paraId="5D1416FA"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9AAC6E"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BD5F21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公共基础选修课小计</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09B55F8F"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FA68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17</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4437A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284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7B46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208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705F7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0BD4E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2F52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4FB6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1E0EB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749F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D4725"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F3C0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F578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ED8E3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769CF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1.5</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18627"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463C2"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3B7F0" w14:textId="77777777" w:rsidR="00724AFB" w:rsidRDefault="00724AFB">
            <w:pPr>
              <w:jc w:val="left"/>
              <w:rPr>
                <w:rFonts w:ascii="宋体" w:hAnsi="宋体" w:cs="宋体"/>
                <w:color w:val="000000"/>
                <w:sz w:val="16"/>
                <w:szCs w:val="16"/>
              </w:rPr>
            </w:pPr>
          </w:p>
        </w:tc>
      </w:tr>
      <w:tr w:rsidR="00724AFB" w14:paraId="46A43616"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C255C7"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48618EC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公共基础课合计</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61AF602D"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09902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EC71B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836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D3B79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478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36556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358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77F3F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380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71B8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238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6F68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112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BC07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106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3EDB2"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2BCA7"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8C2E4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12.5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945C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11</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7665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D2F0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123B1"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2E71C"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2904A6" w14:textId="77777777" w:rsidR="00724AFB" w:rsidRDefault="00724AFB">
            <w:pPr>
              <w:jc w:val="left"/>
              <w:rPr>
                <w:rFonts w:ascii="宋体" w:hAnsi="宋体" w:cs="宋体"/>
                <w:color w:val="000000"/>
                <w:sz w:val="16"/>
                <w:szCs w:val="16"/>
              </w:rPr>
            </w:pPr>
          </w:p>
        </w:tc>
      </w:tr>
      <w:tr w:rsidR="00724AFB" w14:paraId="0DC2FBCB" w14:textId="77777777">
        <w:trPr>
          <w:trHeight w:val="561"/>
        </w:trPr>
        <w:tc>
          <w:tcPr>
            <w:tcW w:w="7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4BBC56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专业课程</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0F15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73FD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A80B0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人体解剖与生理学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B8D58"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2A2A3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2FB4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F284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087F2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0231A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38195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308BCD"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6FFA9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EE02E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F2DFD1"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8124B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6AB834"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298B6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D64A4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B9D4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D2AFF"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6744B0" w14:textId="77777777" w:rsidR="00724AFB" w:rsidRDefault="00724AFB">
            <w:pPr>
              <w:jc w:val="left"/>
              <w:rPr>
                <w:rFonts w:ascii="宋体" w:hAnsi="宋体" w:cs="宋体"/>
                <w:color w:val="000000"/>
                <w:sz w:val="16"/>
                <w:szCs w:val="16"/>
              </w:rPr>
            </w:pPr>
          </w:p>
        </w:tc>
      </w:tr>
      <w:tr w:rsidR="00724AFB" w14:paraId="2C4A4F14"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4244C9"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582A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2EE6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0D12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病理学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519BD"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994D8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41685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4D12C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D5F3B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F4BA9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A7AC7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72</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8F469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94CD8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9D7B7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95C89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3D0C3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0A7F2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BC1D6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C1FC3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F6DD5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0" w:type="auto"/>
            <w:tcBorders>
              <w:top w:val="nil"/>
              <w:left w:val="nil"/>
              <w:bottom w:val="nil"/>
              <w:right w:val="nil"/>
            </w:tcBorders>
            <w:shd w:val="clear" w:color="auto" w:fill="FFFFFF"/>
            <w:noWrap/>
            <w:vAlign w:val="center"/>
          </w:tcPr>
          <w:p w14:paraId="1D9563DD" w14:textId="77777777" w:rsidR="00724AFB" w:rsidRDefault="00724AFB">
            <w:pPr>
              <w:rPr>
                <w:rFonts w:ascii="宋体" w:hAnsi="宋体" w:cs="宋体"/>
                <w:b/>
                <w:bCs/>
                <w:color w:val="000000"/>
                <w:sz w:val="24"/>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24DD4C" w14:textId="77777777" w:rsidR="00724AFB" w:rsidRDefault="00724AFB">
            <w:pPr>
              <w:jc w:val="left"/>
              <w:rPr>
                <w:rFonts w:ascii="宋体" w:hAnsi="宋体" w:cs="宋体"/>
                <w:color w:val="000000"/>
                <w:szCs w:val="21"/>
              </w:rPr>
            </w:pPr>
          </w:p>
        </w:tc>
      </w:tr>
      <w:tr w:rsidR="00724AFB" w14:paraId="5E50D18E"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C87B06"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2456F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92E0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6A1E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病原生物学与免疫学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DBD9C"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2FE76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CD638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70680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28</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544FC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8560C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DEAA2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33722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AF8BB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90299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97BF6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9775F6"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95558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FE085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938ABD"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E3BEA"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D764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E1AA3" w14:textId="77777777" w:rsidR="00724AFB" w:rsidRDefault="00724AFB">
            <w:pPr>
              <w:jc w:val="left"/>
              <w:rPr>
                <w:rFonts w:ascii="宋体" w:hAnsi="宋体" w:cs="宋体"/>
                <w:color w:val="000000"/>
                <w:sz w:val="16"/>
                <w:szCs w:val="16"/>
              </w:rPr>
            </w:pPr>
          </w:p>
        </w:tc>
      </w:tr>
      <w:tr w:rsidR="00724AFB" w14:paraId="12675E73"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84159E"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3E30D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E50EF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7BBF3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药物学基础</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62B41C"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A472F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DA0FB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99D7F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FEFB9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05C58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780D2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9CAE9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E1A2A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29C06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C7F4A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02A44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66302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5256F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DFBD1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6EAE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4B4DC8C7" w14:textId="77777777" w:rsidR="00724AFB" w:rsidRDefault="00724AFB">
            <w:pPr>
              <w:rPr>
                <w:rFonts w:ascii="宋体" w:hAnsi="宋体" w:cs="宋体"/>
                <w:b/>
                <w:bCs/>
                <w:color w:val="000000"/>
                <w:sz w:val="24"/>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1C4A9F" w14:textId="77777777" w:rsidR="00724AFB" w:rsidRDefault="00724AFB">
            <w:pPr>
              <w:jc w:val="left"/>
              <w:rPr>
                <w:rFonts w:ascii="宋体" w:hAnsi="宋体" w:cs="宋体"/>
                <w:color w:val="000000"/>
                <w:sz w:val="16"/>
                <w:szCs w:val="16"/>
              </w:rPr>
            </w:pPr>
          </w:p>
        </w:tc>
      </w:tr>
      <w:tr w:rsidR="00724AFB" w14:paraId="308F8AD7"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9F2D76"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9FBD8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64CE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09BC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生物化学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5BA34"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550F3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3699C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B5986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42A4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F648C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5388B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B0765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B9121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F6F8E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B8ABE4"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A6ECC0"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D5279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5CB24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302023"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474DD075" w14:textId="77777777" w:rsidR="00724AFB" w:rsidRDefault="00724AFB">
            <w:pPr>
              <w:rPr>
                <w:rFonts w:ascii="宋体" w:hAnsi="宋体" w:cs="宋体"/>
                <w:b/>
                <w:bCs/>
                <w:color w:val="000000"/>
                <w:sz w:val="24"/>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2E82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0FD3B" w14:textId="77777777" w:rsidR="00724AFB" w:rsidRDefault="00724AFB">
            <w:pPr>
              <w:jc w:val="left"/>
              <w:rPr>
                <w:rFonts w:ascii="宋体" w:hAnsi="宋体" w:cs="宋体"/>
                <w:color w:val="000000"/>
                <w:sz w:val="16"/>
                <w:szCs w:val="16"/>
              </w:rPr>
            </w:pPr>
          </w:p>
        </w:tc>
      </w:tr>
      <w:tr w:rsidR="00724AFB" w14:paraId="02316D00"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CE1BBF"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0B265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CB653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61DD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诊断学基础*</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35916"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DD594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B648F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1AF03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38</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7F6EA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C5381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04A28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DB809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E0E42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9D174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924B8A"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68E40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015DF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237E18F5" w14:textId="77777777" w:rsidR="00724AFB" w:rsidRDefault="00724AFB">
            <w:pPr>
              <w:jc w:val="cente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90352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35A2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B66D39"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89027D" w14:textId="77777777" w:rsidR="00724AFB" w:rsidRDefault="00724AFB">
            <w:pPr>
              <w:jc w:val="left"/>
              <w:rPr>
                <w:rFonts w:ascii="宋体" w:hAnsi="宋体" w:cs="宋体"/>
                <w:color w:val="000000"/>
                <w:szCs w:val="21"/>
              </w:rPr>
            </w:pPr>
          </w:p>
        </w:tc>
      </w:tr>
      <w:tr w:rsidR="00724AFB" w14:paraId="4F20CFDE"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2F4894"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003CB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7</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263F5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937B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临床医学概要</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3DBC118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F9F11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A1DE6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DE35B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70</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BE8F2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86D2C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51606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EB50A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817087"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1AC6D9CA" w14:textId="77777777" w:rsidR="00724AFB" w:rsidRDefault="00724AFB">
            <w:pPr>
              <w:rPr>
                <w:rFonts w:ascii="宋体" w:hAnsi="宋体" w:cs="宋体"/>
                <w:color w:val="000000"/>
                <w:sz w:val="24"/>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599DDFB1" w14:textId="77777777" w:rsidR="00724AFB" w:rsidRDefault="00724AFB">
            <w:pPr>
              <w:rPr>
                <w:rFonts w:ascii="宋体" w:hAnsi="宋体" w:cs="宋体"/>
                <w:color w:val="000000"/>
                <w:sz w:val="24"/>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189B63D1" w14:textId="77777777" w:rsidR="00724AFB" w:rsidRDefault="00724AFB">
            <w:pPr>
              <w:rPr>
                <w:rFonts w:ascii="宋体" w:hAnsi="宋体" w:cs="宋体"/>
                <w:color w:val="000000"/>
                <w:sz w:val="24"/>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1C510C97" w14:textId="77777777" w:rsidR="00724AFB" w:rsidRDefault="00724AFB">
            <w:pP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5CB12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051D2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B4D7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5418675C" w14:textId="77777777" w:rsidR="00724AFB" w:rsidRDefault="00724AFB">
            <w:pPr>
              <w:rPr>
                <w:rFonts w:ascii="宋体" w:hAnsi="宋体" w:cs="宋体"/>
                <w:b/>
                <w:bCs/>
                <w:color w:val="000000"/>
                <w:sz w:val="24"/>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42220B" w14:textId="77777777" w:rsidR="00724AFB" w:rsidRDefault="00724AFB">
            <w:pPr>
              <w:jc w:val="left"/>
              <w:rPr>
                <w:rFonts w:ascii="宋体" w:hAnsi="宋体" w:cs="宋体"/>
                <w:color w:val="000000"/>
                <w:szCs w:val="21"/>
              </w:rPr>
            </w:pPr>
          </w:p>
        </w:tc>
      </w:tr>
      <w:tr w:rsidR="00724AFB" w14:paraId="3D0E9534"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D3699D"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7907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8</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D01C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FB5C5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传染病学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20592"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6C599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B63F3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30</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A2F0E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0086F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4587C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77521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94D9A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6EB65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55ACA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CC567B"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1E9D2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7FAD4D" w14:textId="77777777" w:rsidR="00724AFB" w:rsidRDefault="00724AFB">
            <w:pPr>
              <w:jc w:val="center"/>
              <w:rPr>
                <w:rFonts w:ascii="宋体" w:hAnsi="宋体" w:cs="宋体"/>
                <w:color w:val="000000"/>
                <w:szCs w:val="21"/>
              </w:rPr>
            </w:pPr>
          </w:p>
        </w:tc>
        <w:tc>
          <w:tcPr>
            <w:tcW w:w="0" w:type="auto"/>
            <w:tcBorders>
              <w:top w:val="nil"/>
              <w:left w:val="nil"/>
              <w:bottom w:val="nil"/>
              <w:right w:val="nil"/>
            </w:tcBorders>
            <w:shd w:val="clear" w:color="auto" w:fill="FFFFFF"/>
            <w:noWrap/>
            <w:vAlign w:val="center"/>
          </w:tcPr>
          <w:p w14:paraId="3D280511" w14:textId="77777777" w:rsidR="00724AFB" w:rsidRDefault="00724AFB">
            <w:pP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57297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E2900"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D7A10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490340" w14:textId="77777777" w:rsidR="00724AFB" w:rsidRDefault="00724AFB">
            <w:pPr>
              <w:jc w:val="left"/>
              <w:rPr>
                <w:rFonts w:ascii="等线" w:eastAsia="等线" w:hAnsi="等线" w:cs="等线"/>
                <w:color w:val="000000"/>
                <w:sz w:val="22"/>
                <w:szCs w:val="22"/>
              </w:rPr>
            </w:pPr>
          </w:p>
        </w:tc>
      </w:tr>
      <w:tr w:rsidR="00724AFB" w14:paraId="0525B3AD"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7EB564"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F01C4C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专业基础课小计</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E7AF88" w14:textId="77777777" w:rsidR="00724AFB" w:rsidRDefault="00724AFB">
            <w:pPr>
              <w:jc w:val="center"/>
              <w:rPr>
                <w:rFonts w:ascii="等线" w:eastAsia="等线" w:hAnsi="等线" w:cs="等线"/>
                <w:color w:val="000000"/>
                <w:sz w:val="20"/>
                <w:szCs w:val="20"/>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5E40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4A92E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474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35D8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348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7A5D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126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1D98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2371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252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8C95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11A3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6D937"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77DFC8"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D0DC7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68EC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14</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0686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72C1F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6F1B3"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F32DE2"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3E002" w14:textId="77777777" w:rsidR="00724AFB" w:rsidRDefault="00724AFB">
            <w:pPr>
              <w:jc w:val="left"/>
              <w:rPr>
                <w:rFonts w:ascii="宋体" w:hAnsi="宋体" w:cs="宋体"/>
                <w:color w:val="000000"/>
                <w:szCs w:val="21"/>
              </w:rPr>
            </w:pPr>
          </w:p>
        </w:tc>
      </w:tr>
      <w:tr w:rsidR="00724AFB" w14:paraId="238E1E90"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6AAC92"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B23C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8286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42466A"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社区公共卫生服务</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4324A"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5A1C4B"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FC5A29"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54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1BCCD5"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38</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8DDD78"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76397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880B5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26B7A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5F84D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77EE6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024F32"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A5003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0609A9"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AD5D6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59E51D6C" w14:textId="77777777" w:rsidR="00724AFB" w:rsidRDefault="00724AFB">
            <w:pPr>
              <w:rPr>
                <w:rFonts w:ascii="宋体" w:hAnsi="宋体" w:cs="宋体"/>
                <w:color w:val="000000"/>
                <w:sz w:val="24"/>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A68C6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43E68"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BAD51B" w14:textId="77777777" w:rsidR="00724AFB" w:rsidRDefault="00724AFB">
            <w:pPr>
              <w:jc w:val="left"/>
              <w:rPr>
                <w:rFonts w:ascii="宋体" w:hAnsi="宋体" w:cs="宋体"/>
                <w:color w:val="000000"/>
                <w:sz w:val="16"/>
                <w:szCs w:val="16"/>
              </w:rPr>
            </w:pPr>
          </w:p>
        </w:tc>
      </w:tr>
      <w:tr w:rsidR="00724AFB" w14:paraId="179D8F4C"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37452B"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547B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7CB05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86AFCF"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环境卫生学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371BE"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FF3BD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A6D12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B304F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D3286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C14CE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B1470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FF18C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669BC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73FE1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E75A1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775AB4" w14:textId="77777777" w:rsidR="00724AFB" w:rsidRDefault="00724AFB">
            <w:pPr>
              <w:jc w:val="center"/>
              <w:rPr>
                <w:rFonts w:ascii="宋体" w:hAnsi="宋体" w:cs="宋体"/>
                <w:color w:val="000000"/>
                <w:szCs w:val="21"/>
              </w:rPr>
            </w:pPr>
          </w:p>
        </w:tc>
        <w:tc>
          <w:tcPr>
            <w:tcW w:w="0" w:type="auto"/>
            <w:tcBorders>
              <w:top w:val="nil"/>
              <w:left w:val="nil"/>
              <w:bottom w:val="nil"/>
              <w:right w:val="nil"/>
            </w:tcBorders>
            <w:shd w:val="clear" w:color="auto" w:fill="FFFFFF"/>
            <w:noWrap/>
            <w:vAlign w:val="center"/>
          </w:tcPr>
          <w:p w14:paraId="3EDF7006" w14:textId="77777777" w:rsidR="00724AFB" w:rsidRDefault="00724AFB">
            <w:pP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D97EB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DEA82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E5445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7CBB70" w14:textId="77777777" w:rsidR="00724AFB" w:rsidRDefault="00724AFB">
            <w:pPr>
              <w:jc w:val="center"/>
              <w:rPr>
                <w:rFonts w:ascii="宋体" w:hAnsi="宋体" w:cs="宋体"/>
                <w:b/>
                <w:bCs/>
                <w:color w:val="FF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FAA1B" w14:textId="77777777" w:rsidR="00724AFB" w:rsidRDefault="00724AFB">
            <w:pPr>
              <w:jc w:val="left"/>
              <w:rPr>
                <w:rFonts w:ascii="宋体" w:hAnsi="宋体" w:cs="宋体"/>
                <w:color w:val="000000"/>
                <w:szCs w:val="21"/>
              </w:rPr>
            </w:pPr>
          </w:p>
        </w:tc>
      </w:tr>
      <w:tr w:rsidR="00724AFB" w14:paraId="7A1496C3"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8F2703"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84DB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B5FF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0C8C4C"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职业卫生与职业病学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F2118"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555542"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B4A005"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54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6B878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3B2A3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FA0E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5D843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A6A6F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54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615D2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3E825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1A5AA2"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13C055"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C661A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9D4FA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3404DF61" w14:textId="77777777" w:rsidR="00724AFB" w:rsidRDefault="00724AFB">
            <w:pPr>
              <w:rPr>
                <w:rFonts w:ascii="宋体" w:hAnsi="宋体" w:cs="宋体"/>
                <w:color w:val="000000"/>
                <w:sz w:val="24"/>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FA6AC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FF6CA"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B85B0" w14:textId="77777777" w:rsidR="00724AFB" w:rsidRDefault="00724AFB">
            <w:pPr>
              <w:jc w:val="left"/>
              <w:rPr>
                <w:rFonts w:ascii="宋体" w:hAnsi="宋体" w:cs="宋体"/>
                <w:color w:val="000000"/>
                <w:szCs w:val="21"/>
              </w:rPr>
            </w:pPr>
          </w:p>
        </w:tc>
      </w:tr>
      <w:tr w:rsidR="00724AFB" w14:paraId="551683B8"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E8B147"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E59CC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49A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6331FC"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卫生统计学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17CF8"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A409A4"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12A05C"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44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9EC3B5"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30</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C6F23D"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14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47CED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D6452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26B99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AB7F7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460AB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15EC8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1F5C3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21A94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68204C"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ABE83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943D4" w14:textId="77777777" w:rsidR="00724AFB" w:rsidRDefault="00724AFB">
            <w:pPr>
              <w:jc w:val="center"/>
              <w:rPr>
                <w:rFonts w:ascii="宋体" w:hAnsi="宋体" w:cs="宋体"/>
                <w:b/>
                <w:bCs/>
                <w:color w:val="000000"/>
                <w:szCs w:val="21"/>
              </w:rPr>
            </w:pPr>
          </w:p>
        </w:tc>
        <w:tc>
          <w:tcPr>
            <w:tcW w:w="0" w:type="auto"/>
            <w:tcBorders>
              <w:top w:val="nil"/>
              <w:left w:val="nil"/>
              <w:bottom w:val="nil"/>
              <w:right w:val="nil"/>
            </w:tcBorders>
            <w:shd w:val="clear" w:color="auto" w:fill="FFFFFF"/>
            <w:noWrap/>
            <w:vAlign w:val="center"/>
          </w:tcPr>
          <w:p w14:paraId="16ABE36D" w14:textId="77777777" w:rsidR="00724AFB" w:rsidRDefault="00000000">
            <w:pPr>
              <w:widowControl/>
              <w:jc w:val="center"/>
              <w:textAlignment w:val="center"/>
              <w:rPr>
                <w:rFonts w:ascii="宋体" w:hAnsi="宋体" w:cs="宋体"/>
                <w:b/>
                <w:bCs/>
                <w:color w:val="000000"/>
                <w:sz w:val="24"/>
              </w:rPr>
            </w:pPr>
            <w:r>
              <w:rPr>
                <w:rFonts w:ascii="宋体" w:hAnsi="宋体" w:cs="宋体" w:hint="eastAsia"/>
                <w:b/>
                <w:bCs/>
                <w:color w:val="000000"/>
                <w:kern w:val="0"/>
                <w:sz w:val="24"/>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0840B" w14:textId="77777777" w:rsidR="00724AFB" w:rsidRDefault="00724AFB">
            <w:pPr>
              <w:jc w:val="left"/>
              <w:rPr>
                <w:rFonts w:ascii="宋体" w:hAnsi="宋体" w:cs="宋体"/>
                <w:color w:val="000000"/>
                <w:szCs w:val="21"/>
              </w:rPr>
            </w:pPr>
          </w:p>
        </w:tc>
      </w:tr>
      <w:tr w:rsidR="00724AFB" w14:paraId="14AED15F"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C80EFF"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42EB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119C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3654A4"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营养与食品卫生学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59C24A"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7F58E3"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81EBA9"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44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3A7B26"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9348F5"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62A4E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5D6A8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CD1F8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4041E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2C56E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0E2FE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51CC32"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39B6A"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0E3E1803" w14:textId="77777777" w:rsidR="00724AFB" w:rsidRDefault="00724AFB">
            <w:pP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2BF12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F124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FCEEC1"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04E77" w14:textId="77777777" w:rsidR="00724AFB" w:rsidRDefault="00724AFB">
            <w:pPr>
              <w:jc w:val="left"/>
              <w:rPr>
                <w:rFonts w:ascii="宋体" w:hAnsi="宋体" w:cs="宋体"/>
                <w:color w:val="000000"/>
                <w:szCs w:val="21"/>
              </w:rPr>
            </w:pPr>
          </w:p>
        </w:tc>
      </w:tr>
      <w:tr w:rsidR="00724AFB" w14:paraId="02D23E1F"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A2EE73"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2697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B4390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FD33C9"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流行病学*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88939"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753C6E"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9C1105"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60</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45A41D"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50</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B5C854"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10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D2DF2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C8EF6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9557C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543B0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69C3C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8783C6"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D739C4"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CFF157"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266A67FB" w14:textId="77777777" w:rsidR="00724AFB" w:rsidRDefault="00724AFB">
            <w:pP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23C5B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442B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116EA"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8E912" w14:textId="77777777" w:rsidR="00724AFB" w:rsidRDefault="00724AFB">
            <w:pPr>
              <w:jc w:val="left"/>
              <w:rPr>
                <w:rFonts w:ascii="宋体" w:hAnsi="宋体" w:cs="宋体"/>
                <w:color w:val="000000"/>
                <w:szCs w:val="21"/>
              </w:rPr>
            </w:pPr>
          </w:p>
        </w:tc>
      </w:tr>
      <w:tr w:rsidR="00724AFB" w14:paraId="501F6BEA"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A5D1EC"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3407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7</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C53F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AE22EA"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妇女保健与少儿卫生学</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597E525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297339"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364492"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44</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F18055"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30</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D54148"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14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36192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6F0D1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56CA4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9A0CB6"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44</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E66792"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205ADA"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4A3F21"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6497FA"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27142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3C2CA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AB7E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BDBE3B"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7C8CF" w14:textId="77777777" w:rsidR="00724AFB" w:rsidRDefault="00724AFB">
            <w:pPr>
              <w:jc w:val="left"/>
              <w:rPr>
                <w:rFonts w:ascii="宋体" w:hAnsi="宋体" w:cs="宋体"/>
                <w:color w:val="000000"/>
                <w:szCs w:val="21"/>
              </w:rPr>
            </w:pPr>
          </w:p>
        </w:tc>
      </w:tr>
      <w:tr w:rsidR="00724AFB" w14:paraId="0BA648BE"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7BCB1E"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82C394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专业核心课小计</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9F4565" w14:textId="77777777" w:rsidR="00724AFB" w:rsidRDefault="00724AFB">
            <w:pPr>
              <w:jc w:val="center"/>
              <w:rPr>
                <w:rFonts w:ascii="等线" w:eastAsia="等线" w:hAnsi="等线" w:cs="等线"/>
                <w:color w:val="000000"/>
                <w:sz w:val="20"/>
                <w:szCs w:val="20"/>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36084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E8B52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354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79A04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268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07D11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86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C2EE7"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D01076"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144FB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162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2F8F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192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5311B"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9C6CF"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CB030"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01C18"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2ABE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A94E9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93EB0"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26D07C"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90A1F" w14:textId="77777777" w:rsidR="00724AFB" w:rsidRDefault="00724AFB">
            <w:pPr>
              <w:jc w:val="left"/>
              <w:rPr>
                <w:rFonts w:ascii="宋体" w:hAnsi="宋体" w:cs="宋体"/>
                <w:color w:val="000000"/>
                <w:szCs w:val="21"/>
              </w:rPr>
            </w:pPr>
          </w:p>
        </w:tc>
      </w:tr>
      <w:tr w:rsidR="00724AFB" w14:paraId="549AC727"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414FB5"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B8C7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67EC5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E3D51F"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社区健康教育技能</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3F395"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54757F"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2C3EDC"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7460D3"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B375DE"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BD78D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D112D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CB9F6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B0586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3CB45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DF8C02"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0ADBC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9D4956"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51135A5B" w14:textId="77777777" w:rsidR="00724AFB" w:rsidRDefault="00724AFB">
            <w:pPr>
              <w:jc w:val="cente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7E477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88D4CE"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8D9C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6586B" w14:textId="77777777" w:rsidR="00724AFB" w:rsidRDefault="00724AFB">
            <w:pPr>
              <w:jc w:val="left"/>
              <w:rPr>
                <w:rFonts w:ascii="宋体" w:hAnsi="宋体" w:cs="宋体"/>
                <w:color w:val="000000"/>
                <w:szCs w:val="21"/>
              </w:rPr>
            </w:pPr>
          </w:p>
        </w:tc>
      </w:tr>
      <w:tr w:rsidR="00724AFB" w14:paraId="24DA91B5"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D70B8B"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2AE4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5EC3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8483FB"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中医药学概论</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76C7E0EA"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0C5BB4"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3</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2706F3"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48</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4243D0"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42</w:t>
            </w:r>
          </w:p>
        </w:tc>
        <w:tc>
          <w:tcPr>
            <w:tcW w:w="10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304A7F"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A6ABFF"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2148E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F5A14D"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w:t>
            </w:r>
          </w:p>
        </w:tc>
        <w:tc>
          <w:tcPr>
            <w:tcW w:w="0" w:type="auto"/>
            <w:tcBorders>
              <w:top w:val="nil"/>
              <w:left w:val="nil"/>
              <w:bottom w:val="nil"/>
              <w:right w:val="nil"/>
            </w:tcBorders>
            <w:shd w:val="clear" w:color="auto" w:fill="auto"/>
            <w:noWrap/>
            <w:vAlign w:val="center"/>
          </w:tcPr>
          <w:p w14:paraId="1039DE6B" w14:textId="77777777" w:rsidR="00724AFB" w:rsidRDefault="00724AFB">
            <w:pPr>
              <w:rPr>
                <w:rFonts w:ascii="宋体" w:hAnsi="宋体" w:cs="宋体"/>
                <w:color w:val="000000"/>
                <w:sz w:val="24"/>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16616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A263A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D7192E"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ED9CB4"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A1788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w:t>
            </w:r>
          </w:p>
        </w:tc>
        <w:tc>
          <w:tcPr>
            <w:tcW w:w="0" w:type="auto"/>
            <w:tcBorders>
              <w:top w:val="nil"/>
              <w:left w:val="nil"/>
              <w:bottom w:val="nil"/>
              <w:right w:val="nil"/>
            </w:tcBorders>
            <w:shd w:val="clear" w:color="auto" w:fill="auto"/>
            <w:noWrap/>
            <w:vAlign w:val="center"/>
          </w:tcPr>
          <w:p w14:paraId="719B0314" w14:textId="77777777" w:rsidR="00724AFB" w:rsidRDefault="00724AFB">
            <w:pPr>
              <w:rPr>
                <w:rFonts w:ascii="宋体" w:hAnsi="宋体" w:cs="宋体"/>
                <w:color w:val="000000"/>
                <w:sz w:val="24"/>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1FD4A"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EEF6C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7EADB3" w14:textId="77777777" w:rsidR="00724AFB" w:rsidRDefault="00724AFB">
            <w:pPr>
              <w:jc w:val="left"/>
              <w:rPr>
                <w:rFonts w:ascii="宋体" w:hAnsi="宋体" w:cs="宋体"/>
                <w:color w:val="000000"/>
                <w:szCs w:val="21"/>
              </w:rPr>
            </w:pPr>
          </w:p>
        </w:tc>
      </w:tr>
      <w:tr w:rsidR="00724AFB" w14:paraId="222E0198"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1492E2"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nil"/>
            </w:tcBorders>
            <w:shd w:val="clear" w:color="auto" w:fill="auto"/>
            <w:vAlign w:val="center"/>
          </w:tcPr>
          <w:p w14:paraId="6053E8E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AC90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9FB71D"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突发公共卫生事件应急处理</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6E40A0A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F6388"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7A3BD7"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65C01"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147559"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E688C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1A5C5D"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56315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B0342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CE33B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A36C2C"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79825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8B145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97FCF5"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D03B6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842761"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E76DD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E5E8D" w14:textId="77777777" w:rsidR="00724AFB" w:rsidRDefault="00724AFB">
            <w:pPr>
              <w:jc w:val="left"/>
              <w:rPr>
                <w:rFonts w:ascii="宋体" w:hAnsi="宋体" w:cs="宋体"/>
                <w:color w:val="000000"/>
                <w:szCs w:val="21"/>
              </w:rPr>
            </w:pPr>
          </w:p>
        </w:tc>
      </w:tr>
      <w:tr w:rsidR="00724AFB" w14:paraId="6DAF303E"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FFEACD"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nil"/>
            </w:tcBorders>
            <w:shd w:val="clear" w:color="auto" w:fill="auto"/>
            <w:vAlign w:val="center"/>
          </w:tcPr>
          <w:p w14:paraId="49DF985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4CBC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6965C8"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消毒与病媒生物预防控制</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728C1D"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601EF"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52004"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A0C66"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A81D1"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3303D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26616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73D5F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E4DA1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90AC3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2C2C8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B4E965"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6AA3E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1FBA5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3BEC7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BD47E"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43CD3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25E42B" w14:textId="77777777" w:rsidR="00724AFB" w:rsidRDefault="00724AFB">
            <w:pPr>
              <w:jc w:val="left"/>
              <w:rPr>
                <w:rFonts w:ascii="宋体" w:hAnsi="宋体" w:cs="宋体"/>
                <w:color w:val="000000"/>
                <w:szCs w:val="21"/>
              </w:rPr>
            </w:pPr>
          </w:p>
        </w:tc>
      </w:tr>
      <w:tr w:rsidR="00724AFB" w14:paraId="552BE781"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DAA691"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335062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专业拓展课小计</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3AF625" w14:textId="77777777" w:rsidR="00724AFB" w:rsidRDefault="00724AFB">
            <w:pPr>
              <w:jc w:val="center"/>
              <w:rPr>
                <w:rFonts w:ascii="等线" w:eastAsia="等线" w:hAnsi="等线" w:cs="等线"/>
                <w:color w:val="000000"/>
                <w:sz w:val="20"/>
                <w:szCs w:val="20"/>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19E5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24699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140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3949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110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98D47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C21D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A0C11"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DCA6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0AD6A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929C5"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43C64"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2D894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F8C83A"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64BF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BFB1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DB24C"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DE5F2"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7B7B0A" w14:textId="77777777" w:rsidR="00724AFB" w:rsidRDefault="00724AFB">
            <w:pPr>
              <w:jc w:val="left"/>
              <w:rPr>
                <w:rFonts w:ascii="宋体" w:hAnsi="宋体" w:cs="宋体"/>
                <w:color w:val="000000"/>
                <w:szCs w:val="21"/>
              </w:rPr>
            </w:pPr>
          </w:p>
        </w:tc>
      </w:tr>
      <w:tr w:rsidR="00724AFB" w14:paraId="5799A1B6"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5D1489"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988F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914B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DDBE21"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医学伦理学/医护患沟通</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3AA31"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A</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E81B"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B9002B"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48397A"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1DE93"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54A4C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41B45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AF5B5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502997"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5871E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16820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885CC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5D1F21"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801C17"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C275C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DEBF9"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299A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C9E17" w14:textId="77777777" w:rsidR="00724AFB" w:rsidRDefault="00724AFB">
            <w:pPr>
              <w:jc w:val="left"/>
              <w:rPr>
                <w:rFonts w:ascii="宋体" w:hAnsi="宋体" w:cs="宋体"/>
                <w:color w:val="000000"/>
                <w:szCs w:val="21"/>
              </w:rPr>
            </w:pPr>
          </w:p>
        </w:tc>
      </w:tr>
      <w:tr w:rsidR="00724AFB" w14:paraId="1AD0382C"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BDD964A"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DB603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5D9F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87D257"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健康管理学</w:t>
            </w:r>
            <w:r>
              <w:rPr>
                <w:rStyle w:val="font91"/>
                <w:rFonts w:hint="default"/>
                <w:lang w:bidi="ar"/>
              </w:rPr>
              <w:t>/</w:t>
            </w:r>
            <w:r>
              <w:rPr>
                <w:rStyle w:val="font101"/>
                <w:lang w:bidi="ar"/>
              </w:rPr>
              <w:t>健康教育学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D25E0"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2F89D"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86ACA"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5935D"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E3114E"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8</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1BB1D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32</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82F43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DF39F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BFB91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2C3A3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C3074F"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FC30C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E7016D"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noWrap/>
            <w:vAlign w:val="center"/>
          </w:tcPr>
          <w:p w14:paraId="172E9DF9" w14:textId="77777777" w:rsidR="00724AFB" w:rsidRDefault="00724AFB">
            <w:pPr>
              <w:jc w:val="center"/>
              <w:rPr>
                <w:rFonts w:ascii="宋体" w:hAnsi="宋体" w:cs="宋体"/>
                <w:color w:val="000000"/>
                <w:sz w:val="24"/>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6F182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F2B19"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25332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732AF" w14:textId="77777777" w:rsidR="00724AFB" w:rsidRDefault="00724AFB">
            <w:pPr>
              <w:jc w:val="left"/>
              <w:rPr>
                <w:rFonts w:ascii="宋体" w:hAnsi="宋体" w:cs="宋体"/>
                <w:color w:val="000000"/>
                <w:szCs w:val="21"/>
              </w:rPr>
            </w:pPr>
          </w:p>
        </w:tc>
      </w:tr>
      <w:tr w:rsidR="00724AFB" w14:paraId="219C90BD"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107A63C"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8112C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B9507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513468"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急救技术</w:t>
            </w:r>
            <w:r>
              <w:rPr>
                <w:rStyle w:val="font91"/>
                <w:rFonts w:hint="default"/>
                <w:lang w:bidi="ar"/>
              </w:rPr>
              <w:t>/急诊医学</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545CAF" w14:textId="77777777" w:rsidR="00724AFB" w:rsidRDefault="00000000">
            <w:pPr>
              <w:widowControl/>
              <w:jc w:val="center"/>
              <w:textAlignment w:val="center"/>
              <w:rPr>
                <w:rFonts w:ascii="等线" w:eastAsia="等线" w:hAnsi="等线" w:cs="等线"/>
                <w:color w:val="000000"/>
                <w:sz w:val="20"/>
                <w:szCs w:val="20"/>
              </w:rPr>
            </w:pPr>
            <w:r>
              <w:rPr>
                <w:rFonts w:ascii="等线" w:eastAsia="等线" w:hAnsi="等线" w:cs="等线" w:hint="eastAsia"/>
                <w:color w:val="000000"/>
                <w:kern w:val="0"/>
                <w:sz w:val="20"/>
                <w:szCs w:val="20"/>
                <w:lang w:bidi="ar"/>
              </w:rPr>
              <w:t>B</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49CC9"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AFA48E"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8DE1D"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DC232"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8FD2D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97E09D"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90B97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278FDA"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C6699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CCFBE8"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E89C0C"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B73BA5"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78072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B63CD4"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486190"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D3B54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DD761" w14:textId="77777777" w:rsidR="00724AFB" w:rsidRDefault="00724AFB">
            <w:pPr>
              <w:jc w:val="left"/>
              <w:rPr>
                <w:rFonts w:ascii="宋体" w:hAnsi="宋体" w:cs="宋体"/>
                <w:color w:val="000000"/>
                <w:szCs w:val="21"/>
              </w:rPr>
            </w:pPr>
          </w:p>
        </w:tc>
      </w:tr>
      <w:tr w:rsidR="00724AFB" w14:paraId="4BA270BC"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6956BD"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14D5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71547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限选课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C2C3FC"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卫生法律法规/医学文献检索</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18E5511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A</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64E88D"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3A331B"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C74A09"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6FE9BA" w14:textId="77777777" w:rsidR="00724AFB" w:rsidRDefault="00000000">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0</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664FB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0D4D2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561FE6"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1273B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EE70C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6848D9"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BF712A"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654B46"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058F4D"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5752C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0F0238"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4F01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B82B6" w14:textId="77777777" w:rsidR="00724AFB" w:rsidRDefault="00724AFB">
            <w:pPr>
              <w:jc w:val="left"/>
              <w:rPr>
                <w:rFonts w:ascii="宋体" w:hAnsi="宋体" w:cs="宋体"/>
                <w:color w:val="000000"/>
                <w:szCs w:val="21"/>
              </w:rPr>
            </w:pPr>
          </w:p>
        </w:tc>
      </w:tr>
      <w:tr w:rsidR="00724AFB" w14:paraId="4B9CFE1B"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CBB65D"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F1FCDF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专业选修课小计</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2EA307" w14:textId="77777777" w:rsidR="00724AFB" w:rsidRDefault="00724AFB">
            <w:pPr>
              <w:jc w:val="center"/>
              <w:rPr>
                <w:rFonts w:ascii="宋体" w:hAnsi="宋体" w:cs="宋体"/>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112E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E9C6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100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B2102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86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1823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8CD1E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5DF3B8"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5BD86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992E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D482B3"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A6F960"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9A46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3E22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68900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9E81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F9466C"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F5A14"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FF77A1" w14:textId="77777777" w:rsidR="00724AFB" w:rsidRDefault="00724AFB">
            <w:pPr>
              <w:jc w:val="left"/>
              <w:rPr>
                <w:rFonts w:ascii="宋体" w:hAnsi="宋体" w:cs="宋体"/>
                <w:color w:val="000000"/>
                <w:szCs w:val="21"/>
              </w:rPr>
            </w:pPr>
          </w:p>
        </w:tc>
      </w:tr>
      <w:tr w:rsidR="00724AFB" w14:paraId="6F54BA1D"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CD2880"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7966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200C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959D54"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诊断学实训</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C165B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C</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684B9E"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9A4F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A9D41" w14:textId="77777777" w:rsidR="00724AFB" w:rsidRDefault="00724AFB">
            <w:pPr>
              <w:jc w:val="center"/>
              <w:rPr>
                <w:rFonts w:ascii="宋体" w:hAnsi="宋体" w:cs="宋体"/>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F945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9A8C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C29A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73D1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F8F93"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3A350"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D14A6"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DF3F3"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94B4B4"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E527F1"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A3E7D"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C17A7"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A43E2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F05760" w14:textId="77777777" w:rsidR="00724AFB" w:rsidRDefault="00000000">
            <w:pPr>
              <w:widowControl/>
              <w:jc w:val="left"/>
              <w:textAlignment w:val="center"/>
              <w:rPr>
                <w:rFonts w:ascii="宋体" w:hAnsi="宋体" w:cs="宋体"/>
                <w:color w:val="000000"/>
                <w:szCs w:val="21"/>
              </w:rPr>
            </w:pPr>
            <w:r>
              <w:rPr>
                <w:rFonts w:ascii="宋体" w:hAnsi="宋体" w:cs="宋体" w:hint="eastAsia"/>
                <w:color w:val="000000"/>
                <w:kern w:val="0"/>
                <w:szCs w:val="21"/>
                <w:lang w:bidi="ar"/>
              </w:rPr>
              <w:t>1周</w:t>
            </w:r>
          </w:p>
        </w:tc>
      </w:tr>
      <w:tr w:rsidR="00724AFB" w14:paraId="2975FE12"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74EC3D"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97A3D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7489F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DD273D"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社区公共卫生服务实训</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372195"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C</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0237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2DCAB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C604AE" w14:textId="77777777" w:rsidR="00724AFB" w:rsidRDefault="00724AFB">
            <w:pPr>
              <w:jc w:val="center"/>
              <w:rPr>
                <w:rFonts w:ascii="宋体" w:hAnsi="宋体" w:cs="宋体"/>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E3DE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9DE0C"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185A5C" w14:textId="77777777" w:rsidR="00724AFB" w:rsidRDefault="00724AFB">
            <w:pPr>
              <w:jc w:val="center"/>
              <w:rPr>
                <w:rFonts w:ascii="等线" w:eastAsia="等线" w:hAnsi="等线" w:cs="等线"/>
                <w:color w:val="000000"/>
                <w:sz w:val="22"/>
                <w:szCs w:val="22"/>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F59C3"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333541"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EC6E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20A13"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9598A"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CC66C"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4D50F"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E604A"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0C76E"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1FAAE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CB8B0" w14:textId="77777777" w:rsidR="00724AFB" w:rsidRDefault="00000000">
            <w:pPr>
              <w:widowControl/>
              <w:jc w:val="left"/>
              <w:textAlignment w:val="center"/>
              <w:rPr>
                <w:rFonts w:ascii="宋体" w:hAnsi="宋体" w:cs="宋体"/>
                <w:color w:val="000000"/>
                <w:szCs w:val="21"/>
              </w:rPr>
            </w:pPr>
            <w:r>
              <w:rPr>
                <w:rFonts w:ascii="宋体" w:hAnsi="宋体" w:cs="宋体" w:hint="eastAsia"/>
                <w:color w:val="000000"/>
                <w:kern w:val="0"/>
                <w:szCs w:val="21"/>
                <w:lang w:bidi="ar"/>
              </w:rPr>
              <w:t>1周</w:t>
            </w:r>
          </w:p>
        </w:tc>
      </w:tr>
      <w:tr w:rsidR="00724AFB" w14:paraId="17AB3D4E"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A0D2FB"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AA3E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DA72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02A130" w14:textId="77777777" w:rsidR="00724AFB" w:rsidRDefault="00000000">
            <w:pPr>
              <w:widowControl/>
              <w:jc w:val="center"/>
              <w:textAlignment w:val="center"/>
              <w:rPr>
                <w:rFonts w:ascii="宋" w:eastAsia="宋" w:hAnsi="宋" w:cs="宋"/>
                <w:color w:val="000000"/>
                <w:sz w:val="20"/>
                <w:szCs w:val="20"/>
              </w:rPr>
            </w:pPr>
            <w:r>
              <w:rPr>
                <w:rFonts w:ascii="宋" w:eastAsia="宋" w:hAnsi="宋" w:cs="宋"/>
                <w:color w:val="000000"/>
                <w:kern w:val="0"/>
                <w:sz w:val="20"/>
                <w:szCs w:val="20"/>
                <w:lang w:bidi="ar"/>
              </w:rPr>
              <w:t>流行病学调查实训</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EB1CA"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C</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2755E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6FEE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3E5735" w14:textId="77777777" w:rsidR="00724AFB" w:rsidRDefault="00724AFB">
            <w:pPr>
              <w:jc w:val="center"/>
              <w:rPr>
                <w:rFonts w:ascii="宋体" w:hAnsi="宋体" w:cs="宋体"/>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A4844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3E446" w14:textId="77777777" w:rsidR="00724AFB" w:rsidRDefault="00724AFB">
            <w:pPr>
              <w:jc w:val="center"/>
              <w:rPr>
                <w:rFonts w:ascii="宋体" w:hAnsi="宋体" w:cs="宋体"/>
                <w:color w:val="000000"/>
                <w:szCs w:val="2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091FA8" w14:textId="77777777" w:rsidR="00724AFB" w:rsidRDefault="00724AFB">
            <w:pPr>
              <w:jc w:val="center"/>
              <w:rPr>
                <w:rFonts w:ascii="等线" w:eastAsia="等线" w:hAnsi="等线" w:cs="等线"/>
                <w:color w:val="000000"/>
                <w:sz w:val="22"/>
                <w:szCs w:val="22"/>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103BC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D259F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36C8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6FED7"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B2D62"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28FA0A"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D51FD"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0F103B"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EE7F8D"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A00F1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6F3759" w14:textId="77777777" w:rsidR="00724AFB" w:rsidRDefault="00000000">
            <w:pPr>
              <w:widowControl/>
              <w:jc w:val="left"/>
              <w:textAlignment w:val="center"/>
              <w:rPr>
                <w:rFonts w:ascii="宋体" w:hAnsi="宋体" w:cs="宋体"/>
                <w:color w:val="000000"/>
                <w:szCs w:val="21"/>
              </w:rPr>
            </w:pPr>
            <w:r>
              <w:rPr>
                <w:rFonts w:ascii="宋体" w:hAnsi="宋体" w:cs="宋体" w:hint="eastAsia"/>
                <w:color w:val="000000"/>
                <w:kern w:val="0"/>
                <w:szCs w:val="21"/>
                <w:lang w:bidi="ar"/>
              </w:rPr>
              <w:t>1周</w:t>
            </w:r>
          </w:p>
        </w:tc>
      </w:tr>
      <w:tr w:rsidR="00724AFB" w14:paraId="2ECB649C"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F5BA970"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7FE7D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DAE6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49291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岗前综合训练</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B5377"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C</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DE7D4"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33839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AF317" w14:textId="77777777" w:rsidR="00724AFB" w:rsidRDefault="00724AFB">
            <w:pPr>
              <w:jc w:val="center"/>
              <w:rPr>
                <w:rFonts w:ascii="宋体" w:hAnsi="宋体" w:cs="宋体"/>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CBA01"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8B3D8"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F84C7E"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9B749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D561A8"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053E9"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6FB803" w14:textId="77777777" w:rsidR="00724AFB" w:rsidRDefault="00724AFB">
            <w:pPr>
              <w:jc w:val="center"/>
              <w:rPr>
                <w:rFonts w:ascii="宋体" w:hAnsi="宋体" w:cs="宋体"/>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F2FE92"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1CE001"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A5A28"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F15EFD"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D5DB10"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1D5C6"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B2C20E" w14:textId="77777777" w:rsidR="00724AFB" w:rsidRDefault="00000000">
            <w:pPr>
              <w:widowControl/>
              <w:jc w:val="left"/>
              <w:textAlignment w:val="center"/>
              <w:rPr>
                <w:rFonts w:ascii="宋体" w:hAnsi="宋体" w:cs="宋体"/>
                <w:color w:val="000000"/>
                <w:szCs w:val="21"/>
              </w:rPr>
            </w:pPr>
            <w:r>
              <w:rPr>
                <w:rFonts w:ascii="宋体" w:hAnsi="宋体" w:cs="宋体" w:hint="eastAsia"/>
                <w:color w:val="000000"/>
                <w:kern w:val="0"/>
                <w:szCs w:val="21"/>
                <w:lang w:bidi="ar"/>
              </w:rPr>
              <w:t>2周</w:t>
            </w:r>
          </w:p>
        </w:tc>
      </w:tr>
      <w:tr w:rsidR="00724AFB" w14:paraId="7EBA466F"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DF8020"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3221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w:t>
            </w:r>
          </w:p>
        </w:tc>
        <w:tc>
          <w:tcPr>
            <w:tcW w:w="11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FBDB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必修课</w:t>
            </w:r>
          </w:p>
        </w:tc>
        <w:tc>
          <w:tcPr>
            <w:tcW w:w="34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E353B"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毕业实习</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656CD5C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C</w:t>
            </w: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2EA3F"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F14562"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864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F99EC" w14:textId="77777777" w:rsidR="00724AFB" w:rsidRDefault="00724AFB">
            <w:pPr>
              <w:jc w:val="center"/>
              <w:rPr>
                <w:rFonts w:ascii="宋体" w:hAnsi="宋体" w:cs="宋体"/>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093A0"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864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C575D"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061DB"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6C495"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0608C" w14:textId="77777777" w:rsidR="00724AFB" w:rsidRDefault="00724AFB">
            <w:pPr>
              <w:jc w:val="center"/>
              <w:rPr>
                <w:rFonts w:ascii="宋体" w:hAnsi="宋体" w:cs="宋体"/>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049B39"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480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C3B4AC" w14:textId="77777777" w:rsidR="00724AFB" w:rsidRDefault="00000000">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384</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F6F198"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9F1628"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1D061"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43D688"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9E935"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4933C"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513DBD" w14:textId="77777777" w:rsidR="00724AFB" w:rsidRDefault="00000000">
            <w:pPr>
              <w:widowControl/>
              <w:jc w:val="left"/>
              <w:textAlignment w:val="center"/>
              <w:rPr>
                <w:rFonts w:ascii="宋体" w:hAnsi="宋体" w:cs="宋体"/>
                <w:color w:val="000000"/>
                <w:szCs w:val="21"/>
              </w:rPr>
            </w:pPr>
            <w:r>
              <w:rPr>
                <w:rFonts w:ascii="宋体" w:hAnsi="宋体" w:cs="宋体" w:hint="eastAsia"/>
                <w:color w:val="000000"/>
                <w:kern w:val="0"/>
                <w:szCs w:val="21"/>
                <w:lang w:bidi="ar"/>
              </w:rPr>
              <w:t>36周</w:t>
            </w:r>
          </w:p>
        </w:tc>
      </w:tr>
      <w:tr w:rsidR="00724AFB" w14:paraId="631C776D"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2D1B2A"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C780A6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专业综合实践小计</w:t>
            </w:r>
          </w:p>
        </w:tc>
        <w:tc>
          <w:tcPr>
            <w:tcW w:w="1080" w:type="dxa"/>
            <w:tcBorders>
              <w:top w:val="single" w:sz="4" w:space="0" w:color="000000"/>
              <w:left w:val="nil"/>
              <w:bottom w:val="single" w:sz="4" w:space="0" w:color="000000"/>
              <w:right w:val="single" w:sz="4" w:space="0" w:color="000000"/>
            </w:tcBorders>
            <w:shd w:val="clear" w:color="auto" w:fill="auto"/>
            <w:vAlign w:val="center"/>
          </w:tcPr>
          <w:p w14:paraId="4434CE37"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D7ECE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A8E48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954</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35A12" w14:textId="77777777" w:rsidR="00724AFB" w:rsidRDefault="00724AFB">
            <w:pPr>
              <w:jc w:val="center"/>
              <w:rPr>
                <w:rFonts w:ascii="宋体" w:hAnsi="宋体" w:cs="宋体"/>
                <w:b/>
                <w:bCs/>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B32E4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954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2DCB6"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DA358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4E00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4224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B493B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480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32EE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384</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7BAEA3"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E75EB4"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92822"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58D38"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379AA0"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3BA94"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97A10" w14:textId="77777777" w:rsidR="00724AFB" w:rsidRDefault="00724AFB">
            <w:pPr>
              <w:jc w:val="left"/>
              <w:rPr>
                <w:rFonts w:ascii="宋体" w:hAnsi="宋体" w:cs="宋体"/>
                <w:color w:val="000000"/>
                <w:szCs w:val="21"/>
              </w:rPr>
            </w:pPr>
          </w:p>
        </w:tc>
      </w:tr>
      <w:tr w:rsidR="00724AFB" w14:paraId="5007682A" w14:textId="77777777">
        <w:trPr>
          <w:trHeight w:val="561"/>
        </w:trPr>
        <w:tc>
          <w:tcPr>
            <w:tcW w:w="7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1E729A" w14:textId="77777777" w:rsidR="00724AFB" w:rsidRDefault="00724AFB">
            <w:pPr>
              <w:jc w:val="center"/>
              <w:rPr>
                <w:rFonts w:ascii="宋体" w:hAnsi="宋体" w:cs="宋体"/>
                <w:b/>
                <w:bCs/>
                <w:color w:val="000000"/>
                <w:szCs w:val="21"/>
              </w:rPr>
            </w:pPr>
          </w:p>
        </w:tc>
        <w:tc>
          <w:tcPr>
            <w:tcW w:w="537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691F6E4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专业（技能）课合计</w:t>
            </w:r>
          </w:p>
        </w:tc>
        <w:tc>
          <w:tcPr>
            <w:tcW w:w="1080" w:type="dxa"/>
            <w:tcBorders>
              <w:top w:val="single" w:sz="4" w:space="0" w:color="000000"/>
              <w:left w:val="nil"/>
              <w:bottom w:val="nil"/>
              <w:right w:val="single" w:sz="4" w:space="0" w:color="000000"/>
            </w:tcBorders>
            <w:shd w:val="clear" w:color="auto" w:fill="auto"/>
            <w:vAlign w:val="center"/>
          </w:tcPr>
          <w:p w14:paraId="75D5E4E4"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AF5E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106</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77F76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2022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5C1B5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812</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2A7E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1210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40696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176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8E43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270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F7202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360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9C87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352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C7BEF"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480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1B5FA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384</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31961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11</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78C9A"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14</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9DC2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F360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7B7E8"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6F634"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00833" w14:textId="77777777" w:rsidR="00724AFB" w:rsidRDefault="00724AFB">
            <w:pPr>
              <w:jc w:val="left"/>
              <w:rPr>
                <w:rFonts w:ascii="宋体" w:hAnsi="宋体" w:cs="宋体"/>
                <w:color w:val="000000"/>
                <w:szCs w:val="21"/>
              </w:rPr>
            </w:pPr>
          </w:p>
        </w:tc>
      </w:tr>
      <w:tr w:rsidR="00724AFB" w14:paraId="361CA38D" w14:textId="77777777">
        <w:trPr>
          <w:trHeight w:val="561"/>
        </w:trPr>
        <w:tc>
          <w:tcPr>
            <w:tcW w:w="6168" w:type="dxa"/>
            <w:gridSpan w:val="4"/>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733F2B7"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总计</w:t>
            </w:r>
          </w:p>
        </w:tc>
        <w:tc>
          <w:tcPr>
            <w:tcW w:w="1080" w:type="dxa"/>
            <w:tcBorders>
              <w:top w:val="nil"/>
              <w:left w:val="nil"/>
              <w:bottom w:val="single" w:sz="4" w:space="0" w:color="000000"/>
              <w:right w:val="single" w:sz="4" w:space="0" w:color="000000"/>
            </w:tcBorders>
            <w:shd w:val="clear" w:color="auto" w:fill="auto"/>
            <w:vAlign w:val="center"/>
          </w:tcPr>
          <w:p w14:paraId="2EF3400E"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D304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150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2E44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2858</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D07C9"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1290</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806B2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1568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ACB4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556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500B1"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508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84C1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472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7AB96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458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27C27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480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5B45F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384</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7D133"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23.5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415B7C"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5F623D"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25</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488EDB"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25</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D5972"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D6E36"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F9FAEF" w14:textId="77777777" w:rsidR="00724AFB" w:rsidRDefault="00724AFB">
            <w:pPr>
              <w:jc w:val="left"/>
              <w:rPr>
                <w:rFonts w:ascii="宋体" w:hAnsi="宋体" w:cs="宋体"/>
                <w:color w:val="000000"/>
                <w:szCs w:val="21"/>
              </w:rPr>
            </w:pPr>
          </w:p>
        </w:tc>
      </w:tr>
      <w:tr w:rsidR="00724AFB" w14:paraId="178BD555" w14:textId="77777777">
        <w:trPr>
          <w:trHeight w:val="561"/>
        </w:trPr>
        <w:tc>
          <w:tcPr>
            <w:tcW w:w="6168"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BB3450" w14:textId="77777777" w:rsidR="00724AFB" w:rsidRDefault="00724AFB">
            <w:pPr>
              <w:jc w:val="center"/>
              <w:rPr>
                <w:rFonts w:ascii="宋体" w:hAnsi="宋体" w:cs="宋体"/>
                <w:b/>
                <w:bCs/>
                <w:color w:val="000000"/>
                <w:szCs w:val="21"/>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29D9B" w14:textId="77777777" w:rsidR="00724AFB" w:rsidRDefault="00724AFB">
            <w:pPr>
              <w:jc w:val="center"/>
              <w:rPr>
                <w:rFonts w:ascii="宋体" w:hAnsi="宋体" w:cs="宋体"/>
                <w:b/>
                <w:bCs/>
                <w:color w:val="000000"/>
                <w:szCs w:val="21"/>
              </w:rPr>
            </w:pPr>
          </w:p>
        </w:tc>
        <w:tc>
          <w:tcPr>
            <w:tcW w:w="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51429" w14:textId="77777777" w:rsidR="00724AFB" w:rsidRDefault="00724AFB">
            <w:pPr>
              <w:jc w:val="center"/>
              <w:rPr>
                <w:rFonts w:ascii="宋体" w:hAnsi="宋体" w:cs="宋体"/>
                <w:b/>
                <w:bCs/>
                <w:color w:val="000000"/>
                <w:szCs w:val="21"/>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31C0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占比</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25DAD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45.1%</w:t>
            </w:r>
          </w:p>
        </w:tc>
        <w:tc>
          <w:tcPr>
            <w:tcW w:w="10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8E502"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54.9%</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67071"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47C69"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75AE6B"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13CC1"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47195"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6472E"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598AF"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CF5DC5"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D3380" w14:textId="77777777" w:rsidR="00724AFB" w:rsidRDefault="00724AFB">
            <w:pPr>
              <w:jc w:val="center"/>
              <w:rPr>
                <w:rFonts w:ascii="宋体" w:hAnsi="宋体" w:cs="宋体"/>
                <w:b/>
                <w:bCs/>
                <w:color w:val="000000"/>
                <w:szCs w:val="21"/>
              </w:rPr>
            </w:pP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BD5C4F"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B4659" w14:textId="77777777" w:rsidR="00724AFB" w:rsidRDefault="00724AFB">
            <w:pPr>
              <w:jc w:val="center"/>
              <w:rPr>
                <w:rFonts w:ascii="宋体" w:hAnsi="宋体" w:cs="宋体"/>
                <w:b/>
                <w:bCs/>
                <w:color w:val="000000"/>
                <w:szCs w:val="21"/>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6A3B7" w14:textId="77777777" w:rsidR="00724AFB" w:rsidRDefault="00724AFB">
            <w:pPr>
              <w:jc w:val="center"/>
              <w:rPr>
                <w:rFonts w:ascii="宋体" w:hAnsi="宋体" w:cs="宋体"/>
                <w:b/>
                <w:bCs/>
                <w:color w:val="000000"/>
                <w:szCs w:val="21"/>
              </w:rPr>
            </w:pPr>
          </w:p>
        </w:tc>
        <w:tc>
          <w:tcPr>
            <w:tcW w:w="18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38616" w14:textId="77777777" w:rsidR="00724AFB" w:rsidRDefault="00724AFB">
            <w:pPr>
              <w:jc w:val="left"/>
              <w:rPr>
                <w:rFonts w:ascii="宋体" w:hAnsi="宋体" w:cs="宋体"/>
                <w:color w:val="000000"/>
                <w:szCs w:val="21"/>
              </w:rPr>
            </w:pPr>
          </w:p>
        </w:tc>
      </w:tr>
      <w:tr w:rsidR="00724AFB" w14:paraId="7BDFCB48" w14:textId="77777777">
        <w:trPr>
          <w:trHeight w:val="561"/>
        </w:trPr>
        <w:tc>
          <w:tcPr>
            <w:tcW w:w="616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A83E176"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开设课程总门数：  44门</w:t>
            </w:r>
          </w:p>
        </w:tc>
        <w:tc>
          <w:tcPr>
            <w:tcW w:w="405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06D65EC" w14:textId="77777777" w:rsidR="00724AFB" w:rsidRDefault="00000000">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第一学期：   12门</w:t>
            </w:r>
          </w:p>
        </w:tc>
        <w:tc>
          <w:tcPr>
            <w:tcW w:w="402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5FEC0AD0"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第二学期：    13门</w:t>
            </w:r>
          </w:p>
        </w:tc>
        <w:tc>
          <w:tcPr>
            <w:tcW w:w="348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D67C5F8"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第三学期：   10门</w:t>
            </w:r>
          </w:p>
        </w:tc>
        <w:tc>
          <w:tcPr>
            <w:tcW w:w="401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122B754"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第四学期：  13门</w:t>
            </w:r>
          </w:p>
        </w:tc>
      </w:tr>
      <w:tr w:rsidR="00724AFB" w14:paraId="2152146B" w14:textId="77777777">
        <w:trPr>
          <w:trHeight w:val="561"/>
        </w:trPr>
        <w:tc>
          <w:tcPr>
            <w:tcW w:w="616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3868B1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考试课门数：11门</w:t>
            </w:r>
          </w:p>
        </w:tc>
        <w:tc>
          <w:tcPr>
            <w:tcW w:w="405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B927D44" w14:textId="77777777" w:rsidR="00724AFB" w:rsidRDefault="00000000">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第一学期：   4门</w:t>
            </w:r>
          </w:p>
        </w:tc>
        <w:tc>
          <w:tcPr>
            <w:tcW w:w="402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6DDC955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第二学期：    3门</w:t>
            </w:r>
          </w:p>
        </w:tc>
        <w:tc>
          <w:tcPr>
            <w:tcW w:w="348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4259D2FE"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第三学期：    4门</w:t>
            </w:r>
          </w:p>
        </w:tc>
        <w:tc>
          <w:tcPr>
            <w:tcW w:w="401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B003085" w14:textId="77777777" w:rsidR="00724AFB" w:rsidRDefault="00000000">
            <w:pPr>
              <w:widowControl/>
              <w:jc w:val="center"/>
              <w:textAlignment w:val="center"/>
              <w:rPr>
                <w:rFonts w:ascii="宋体" w:hAnsi="宋体" w:cs="宋体"/>
                <w:b/>
                <w:bCs/>
                <w:color w:val="000000"/>
                <w:szCs w:val="21"/>
              </w:rPr>
            </w:pPr>
            <w:r>
              <w:rPr>
                <w:rFonts w:ascii="宋体" w:hAnsi="宋体" w:cs="宋体" w:hint="eastAsia"/>
                <w:b/>
                <w:bCs/>
                <w:color w:val="000000"/>
                <w:kern w:val="0"/>
                <w:szCs w:val="21"/>
                <w:lang w:bidi="ar"/>
              </w:rPr>
              <w:t>第四学期：  4门</w:t>
            </w:r>
          </w:p>
        </w:tc>
      </w:tr>
      <w:tr w:rsidR="00724AFB" w14:paraId="677CDE6F" w14:textId="77777777">
        <w:trPr>
          <w:trHeight w:val="855"/>
        </w:trPr>
        <w:tc>
          <w:tcPr>
            <w:tcW w:w="21734" w:type="dxa"/>
            <w:gridSpan w:val="22"/>
            <w:vMerge w:val="restart"/>
            <w:tcBorders>
              <w:top w:val="single" w:sz="4" w:space="0" w:color="000000"/>
              <w:left w:val="single" w:sz="4" w:space="0" w:color="000000"/>
              <w:bottom w:val="single" w:sz="4" w:space="0" w:color="000000"/>
              <w:right w:val="single" w:sz="4" w:space="0" w:color="000000"/>
            </w:tcBorders>
            <w:shd w:val="clear" w:color="auto" w:fill="auto"/>
          </w:tcPr>
          <w:p w14:paraId="64E605E4" w14:textId="77777777" w:rsidR="00724AFB" w:rsidRDefault="00000000">
            <w:pPr>
              <w:widowControl/>
              <w:jc w:val="left"/>
              <w:textAlignment w:val="top"/>
              <w:rPr>
                <w:rFonts w:ascii="宋体" w:hAnsi="宋体" w:cs="宋体"/>
                <w:b/>
                <w:bCs/>
                <w:color w:val="000000"/>
                <w:sz w:val="24"/>
              </w:rPr>
            </w:pPr>
            <w:r>
              <w:rPr>
                <w:rFonts w:ascii="宋体" w:hAnsi="宋体" w:cs="宋体" w:hint="eastAsia"/>
                <w:b/>
                <w:bCs/>
                <w:color w:val="000000"/>
                <w:kern w:val="0"/>
                <w:sz w:val="24"/>
                <w:lang w:bidi="ar"/>
              </w:rPr>
              <w:t>备注：1.《思想道德与法治》共48学时,第1-2学期开课,第1学期理论26学时，实践6学时，第2学期理论14学时，实践2学时，计3学分。2.劳动（志愿服务）共32学时，第1-4学期开课，每学期8学时，其中理论课2学时，实践课6学时，实践课主要通过日常生产劳动、服务性劳动和生产劳动，第4学期计算成绩，计2学分。3.大学生安全教育：共16学时，第1-4学期开课，每学期4学时，理论授课以专题教育形式开课，第一、三学期各安排2学时实践课进行安全演练，计1学分。4.国家安全教育共20学时，第1、3学期2学时专题教育，第2学期16学时线上选修课程，第3学期计算成绩，计1学分。5.《健康教育》共24学时，第1-4学期开课,每学期6学时，线上学习4学时，线下讲座2学时，第4学期计算成绩，计1.5学分。6.美育课总学时32学时，理论学习24学时，实践8学时。第1学期线上学习16学时，第2学期线下学习8学时，艺术实践8学时，通过讲座、社团活动，社会实践等形式开课,第2学期计算成绩，计2学分。7.体育课共108课时，第1-3学期开课，第1学期36学时，理论4学时为军训周的入学体育教育，第2、3学期各36学时，理论2，实践34，计6分。8.大学生心理健康共32学时，第1-2学期开课，每学期理论10学时，实践6学时，第2学期计算成绩。</w:t>
            </w:r>
          </w:p>
        </w:tc>
      </w:tr>
      <w:tr w:rsidR="00724AFB" w14:paraId="685AF457" w14:textId="77777777">
        <w:trPr>
          <w:trHeight w:val="1500"/>
        </w:trPr>
        <w:tc>
          <w:tcPr>
            <w:tcW w:w="21734" w:type="dxa"/>
            <w:gridSpan w:val="22"/>
            <w:vMerge/>
            <w:tcBorders>
              <w:top w:val="single" w:sz="4" w:space="0" w:color="000000"/>
              <w:left w:val="single" w:sz="4" w:space="0" w:color="000000"/>
              <w:bottom w:val="single" w:sz="4" w:space="0" w:color="000000"/>
              <w:right w:val="single" w:sz="4" w:space="0" w:color="000000"/>
            </w:tcBorders>
            <w:shd w:val="clear" w:color="auto" w:fill="auto"/>
          </w:tcPr>
          <w:p w14:paraId="3C6E23AA" w14:textId="77777777" w:rsidR="00724AFB" w:rsidRDefault="00724AFB">
            <w:pPr>
              <w:jc w:val="left"/>
              <w:rPr>
                <w:rFonts w:ascii="宋体" w:hAnsi="宋体" w:cs="宋体"/>
                <w:b/>
                <w:bCs/>
                <w:color w:val="000000"/>
                <w:sz w:val="24"/>
              </w:rPr>
            </w:pPr>
          </w:p>
        </w:tc>
      </w:tr>
    </w:tbl>
    <w:p w14:paraId="045CA7AB" w14:textId="77777777" w:rsidR="00724AFB" w:rsidRDefault="00724AFB">
      <w:pPr>
        <w:spacing w:line="360" w:lineRule="auto"/>
        <w:outlineLvl w:val="1"/>
        <w:rPr>
          <w:rFonts w:ascii="宋体" w:hAnsi="宋体" w:cs="宋体"/>
          <w:b/>
          <w:kern w:val="0"/>
          <w:szCs w:val="21"/>
        </w:rPr>
        <w:sectPr w:rsidR="00724AFB">
          <w:pgSz w:w="23757" w:h="16783" w:orient="landscape"/>
          <w:pgMar w:top="720" w:right="720" w:bottom="720" w:left="720" w:header="851" w:footer="992" w:gutter="0"/>
          <w:cols w:space="720"/>
          <w:docGrid w:type="linesAndChars" w:linePitch="312"/>
        </w:sectPr>
      </w:pPr>
    </w:p>
    <w:p w14:paraId="7198FA79" w14:textId="77777777" w:rsidR="00724AFB" w:rsidRDefault="00000000">
      <w:pPr>
        <w:pStyle w:val="af1"/>
        <w:spacing w:line="240" w:lineRule="auto"/>
        <w:ind w:firstLineChars="0" w:firstLine="0"/>
        <w:jc w:val="center"/>
        <w:outlineLvl w:val="1"/>
        <w:rPr>
          <w:rFonts w:ascii="宋体" w:eastAsia="宋体" w:hAnsi="宋体"/>
          <w:b/>
          <w:sz w:val="21"/>
          <w:szCs w:val="21"/>
        </w:rPr>
      </w:pPr>
      <w:bookmarkStart w:id="94" w:name="_Toc101897932"/>
      <w:bookmarkStart w:id="95" w:name="_Toc217"/>
      <w:bookmarkStart w:id="96" w:name="_Toc100240469"/>
      <w:r>
        <w:rPr>
          <w:rFonts w:ascii="宋体" w:eastAsia="宋体" w:hAnsi="宋体" w:hint="eastAsia"/>
          <w:b/>
          <w:sz w:val="21"/>
          <w:szCs w:val="21"/>
        </w:rPr>
        <w:lastRenderedPageBreak/>
        <w:t>附录表二  公共选修课列表</w:t>
      </w:r>
      <w:bookmarkEnd w:id="94"/>
      <w:bookmarkEnd w:id="95"/>
      <w:bookmarkEnd w:id="96"/>
    </w:p>
    <w:tbl>
      <w:tblPr>
        <w:tblpPr w:leftFromText="180" w:rightFromText="180" w:vertAnchor="text" w:horzAnchor="page" w:tblpX="1620" w:tblpY="437"/>
        <w:tblOverlap w:val="never"/>
        <w:tblW w:w="9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6"/>
        <w:gridCol w:w="3706"/>
        <w:gridCol w:w="1636"/>
        <w:gridCol w:w="2422"/>
        <w:gridCol w:w="935"/>
      </w:tblGrid>
      <w:tr w:rsidR="00724AFB" w14:paraId="5948C40F" w14:textId="77777777">
        <w:tc>
          <w:tcPr>
            <w:tcW w:w="806" w:type="dxa"/>
            <w:shd w:val="clear" w:color="auto" w:fill="92D050"/>
            <w:vAlign w:val="center"/>
          </w:tcPr>
          <w:p w14:paraId="14CDEC5F" w14:textId="77777777" w:rsidR="00724AFB" w:rsidRDefault="00000000">
            <w:pPr>
              <w:spacing w:line="360" w:lineRule="auto"/>
              <w:jc w:val="center"/>
              <w:rPr>
                <w:rFonts w:ascii="宋体" w:hAnsi="宋体" w:cs="宋体"/>
                <w:b/>
                <w:kern w:val="0"/>
                <w:szCs w:val="21"/>
              </w:rPr>
            </w:pPr>
            <w:r>
              <w:rPr>
                <w:rFonts w:ascii="宋体" w:hAnsi="宋体" w:cs="宋体" w:hint="eastAsia"/>
                <w:b/>
                <w:kern w:val="0"/>
                <w:szCs w:val="21"/>
              </w:rPr>
              <w:t>序号</w:t>
            </w:r>
          </w:p>
        </w:tc>
        <w:tc>
          <w:tcPr>
            <w:tcW w:w="3706" w:type="dxa"/>
            <w:shd w:val="clear" w:color="auto" w:fill="92D050"/>
            <w:vAlign w:val="center"/>
          </w:tcPr>
          <w:p w14:paraId="3AF1A818" w14:textId="77777777" w:rsidR="00724AFB" w:rsidRDefault="00000000">
            <w:pPr>
              <w:spacing w:line="360" w:lineRule="auto"/>
              <w:jc w:val="center"/>
              <w:rPr>
                <w:rFonts w:ascii="宋体" w:hAnsi="宋体" w:cs="宋体"/>
                <w:b/>
                <w:kern w:val="0"/>
                <w:szCs w:val="21"/>
              </w:rPr>
            </w:pPr>
            <w:r>
              <w:rPr>
                <w:rFonts w:ascii="宋体" w:hAnsi="宋体" w:cs="宋体" w:hint="eastAsia"/>
                <w:b/>
                <w:kern w:val="0"/>
                <w:szCs w:val="21"/>
              </w:rPr>
              <w:t>课程</w:t>
            </w:r>
          </w:p>
        </w:tc>
        <w:tc>
          <w:tcPr>
            <w:tcW w:w="1636" w:type="dxa"/>
            <w:shd w:val="clear" w:color="auto" w:fill="92D050"/>
            <w:vAlign w:val="center"/>
          </w:tcPr>
          <w:p w14:paraId="63CA614E" w14:textId="77777777" w:rsidR="00724AFB" w:rsidRDefault="00000000">
            <w:pPr>
              <w:spacing w:line="360" w:lineRule="auto"/>
              <w:jc w:val="center"/>
              <w:rPr>
                <w:rFonts w:ascii="宋体" w:hAnsi="宋体" w:cs="宋体"/>
                <w:b/>
                <w:kern w:val="0"/>
                <w:szCs w:val="21"/>
              </w:rPr>
            </w:pPr>
            <w:r>
              <w:rPr>
                <w:rFonts w:ascii="宋体" w:hAnsi="宋体" w:cs="宋体" w:hint="eastAsia"/>
                <w:b/>
                <w:kern w:val="0"/>
                <w:szCs w:val="21"/>
              </w:rPr>
              <w:t>教师</w:t>
            </w:r>
          </w:p>
        </w:tc>
        <w:tc>
          <w:tcPr>
            <w:tcW w:w="2422" w:type="dxa"/>
            <w:shd w:val="clear" w:color="auto" w:fill="92D050"/>
            <w:vAlign w:val="center"/>
          </w:tcPr>
          <w:p w14:paraId="6603DD34" w14:textId="77777777" w:rsidR="00724AFB" w:rsidRDefault="00000000">
            <w:pPr>
              <w:spacing w:line="360" w:lineRule="auto"/>
              <w:jc w:val="center"/>
              <w:rPr>
                <w:rFonts w:ascii="宋体" w:hAnsi="宋体" w:cs="宋体"/>
                <w:b/>
                <w:kern w:val="0"/>
                <w:szCs w:val="21"/>
              </w:rPr>
            </w:pPr>
            <w:r>
              <w:rPr>
                <w:rFonts w:ascii="宋体" w:hAnsi="宋体" w:cs="宋体" w:hint="eastAsia"/>
                <w:b/>
                <w:kern w:val="0"/>
                <w:szCs w:val="21"/>
              </w:rPr>
              <w:t>机构</w:t>
            </w:r>
          </w:p>
        </w:tc>
        <w:tc>
          <w:tcPr>
            <w:tcW w:w="935" w:type="dxa"/>
            <w:shd w:val="clear" w:color="auto" w:fill="92D050"/>
            <w:vAlign w:val="center"/>
          </w:tcPr>
          <w:p w14:paraId="3D49F500" w14:textId="77777777" w:rsidR="00724AFB" w:rsidRDefault="00000000">
            <w:pPr>
              <w:spacing w:line="360" w:lineRule="auto"/>
              <w:jc w:val="center"/>
              <w:rPr>
                <w:rFonts w:ascii="宋体" w:hAnsi="宋体" w:cs="宋体"/>
                <w:b/>
                <w:kern w:val="0"/>
                <w:szCs w:val="21"/>
              </w:rPr>
            </w:pPr>
            <w:r>
              <w:rPr>
                <w:rFonts w:ascii="宋体" w:hAnsi="宋体" w:cs="宋体" w:hint="eastAsia"/>
                <w:b/>
                <w:kern w:val="0"/>
                <w:szCs w:val="21"/>
              </w:rPr>
              <w:t>学时</w:t>
            </w:r>
          </w:p>
        </w:tc>
      </w:tr>
      <w:tr w:rsidR="00724AFB" w14:paraId="3F645BEC" w14:textId="77777777">
        <w:tc>
          <w:tcPr>
            <w:tcW w:w="9505" w:type="dxa"/>
            <w:gridSpan w:val="5"/>
            <w:vAlign w:val="center"/>
          </w:tcPr>
          <w:p w14:paraId="57966317" w14:textId="77777777" w:rsidR="00724AFB" w:rsidRDefault="00000000">
            <w:pPr>
              <w:spacing w:line="480" w:lineRule="auto"/>
              <w:jc w:val="center"/>
              <w:rPr>
                <w:rFonts w:ascii="宋体" w:hAnsi="宋体" w:cs="宋体"/>
                <w:kern w:val="0"/>
                <w:szCs w:val="21"/>
                <w:lang w:bidi="ar"/>
              </w:rPr>
            </w:pPr>
            <w:r>
              <w:rPr>
                <w:rFonts w:ascii="宋体" w:hAnsi="宋体" w:cs="宋体" w:hint="eastAsia"/>
                <w:b/>
                <w:bCs/>
                <w:kern w:val="0"/>
                <w:szCs w:val="21"/>
                <w:lang w:bidi="ar"/>
              </w:rPr>
              <w:t>模块一：美育</w:t>
            </w:r>
          </w:p>
        </w:tc>
      </w:tr>
      <w:tr w:rsidR="00724AFB" w14:paraId="3CEFEB1A" w14:textId="77777777">
        <w:tc>
          <w:tcPr>
            <w:tcW w:w="806" w:type="dxa"/>
            <w:vAlign w:val="center"/>
          </w:tcPr>
          <w:p w14:paraId="08273C2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序号</w:t>
            </w:r>
          </w:p>
        </w:tc>
        <w:tc>
          <w:tcPr>
            <w:tcW w:w="3706" w:type="dxa"/>
            <w:vAlign w:val="center"/>
          </w:tcPr>
          <w:p w14:paraId="643BB90C" w14:textId="77777777" w:rsidR="00724AFB" w:rsidRDefault="00000000">
            <w:pPr>
              <w:widowControl/>
              <w:jc w:val="center"/>
              <w:textAlignment w:val="center"/>
              <w:rPr>
                <w:rFonts w:ascii="宋体" w:hAnsi="宋体" w:cs="宋体"/>
                <w:szCs w:val="21"/>
              </w:rPr>
            </w:pPr>
            <w:r>
              <w:rPr>
                <w:rFonts w:ascii="宋体" w:hAnsi="宋体" w:cs="宋体" w:hint="eastAsia"/>
                <w:b/>
                <w:bCs/>
                <w:kern w:val="0"/>
                <w:szCs w:val="21"/>
                <w:lang w:bidi="ar"/>
              </w:rPr>
              <w:t>课程名称</w:t>
            </w:r>
          </w:p>
        </w:tc>
        <w:tc>
          <w:tcPr>
            <w:tcW w:w="1636" w:type="dxa"/>
            <w:vAlign w:val="center"/>
          </w:tcPr>
          <w:p w14:paraId="6236FE7D" w14:textId="77777777" w:rsidR="00724AFB" w:rsidRDefault="00000000">
            <w:pPr>
              <w:widowControl/>
              <w:jc w:val="center"/>
              <w:textAlignment w:val="center"/>
              <w:rPr>
                <w:rFonts w:ascii="宋体" w:hAnsi="宋体" w:cs="宋体"/>
                <w:b/>
                <w:bCs/>
                <w:szCs w:val="21"/>
              </w:rPr>
            </w:pPr>
            <w:r>
              <w:rPr>
                <w:rFonts w:ascii="宋体" w:hAnsi="宋体" w:cs="宋体" w:hint="eastAsia"/>
                <w:b/>
                <w:bCs/>
                <w:kern w:val="0"/>
                <w:szCs w:val="21"/>
                <w:lang w:bidi="ar"/>
              </w:rPr>
              <w:t>教师</w:t>
            </w:r>
          </w:p>
        </w:tc>
        <w:tc>
          <w:tcPr>
            <w:tcW w:w="2422" w:type="dxa"/>
            <w:vAlign w:val="center"/>
          </w:tcPr>
          <w:p w14:paraId="72CDE849" w14:textId="77777777" w:rsidR="00724AFB" w:rsidRDefault="00000000">
            <w:pPr>
              <w:widowControl/>
              <w:jc w:val="center"/>
              <w:textAlignment w:val="center"/>
              <w:rPr>
                <w:rFonts w:ascii="宋体" w:hAnsi="宋体" w:cs="宋体"/>
                <w:b/>
                <w:bCs/>
                <w:szCs w:val="21"/>
              </w:rPr>
            </w:pPr>
            <w:r>
              <w:rPr>
                <w:rFonts w:ascii="宋体" w:hAnsi="宋体" w:cs="宋体" w:hint="eastAsia"/>
                <w:b/>
                <w:bCs/>
                <w:kern w:val="0"/>
                <w:szCs w:val="21"/>
                <w:lang w:bidi="ar"/>
              </w:rPr>
              <w:t>机构</w:t>
            </w:r>
          </w:p>
        </w:tc>
        <w:tc>
          <w:tcPr>
            <w:tcW w:w="935" w:type="dxa"/>
            <w:vAlign w:val="center"/>
          </w:tcPr>
          <w:p w14:paraId="6055216B" w14:textId="77777777" w:rsidR="00724AFB" w:rsidRDefault="00000000">
            <w:pPr>
              <w:spacing w:line="360" w:lineRule="auto"/>
              <w:jc w:val="center"/>
              <w:rPr>
                <w:rFonts w:ascii="宋体" w:hAnsi="宋体" w:cs="宋体"/>
                <w:kern w:val="0"/>
                <w:szCs w:val="21"/>
                <w:lang w:bidi="ar"/>
              </w:rPr>
            </w:pPr>
            <w:r>
              <w:rPr>
                <w:rFonts w:ascii="宋体" w:hAnsi="宋体" w:cs="宋体" w:hint="eastAsia"/>
                <w:b/>
                <w:kern w:val="0"/>
                <w:szCs w:val="21"/>
              </w:rPr>
              <w:t>学时</w:t>
            </w:r>
          </w:p>
        </w:tc>
      </w:tr>
      <w:tr w:rsidR="00724AFB" w14:paraId="5AE3D87F" w14:textId="77777777">
        <w:trPr>
          <w:trHeight w:val="554"/>
        </w:trPr>
        <w:tc>
          <w:tcPr>
            <w:tcW w:w="806" w:type="dxa"/>
            <w:vAlign w:val="center"/>
          </w:tcPr>
          <w:p w14:paraId="5B1B0721"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w:t>
            </w:r>
          </w:p>
        </w:tc>
        <w:tc>
          <w:tcPr>
            <w:tcW w:w="3706" w:type="dxa"/>
            <w:vAlign w:val="center"/>
          </w:tcPr>
          <w:p w14:paraId="36ED702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大学美育</w:t>
            </w:r>
          </w:p>
        </w:tc>
        <w:tc>
          <w:tcPr>
            <w:tcW w:w="1636" w:type="dxa"/>
            <w:vAlign w:val="center"/>
          </w:tcPr>
          <w:p w14:paraId="4DF468F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沙家强</w:t>
            </w:r>
          </w:p>
        </w:tc>
        <w:tc>
          <w:tcPr>
            <w:tcW w:w="2422" w:type="dxa"/>
            <w:vAlign w:val="center"/>
          </w:tcPr>
          <w:p w14:paraId="346C0C5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河南财经政法大学</w:t>
            </w:r>
          </w:p>
        </w:tc>
        <w:tc>
          <w:tcPr>
            <w:tcW w:w="935" w:type="dxa"/>
            <w:vAlign w:val="center"/>
          </w:tcPr>
          <w:p w14:paraId="3023724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13</w:t>
            </w:r>
          </w:p>
        </w:tc>
      </w:tr>
      <w:tr w:rsidR="00724AFB" w14:paraId="7AA561F5" w14:textId="77777777">
        <w:tc>
          <w:tcPr>
            <w:tcW w:w="806" w:type="dxa"/>
            <w:vAlign w:val="center"/>
          </w:tcPr>
          <w:p w14:paraId="71F55DA5"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w:t>
            </w:r>
          </w:p>
        </w:tc>
        <w:tc>
          <w:tcPr>
            <w:tcW w:w="3706" w:type="dxa"/>
            <w:vAlign w:val="center"/>
          </w:tcPr>
          <w:p w14:paraId="6D16772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时尚与品牌</w:t>
            </w:r>
          </w:p>
        </w:tc>
        <w:tc>
          <w:tcPr>
            <w:tcW w:w="1636" w:type="dxa"/>
            <w:vAlign w:val="center"/>
          </w:tcPr>
          <w:p w14:paraId="11E608E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任力</w:t>
            </w:r>
          </w:p>
        </w:tc>
        <w:tc>
          <w:tcPr>
            <w:tcW w:w="2422" w:type="dxa"/>
            <w:vAlign w:val="center"/>
          </w:tcPr>
          <w:p w14:paraId="40EF875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浙江理工大学</w:t>
            </w:r>
          </w:p>
        </w:tc>
        <w:tc>
          <w:tcPr>
            <w:tcW w:w="935" w:type="dxa"/>
            <w:vAlign w:val="center"/>
          </w:tcPr>
          <w:p w14:paraId="4028DCA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14</w:t>
            </w:r>
          </w:p>
        </w:tc>
      </w:tr>
      <w:tr w:rsidR="00724AFB" w14:paraId="0674454F" w14:textId="77777777">
        <w:tc>
          <w:tcPr>
            <w:tcW w:w="806" w:type="dxa"/>
            <w:vAlign w:val="center"/>
          </w:tcPr>
          <w:p w14:paraId="35ABE0C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w:t>
            </w:r>
          </w:p>
        </w:tc>
        <w:tc>
          <w:tcPr>
            <w:tcW w:w="3706" w:type="dxa"/>
            <w:vAlign w:val="center"/>
          </w:tcPr>
          <w:p w14:paraId="1DDBE86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中国民间艺术的奇妙之旅</w:t>
            </w:r>
          </w:p>
        </w:tc>
        <w:tc>
          <w:tcPr>
            <w:tcW w:w="1636" w:type="dxa"/>
            <w:vAlign w:val="center"/>
          </w:tcPr>
          <w:p w14:paraId="187049C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邱璟 等</w:t>
            </w:r>
          </w:p>
        </w:tc>
        <w:tc>
          <w:tcPr>
            <w:tcW w:w="2422" w:type="dxa"/>
            <w:vAlign w:val="center"/>
          </w:tcPr>
          <w:p w14:paraId="26CC441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南昌大学</w:t>
            </w:r>
          </w:p>
        </w:tc>
        <w:tc>
          <w:tcPr>
            <w:tcW w:w="935" w:type="dxa"/>
            <w:vAlign w:val="center"/>
          </w:tcPr>
          <w:p w14:paraId="055E1C6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12 </w:t>
            </w:r>
          </w:p>
        </w:tc>
      </w:tr>
      <w:tr w:rsidR="00724AFB" w14:paraId="3BE498B6" w14:textId="77777777">
        <w:tc>
          <w:tcPr>
            <w:tcW w:w="806" w:type="dxa"/>
            <w:vAlign w:val="center"/>
          </w:tcPr>
          <w:p w14:paraId="3593896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w:t>
            </w:r>
          </w:p>
        </w:tc>
        <w:tc>
          <w:tcPr>
            <w:tcW w:w="3706" w:type="dxa"/>
            <w:vAlign w:val="center"/>
          </w:tcPr>
          <w:p w14:paraId="780B9DA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走近大诗人</w:t>
            </w:r>
          </w:p>
        </w:tc>
        <w:tc>
          <w:tcPr>
            <w:tcW w:w="1636" w:type="dxa"/>
            <w:vAlign w:val="center"/>
          </w:tcPr>
          <w:p w14:paraId="70AC941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戴建业</w:t>
            </w:r>
          </w:p>
        </w:tc>
        <w:tc>
          <w:tcPr>
            <w:tcW w:w="2422" w:type="dxa"/>
            <w:vAlign w:val="center"/>
          </w:tcPr>
          <w:p w14:paraId="27BB2B6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华中师范大学</w:t>
            </w:r>
          </w:p>
        </w:tc>
        <w:tc>
          <w:tcPr>
            <w:tcW w:w="935" w:type="dxa"/>
            <w:vAlign w:val="center"/>
          </w:tcPr>
          <w:p w14:paraId="527DB70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21 </w:t>
            </w:r>
          </w:p>
        </w:tc>
      </w:tr>
      <w:tr w:rsidR="00724AFB" w14:paraId="1DDBEC96" w14:textId="77777777">
        <w:tc>
          <w:tcPr>
            <w:tcW w:w="806" w:type="dxa"/>
            <w:vAlign w:val="center"/>
          </w:tcPr>
          <w:p w14:paraId="4BC344E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w:t>
            </w:r>
          </w:p>
        </w:tc>
        <w:tc>
          <w:tcPr>
            <w:tcW w:w="3706" w:type="dxa"/>
            <w:vAlign w:val="center"/>
          </w:tcPr>
          <w:p w14:paraId="1D38048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中国现代文学名著选讲</w:t>
            </w:r>
          </w:p>
        </w:tc>
        <w:tc>
          <w:tcPr>
            <w:tcW w:w="1636" w:type="dxa"/>
            <w:vAlign w:val="center"/>
          </w:tcPr>
          <w:p w14:paraId="09126D0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段怀清</w:t>
            </w:r>
          </w:p>
        </w:tc>
        <w:tc>
          <w:tcPr>
            <w:tcW w:w="2422" w:type="dxa"/>
            <w:vAlign w:val="center"/>
          </w:tcPr>
          <w:p w14:paraId="22ECC7E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复旦大学</w:t>
            </w:r>
          </w:p>
        </w:tc>
        <w:tc>
          <w:tcPr>
            <w:tcW w:w="935" w:type="dxa"/>
            <w:vAlign w:val="center"/>
          </w:tcPr>
          <w:p w14:paraId="70BD00F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24 </w:t>
            </w:r>
          </w:p>
        </w:tc>
      </w:tr>
      <w:tr w:rsidR="00724AFB" w14:paraId="5F423A2C" w14:textId="77777777">
        <w:tc>
          <w:tcPr>
            <w:tcW w:w="806" w:type="dxa"/>
            <w:vAlign w:val="center"/>
          </w:tcPr>
          <w:p w14:paraId="191007F1"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w:t>
            </w:r>
          </w:p>
        </w:tc>
        <w:tc>
          <w:tcPr>
            <w:tcW w:w="3706" w:type="dxa"/>
            <w:vAlign w:val="center"/>
          </w:tcPr>
          <w:p w14:paraId="170D6D0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绘画里的中国：走进大师与经典</w:t>
            </w:r>
          </w:p>
        </w:tc>
        <w:tc>
          <w:tcPr>
            <w:tcW w:w="1636" w:type="dxa"/>
            <w:vAlign w:val="center"/>
          </w:tcPr>
          <w:p w14:paraId="791CCCD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吕澎</w:t>
            </w:r>
          </w:p>
        </w:tc>
        <w:tc>
          <w:tcPr>
            <w:tcW w:w="2422" w:type="dxa"/>
            <w:vAlign w:val="center"/>
          </w:tcPr>
          <w:p w14:paraId="60EBDE8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中国美术学院</w:t>
            </w:r>
          </w:p>
        </w:tc>
        <w:tc>
          <w:tcPr>
            <w:tcW w:w="935" w:type="dxa"/>
            <w:vAlign w:val="center"/>
          </w:tcPr>
          <w:p w14:paraId="53C59DC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12 </w:t>
            </w:r>
          </w:p>
        </w:tc>
      </w:tr>
      <w:tr w:rsidR="00724AFB" w14:paraId="67289B1A" w14:textId="77777777">
        <w:tc>
          <w:tcPr>
            <w:tcW w:w="806" w:type="dxa"/>
            <w:vAlign w:val="center"/>
          </w:tcPr>
          <w:p w14:paraId="0ABE9F40"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w:t>
            </w:r>
          </w:p>
        </w:tc>
        <w:tc>
          <w:tcPr>
            <w:tcW w:w="3706" w:type="dxa"/>
            <w:vAlign w:val="center"/>
          </w:tcPr>
          <w:p w14:paraId="4DF017F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发现唐诗宋词</w:t>
            </w:r>
          </w:p>
        </w:tc>
        <w:tc>
          <w:tcPr>
            <w:tcW w:w="1636" w:type="dxa"/>
            <w:vAlign w:val="center"/>
          </w:tcPr>
          <w:p w14:paraId="0ED5388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刘学 等</w:t>
            </w:r>
          </w:p>
        </w:tc>
        <w:tc>
          <w:tcPr>
            <w:tcW w:w="2422" w:type="dxa"/>
            <w:vAlign w:val="center"/>
          </w:tcPr>
          <w:p w14:paraId="24E650F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中南大学</w:t>
            </w:r>
          </w:p>
        </w:tc>
        <w:tc>
          <w:tcPr>
            <w:tcW w:w="935" w:type="dxa"/>
            <w:vAlign w:val="center"/>
          </w:tcPr>
          <w:p w14:paraId="32BBBC0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10</w:t>
            </w:r>
          </w:p>
        </w:tc>
      </w:tr>
      <w:tr w:rsidR="00724AFB" w14:paraId="480B1BF8" w14:textId="77777777">
        <w:tc>
          <w:tcPr>
            <w:tcW w:w="806" w:type="dxa"/>
            <w:vAlign w:val="center"/>
          </w:tcPr>
          <w:p w14:paraId="1BD31063"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w:t>
            </w:r>
          </w:p>
        </w:tc>
        <w:tc>
          <w:tcPr>
            <w:tcW w:w="3706" w:type="dxa"/>
            <w:vAlign w:val="center"/>
          </w:tcPr>
          <w:p w14:paraId="0B28549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书法鉴赏 （浙江财大版）</w:t>
            </w:r>
          </w:p>
        </w:tc>
        <w:tc>
          <w:tcPr>
            <w:tcW w:w="1636" w:type="dxa"/>
            <w:vAlign w:val="center"/>
          </w:tcPr>
          <w:p w14:paraId="25413E2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黄建新</w:t>
            </w:r>
          </w:p>
        </w:tc>
        <w:tc>
          <w:tcPr>
            <w:tcW w:w="2422" w:type="dxa"/>
            <w:vAlign w:val="center"/>
          </w:tcPr>
          <w:p w14:paraId="52F950B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浙江财经大学</w:t>
            </w:r>
          </w:p>
        </w:tc>
        <w:tc>
          <w:tcPr>
            <w:tcW w:w="935" w:type="dxa"/>
            <w:vAlign w:val="center"/>
          </w:tcPr>
          <w:p w14:paraId="4199E5A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2B2A6387" w14:textId="77777777">
        <w:tc>
          <w:tcPr>
            <w:tcW w:w="806" w:type="dxa"/>
            <w:vAlign w:val="center"/>
          </w:tcPr>
          <w:p w14:paraId="6D3CC1B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w:t>
            </w:r>
          </w:p>
        </w:tc>
        <w:tc>
          <w:tcPr>
            <w:tcW w:w="3706" w:type="dxa"/>
            <w:vAlign w:val="center"/>
          </w:tcPr>
          <w:p w14:paraId="4EDFCA3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艺术鉴赏</w:t>
            </w:r>
          </w:p>
        </w:tc>
        <w:tc>
          <w:tcPr>
            <w:tcW w:w="1636" w:type="dxa"/>
            <w:vAlign w:val="center"/>
          </w:tcPr>
          <w:p w14:paraId="7A5E7AA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彭吉象</w:t>
            </w:r>
          </w:p>
        </w:tc>
        <w:tc>
          <w:tcPr>
            <w:tcW w:w="2422" w:type="dxa"/>
            <w:vAlign w:val="center"/>
          </w:tcPr>
          <w:p w14:paraId="159503A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北京大学、重庆大学</w:t>
            </w:r>
          </w:p>
        </w:tc>
        <w:tc>
          <w:tcPr>
            <w:tcW w:w="935" w:type="dxa"/>
            <w:vAlign w:val="center"/>
          </w:tcPr>
          <w:p w14:paraId="10B92E1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22 </w:t>
            </w:r>
          </w:p>
        </w:tc>
      </w:tr>
      <w:tr w:rsidR="00724AFB" w14:paraId="0AFAE7D9" w14:textId="77777777">
        <w:tc>
          <w:tcPr>
            <w:tcW w:w="806" w:type="dxa"/>
            <w:vAlign w:val="center"/>
          </w:tcPr>
          <w:p w14:paraId="143901D8"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10</w:t>
            </w:r>
          </w:p>
        </w:tc>
        <w:tc>
          <w:tcPr>
            <w:tcW w:w="3706" w:type="dxa"/>
            <w:vAlign w:val="center"/>
          </w:tcPr>
          <w:p w14:paraId="6A08801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走进西方音乐</w:t>
            </w:r>
          </w:p>
        </w:tc>
        <w:tc>
          <w:tcPr>
            <w:tcW w:w="1636" w:type="dxa"/>
            <w:vAlign w:val="center"/>
          </w:tcPr>
          <w:p w14:paraId="63274DF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杨九华</w:t>
            </w:r>
          </w:p>
        </w:tc>
        <w:tc>
          <w:tcPr>
            <w:tcW w:w="2422" w:type="dxa"/>
            <w:vAlign w:val="center"/>
          </w:tcPr>
          <w:p w14:paraId="75E70BD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浙江音乐学院</w:t>
            </w:r>
          </w:p>
        </w:tc>
        <w:tc>
          <w:tcPr>
            <w:tcW w:w="935" w:type="dxa"/>
            <w:vAlign w:val="center"/>
          </w:tcPr>
          <w:p w14:paraId="3BBE34C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16 </w:t>
            </w:r>
          </w:p>
        </w:tc>
      </w:tr>
      <w:tr w:rsidR="00724AFB" w14:paraId="451BE0A8" w14:textId="77777777">
        <w:tc>
          <w:tcPr>
            <w:tcW w:w="806" w:type="dxa"/>
            <w:vAlign w:val="center"/>
          </w:tcPr>
          <w:p w14:paraId="569D1C7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11</w:t>
            </w:r>
          </w:p>
        </w:tc>
        <w:tc>
          <w:tcPr>
            <w:tcW w:w="3706" w:type="dxa"/>
            <w:vAlign w:val="center"/>
          </w:tcPr>
          <w:p w14:paraId="645ACB2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影视鉴赏</w:t>
            </w:r>
          </w:p>
        </w:tc>
        <w:tc>
          <w:tcPr>
            <w:tcW w:w="1636" w:type="dxa"/>
            <w:vAlign w:val="center"/>
          </w:tcPr>
          <w:p w14:paraId="0A2FF4D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陈旭光</w:t>
            </w:r>
          </w:p>
        </w:tc>
        <w:tc>
          <w:tcPr>
            <w:tcW w:w="2422" w:type="dxa"/>
            <w:vAlign w:val="center"/>
          </w:tcPr>
          <w:p w14:paraId="6CD121B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北京大学</w:t>
            </w:r>
          </w:p>
        </w:tc>
        <w:tc>
          <w:tcPr>
            <w:tcW w:w="935" w:type="dxa"/>
            <w:vAlign w:val="center"/>
          </w:tcPr>
          <w:p w14:paraId="2E065C9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26 </w:t>
            </w:r>
          </w:p>
        </w:tc>
      </w:tr>
      <w:tr w:rsidR="00724AFB" w14:paraId="5FC632E5" w14:textId="77777777">
        <w:tc>
          <w:tcPr>
            <w:tcW w:w="806" w:type="dxa"/>
            <w:vAlign w:val="center"/>
          </w:tcPr>
          <w:p w14:paraId="59865CE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12</w:t>
            </w:r>
          </w:p>
        </w:tc>
        <w:tc>
          <w:tcPr>
            <w:tcW w:w="3706" w:type="dxa"/>
            <w:vAlign w:val="center"/>
          </w:tcPr>
          <w:p w14:paraId="12A6FBE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舞蹈鉴赏</w:t>
            </w:r>
          </w:p>
        </w:tc>
        <w:tc>
          <w:tcPr>
            <w:tcW w:w="1636" w:type="dxa"/>
            <w:vAlign w:val="center"/>
          </w:tcPr>
          <w:p w14:paraId="2B19F18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刘建</w:t>
            </w:r>
          </w:p>
        </w:tc>
        <w:tc>
          <w:tcPr>
            <w:tcW w:w="2422" w:type="dxa"/>
            <w:vAlign w:val="center"/>
          </w:tcPr>
          <w:p w14:paraId="1D52CAF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北京舞蹈学院</w:t>
            </w:r>
          </w:p>
        </w:tc>
        <w:tc>
          <w:tcPr>
            <w:tcW w:w="935" w:type="dxa"/>
            <w:vAlign w:val="center"/>
          </w:tcPr>
          <w:p w14:paraId="0C421FA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33 </w:t>
            </w:r>
          </w:p>
        </w:tc>
      </w:tr>
      <w:tr w:rsidR="00724AFB" w14:paraId="250DCF63" w14:textId="77777777">
        <w:tc>
          <w:tcPr>
            <w:tcW w:w="806" w:type="dxa"/>
            <w:vAlign w:val="center"/>
          </w:tcPr>
          <w:p w14:paraId="519B6F7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13</w:t>
            </w:r>
          </w:p>
        </w:tc>
        <w:tc>
          <w:tcPr>
            <w:tcW w:w="3706" w:type="dxa"/>
            <w:vAlign w:val="center"/>
          </w:tcPr>
          <w:p w14:paraId="531097E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戏曲鉴赏</w:t>
            </w:r>
          </w:p>
        </w:tc>
        <w:tc>
          <w:tcPr>
            <w:tcW w:w="1636" w:type="dxa"/>
            <w:vAlign w:val="center"/>
          </w:tcPr>
          <w:p w14:paraId="3EA13B8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吴乾浩</w:t>
            </w:r>
          </w:p>
        </w:tc>
        <w:tc>
          <w:tcPr>
            <w:tcW w:w="2422" w:type="dxa"/>
            <w:vAlign w:val="center"/>
          </w:tcPr>
          <w:p w14:paraId="4A76BC5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中国艺术研究院</w:t>
            </w:r>
          </w:p>
        </w:tc>
        <w:tc>
          <w:tcPr>
            <w:tcW w:w="935" w:type="dxa"/>
            <w:vAlign w:val="center"/>
          </w:tcPr>
          <w:p w14:paraId="4823EB7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33 </w:t>
            </w:r>
          </w:p>
        </w:tc>
      </w:tr>
      <w:tr w:rsidR="00724AFB" w14:paraId="7A05765F" w14:textId="77777777">
        <w:tc>
          <w:tcPr>
            <w:tcW w:w="806" w:type="dxa"/>
            <w:vAlign w:val="center"/>
          </w:tcPr>
          <w:p w14:paraId="1DD9CC8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14</w:t>
            </w:r>
          </w:p>
        </w:tc>
        <w:tc>
          <w:tcPr>
            <w:tcW w:w="3706" w:type="dxa"/>
            <w:vAlign w:val="center"/>
          </w:tcPr>
          <w:p w14:paraId="478910E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文艺美学</w:t>
            </w:r>
          </w:p>
        </w:tc>
        <w:tc>
          <w:tcPr>
            <w:tcW w:w="1636" w:type="dxa"/>
            <w:vAlign w:val="center"/>
          </w:tcPr>
          <w:p w14:paraId="705ADD1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王岳川</w:t>
            </w:r>
          </w:p>
        </w:tc>
        <w:tc>
          <w:tcPr>
            <w:tcW w:w="2422" w:type="dxa"/>
            <w:vAlign w:val="center"/>
          </w:tcPr>
          <w:p w14:paraId="68E08D6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北京大学</w:t>
            </w:r>
          </w:p>
        </w:tc>
        <w:tc>
          <w:tcPr>
            <w:tcW w:w="935" w:type="dxa"/>
            <w:vAlign w:val="center"/>
          </w:tcPr>
          <w:p w14:paraId="099D7E5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12 </w:t>
            </w:r>
          </w:p>
        </w:tc>
      </w:tr>
      <w:tr w:rsidR="00724AFB" w14:paraId="397FF257" w14:textId="77777777">
        <w:tc>
          <w:tcPr>
            <w:tcW w:w="806" w:type="dxa"/>
            <w:vAlign w:val="center"/>
          </w:tcPr>
          <w:p w14:paraId="3E9B0A61"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15</w:t>
            </w:r>
          </w:p>
        </w:tc>
        <w:tc>
          <w:tcPr>
            <w:tcW w:w="3706" w:type="dxa"/>
            <w:vAlign w:val="center"/>
          </w:tcPr>
          <w:p w14:paraId="5CEA0C6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艺术哲学：美是如何诞生的</w:t>
            </w:r>
          </w:p>
        </w:tc>
        <w:tc>
          <w:tcPr>
            <w:tcW w:w="1636" w:type="dxa"/>
            <w:vAlign w:val="center"/>
          </w:tcPr>
          <w:p w14:paraId="19EB554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孙周兴</w:t>
            </w:r>
          </w:p>
        </w:tc>
        <w:tc>
          <w:tcPr>
            <w:tcW w:w="2422" w:type="dxa"/>
            <w:vAlign w:val="center"/>
          </w:tcPr>
          <w:p w14:paraId="7432D6D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同济大学</w:t>
            </w:r>
          </w:p>
        </w:tc>
        <w:tc>
          <w:tcPr>
            <w:tcW w:w="935" w:type="dxa"/>
            <w:vAlign w:val="center"/>
          </w:tcPr>
          <w:p w14:paraId="5D69A8DC" w14:textId="77777777" w:rsidR="00724AFB" w:rsidRDefault="00000000">
            <w:pPr>
              <w:widowControl/>
              <w:jc w:val="center"/>
              <w:textAlignment w:val="center"/>
              <w:rPr>
                <w:rFonts w:ascii="宋体" w:hAnsi="宋体" w:cs="宋体"/>
                <w:szCs w:val="21"/>
              </w:rPr>
            </w:pPr>
            <w:r>
              <w:rPr>
                <w:rFonts w:ascii="宋体" w:hAnsi="宋体" w:cs="宋体" w:hint="eastAsia"/>
                <w:szCs w:val="21"/>
              </w:rPr>
              <w:t>22</w:t>
            </w:r>
          </w:p>
        </w:tc>
      </w:tr>
      <w:tr w:rsidR="00724AFB" w14:paraId="54B5A90B" w14:textId="77777777">
        <w:tc>
          <w:tcPr>
            <w:tcW w:w="806" w:type="dxa"/>
            <w:vAlign w:val="center"/>
          </w:tcPr>
          <w:p w14:paraId="7C80B51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16</w:t>
            </w:r>
          </w:p>
        </w:tc>
        <w:tc>
          <w:tcPr>
            <w:tcW w:w="3706" w:type="dxa"/>
            <w:vAlign w:val="center"/>
          </w:tcPr>
          <w:p w14:paraId="70B02A1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漫画艺术欣赏与创作</w:t>
            </w:r>
          </w:p>
        </w:tc>
        <w:tc>
          <w:tcPr>
            <w:tcW w:w="1636" w:type="dxa"/>
            <w:vAlign w:val="center"/>
          </w:tcPr>
          <w:p w14:paraId="314C96F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杨树山</w:t>
            </w:r>
          </w:p>
        </w:tc>
        <w:tc>
          <w:tcPr>
            <w:tcW w:w="2422" w:type="dxa"/>
            <w:vAlign w:val="center"/>
          </w:tcPr>
          <w:p w14:paraId="62495CD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天津理工大学</w:t>
            </w:r>
          </w:p>
        </w:tc>
        <w:tc>
          <w:tcPr>
            <w:tcW w:w="935" w:type="dxa"/>
            <w:vAlign w:val="center"/>
          </w:tcPr>
          <w:p w14:paraId="337CC59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23 </w:t>
            </w:r>
          </w:p>
        </w:tc>
      </w:tr>
      <w:tr w:rsidR="00724AFB" w14:paraId="1CB6F0F0" w14:textId="77777777">
        <w:tc>
          <w:tcPr>
            <w:tcW w:w="806" w:type="dxa"/>
            <w:vAlign w:val="center"/>
          </w:tcPr>
          <w:p w14:paraId="5822EDC0"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17</w:t>
            </w:r>
          </w:p>
        </w:tc>
        <w:tc>
          <w:tcPr>
            <w:tcW w:w="3706" w:type="dxa"/>
            <w:vAlign w:val="center"/>
          </w:tcPr>
          <w:p w14:paraId="4F07C80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民歌鉴赏</w:t>
            </w:r>
          </w:p>
        </w:tc>
        <w:tc>
          <w:tcPr>
            <w:tcW w:w="1636" w:type="dxa"/>
            <w:vAlign w:val="center"/>
          </w:tcPr>
          <w:p w14:paraId="78916FE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孟超美</w:t>
            </w:r>
          </w:p>
        </w:tc>
        <w:tc>
          <w:tcPr>
            <w:tcW w:w="2422" w:type="dxa"/>
            <w:vAlign w:val="center"/>
          </w:tcPr>
          <w:p w14:paraId="7E7E2BE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南开大学</w:t>
            </w:r>
          </w:p>
        </w:tc>
        <w:tc>
          <w:tcPr>
            <w:tcW w:w="935" w:type="dxa"/>
            <w:vAlign w:val="center"/>
          </w:tcPr>
          <w:p w14:paraId="4967586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20 </w:t>
            </w:r>
          </w:p>
        </w:tc>
      </w:tr>
      <w:tr w:rsidR="00724AFB" w14:paraId="7723621C" w14:textId="77777777">
        <w:tc>
          <w:tcPr>
            <w:tcW w:w="806" w:type="dxa"/>
            <w:vAlign w:val="center"/>
          </w:tcPr>
          <w:p w14:paraId="3145DD4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18</w:t>
            </w:r>
          </w:p>
        </w:tc>
        <w:tc>
          <w:tcPr>
            <w:tcW w:w="3706" w:type="dxa"/>
            <w:vAlign w:val="center"/>
          </w:tcPr>
          <w:p w14:paraId="604718E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电影与幸福感</w:t>
            </w:r>
          </w:p>
        </w:tc>
        <w:tc>
          <w:tcPr>
            <w:tcW w:w="1636" w:type="dxa"/>
            <w:vAlign w:val="center"/>
          </w:tcPr>
          <w:p w14:paraId="2293388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侯龙龙</w:t>
            </w:r>
          </w:p>
        </w:tc>
        <w:tc>
          <w:tcPr>
            <w:tcW w:w="2422" w:type="dxa"/>
            <w:vAlign w:val="center"/>
          </w:tcPr>
          <w:p w14:paraId="04EC480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北京师范大学</w:t>
            </w:r>
          </w:p>
        </w:tc>
        <w:tc>
          <w:tcPr>
            <w:tcW w:w="935" w:type="dxa"/>
            <w:vAlign w:val="center"/>
          </w:tcPr>
          <w:p w14:paraId="7793AB6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19 </w:t>
            </w:r>
          </w:p>
        </w:tc>
      </w:tr>
      <w:tr w:rsidR="00724AFB" w14:paraId="37A9644D" w14:textId="77777777">
        <w:tc>
          <w:tcPr>
            <w:tcW w:w="806" w:type="dxa"/>
            <w:vAlign w:val="center"/>
          </w:tcPr>
          <w:p w14:paraId="2377C855"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19</w:t>
            </w:r>
          </w:p>
        </w:tc>
        <w:tc>
          <w:tcPr>
            <w:tcW w:w="3706" w:type="dxa"/>
            <w:vAlign w:val="center"/>
          </w:tcPr>
          <w:p w14:paraId="454D179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艺术概论：秒懂艺术那些事 （原《艺术概论》）</w:t>
            </w:r>
          </w:p>
        </w:tc>
        <w:tc>
          <w:tcPr>
            <w:tcW w:w="1636" w:type="dxa"/>
            <w:vAlign w:val="center"/>
          </w:tcPr>
          <w:p w14:paraId="398F6E0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赵静</w:t>
            </w:r>
          </w:p>
        </w:tc>
        <w:tc>
          <w:tcPr>
            <w:tcW w:w="2422" w:type="dxa"/>
            <w:vAlign w:val="center"/>
          </w:tcPr>
          <w:p w14:paraId="4E7CB86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商丘师范学院</w:t>
            </w:r>
          </w:p>
        </w:tc>
        <w:tc>
          <w:tcPr>
            <w:tcW w:w="935" w:type="dxa"/>
            <w:vAlign w:val="center"/>
          </w:tcPr>
          <w:p w14:paraId="21BBAB5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63F9E931" w14:textId="77777777">
        <w:tc>
          <w:tcPr>
            <w:tcW w:w="806" w:type="dxa"/>
            <w:vAlign w:val="center"/>
          </w:tcPr>
          <w:p w14:paraId="7879B82F"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20</w:t>
            </w:r>
          </w:p>
        </w:tc>
        <w:tc>
          <w:tcPr>
            <w:tcW w:w="3706" w:type="dxa"/>
            <w:vAlign w:val="center"/>
          </w:tcPr>
          <w:p w14:paraId="709BD79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基本乐理（通识版）</w:t>
            </w:r>
          </w:p>
        </w:tc>
        <w:tc>
          <w:tcPr>
            <w:tcW w:w="1636" w:type="dxa"/>
            <w:vAlign w:val="center"/>
          </w:tcPr>
          <w:p w14:paraId="25AA80B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郭蓉 等</w:t>
            </w:r>
          </w:p>
        </w:tc>
        <w:tc>
          <w:tcPr>
            <w:tcW w:w="2422" w:type="dxa"/>
            <w:vAlign w:val="center"/>
          </w:tcPr>
          <w:p w14:paraId="1918C3A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福州大学至诚学院</w:t>
            </w:r>
          </w:p>
        </w:tc>
        <w:tc>
          <w:tcPr>
            <w:tcW w:w="935" w:type="dxa"/>
            <w:vAlign w:val="center"/>
          </w:tcPr>
          <w:p w14:paraId="66158E1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49FAEC5C" w14:textId="77777777">
        <w:tc>
          <w:tcPr>
            <w:tcW w:w="9505" w:type="dxa"/>
            <w:gridSpan w:val="5"/>
            <w:vAlign w:val="center"/>
          </w:tcPr>
          <w:p w14:paraId="0573E3E8" w14:textId="77777777" w:rsidR="00724AFB" w:rsidRDefault="00000000">
            <w:pPr>
              <w:spacing w:line="480" w:lineRule="auto"/>
              <w:jc w:val="center"/>
              <w:rPr>
                <w:rFonts w:ascii="宋体" w:hAnsi="宋体" w:cs="宋体"/>
                <w:kern w:val="0"/>
                <w:szCs w:val="21"/>
                <w:lang w:bidi="ar"/>
              </w:rPr>
            </w:pPr>
            <w:r>
              <w:rPr>
                <w:rFonts w:ascii="宋体" w:hAnsi="宋体" w:cs="宋体" w:hint="eastAsia"/>
                <w:b/>
                <w:bCs/>
                <w:kern w:val="0"/>
                <w:szCs w:val="21"/>
                <w:lang w:bidi="ar"/>
              </w:rPr>
              <w:t>模块二：劳动教育</w:t>
            </w:r>
          </w:p>
        </w:tc>
      </w:tr>
      <w:tr w:rsidR="00724AFB" w14:paraId="0783F441" w14:textId="77777777">
        <w:tc>
          <w:tcPr>
            <w:tcW w:w="806" w:type="dxa"/>
            <w:vAlign w:val="center"/>
          </w:tcPr>
          <w:p w14:paraId="3A4A5E4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21</w:t>
            </w:r>
          </w:p>
        </w:tc>
        <w:tc>
          <w:tcPr>
            <w:tcW w:w="3706" w:type="dxa"/>
            <w:vAlign w:val="center"/>
          </w:tcPr>
          <w:p w14:paraId="521000B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工匠精神</w:t>
            </w:r>
          </w:p>
        </w:tc>
        <w:tc>
          <w:tcPr>
            <w:tcW w:w="1636" w:type="dxa"/>
            <w:vAlign w:val="center"/>
          </w:tcPr>
          <w:p w14:paraId="4AF76EE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王维燕 等</w:t>
            </w:r>
          </w:p>
        </w:tc>
        <w:tc>
          <w:tcPr>
            <w:tcW w:w="2422" w:type="dxa"/>
            <w:vAlign w:val="center"/>
          </w:tcPr>
          <w:p w14:paraId="11665D4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九江职业技术学院</w:t>
            </w:r>
          </w:p>
        </w:tc>
        <w:tc>
          <w:tcPr>
            <w:tcW w:w="935" w:type="dxa"/>
            <w:vAlign w:val="center"/>
          </w:tcPr>
          <w:p w14:paraId="1F15199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10</w:t>
            </w:r>
          </w:p>
        </w:tc>
      </w:tr>
      <w:tr w:rsidR="00724AFB" w14:paraId="05FA5031" w14:textId="77777777">
        <w:tc>
          <w:tcPr>
            <w:tcW w:w="806" w:type="dxa"/>
            <w:vMerge w:val="restart"/>
            <w:vAlign w:val="center"/>
          </w:tcPr>
          <w:p w14:paraId="6C3E03C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22</w:t>
            </w:r>
          </w:p>
        </w:tc>
        <w:tc>
          <w:tcPr>
            <w:tcW w:w="3706" w:type="dxa"/>
            <w:vMerge w:val="restart"/>
            <w:vAlign w:val="center"/>
          </w:tcPr>
          <w:p w14:paraId="2223E2E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对话大国工匠 致敬劳动模范</w:t>
            </w:r>
          </w:p>
        </w:tc>
        <w:tc>
          <w:tcPr>
            <w:tcW w:w="1636" w:type="dxa"/>
            <w:vAlign w:val="center"/>
          </w:tcPr>
          <w:p w14:paraId="55C48A4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王琳</w:t>
            </w:r>
          </w:p>
        </w:tc>
        <w:tc>
          <w:tcPr>
            <w:tcW w:w="2422" w:type="dxa"/>
            <w:vAlign w:val="center"/>
          </w:tcPr>
          <w:p w14:paraId="6FF91E1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restart"/>
            <w:vAlign w:val="center"/>
          </w:tcPr>
          <w:p w14:paraId="4303DB21"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08FFE139" w14:textId="77777777">
        <w:tc>
          <w:tcPr>
            <w:tcW w:w="806" w:type="dxa"/>
            <w:vMerge/>
            <w:vAlign w:val="center"/>
          </w:tcPr>
          <w:p w14:paraId="6EE31B0D" w14:textId="77777777" w:rsidR="00724AFB" w:rsidRDefault="00724AFB">
            <w:pPr>
              <w:spacing w:line="360" w:lineRule="auto"/>
              <w:jc w:val="center"/>
              <w:rPr>
                <w:rFonts w:ascii="宋体" w:hAnsi="宋体" w:cs="宋体"/>
                <w:kern w:val="0"/>
                <w:szCs w:val="21"/>
                <w:lang w:bidi="ar"/>
              </w:rPr>
            </w:pPr>
          </w:p>
        </w:tc>
        <w:tc>
          <w:tcPr>
            <w:tcW w:w="3706" w:type="dxa"/>
            <w:vMerge/>
          </w:tcPr>
          <w:p w14:paraId="1991A4DB" w14:textId="77777777" w:rsidR="00724AFB" w:rsidRDefault="00724AFB">
            <w:pPr>
              <w:jc w:val="center"/>
              <w:rPr>
                <w:rFonts w:ascii="宋体" w:hAnsi="宋体" w:cs="宋体"/>
                <w:szCs w:val="21"/>
              </w:rPr>
            </w:pPr>
          </w:p>
        </w:tc>
        <w:tc>
          <w:tcPr>
            <w:tcW w:w="1636" w:type="dxa"/>
            <w:vAlign w:val="center"/>
          </w:tcPr>
          <w:p w14:paraId="036E250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王多吉</w:t>
            </w:r>
          </w:p>
        </w:tc>
        <w:tc>
          <w:tcPr>
            <w:tcW w:w="2422" w:type="dxa"/>
            <w:vAlign w:val="center"/>
          </w:tcPr>
          <w:p w14:paraId="338F2B4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167B0873" w14:textId="77777777" w:rsidR="00724AFB" w:rsidRDefault="00724AFB">
            <w:pPr>
              <w:widowControl/>
              <w:jc w:val="center"/>
              <w:textAlignment w:val="center"/>
              <w:rPr>
                <w:rFonts w:ascii="宋体" w:hAnsi="宋体" w:cs="宋体"/>
                <w:szCs w:val="21"/>
              </w:rPr>
            </w:pPr>
          </w:p>
        </w:tc>
      </w:tr>
      <w:tr w:rsidR="00724AFB" w14:paraId="6C871C06" w14:textId="77777777">
        <w:tc>
          <w:tcPr>
            <w:tcW w:w="806" w:type="dxa"/>
            <w:vMerge/>
            <w:vAlign w:val="center"/>
          </w:tcPr>
          <w:p w14:paraId="5B6FF915" w14:textId="77777777" w:rsidR="00724AFB" w:rsidRDefault="00724AFB">
            <w:pPr>
              <w:spacing w:line="360" w:lineRule="auto"/>
              <w:jc w:val="center"/>
              <w:rPr>
                <w:rFonts w:ascii="宋体" w:hAnsi="宋体" w:cs="宋体"/>
                <w:kern w:val="0"/>
                <w:szCs w:val="21"/>
                <w:lang w:bidi="ar"/>
              </w:rPr>
            </w:pPr>
          </w:p>
        </w:tc>
        <w:tc>
          <w:tcPr>
            <w:tcW w:w="3706" w:type="dxa"/>
            <w:vMerge/>
          </w:tcPr>
          <w:p w14:paraId="71B38F5D" w14:textId="77777777" w:rsidR="00724AFB" w:rsidRDefault="00724AFB">
            <w:pPr>
              <w:jc w:val="center"/>
              <w:rPr>
                <w:rFonts w:ascii="宋体" w:hAnsi="宋体" w:cs="宋体"/>
                <w:szCs w:val="21"/>
              </w:rPr>
            </w:pPr>
          </w:p>
        </w:tc>
        <w:tc>
          <w:tcPr>
            <w:tcW w:w="1636" w:type="dxa"/>
            <w:vAlign w:val="center"/>
          </w:tcPr>
          <w:p w14:paraId="108FE2D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钟雪生</w:t>
            </w:r>
          </w:p>
        </w:tc>
        <w:tc>
          <w:tcPr>
            <w:tcW w:w="2422" w:type="dxa"/>
            <w:vAlign w:val="center"/>
          </w:tcPr>
          <w:p w14:paraId="7AFE15E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009B9A9D" w14:textId="77777777" w:rsidR="00724AFB" w:rsidRDefault="00724AFB">
            <w:pPr>
              <w:widowControl/>
              <w:jc w:val="center"/>
              <w:textAlignment w:val="center"/>
              <w:rPr>
                <w:rFonts w:ascii="宋体" w:hAnsi="宋体" w:cs="宋体"/>
                <w:szCs w:val="21"/>
              </w:rPr>
            </w:pPr>
          </w:p>
        </w:tc>
      </w:tr>
      <w:tr w:rsidR="00724AFB" w14:paraId="542C3DE2" w14:textId="77777777">
        <w:tc>
          <w:tcPr>
            <w:tcW w:w="806" w:type="dxa"/>
            <w:vMerge/>
            <w:vAlign w:val="center"/>
          </w:tcPr>
          <w:p w14:paraId="164B0BB8" w14:textId="77777777" w:rsidR="00724AFB" w:rsidRDefault="00724AFB">
            <w:pPr>
              <w:spacing w:line="360" w:lineRule="auto"/>
              <w:jc w:val="center"/>
              <w:rPr>
                <w:rFonts w:ascii="宋体" w:hAnsi="宋体" w:cs="宋体"/>
                <w:kern w:val="0"/>
                <w:szCs w:val="21"/>
                <w:lang w:bidi="ar"/>
              </w:rPr>
            </w:pPr>
          </w:p>
        </w:tc>
        <w:tc>
          <w:tcPr>
            <w:tcW w:w="3706" w:type="dxa"/>
            <w:vMerge/>
          </w:tcPr>
          <w:p w14:paraId="580D4252" w14:textId="77777777" w:rsidR="00724AFB" w:rsidRDefault="00724AFB">
            <w:pPr>
              <w:jc w:val="center"/>
              <w:rPr>
                <w:rFonts w:ascii="宋体" w:hAnsi="宋体" w:cs="宋体"/>
                <w:szCs w:val="21"/>
              </w:rPr>
            </w:pPr>
          </w:p>
        </w:tc>
        <w:tc>
          <w:tcPr>
            <w:tcW w:w="1636" w:type="dxa"/>
            <w:vAlign w:val="center"/>
          </w:tcPr>
          <w:p w14:paraId="0FB631A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田守雷</w:t>
            </w:r>
          </w:p>
        </w:tc>
        <w:tc>
          <w:tcPr>
            <w:tcW w:w="2422" w:type="dxa"/>
            <w:vAlign w:val="center"/>
          </w:tcPr>
          <w:p w14:paraId="5B9AF8A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63411E17" w14:textId="77777777" w:rsidR="00724AFB" w:rsidRDefault="00724AFB">
            <w:pPr>
              <w:widowControl/>
              <w:jc w:val="center"/>
              <w:textAlignment w:val="center"/>
              <w:rPr>
                <w:rFonts w:ascii="宋体" w:hAnsi="宋体" w:cs="宋体"/>
                <w:szCs w:val="21"/>
              </w:rPr>
            </w:pPr>
          </w:p>
        </w:tc>
      </w:tr>
      <w:tr w:rsidR="00724AFB" w14:paraId="398BA739" w14:textId="77777777">
        <w:tc>
          <w:tcPr>
            <w:tcW w:w="806" w:type="dxa"/>
            <w:vMerge w:val="restart"/>
            <w:vAlign w:val="center"/>
          </w:tcPr>
          <w:p w14:paraId="404EE5A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23</w:t>
            </w:r>
          </w:p>
        </w:tc>
        <w:tc>
          <w:tcPr>
            <w:tcW w:w="3706" w:type="dxa"/>
            <w:vMerge w:val="restart"/>
          </w:tcPr>
          <w:p w14:paraId="2DCD6714" w14:textId="77777777" w:rsidR="00724AFB" w:rsidRDefault="00000000">
            <w:pPr>
              <w:jc w:val="center"/>
              <w:rPr>
                <w:rFonts w:ascii="宋体" w:hAnsi="宋体" w:cs="宋体"/>
                <w:szCs w:val="21"/>
              </w:rPr>
            </w:pPr>
            <w:r>
              <w:rPr>
                <w:rFonts w:ascii="宋体" w:hAnsi="宋体" w:cs="宋体" w:hint="eastAsia"/>
                <w:szCs w:val="21"/>
              </w:rPr>
              <w:t>劳动通论</w:t>
            </w:r>
          </w:p>
        </w:tc>
        <w:tc>
          <w:tcPr>
            <w:tcW w:w="1636" w:type="dxa"/>
            <w:vAlign w:val="center"/>
          </w:tcPr>
          <w:p w14:paraId="3BF8263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刘向兵</w:t>
            </w:r>
          </w:p>
        </w:tc>
        <w:tc>
          <w:tcPr>
            <w:tcW w:w="2422" w:type="dxa"/>
            <w:vAlign w:val="center"/>
          </w:tcPr>
          <w:p w14:paraId="39DEA51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restart"/>
            <w:vAlign w:val="center"/>
          </w:tcPr>
          <w:p w14:paraId="2D6FEAB3" w14:textId="77777777" w:rsidR="00724AFB" w:rsidRDefault="00000000">
            <w:pPr>
              <w:widowControl/>
              <w:jc w:val="center"/>
              <w:textAlignment w:val="center"/>
              <w:rPr>
                <w:rFonts w:ascii="宋体" w:hAnsi="宋体" w:cs="宋体"/>
                <w:szCs w:val="21"/>
              </w:rPr>
            </w:pPr>
            <w:r>
              <w:rPr>
                <w:rFonts w:ascii="宋体" w:hAnsi="宋体" w:cs="宋体" w:hint="eastAsia"/>
                <w:szCs w:val="21"/>
              </w:rPr>
              <w:t>32</w:t>
            </w:r>
          </w:p>
        </w:tc>
      </w:tr>
      <w:tr w:rsidR="00724AFB" w14:paraId="030F6479" w14:textId="77777777">
        <w:tc>
          <w:tcPr>
            <w:tcW w:w="806" w:type="dxa"/>
            <w:vMerge/>
            <w:vAlign w:val="center"/>
          </w:tcPr>
          <w:p w14:paraId="3D9B1983" w14:textId="77777777" w:rsidR="00724AFB" w:rsidRDefault="00724AFB">
            <w:pPr>
              <w:spacing w:line="360" w:lineRule="auto"/>
              <w:jc w:val="center"/>
              <w:rPr>
                <w:rFonts w:ascii="宋体" w:hAnsi="宋体" w:cs="宋体"/>
                <w:kern w:val="0"/>
                <w:szCs w:val="21"/>
                <w:lang w:bidi="ar"/>
              </w:rPr>
            </w:pPr>
          </w:p>
        </w:tc>
        <w:tc>
          <w:tcPr>
            <w:tcW w:w="3706" w:type="dxa"/>
            <w:vMerge/>
          </w:tcPr>
          <w:p w14:paraId="022E8E56" w14:textId="77777777" w:rsidR="00724AFB" w:rsidRDefault="00724AFB">
            <w:pPr>
              <w:jc w:val="center"/>
              <w:rPr>
                <w:rFonts w:ascii="宋体" w:hAnsi="宋体" w:cs="宋体"/>
                <w:szCs w:val="21"/>
              </w:rPr>
            </w:pPr>
          </w:p>
        </w:tc>
        <w:tc>
          <w:tcPr>
            <w:tcW w:w="1636" w:type="dxa"/>
            <w:vAlign w:val="center"/>
          </w:tcPr>
          <w:p w14:paraId="4F17214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刘丽红</w:t>
            </w:r>
          </w:p>
        </w:tc>
        <w:tc>
          <w:tcPr>
            <w:tcW w:w="2422" w:type="dxa"/>
            <w:vAlign w:val="center"/>
          </w:tcPr>
          <w:p w14:paraId="4563944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183D4F14" w14:textId="77777777" w:rsidR="00724AFB" w:rsidRDefault="00724AFB">
            <w:pPr>
              <w:widowControl/>
              <w:jc w:val="center"/>
              <w:textAlignment w:val="center"/>
              <w:rPr>
                <w:rFonts w:ascii="宋体" w:hAnsi="宋体" w:cs="宋体"/>
                <w:szCs w:val="21"/>
              </w:rPr>
            </w:pPr>
          </w:p>
        </w:tc>
      </w:tr>
      <w:tr w:rsidR="00724AFB" w14:paraId="21E64107" w14:textId="77777777">
        <w:tc>
          <w:tcPr>
            <w:tcW w:w="806" w:type="dxa"/>
            <w:vMerge/>
            <w:vAlign w:val="center"/>
          </w:tcPr>
          <w:p w14:paraId="008E1DE6" w14:textId="77777777" w:rsidR="00724AFB" w:rsidRDefault="00724AFB">
            <w:pPr>
              <w:spacing w:line="360" w:lineRule="auto"/>
              <w:jc w:val="center"/>
              <w:rPr>
                <w:rFonts w:ascii="宋体" w:hAnsi="宋体" w:cs="宋体"/>
                <w:kern w:val="0"/>
                <w:szCs w:val="21"/>
                <w:lang w:bidi="ar"/>
              </w:rPr>
            </w:pPr>
          </w:p>
        </w:tc>
        <w:tc>
          <w:tcPr>
            <w:tcW w:w="3706" w:type="dxa"/>
            <w:vMerge/>
          </w:tcPr>
          <w:p w14:paraId="671DACEA" w14:textId="77777777" w:rsidR="00724AFB" w:rsidRDefault="00724AFB">
            <w:pPr>
              <w:jc w:val="center"/>
              <w:rPr>
                <w:rFonts w:ascii="宋体" w:hAnsi="宋体" w:cs="宋体"/>
                <w:szCs w:val="21"/>
              </w:rPr>
            </w:pPr>
          </w:p>
        </w:tc>
        <w:tc>
          <w:tcPr>
            <w:tcW w:w="1636" w:type="dxa"/>
            <w:vAlign w:val="center"/>
          </w:tcPr>
          <w:p w14:paraId="787F6BD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李珂</w:t>
            </w:r>
          </w:p>
        </w:tc>
        <w:tc>
          <w:tcPr>
            <w:tcW w:w="2422" w:type="dxa"/>
            <w:vAlign w:val="center"/>
          </w:tcPr>
          <w:p w14:paraId="4B59C25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4D827C45" w14:textId="77777777" w:rsidR="00724AFB" w:rsidRDefault="00724AFB">
            <w:pPr>
              <w:widowControl/>
              <w:jc w:val="center"/>
              <w:textAlignment w:val="center"/>
              <w:rPr>
                <w:rFonts w:ascii="宋体" w:hAnsi="宋体" w:cs="宋体"/>
                <w:szCs w:val="21"/>
              </w:rPr>
            </w:pPr>
          </w:p>
        </w:tc>
      </w:tr>
      <w:tr w:rsidR="00724AFB" w14:paraId="02C8C367" w14:textId="77777777">
        <w:tc>
          <w:tcPr>
            <w:tcW w:w="806" w:type="dxa"/>
            <w:vMerge/>
            <w:vAlign w:val="center"/>
          </w:tcPr>
          <w:p w14:paraId="19597AD8" w14:textId="77777777" w:rsidR="00724AFB" w:rsidRDefault="00724AFB">
            <w:pPr>
              <w:spacing w:line="360" w:lineRule="auto"/>
              <w:jc w:val="center"/>
              <w:rPr>
                <w:rFonts w:ascii="宋体" w:hAnsi="宋体" w:cs="宋体"/>
                <w:kern w:val="0"/>
                <w:szCs w:val="21"/>
                <w:lang w:bidi="ar"/>
              </w:rPr>
            </w:pPr>
          </w:p>
        </w:tc>
        <w:tc>
          <w:tcPr>
            <w:tcW w:w="3706" w:type="dxa"/>
            <w:vMerge/>
          </w:tcPr>
          <w:p w14:paraId="18CA6705" w14:textId="77777777" w:rsidR="00724AFB" w:rsidRDefault="00724AFB">
            <w:pPr>
              <w:jc w:val="center"/>
              <w:rPr>
                <w:rFonts w:ascii="宋体" w:hAnsi="宋体" w:cs="宋体"/>
                <w:szCs w:val="21"/>
              </w:rPr>
            </w:pPr>
          </w:p>
        </w:tc>
        <w:tc>
          <w:tcPr>
            <w:tcW w:w="1636" w:type="dxa"/>
            <w:vAlign w:val="center"/>
          </w:tcPr>
          <w:p w14:paraId="27DEE74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曲霞</w:t>
            </w:r>
          </w:p>
        </w:tc>
        <w:tc>
          <w:tcPr>
            <w:tcW w:w="2422" w:type="dxa"/>
            <w:vAlign w:val="center"/>
          </w:tcPr>
          <w:p w14:paraId="2D5BA56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2FE517A4" w14:textId="77777777" w:rsidR="00724AFB" w:rsidRDefault="00724AFB">
            <w:pPr>
              <w:widowControl/>
              <w:jc w:val="center"/>
              <w:textAlignment w:val="center"/>
              <w:rPr>
                <w:rFonts w:ascii="宋体" w:hAnsi="宋体" w:cs="宋体"/>
                <w:szCs w:val="21"/>
              </w:rPr>
            </w:pPr>
          </w:p>
        </w:tc>
      </w:tr>
      <w:tr w:rsidR="00724AFB" w14:paraId="393EBECD" w14:textId="77777777">
        <w:tc>
          <w:tcPr>
            <w:tcW w:w="806" w:type="dxa"/>
            <w:vMerge/>
            <w:vAlign w:val="center"/>
          </w:tcPr>
          <w:p w14:paraId="6AFCEB35" w14:textId="77777777" w:rsidR="00724AFB" w:rsidRDefault="00724AFB">
            <w:pPr>
              <w:spacing w:line="360" w:lineRule="auto"/>
              <w:jc w:val="center"/>
              <w:rPr>
                <w:rFonts w:ascii="宋体" w:hAnsi="宋体" w:cs="宋体"/>
                <w:kern w:val="0"/>
                <w:szCs w:val="21"/>
                <w:lang w:bidi="ar"/>
              </w:rPr>
            </w:pPr>
          </w:p>
        </w:tc>
        <w:tc>
          <w:tcPr>
            <w:tcW w:w="3706" w:type="dxa"/>
            <w:vMerge/>
          </w:tcPr>
          <w:p w14:paraId="03D83138" w14:textId="77777777" w:rsidR="00724AFB" w:rsidRDefault="00724AFB">
            <w:pPr>
              <w:jc w:val="center"/>
              <w:rPr>
                <w:rFonts w:ascii="宋体" w:hAnsi="宋体" w:cs="宋体"/>
                <w:szCs w:val="21"/>
              </w:rPr>
            </w:pPr>
          </w:p>
        </w:tc>
        <w:tc>
          <w:tcPr>
            <w:tcW w:w="1636" w:type="dxa"/>
            <w:vAlign w:val="center"/>
          </w:tcPr>
          <w:p w14:paraId="17E4D72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吴建平</w:t>
            </w:r>
          </w:p>
        </w:tc>
        <w:tc>
          <w:tcPr>
            <w:tcW w:w="2422" w:type="dxa"/>
            <w:vAlign w:val="center"/>
          </w:tcPr>
          <w:p w14:paraId="411FF58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0219F7A9" w14:textId="77777777" w:rsidR="00724AFB" w:rsidRDefault="00724AFB">
            <w:pPr>
              <w:widowControl/>
              <w:jc w:val="center"/>
              <w:textAlignment w:val="center"/>
              <w:rPr>
                <w:rFonts w:ascii="宋体" w:hAnsi="宋体" w:cs="宋体"/>
                <w:szCs w:val="21"/>
              </w:rPr>
            </w:pPr>
          </w:p>
        </w:tc>
      </w:tr>
      <w:tr w:rsidR="00724AFB" w14:paraId="46707AC1" w14:textId="77777777">
        <w:tc>
          <w:tcPr>
            <w:tcW w:w="806" w:type="dxa"/>
            <w:vMerge/>
            <w:vAlign w:val="center"/>
          </w:tcPr>
          <w:p w14:paraId="372A7EFD" w14:textId="77777777" w:rsidR="00724AFB" w:rsidRDefault="00724AFB">
            <w:pPr>
              <w:spacing w:line="360" w:lineRule="auto"/>
              <w:jc w:val="center"/>
              <w:rPr>
                <w:rFonts w:ascii="宋体" w:hAnsi="宋体" w:cs="宋体"/>
                <w:kern w:val="0"/>
                <w:szCs w:val="21"/>
                <w:lang w:bidi="ar"/>
              </w:rPr>
            </w:pPr>
          </w:p>
        </w:tc>
        <w:tc>
          <w:tcPr>
            <w:tcW w:w="3706" w:type="dxa"/>
            <w:vMerge/>
          </w:tcPr>
          <w:p w14:paraId="74568972" w14:textId="77777777" w:rsidR="00724AFB" w:rsidRDefault="00724AFB">
            <w:pPr>
              <w:jc w:val="center"/>
              <w:rPr>
                <w:rFonts w:ascii="宋体" w:hAnsi="宋体" w:cs="宋体"/>
                <w:szCs w:val="21"/>
              </w:rPr>
            </w:pPr>
          </w:p>
        </w:tc>
        <w:tc>
          <w:tcPr>
            <w:tcW w:w="1636" w:type="dxa"/>
            <w:vAlign w:val="center"/>
          </w:tcPr>
          <w:p w14:paraId="36E3DCF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李磊</w:t>
            </w:r>
          </w:p>
        </w:tc>
        <w:tc>
          <w:tcPr>
            <w:tcW w:w="2422" w:type="dxa"/>
            <w:vAlign w:val="center"/>
          </w:tcPr>
          <w:p w14:paraId="5E9FCD3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中国劳动关系学院</w:t>
            </w:r>
          </w:p>
        </w:tc>
        <w:tc>
          <w:tcPr>
            <w:tcW w:w="935" w:type="dxa"/>
            <w:vMerge/>
            <w:vAlign w:val="center"/>
          </w:tcPr>
          <w:p w14:paraId="33906B48" w14:textId="77777777" w:rsidR="00724AFB" w:rsidRDefault="00724AFB">
            <w:pPr>
              <w:widowControl/>
              <w:jc w:val="center"/>
              <w:textAlignment w:val="center"/>
              <w:rPr>
                <w:rFonts w:ascii="宋体" w:hAnsi="宋体" w:cs="宋体"/>
                <w:szCs w:val="21"/>
              </w:rPr>
            </w:pPr>
          </w:p>
        </w:tc>
      </w:tr>
      <w:tr w:rsidR="00724AFB" w14:paraId="56CF7228" w14:textId="77777777">
        <w:tc>
          <w:tcPr>
            <w:tcW w:w="806" w:type="dxa"/>
            <w:vMerge w:val="restart"/>
            <w:vAlign w:val="center"/>
          </w:tcPr>
          <w:p w14:paraId="64221088"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24</w:t>
            </w:r>
          </w:p>
        </w:tc>
        <w:tc>
          <w:tcPr>
            <w:tcW w:w="3706" w:type="dxa"/>
            <w:vMerge w:val="restart"/>
            <w:vAlign w:val="center"/>
          </w:tcPr>
          <w:p w14:paraId="09E12A1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垃圾分类</w:t>
            </w:r>
          </w:p>
        </w:tc>
        <w:tc>
          <w:tcPr>
            <w:tcW w:w="1636" w:type="dxa"/>
            <w:vAlign w:val="center"/>
          </w:tcPr>
          <w:p w14:paraId="1E198C4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戴星翼</w:t>
            </w:r>
          </w:p>
        </w:tc>
        <w:tc>
          <w:tcPr>
            <w:tcW w:w="2422" w:type="dxa"/>
            <w:vAlign w:val="center"/>
          </w:tcPr>
          <w:p w14:paraId="55274F4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复旦大学</w:t>
            </w:r>
          </w:p>
        </w:tc>
        <w:tc>
          <w:tcPr>
            <w:tcW w:w="935" w:type="dxa"/>
            <w:vMerge w:val="restart"/>
            <w:vAlign w:val="center"/>
          </w:tcPr>
          <w:p w14:paraId="6019BF5E"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57F54369" w14:textId="77777777">
        <w:tc>
          <w:tcPr>
            <w:tcW w:w="806" w:type="dxa"/>
            <w:vMerge/>
            <w:vAlign w:val="center"/>
          </w:tcPr>
          <w:p w14:paraId="6F5B4FC8" w14:textId="77777777" w:rsidR="00724AFB" w:rsidRDefault="00724AFB">
            <w:pPr>
              <w:spacing w:line="360" w:lineRule="auto"/>
              <w:jc w:val="center"/>
              <w:rPr>
                <w:rFonts w:ascii="宋体" w:hAnsi="宋体" w:cs="宋体"/>
                <w:kern w:val="0"/>
                <w:szCs w:val="21"/>
                <w:lang w:bidi="ar"/>
              </w:rPr>
            </w:pPr>
          </w:p>
        </w:tc>
        <w:tc>
          <w:tcPr>
            <w:tcW w:w="3706" w:type="dxa"/>
            <w:vMerge/>
          </w:tcPr>
          <w:p w14:paraId="1D109109" w14:textId="77777777" w:rsidR="00724AFB" w:rsidRDefault="00724AFB">
            <w:pPr>
              <w:jc w:val="center"/>
              <w:rPr>
                <w:rFonts w:ascii="宋体" w:hAnsi="宋体" w:cs="宋体"/>
                <w:szCs w:val="21"/>
              </w:rPr>
            </w:pPr>
          </w:p>
        </w:tc>
        <w:tc>
          <w:tcPr>
            <w:tcW w:w="1636" w:type="dxa"/>
            <w:vAlign w:val="center"/>
          </w:tcPr>
          <w:p w14:paraId="1F98D6F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杜欢政</w:t>
            </w:r>
          </w:p>
        </w:tc>
        <w:tc>
          <w:tcPr>
            <w:tcW w:w="2422" w:type="dxa"/>
            <w:vAlign w:val="center"/>
          </w:tcPr>
          <w:p w14:paraId="457BB39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同济大学</w:t>
            </w:r>
          </w:p>
        </w:tc>
        <w:tc>
          <w:tcPr>
            <w:tcW w:w="935" w:type="dxa"/>
            <w:vMerge/>
            <w:vAlign w:val="center"/>
          </w:tcPr>
          <w:p w14:paraId="35A6B833" w14:textId="77777777" w:rsidR="00724AFB" w:rsidRDefault="00724AFB">
            <w:pPr>
              <w:widowControl/>
              <w:jc w:val="center"/>
              <w:textAlignment w:val="center"/>
              <w:rPr>
                <w:rFonts w:ascii="宋体" w:hAnsi="宋体" w:cs="宋体"/>
                <w:szCs w:val="21"/>
              </w:rPr>
            </w:pPr>
          </w:p>
        </w:tc>
      </w:tr>
      <w:tr w:rsidR="00724AFB" w14:paraId="50C41C57" w14:textId="77777777">
        <w:tc>
          <w:tcPr>
            <w:tcW w:w="9505" w:type="dxa"/>
            <w:gridSpan w:val="5"/>
            <w:vAlign w:val="center"/>
          </w:tcPr>
          <w:p w14:paraId="7727E689" w14:textId="77777777" w:rsidR="00724AFB" w:rsidRDefault="00000000">
            <w:pPr>
              <w:widowControl/>
              <w:spacing w:line="480" w:lineRule="auto"/>
              <w:jc w:val="center"/>
              <w:textAlignment w:val="center"/>
              <w:rPr>
                <w:rFonts w:ascii="宋体" w:hAnsi="宋体" w:cs="宋体"/>
                <w:kern w:val="0"/>
                <w:szCs w:val="21"/>
                <w:lang w:bidi="ar"/>
              </w:rPr>
            </w:pPr>
            <w:r>
              <w:rPr>
                <w:rFonts w:ascii="宋体" w:hAnsi="宋体" w:cs="宋体" w:hint="eastAsia"/>
                <w:b/>
                <w:bCs/>
                <w:kern w:val="0"/>
                <w:szCs w:val="21"/>
                <w:lang w:bidi="ar"/>
              </w:rPr>
              <w:t>模块三：历史、党史、中华优秀传统文化、职业生涯规划</w:t>
            </w:r>
          </w:p>
        </w:tc>
      </w:tr>
      <w:tr w:rsidR="00724AFB" w14:paraId="15144AB2" w14:textId="77777777">
        <w:tc>
          <w:tcPr>
            <w:tcW w:w="806" w:type="dxa"/>
            <w:vAlign w:val="center"/>
          </w:tcPr>
          <w:p w14:paraId="0E80182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25</w:t>
            </w:r>
          </w:p>
        </w:tc>
        <w:tc>
          <w:tcPr>
            <w:tcW w:w="3706" w:type="dxa"/>
            <w:vAlign w:val="center"/>
          </w:tcPr>
          <w:p w14:paraId="632ACB1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《正义论》导读</w:t>
            </w:r>
          </w:p>
        </w:tc>
        <w:tc>
          <w:tcPr>
            <w:tcW w:w="1636" w:type="dxa"/>
            <w:vAlign w:val="center"/>
          </w:tcPr>
          <w:p w14:paraId="7BBDD2B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刘莘</w:t>
            </w:r>
          </w:p>
        </w:tc>
        <w:tc>
          <w:tcPr>
            <w:tcW w:w="2422" w:type="dxa"/>
            <w:vAlign w:val="center"/>
          </w:tcPr>
          <w:p w14:paraId="3C48F05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四川大学</w:t>
            </w:r>
          </w:p>
        </w:tc>
        <w:tc>
          <w:tcPr>
            <w:tcW w:w="935" w:type="dxa"/>
            <w:vAlign w:val="center"/>
          </w:tcPr>
          <w:p w14:paraId="55395F92" w14:textId="77777777" w:rsidR="00724AFB" w:rsidRDefault="00000000">
            <w:pPr>
              <w:widowControl/>
              <w:jc w:val="center"/>
              <w:textAlignment w:val="center"/>
              <w:rPr>
                <w:rFonts w:ascii="宋体" w:hAnsi="宋体" w:cs="宋体"/>
                <w:szCs w:val="21"/>
              </w:rPr>
            </w:pPr>
            <w:r>
              <w:rPr>
                <w:rFonts w:ascii="宋体" w:hAnsi="宋体" w:cs="宋体" w:hint="eastAsia"/>
                <w:szCs w:val="21"/>
              </w:rPr>
              <w:t>18</w:t>
            </w:r>
          </w:p>
        </w:tc>
      </w:tr>
      <w:tr w:rsidR="00724AFB" w14:paraId="55D53DA1" w14:textId="77777777">
        <w:tc>
          <w:tcPr>
            <w:tcW w:w="806" w:type="dxa"/>
            <w:vAlign w:val="center"/>
          </w:tcPr>
          <w:p w14:paraId="46823C4C"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26</w:t>
            </w:r>
          </w:p>
        </w:tc>
        <w:tc>
          <w:tcPr>
            <w:tcW w:w="3706" w:type="dxa"/>
            <w:vAlign w:val="center"/>
          </w:tcPr>
          <w:p w14:paraId="0D4FFAD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《共产党宣言》导读</w:t>
            </w:r>
          </w:p>
        </w:tc>
        <w:tc>
          <w:tcPr>
            <w:tcW w:w="1636" w:type="dxa"/>
            <w:vAlign w:val="center"/>
          </w:tcPr>
          <w:p w14:paraId="5056CBA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张双利</w:t>
            </w:r>
          </w:p>
        </w:tc>
        <w:tc>
          <w:tcPr>
            <w:tcW w:w="2422" w:type="dxa"/>
            <w:vAlign w:val="center"/>
          </w:tcPr>
          <w:p w14:paraId="2CD0367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复旦大学</w:t>
            </w:r>
          </w:p>
        </w:tc>
        <w:tc>
          <w:tcPr>
            <w:tcW w:w="935" w:type="dxa"/>
            <w:vAlign w:val="center"/>
          </w:tcPr>
          <w:p w14:paraId="4AC72B4E"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27</w:t>
            </w:r>
          </w:p>
        </w:tc>
      </w:tr>
      <w:tr w:rsidR="00724AFB" w14:paraId="4733284A" w14:textId="77777777">
        <w:tc>
          <w:tcPr>
            <w:tcW w:w="806" w:type="dxa"/>
            <w:vAlign w:val="center"/>
          </w:tcPr>
          <w:p w14:paraId="70AA31B6"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27</w:t>
            </w:r>
          </w:p>
        </w:tc>
        <w:tc>
          <w:tcPr>
            <w:tcW w:w="3706" w:type="dxa"/>
            <w:vAlign w:val="center"/>
          </w:tcPr>
          <w:p w14:paraId="4C42065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新青年·习党史</w:t>
            </w:r>
          </w:p>
        </w:tc>
        <w:tc>
          <w:tcPr>
            <w:tcW w:w="1636" w:type="dxa"/>
            <w:vAlign w:val="center"/>
          </w:tcPr>
          <w:p w14:paraId="1BFAB8F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张亮 等</w:t>
            </w:r>
          </w:p>
        </w:tc>
        <w:tc>
          <w:tcPr>
            <w:tcW w:w="2422" w:type="dxa"/>
            <w:vAlign w:val="center"/>
          </w:tcPr>
          <w:p w14:paraId="7C9772E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南京大学</w:t>
            </w:r>
          </w:p>
        </w:tc>
        <w:tc>
          <w:tcPr>
            <w:tcW w:w="935" w:type="dxa"/>
            <w:vAlign w:val="center"/>
          </w:tcPr>
          <w:p w14:paraId="59204CE7"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10</w:t>
            </w:r>
          </w:p>
        </w:tc>
      </w:tr>
      <w:tr w:rsidR="00724AFB" w14:paraId="39967CB3" w14:textId="77777777">
        <w:tc>
          <w:tcPr>
            <w:tcW w:w="806" w:type="dxa"/>
            <w:vAlign w:val="center"/>
          </w:tcPr>
          <w:p w14:paraId="109D67B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28</w:t>
            </w:r>
          </w:p>
        </w:tc>
        <w:tc>
          <w:tcPr>
            <w:tcW w:w="3706" w:type="dxa"/>
            <w:vAlign w:val="center"/>
          </w:tcPr>
          <w:p w14:paraId="01A0A03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习近平新时代中国特色社会主义思想概论（中国政法大学版）</w:t>
            </w:r>
          </w:p>
        </w:tc>
        <w:tc>
          <w:tcPr>
            <w:tcW w:w="1636" w:type="dxa"/>
            <w:vAlign w:val="center"/>
          </w:tcPr>
          <w:p w14:paraId="0A3005F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卢春龙</w:t>
            </w:r>
          </w:p>
        </w:tc>
        <w:tc>
          <w:tcPr>
            <w:tcW w:w="2422" w:type="dxa"/>
            <w:vAlign w:val="center"/>
          </w:tcPr>
          <w:p w14:paraId="6F61012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中国政法大学</w:t>
            </w:r>
          </w:p>
        </w:tc>
        <w:tc>
          <w:tcPr>
            <w:tcW w:w="935" w:type="dxa"/>
            <w:vAlign w:val="center"/>
          </w:tcPr>
          <w:p w14:paraId="77775F78"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16</w:t>
            </w:r>
          </w:p>
        </w:tc>
      </w:tr>
      <w:tr w:rsidR="00724AFB" w14:paraId="54A868C0" w14:textId="77777777">
        <w:tc>
          <w:tcPr>
            <w:tcW w:w="806" w:type="dxa"/>
            <w:vAlign w:val="center"/>
          </w:tcPr>
          <w:p w14:paraId="5D3AAD7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29</w:t>
            </w:r>
          </w:p>
        </w:tc>
        <w:tc>
          <w:tcPr>
            <w:tcW w:w="3706" w:type="dxa"/>
            <w:vAlign w:val="center"/>
          </w:tcPr>
          <w:p w14:paraId="2F1E01F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习近平总书记关于教育的重要论述研究</w:t>
            </w:r>
          </w:p>
        </w:tc>
        <w:tc>
          <w:tcPr>
            <w:tcW w:w="1636" w:type="dxa"/>
            <w:vAlign w:val="center"/>
          </w:tcPr>
          <w:p w14:paraId="2D3EB9C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陈金龙</w:t>
            </w:r>
          </w:p>
        </w:tc>
        <w:tc>
          <w:tcPr>
            <w:tcW w:w="2422" w:type="dxa"/>
            <w:vAlign w:val="center"/>
          </w:tcPr>
          <w:p w14:paraId="5A6AA91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华南师范大学</w:t>
            </w:r>
          </w:p>
        </w:tc>
        <w:tc>
          <w:tcPr>
            <w:tcW w:w="935" w:type="dxa"/>
            <w:vAlign w:val="center"/>
          </w:tcPr>
          <w:p w14:paraId="48E6ADD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12</w:t>
            </w:r>
          </w:p>
        </w:tc>
      </w:tr>
      <w:tr w:rsidR="00724AFB" w14:paraId="03EFDD37" w14:textId="77777777">
        <w:tc>
          <w:tcPr>
            <w:tcW w:w="806" w:type="dxa"/>
            <w:vAlign w:val="center"/>
          </w:tcPr>
          <w:p w14:paraId="5BC75E7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30</w:t>
            </w:r>
          </w:p>
        </w:tc>
        <w:tc>
          <w:tcPr>
            <w:tcW w:w="3706" w:type="dxa"/>
            <w:vAlign w:val="center"/>
          </w:tcPr>
          <w:p w14:paraId="0A7F2D4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大学生国家安全教育</w:t>
            </w:r>
          </w:p>
        </w:tc>
        <w:tc>
          <w:tcPr>
            <w:tcW w:w="1636" w:type="dxa"/>
            <w:vAlign w:val="center"/>
          </w:tcPr>
          <w:p w14:paraId="4BF9E6C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李文良 等</w:t>
            </w:r>
          </w:p>
        </w:tc>
        <w:tc>
          <w:tcPr>
            <w:tcW w:w="2422" w:type="dxa"/>
            <w:vAlign w:val="center"/>
          </w:tcPr>
          <w:p w14:paraId="4D1700D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国际关系学院</w:t>
            </w:r>
          </w:p>
        </w:tc>
        <w:tc>
          <w:tcPr>
            <w:tcW w:w="935" w:type="dxa"/>
            <w:vAlign w:val="center"/>
          </w:tcPr>
          <w:p w14:paraId="0686FEF6"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22</w:t>
            </w:r>
          </w:p>
        </w:tc>
      </w:tr>
      <w:tr w:rsidR="00724AFB" w14:paraId="08EA5079" w14:textId="77777777">
        <w:tc>
          <w:tcPr>
            <w:tcW w:w="806" w:type="dxa"/>
            <w:vAlign w:val="center"/>
          </w:tcPr>
          <w:p w14:paraId="24064326"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31</w:t>
            </w:r>
          </w:p>
        </w:tc>
        <w:tc>
          <w:tcPr>
            <w:tcW w:w="3706" w:type="dxa"/>
            <w:vAlign w:val="center"/>
          </w:tcPr>
          <w:p w14:paraId="1F4ADD2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军事理论</w:t>
            </w:r>
          </w:p>
        </w:tc>
        <w:tc>
          <w:tcPr>
            <w:tcW w:w="1636" w:type="dxa"/>
            <w:vAlign w:val="center"/>
          </w:tcPr>
          <w:p w14:paraId="1613CF0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张国清</w:t>
            </w:r>
          </w:p>
        </w:tc>
        <w:tc>
          <w:tcPr>
            <w:tcW w:w="2422" w:type="dxa"/>
            <w:vAlign w:val="center"/>
          </w:tcPr>
          <w:p w14:paraId="10FB1F6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同济大学</w:t>
            </w:r>
          </w:p>
        </w:tc>
        <w:tc>
          <w:tcPr>
            <w:tcW w:w="935" w:type="dxa"/>
            <w:vAlign w:val="center"/>
          </w:tcPr>
          <w:p w14:paraId="0CF0B206"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36</w:t>
            </w:r>
          </w:p>
        </w:tc>
      </w:tr>
      <w:tr w:rsidR="00724AFB" w14:paraId="1ED07E11" w14:textId="77777777">
        <w:tc>
          <w:tcPr>
            <w:tcW w:w="806" w:type="dxa"/>
            <w:vAlign w:val="center"/>
          </w:tcPr>
          <w:p w14:paraId="201DDF9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32</w:t>
            </w:r>
          </w:p>
        </w:tc>
        <w:tc>
          <w:tcPr>
            <w:tcW w:w="3706" w:type="dxa"/>
            <w:vAlign w:val="center"/>
          </w:tcPr>
          <w:p w14:paraId="35176F1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军事理论（上海财经大学版）</w:t>
            </w:r>
          </w:p>
        </w:tc>
        <w:tc>
          <w:tcPr>
            <w:tcW w:w="1636" w:type="dxa"/>
            <w:vAlign w:val="center"/>
          </w:tcPr>
          <w:p w14:paraId="5F0D608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薛高连</w:t>
            </w:r>
          </w:p>
        </w:tc>
        <w:tc>
          <w:tcPr>
            <w:tcW w:w="2422" w:type="dxa"/>
            <w:vAlign w:val="center"/>
          </w:tcPr>
          <w:p w14:paraId="1F3DFEF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上海财经大学</w:t>
            </w:r>
          </w:p>
        </w:tc>
        <w:tc>
          <w:tcPr>
            <w:tcW w:w="935" w:type="dxa"/>
            <w:vAlign w:val="center"/>
          </w:tcPr>
          <w:p w14:paraId="286AA88A"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36</w:t>
            </w:r>
          </w:p>
        </w:tc>
      </w:tr>
      <w:tr w:rsidR="00724AFB" w14:paraId="732902A5" w14:textId="77777777">
        <w:tc>
          <w:tcPr>
            <w:tcW w:w="806" w:type="dxa"/>
            <w:vAlign w:val="center"/>
          </w:tcPr>
          <w:p w14:paraId="3F81140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33</w:t>
            </w:r>
          </w:p>
        </w:tc>
        <w:tc>
          <w:tcPr>
            <w:tcW w:w="3706" w:type="dxa"/>
            <w:vAlign w:val="center"/>
          </w:tcPr>
          <w:p w14:paraId="55EA908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大学生职业生涯规划（入学版）</w:t>
            </w:r>
          </w:p>
        </w:tc>
        <w:tc>
          <w:tcPr>
            <w:tcW w:w="1636" w:type="dxa"/>
            <w:vAlign w:val="center"/>
          </w:tcPr>
          <w:p w14:paraId="22B6B30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庄明科</w:t>
            </w:r>
          </w:p>
        </w:tc>
        <w:tc>
          <w:tcPr>
            <w:tcW w:w="2422" w:type="dxa"/>
            <w:vAlign w:val="center"/>
          </w:tcPr>
          <w:p w14:paraId="55FDF6C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北京大学</w:t>
            </w:r>
          </w:p>
        </w:tc>
        <w:tc>
          <w:tcPr>
            <w:tcW w:w="935" w:type="dxa"/>
            <w:vAlign w:val="center"/>
          </w:tcPr>
          <w:p w14:paraId="0AF1A3E3"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19</w:t>
            </w:r>
          </w:p>
        </w:tc>
      </w:tr>
      <w:tr w:rsidR="00724AFB" w14:paraId="551D6DC5" w14:textId="77777777">
        <w:tc>
          <w:tcPr>
            <w:tcW w:w="806" w:type="dxa"/>
            <w:vAlign w:val="center"/>
          </w:tcPr>
          <w:p w14:paraId="0757633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34</w:t>
            </w:r>
          </w:p>
        </w:tc>
        <w:tc>
          <w:tcPr>
            <w:tcW w:w="3706" w:type="dxa"/>
            <w:vAlign w:val="center"/>
          </w:tcPr>
          <w:p w14:paraId="3E85DE6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不负卿春-大学生职业生涯规划</w:t>
            </w:r>
          </w:p>
        </w:tc>
        <w:tc>
          <w:tcPr>
            <w:tcW w:w="1636" w:type="dxa"/>
            <w:vAlign w:val="center"/>
          </w:tcPr>
          <w:p w14:paraId="30B2738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郝儒梁</w:t>
            </w:r>
          </w:p>
        </w:tc>
        <w:tc>
          <w:tcPr>
            <w:tcW w:w="2422" w:type="dxa"/>
            <w:vAlign w:val="center"/>
          </w:tcPr>
          <w:p w14:paraId="4906046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昆明理工大学</w:t>
            </w:r>
          </w:p>
        </w:tc>
        <w:tc>
          <w:tcPr>
            <w:tcW w:w="935" w:type="dxa"/>
            <w:vAlign w:val="center"/>
          </w:tcPr>
          <w:p w14:paraId="06E332B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14</w:t>
            </w:r>
          </w:p>
        </w:tc>
      </w:tr>
      <w:tr w:rsidR="00724AFB" w14:paraId="40D0FAF3" w14:textId="77777777">
        <w:tc>
          <w:tcPr>
            <w:tcW w:w="806" w:type="dxa"/>
            <w:vAlign w:val="center"/>
          </w:tcPr>
          <w:p w14:paraId="65090FD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35</w:t>
            </w:r>
          </w:p>
        </w:tc>
        <w:tc>
          <w:tcPr>
            <w:tcW w:w="3706" w:type="dxa"/>
            <w:vAlign w:val="center"/>
          </w:tcPr>
          <w:p w14:paraId="27B236F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大学生涯规划与职业发展</w:t>
            </w:r>
          </w:p>
        </w:tc>
        <w:tc>
          <w:tcPr>
            <w:tcW w:w="1636" w:type="dxa"/>
            <w:vAlign w:val="center"/>
          </w:tcPr>
          <w:p w14:paraId="7AF3D64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雷五明</w:t>
            </w:r>
          </w:p>
        </w:tc>
        <w:tc>
          <w:tcPr>
            <w:tcW w:w="2422" w:type="dxa"/>
            <w:vAlign w:val="center"/>
          </w:tcPr>
          <w:p w14:paraId="7771651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武汉理工大学</w:t>
            </w:r>
          </w:p>
        </w:tc>
        <w:tc>
          <w:tcPr>
            <w:tcW w:w="935" w:type="dxa"/>
            <w:vAlign w:val="center"/>
          </w:tcPr>
          <w:p w14:paraId="5440462C"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0A97DF8D" w14:textId="77777777">
        <w:tc>
          <w:tcPr>
            <w:tcW w:w="806" w:type="dxa"/>
            <w:vMerge w:val="restart"/>
            <w:vAlign w:val="center"/>
          </w:tcPr>
          <w:p w14:paraId="2C38048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36</w:t>
            </w:r>
          </w:p>
        </w:tc>
        <w:tc>
          <w:tcPr>
            <w:tcW w:w="3706" w:type="dxa"/>
            <w:vMerge w:val="restart"/>
            <w:vAlign w:val="center"/>
          </w:tcPr>
          <w:p w14:paraId="7C11CCF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红色旅游与文化传承</w:t>
            </w:r>
          </w:p>
        </w:tc>
        <w:tc>
          <w:tcPr>
            <w:tcW w:w="1636" w:type="dxa"/>
            <w:vAlign w:val="center"/>
          </w:tcPr>
          <w:p w14:paraId="51F0DC1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张伟伟</w:t>
            </w:r>
          </w:p>
        </w:tc>
        <w:tc>
          <w:tcPr>
            <w:tcW w:w="2422" w:type="dxa"/>
            <w:vAlign w:val="center"/>
          </w:tcPr>
          <w:p w14:paraId="20397AB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湘潭大学</w:t>
            </w:r>
          </w:p>
        </w:tc>
        <w:tc>
          <w:tcPr>
            <w:tcW w:w="935" w:type="dxa"/>
            <w:vAlign w:val="center"/>
          </w:tcPr>
          <w:p w14:paraId="58247B3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20</w:t>
            </w:r>
          </w:p>
        </w:tc>
      </w:tr>
      <w:tr w:rsidR="00724AFB" w14:paraId="555615ED" w14:textId="77777777">
        <w:tc>
          <w:tcPr>
            <w:tcW w:w="806" w:type="dxa"/>
            <w:vMerge/>
            <w:vAlign w:val="center"/>
          </w:tcPr>
          <w:p w14:paraId="7F67CD48" w14:textId="77777777" w:rsidR="00724AFB" w:rsidRDefault="00724AFB">
            <w:pPr>
              <w:spacing w:line="360" w:lineRule="auto"/>
              <w:jc w:val="center"/>
              <w:rPr>
                <w:rFonts w:ascii="宋体" w:hAnsi="宋体" w:cs="宋体"/>
                <w:kern w:val="0"/>
                <w:szCs w:val="21"/>
                <w:lang w:bidi="ar"/>
              </w:rPr>
            </w:pPr>
          </w:p>
        </w:tc>
        <w:tc>
          <w:tcPr>
            <w:tcW w:w="3706" w:type="dxa"/>
            <w:vMerge/>
            <w:vAlign w:val="center"/>
          </w:tcPr>
          <w:p w14:paraId="4C3B31AD" w14:textId="77777777" w:rsidR="00724AFB" w:rsidRDefault="00724AFB">
            <w:pPr>
              <w:widowControl/>
              <w:jc w:val="center"/>
              <w:textAlignment w:val="center"/>
              <w:rPr>
                <w:rFonts w:ascii="宋体" w:hAnsi="宋体" w:cs="宋体"/>
                <w:kern w:val="0"/>
                <w:szCs w:val="21"/>
                <w:lang w:bidi="ar"/>
              </w:rPr>
            </w:pPr>
          </w:p>
        </w:tc>
        <w:tc>
          <w:tcPr>
            <w:tcW w:w="1636" w:type="dxa"/>
            <w:vAlign w:val="center"/>
          </w:tcPr>
          <w:p w14:paraId="15ED90B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刘建平</w:t>
            </w:r>
          </w:p>
        </w:tc>
        <w:tc>
          <w:tcPr>
            <w:tcW w:w="2422" w:type="dxa"/>
            <w:vAlign w:val="center"/>
          </w:tcPr>
          <w:p w14:paraId="55D49DC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湘潭大学</w:t>
            </w:r>
          </w:p>
        </w:tc>
        <w:tc>
          <w:tcPr>
            <w:tcW w:w="935" w:type="dxa"/>
            <w:vAlign w:val="center"/>
          </w:tcPr>
          <w:p w14:paraId="58B5E66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20</w:t>
            </w:r>
          </w:p>
        </w:tc>
      </w:tr>
      <w:tr w:rsidR="00724AFB" w14:paraId="2507FE99" w14:textId="77777777">
        <w:tc>
          <w:tcPr>
            <w:tcW w:w="806" w:type="dxa"/>
            <w:vAlign w:val="center"/>
          </w:tcPr>
          <w:p w14:paraId="62940AA0"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37</w:t>
            </w:r>
          </w:p>
        </w:tc>
        <w:tc>
          <w:tcPr>
            <w:tcW w:w="3706" w:type="dxa"/>
            <w:vAlign w:val="center"/>
          </w:tcPr>
          <w:p w14:paraId="64687AAF"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中国历史人文地理（上）</w:t>
            </w:r>
          </w:p>
        </w:tc>
        <w:tc>
          <w:tcPr>
            <w:tcW w:w="1636" w:type="dxa"/>
            <w:vAlign w:val="center"/>
          </w:tcPr>
          <w:p w14:paraId="17376E42"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葛剑雄</w:t>
            </w:r>
          </w:p>
        </w:tc>
        <w:tc>
          <w:tcPr>
            <w:tcW w:w="2422" w:type="dxa"/>
            <w:vAlign w:val="center"/>
          </w:tcPr>
          <w:p w14:paraId="448D95EB"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复旦大学</w:t>
            </w:r>
          </w:p>
        </w:tc>
        <w:tc>
          <w:tcPr>
            <w:tcW w:w="935" w:type="dxa"/>
            <w:vAlign w:val="center"/>
          </w:tcPr>
          <w:p w14:paraId="06BD3E34"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22</w:t>
            </w:r>
          </w:p>
        </w:tc>
      </w:tr>
      <w:tr w:rsidR="00724AFB" w14:paraId="74C00987" w14:textId="77777777">
        <w:tc>
          <w:tcPr>
            <w:tcW w:w="806" w:type="dxa"/>
            <w:vAlign w:val="center"/>
          </w:tcPr>
          <w:p w14:paraId="3EBF05C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38</w:t>
            </w:r>
          </w:p>
        </w:tc>
        <w:tc>
          <w:tcPr>
            <w:tcW w:w="3706" w:type="dxa"/>
            <w:vAlign w:val="center"/>
          </w:tcPr>
          <w:p w14:paraId="414D8719"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中国历史人文地理（下）</w:t>
            </w:r>
          </w:p>
        </w:tc>
        <w:tc>
          <w:tcPr>
            <w:tcW w:w="1636" w:type="dxa"/>
            <w:vAlign w:val="center"/>
          </w:tcPr>
          <w:p w14:paraId="5644A1D2"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葛剑雄</w:t>
            </w:r>
          </w:p>
        </w:tc>
        <w:tc>
          <w:tcPr>
            <w:tcW w:w="2422" w:type="dxa"/>
            <w:vAlign w:val="center"/>
          </w:tcPr>
          <w:p w14:paraId="2200EA08"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复旦大学</w:t>
            </w:r>
          </w:p>
        </w:tc>
        <w:tc>
          <w:tcPr>
            <w:tcW w:w="935" w:type="dxa"/>
            <w:vAlign w:val="center"/>
          </w:tcPr>
          <w:p w14:paraId="181EE83C"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21</w:t>
            </w:r>
          </w:p>
        </w:tc>
      </w:tr>
      <w:tr w:rsidR="00724AFB" w14:paraId="31B0F8F8" w14:textId="77777777">
        <w:tc>
          <w:tcPr>
            <w:tcW w:w="806" w:type="dxa"/>
            <w:vAlign w:val="center"/>
          </w:tcPr>
          <w:p w14:paraId="063A880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39</w:t>
            </w:r>
          </w:p>
        </w:tc>
        <w:tc>
          <w:tcPr>
            <w:tcW w:w="3706" w:type="dxa"/>
            <w:vAlign w:val="center"/>
          </w:tcPr>
          <w:p w14:paraId="0E81B53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中医养生学</w:t>
            </w:r>
          </w:p>
        </w:tc>
        <w:tc>
          <w:tcPr>
            <w:tcW w:w="1636" w:type="dxa"/>
            <w:vAlign w:val="center"/>
          </w:tcPr>
          <w:p w14:paraId="2110A5D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徐静汶</w:t>
            </w:r>
          </w:p>
        </w:tc>
        <w:tc>
          <w:tcPr>
            <w:tcW w:w="2422" w:type="dxa"/>
            <w:vAlign w:val="center"/>
          </w:tcPr>
          <w:p w14:paraId="16B6F3D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兰州大学</w:t>
            </w:r>
          </w:p>
        </w:tc>
        <w:tc>
          <w:tcPr>
            <w:tcW w:w="935" w:type="dxa"/>
            <w:vAlign w:val="center"/>
          </w:tcPr>
          <w:p w14:paraId="03B429B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11 </w:t>
            </w:r>
          </w:p>
        </w:tc>
      </w:tr>
      <w:tr w:rsidR="00724AFB" w14:paraId="3FC0CBA9" w14:textId="77777777">
        <w:tc>
          <w:tcPr>
            <w:tcW w:w="806" w:type="dxa"/>
            <w:vAlign w:val="center"/>
          </w:tcPr>
          <w:p w14:paraId="6D4C115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40</w:t>
            </w:r>
          </w:p>
        </w:tc>
        <w:tc>
          <w:tcPr>
            <w:tcW w:w="3706" w:type="dxa"/>
            <w:vAlign w:val="center"/>
          </w:tcPr>
          <w:p w14:paraId="1A4323B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走进神奇的中药</w:t>
            </w:r>
          </w:p>
        </w:tc>
        <w:tc>
          <w:tcPr>
            <w:tcW w:w="1636" w:type="dxa"/>
            <w:vAlign w:val="center"/>
          </w:tcPr>
          <w:p w14:paraId="1CBE9C0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刘红燕 等</w:t>
            </w:r>
          </w:p>
        </w:tc>
        <w:tc>
          <w:tcPr>
            <w:tcW w:w="2422" w:type="dxa"/>
            <w:vAlign w:val="center"/>
          </w:tcPr>
          <w:p w14:paraId="5774328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山东中医药大学</w:t>
            </w:r>
          </w:p>
        </w:tc>
        <w:tc>
          <w:tcPr>
            <w:tcW w:w="935" w:type="dxa"/>
            <w:vAlign w:val="center"/>
          </w:tcPr>
          <w:p w14:paraId="1FC410A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13 </w:t>
            </w:r>
          </w:p>
        </w:tc>
      </w:tr>
      <w:tr w:rsidR="00724AFB" w14:paraId="4215D686" w14:textId="77777777">
        <w:tc>
          <w:tcPr>
            <w:tcW w:w="806" w:type="dxa"/>
            <w:vAlign w:val="center"/>
          </w:tcPr>
          <w:p w14:paraId="6251F42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41</w:t>
            </w:r>
          </w:p>
        </w:tc>
        <w:tc>
          <w:tcPr>
            <w:tcW w:w="3706" w:type="dxa"/>
            <w:vAlign w:val="center"/>
          </w:tcPr>
          <w:p w14:paraId="7D113DC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探寻中国茶：一片树叶的传奇之旅</w:t>
            </w:r>
          </w:p>
        </w:tc>
        <w:tc>
          <w:tcPr>
            <w:tcW w:w="1636" w:type="dxa"/>
            <w:vAlign w:val="center"/>
          </w:tcPr>
          <w:p w14:paraId="197B2C6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王岳飞 </w:t>
            </w:r>
          </w:p>
        </w:tc>
        <w:tc>
          <w:tcPr>
            <w:tcW w:w="2422" w:type="dxa"/>
            <w:vAlign w:val="center"/>
          </w:tcPr>
          <w:p w14:paraId="2562EE5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浙江大学</w:t>
            </w:r>
          </w:p>
        </w:tc>
        <w:tc>
          <w:tcPr>
            <w:tcW w:w="935" w:type="dxa"/>
            <w:vAlign w:val="center"/>
          </w:tcPr>
          <w:p w14:paraId="5F5E5CA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23</w:t>
            </w:r>
          </w:p>
        </w:tc>
      </w:tr>
      <w:tr w:rsidR="00724AFB" w14:paraId="60E9BD73" w14:textId="77777777">
        <w:tc>
          <w:tcPr>
            <w:tcW w:w="806" w:type="dxa"/>
            <w:vAlign w:val="center"/>
          </w:tcPr>
          <w:p w14:paraId="5AD3BAA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42</w:t>
            </w:r>
          </w:p>
        </w:tc>
        <w:tc>
          <w:tcPr>
            <w:tcW w:w="3706" w:type="dxa"/>
            <w:vAlign w:val="center"/>
          </w:tcPr>
          <w:p w14:paraId="07AD838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《孟子》精读</w:t>
            </w:r>
          </w:p>
        </w:tc>
        <w:tc>
          <w:tcPr>
            <w:tcW w:w="1636" w:type="dxa"/>
            <w:vAlign w:val="center"/>
          </w:tcPr>
          <w:p w14:paraId="269C5FA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孟琢</w:t>
            </w:r>
          </w:p>
        </w:tc>
        <w:tc>
          <w:tcPr>
            <w:tcW w:w="2422" w:type="dxa"/>
            <w:vAlign w:val="center"/>
          </w:tcPr>
          <w:p w14:paraId="580DB88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北京师范大学</w:t>
            </w:r>
          </w:p>
        </w:tc>
        <w:tc>
          <w:tcPr>
            <w:tcW w:w="935" w:type="dxa"/>
            <w:vAlign w:val="center"/>
          </w:tcPr>
          <w:p w14:paraId="216CAB0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21 </w:t>
            </w:r>
          </w:p>
        </w:tc>
      </w:tr>
      <w:tr w:rsidR="00724AFB" w14:paraId="5B9796F8" w14:textId="77777777">
        <w:tc>
          <w:tcPr>
            <w:tcW w:w="806" w:type="dxa"/>
            <w:vAlign w:val="center"/>
          </w:tcPr>
          <w:p w14:paraId="0215CE6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43</w:t>
            </w:r>
          </w:p>
        </w:tc>
        <w:tc>
          <w:tcPr>
            <w:tcW w:w="3706" w:type="dxa"/>
            <w:vAlign w:val="center"/>
          </w:tcPr>
          <w:p w14:paraId="199D09C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中医健康理念</w:t>
            </w:r>
          </w:p>
        </w:tc>
        <w:tc>
          <w:tcPr>
            <w:tcW w:w="1636" w:type="dxa"/>
            <w:vAlign w:val="center"/>
          </w:tcPr>
          <w:p w14:paraId="388D23D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李灿东</w:t>
            </w:r>
          </w:p>
        </w:tc>
        <w:tc>
          <w:tcPr>
            <w:tcW w:w="2422" w:type="dxa"/>
            <w:vAlign w:val="center"/>
          </w:tcPr>
          <w:p w14:paraId="19A5967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福建中医药大学</w:t>
            </w:r>
          </w:p>
        </w:tc>
        <w:tc>
          <w:tcPr>
            <w:tcW w:w="935" w:type="dxa"/>
            <w:vAlign w:val="center"/>
          </w:tcPr>
          <w:p w14:paraId="008A7AD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43DE4B85" w14:textId="77777777">
        <w:tc>
          <w:tcPr>
            <w:tcW w:w="806" w:type="dxa"/>
            <w:vAlign w:val="center"/>
          </w:tcPr>
          <w:p w14:paraId="6187948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44</w:t>
            </w:r>
          </w:p>
        </w:tc>
        <w:tc>
          <w:tcPr>
            <w:tcW w:w="3706" w:type="dxa"/>
            <w:vAlign w:val="center"/>
          </w:tcPr>
          <w:p w14:paraId="29596AE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《大学》精读 </w:t>
            </w:r>
          </w:p>
        </w:tc>
        <w:tc>
          <w:tcPr>
            <w:tcW w:w="1636" w:type="dxa"/>
            <w:vAlign w:val="center"/>
          </w:tcPr>
          <w:p w14:paraId="6666659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孟琢</w:t>
            </w:r>
          </w:p>
        </w:tc>
        <w:tc>
          <w:tcPr>
            <w:tcW w:w="2422" w:type="dxa"/>
            <w:vAlign w:val="center"/>
          </w:tcPr>
          <w:p w14:paraId="015578D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北京师范大学</w:t>
            </w:r>
          </w:p>
        </w:tc>
        <w:tc>
          <w:tcPr>
            <w:tcW w:w="935" w:type="dxa"/>
            <w:vAlign w:val="center"/>
          </w:tcPr>
          <w:p w14:paraId="47091E5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21</w:t>
            </w:r>
          </w:p>
        </w:tc>
      </w:tr>
      <w:tr w:rsidR="00724AFB" w14:paraId="6A375D33" w14:textId="77777777">
        <w:tc>
          <w:tcPr>
            <w:tcW w:w="806" w:type="dxa"/>
            <w:vAlign w:val="center"/>
          </w:tcPr>
          <w:p w14:paraId="4204170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45</w:t>
            </w:r>
          </w:p>
        </w:tc>
        <w:tc>
          <w:tcPr>
            <w:tcW w:w="3706" w:type="dxa"/>
            <w:vAlign w:val="center"/>
          </w:tcPr>
          <w:p w14:paraId="31F4BFC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 《诗经》导读 </w:t>
            </w:r>
          </w:p>
        </w:tc>
        <w:tc>
          <w:tcPr>
            <w:tcW w:w="1636" w:type="dxa"/>
            <w:vAlign w:val="center"/>
          </w:tcPr>
          <w:p w14:paraId="156E641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李山</w:t>
            </w:r>
          </w:p>
        </w:tc>
        <w:tc>
          <w:tcPr>
            <w:tcW w:w="2422" w:type="dxa"/>
            <w:vAlign w:val="center"/>
          </w:tcPr>
          <w:p w14:paraId="47030A5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北京师范大学</w:t>
            </w:r>
          </w:p>
        </w:tc>
        <w:tc>
          <w:tcPr>
            <w:tcW w:w="935" w:type="dxa"/>
            <w:vAlign w:val="center"/>
          </w:tcPr>
          <w:p w14:paraId="5AB1989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24 </w:t>
            </w:r>
          </w:p>
        </w:tc>
      </w:tr>
      <w:tr w:rsidR="00724AFB" w14:paraId="6771AB64" w14:textId="77777777">
        <w:tc>
          <w:tcPr>
            <w:tcW w:w="806" w:type="dxa"/>
            <w:vAlign w:val="center"/>
          </w:tcPr>
          <w:p w14:paraId="68FF5BE5"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lastRenderedPageBreak/>
              <w:t>46</w:t>
            </w:r>
          </w:p>
        </w:tc>
        <w:tc>
          <w:tcPr>
            <w:tcW w:w="3706" w:type="dxa"/>
            <w:vAlign w:val="center"/>
          </w:tcPr>
          <w:p w14:paraId="27754F6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《春秋》导读   </w:t>
            </w:r>
          </w:p>
        </w:tc>
        <w:tc>
          <w:tcPr>
            <w:tcW w:w="1636" w:type="dxa"/>
            <w:vAlign w:val="center"/>
          </w:tcPr>
          <w:p w14:paraId="5A7351B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郭晓东</w:t>
            </w:r>
          </w:p>
        </w:tc>
        <w:tc>
          <w:tcPr>
            <w:tcW w:w="2422" w:type="dxa"/>
            <w:vAlign w:val="center"/>
          </w:tcPr>
          <w:p w14:paraId="1512E7F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复旦大学</w:t>
            </w:r>
          </w:p>
        </w:tc>
        <w:tc>
          <w:tcPr>
            <w:tcW w:w="935" w:type="dxa"/>
            <w:vAlign w:val="center"/>
          </w:tcPr>
          <w:p w14:paraId="115AE78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22</w:t>
            </w:r>
          </w:p>
        </w:tc>
      </w:tr>
      <w:tr w:rsidR="00724AFB" w14:paraId="22B7C6F2" w14:textId="77777777">
        <w:tc>
          <w:tcPr>
            <w:tcW w:w="806" w:type="dxa"/>
            <w:vAlign w:val="center"/>
          </w:tcPr>
          <w:p w14:paraId="0EC90AC0"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47</w:t>
            </w:r>
          </w:p>
        </w:tc>
        <w:tc>
          <w:tcPr>
            <w:tcW w:w="3706" w:type="dxa"/>
            <w:vAlign w:val="center"/>
          </w:tcPr>
          <w:p w14:paraId="51AE1F0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《资治通鉴》导读</w:t>
            </w:r>
          </w:p>
        </w:tc>
        <w:tc>
          <w:tcPr>
            <w:tcW w:w="1636" w:type="dxa"/>
            <w:vAlign w:val="center"/>
          </w:tcPr>
          <w:p w14:paraId="1FE9EB2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姜鹏</w:t>
            </w:r>
          </w:p>
        </w:tc>
        <w:tc>
          <w:tcPr>
            <w:tcW w:w="2422" w:type="dxa"/>
            <w:vAlign w:val="center"/>
          </w:tcPr>
          <w:p w14:paraId="6BEED7D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复旦大学</w:t>
            </w:r>
          </w:p>
        </w:tc>
        <w:tc>
          <w:tcPr>
            <w:tcW w:w="935" w:type="dxa"/>
            <w:vAlign w:val="center"/>
          </w:tcPr>
          <w:p w14:paraId="44DB0E1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25 </w:t>
            </w:r>
          </w:p>
        </w:tc>
      </w:tr>
      <w:tr w:rsidR="00724AFB" w14:paraId="7D36B92F" w14:textId="77777777">
        <w:tc>
          <w:tcPr>
            <w:tcW w:w="806" w:type="dxa"/>
            <w:vAlign w:val="center"/>
          </w:tcPr>
          <w:p w14:paraId="7F57F5CC"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48</w:t>
            </w:r>
          </w:p>
        </w:tc>
        <w:tc>
          <w:tcPr>
            <w:tcW w:w="3706" w:type="dxa"/>
            <w:vAlign w:val="center"/>
          </w:tcPr>
          <w:p w14:paraId="6C7D82A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民俗资源与旅游</w:t>
            </w:r>
          </w:p>
        </w:tc>
        <w:tc>
          <w:tcPr>
            <w:tcW w:w="1636" w:type="dxa"/>
            <w:vAlign w:val="center"/>
          </w:tcPr>
          <w:p w14:paraId="260B128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仲富兰</w:t>
            </w:r>
          </w:p>
        </w:tc>
        <w:tc>
          <w:tcPr>
            <w:tcW w:w="2422" w:type="dxa"/>
            <w:vAlign w:val="center"/>
          </w:tcPr>
          <w:p w14:paraId="11D252E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华东师范大学</w:t>
            </w:r>
          </w:p>
        </w:tc>
        <w:tc>
          <w:tcPr>
            <w:tcW w:w="935" w:type="dxa"/>
            <w:vAlign w:val="center"/>
          </w:tcPr>
          <w:p w14:paraId="4CC358E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21</w:t>
            </w:r>
          </w:p>
        </w:tc>
      </w:tr>
      <w:tr w:rsidR="00724AFB" w14:paraId="016CD84D" w14:textId="77777777">
        <w:tc>
          <w:tcPr>
            <w:tcW w:w="806" w:type="dxa"/>
            <w:vAlign w:val="center"/>
          </w:tcPr>
          <w:p w14:paraId="376B386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49</w:t>
            </w:r>
          </w:p>
        </w:tc>
        <w:tc>
          <w:tcPr>
            <w:tcW w:w="3706" w:type="dxa"/>
            <w:vAlign w:val="center"/>
          </w:tcPr>
          <w:p w14:paraId="275FE33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走近中华优秀传统文化</w:t>
            </w:r>
          </w:p>
        </w:tc>
        <w:tc>
          <w:tcPr>
            <w:tcW w:w="1636" w:type="dxa"/>
            <w:vAlign w:val="center"/>
          </w:tcPr>
          <w:p w14:paraId="249BC0D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张亮等</w:t>
            </w:r>
          </w:p>
        </w:tc>
        <w:tc>
          <w:tcPr>
            <w:tcW w:w="2422" w:type="dxa"/>
            <w:vAlign w:val="center"/>
          </w:tcPr>
          <w:p w14:paraId="0641E37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南京大学</w:t>
            </w:r>
          </w:p>
        </w:tc>
        <w:tc>
          <w:tcPr>
            <w:tcW w:w="935" w:type="dxa"/>
            <w:vAlign w:val="center"/>
          </w:tcPr>
          <w:p w14:paraId="28C0A45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10</w:t>
            </w:r>
          </w:p>
        </w:tc>
      </w:tr>
      <w:tr w:rsidR="00724AFB" w14:paraId="6F3BF955" w14:textId="77777777">
        <w:tc>
          <w:tcPr>
            <w:tcW w:w="806" w:type="dxa"/>
            <w:vAlign w:val="center"/>
          </w:tcPr>
          <w:p w14:paraId="47B2B4C6"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50</w:t>
            </w:r>
          </w:p>
        </w:tc>
        <w:tc>
          <w:tcPr>
            <w:tcW w:w="3706" w:type="dxa"/>
            <w:vAlign w:val="center"/>
          </w:tcPr>
          <w:p w14:paraId="2DCDEF9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唐诗经典与中国文化传统</w:t>
            </w:r>
          </w:p>
        </w:tc>
        <w:tc>
          <w:tcPr>
            <w:tcW w:w="1636" w:type="dxa"/>
            <w:vAlign w:val="center"/>
          </w:tcPr>
          <w:p w14:paraId="506E3D9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查屏球</w:t>
            </w:r>
          </w:p>
        </w:tc>
        <w:tc>
          <w:tcPr>
            <w:tcW w:w="2422" w:type="dxa"/>
            <w:vAlign w:val="center"/>
          </w:tcPr>
          <w:p w14:paraId="303E993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复旦大学</w:t>
            </w:r>
          </w:p>
        </w:tc>
        <w:tc>
          <w:tcPr>
            <w:tcW w:w="935" w:type="dxa"/>
            <w:vAlign w:val="center"/>
          </w:tcPr>
          <w:p w14:paraId="6C896D8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17 </w:t>
            </w:r>
          </w:p>
        </w:tc>
      </w:tr>
      <w:tr w:rsidR="00724AFB" w14:paraId="35B22C3D" w14:textId="77777777">
        <w:tc>
          <w:tcPr>
            <w:tcW w:w="806" w:type="dxa"/>
            <w:vAlign w:val="center"/>
          </w:tcPr>
          <w:p w14:paraId="6AD926B1"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51</w:t>
            </w:r>
          </w:p>
        </w:tc>
        <w:tc>
          <w:tcPr>
            <w:tcW w:w="3706" w:type="dxa"/>
            <w:vAlign w:val="center"/>
          </w:tcPr>
          <w:p w14:paraId="27AE350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走进《黄帝内经》</w:t>
            </w:r>
          </w:p>
        </w:tc>
        <w:tc>
          <w:tcPr>
            <w:tcW w:w="1636" w:type="dxa"/>
            <w:vAlign w:val="center"/>
          </w:tcPr>
          <w:p w14:paraId="613560E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于铁成</w:t>
            </w:r>
          </w:p>
        </w:tc>
        <w:tc>
          <w:tcPr>
            <w:tcW w:w="2422" w:type="dxa"/>
            <w:vAlign w:val="center"/>
          </w:tcPr>
          <w:p w14:paraId="57D448F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天津中医药大学第一附属医院</w:t>
            </w:r>
          </w:p>
        </w:tc>
        <w:tc>
          <w:tcPr>
            <w:tcW w:w="935" w:type="dxa"/>
            <w:vAlign w:val="center"/>
          </w:tcPr>
          <w:p w14:paraId="05FF7ED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22 </w:t>
            </w:r>
          </w:p>
        </w:tc>
      </w:tr>
      <w:tr w:rsidR="00724AFB" w14:paraId="54902CA4" w14:textId="77777777">
        <w:tc>
          <w:tcPr>
            <w:tcW w:w="806" w:type="dxa"/>
            <w:vAlign w:val="center"/>
          </w:tcPr>
          <w:p w14:paraId="0F57FF1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52</w:t>
            </w:r>
          </w:p>
        </w:tc>
        <w:tc>
          <w:tcPr>
            <w:tcW w:w="3706" w:type="dxa"/>
            <w:vAlign w:val="center"/>
          </w:tcPr>
          <w:p w14:paraId="3DE21AE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中国茶道</w:t>
            </w:r>
          </w:p>
        </w:tc>
        <w:tc>
          <w:tcPr>
            <w:tcW w:w="1636" w:type="dxa"/>
            <w:vAlign w:val="center"/>
          </w:tcPr>
          <w:p w14:paraId="262DF77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朱海燕</w:t>
            </w:r>
          </w:p>
        </w:tc>
        <w:tc>
          <w:tcPr>
            <w:tcW w:w="2422" w:type="dxa"/>
            <w:vAlign w:val="center"/>
          </w:tcPr>
          <w:p w14:paraId="4C7A6B6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湖南农业大学</w:t>
            </w:r>
          </w:p>
        </w:tc>
        <w:tc>
          <w:tcPr>
            <w:tcW w:w="935" w:type="dxa"/>
            <w:vAlign w:val="center"/>
          </w:tcPr>
          <w:p w14:paraId="0F769DC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12 </w:t>
            </w:r>
          </w:p>
        </w:tc>
      </w:tr>
      <w:tr w:rsidR="00724AFB" w14:paraId="32779E2E" w14:textId="77777777">
        <w:tc>
          <w:tcPr>
            <w:tcW w:w="9505" w:type="dxa"/>
            <w:gridSpan w:val="5"/>
            <w:vAlign w:val="center"/>
          </w:tcPr>
          <w:p w14:paraId="3A0D7CC0" w14:textId="77777777" w:rsidR="00724AFB" w:rsidRDefault="00000000">
            <w:pPr>
              <w:widowControl/>
              <w:spacing w:line="480" w:lineRule="auto"/>
              <w:jc w:val="center"/>
              <w:textAlignment w:val="center"/>
              <w:rPr>
                <w:rFonts w:ascii="宋体" w:hAnsi="宋体" w:cs="宋体"/>
                <w:kern w:val="0"/>
                <w:szCs w:val="21"/>
                <w:lang w:bidi="ar"/>
              </w:rPr>
            </w:pPr>
            <w:r>
              <w:rPr>
                <w:rFonts w:ascii="宋体" w:hAnsi="宋体" w:cs="宋体" w:hint="eastAsia"/>
                <w:b/>
                <w:bCs/>
                <w:kern w:val="0"/>
                <w:szCs w:val="21"/>
                <w:lang w:bidi="ar"/>
              </w:rPr>
              <w:t>模块四：人际沟通、形象管理、健康教育、安全教育、创新创业教育</w:t>
            </w:r>
          </w:p>
        </w:tc>
      </w:tr>
      <w:tr w:rsidR="00724AFB" w14:paraId="3EDE1E58" w14:textId="77777777">
        <w:tc>
          <w:tcPr>
            <w:tcW w:w="806" w:type="dxa"/>
            <w:vAlign w:val="center"/>
          </w:tcPr>
          <w:p w14:paraId="31FC08A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53</w:t>
            </w:r>
          </w:p>
        </w:tc>
        <w:tc>
          <w:tcPr>
            <w:tcW w:w="3706" w:type="dxa"/>
            <w:vAlign w:val="center"/>
          </w:tcPr>
          <w:p w14:paraId="2CE5B70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男生穿搭技巧</w:t>
            </w:r>
          </w:p>
        </w:tc>
        <w:tc>
          <w:tcPr>
            <w:tcW w:w="1636" w:type="dxa"/>
            <w:vAlign w:val="center"/>
          </w:tcPr>
          <w:p w14:paraId="03AA794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吴小吟</w:t>
            </w:r>
          </w:p>
        </w:tc>
        <w:tc>
          <w:tcPr>
            <w:tcW w:w="2422" w:type="dxa"/>
            <w:vAlign w:val="center"/>
          </w:tcPr>
          <w:p w14:paraId="3DFA8EE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南昌大学</w:t>
            </w:r>
          </w:p>
        </w:tc>
        <w:tc>
          <w:tcPr>
            <w:tcW w:w="935" w:type="dxa"/>
            <w:vAlign w:val="center"/>
          </w:tcPr>
          <w:p w14:paraId="5049EB8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53725872" w14:textId="77777777">
        <w:tc>
          <w:tcPr>
            <w:tcW w:w="806" w:type="dxa"/>
            <w:vAlign w:val="center"/>
          </w:tcPr>
          <w:p w14:paraId="6A3EF08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54</w:t>
            </w:r>
          </w:p>
        </w:tc>
        <w:tc>
          <w:tcPr>
            <w:tcW w:w="3706" w:type="dxa"/>
            <w:vAlign w:val="center"/>
          </w:tcPr>
          <w:p w14:paraId="0B9F689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应用写作技能与规范</w:t>
            </w:r>
          </w:p>
        </w:tc>
        <w:tc>
          <w:tcPr>
            <w:tcW w:w="1636" w:type="dxa"/>
            <w:vAlign w:val="center"/>
          </w:tcPr>
          <w:p w14:paraId="7D7BCC4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王用源</w:t>
            </w:r>
          </w:p>
        </w:tc>
        <w:tc>
          <w:tcPr>
            <w:tcW w:w="2422" w:type="dxa"/>
            <w:vAlign w:val="center"/>
          </w:tcPr>
          <w:p w14:paraId="1159C4A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天津大学</w:t>
            </w:r>
          </w:p>
        </w:tc>
        <w:tc>
          <w:tcPr>
            <w:tcW w:w="935" w:type="dxa"/>
            <w:vAlign w:val="center"/>
          </w:tcPr>
          <w:p w14:paraId="3BDAC98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15 </w:t>
            </w:r>
          </w:p>
        </w:tc>
      </w:tr>
      <w:tr w:rsidR="00724AFB" w14:paraId="07CFBC81" w14:textId="77777777">
        <w:tc>
          <w:tcPr>
            <w:tcW w:w="806" w:type="dxa"/>
            <w:vAlign w:val="center"/>
          </w:tcPr>
          <w:p w14:paraId="64B7F8C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55</w:t>
            </w:r>
          </w:p>
        </w:tc>
        <w:tc>
          <w:tcPr>
            <w:tcW w:w="3706" w:type="dxa"/>
            <w:vAlign w:val="center"/>
          </w:tcPr>
          <w:p w14:paraId="00D01C0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化妆品赏析与应用</w:t>
            </w:r>
          </w:p>
        </w:tc>
        <w:tc>
          <w:tcPr>
            <w:tcW w:w="1636" w:type="dxa"/>
            <w:vAlign w:val="center"/>
          </w:tcPr>
          <w:p w14:paraId="4ACFE65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李利</w:t>
            </w:r>
          </w:p>
        </w:tc>
        <w:tc>
          <w:tcPr>
            <w:tcW w:w="2422" w:type="dxa"/>
            <w:vAlign w:val="center"/>
          </w:tcPr>
          <w:p w14:paraId="24C3D75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四川大学</w:t>
            </w:r>
          </w:p>
        </w:tc>
        <w:tc>
          <w:tcPr>
            <w:tcW w:w="935" w:type="dxa"/>
            <w:vAlign w:val="center"/>
          </w:tcPr>
          <w:p w14:paraId="0828299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16 </w:t>
            </w:r>
          </w:p>
        </w:tc>
      </w:tr>
      <w:tr w:rsidR="00724AFB" w14:paraId="026BE3F4" w14:textId="77777777">
        <w:tc>
          <w:tcPr>
            <w:tcW w:w="806" w:type="dxa"/>
            <w:vAlign w:val="center"/>
          </w:tcPr>
          <w:p w14:paraId="477F5B0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56</w:t>
            </w:r>
          </w:p>
        </w:tc>
        <w:tc>
          <w:tcPr>
            <w:tcW w:w="3706" w:type="dxa"/>
            <w:vAlign w:val="center"/>
          </w:tcPr>
          <w:p w14:paraId="7BD333C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大学生魅力讲话实操</w:t>
            </w:r>
          </w:p>
        </w:tc>
        <w:tc>
          <w:tcPr>
            <w:tcW w:w="1636" w:type="dxa"/>
            <w:vAlign w:val="center"/>
          </w:tcPr>
          <w:p w14:paraId="7075D07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殷亚敏</w:t>
            </w:r>
          </w:p>
        </w:tc>
        <w:tc>
          <w:tcPr>
            <w:tcW w:w="2422" w:type="dxa"/>
            <w:vAlign w:val="center"/>
          </w:tcPr>
          <w:p w14:paraId="72CABB7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中华企管培训网</w:t>
            </w:r>
          </w:p>
        </w:tc>
        <w:tc>
          <w:tcPr>
            <w:tcW w:w="935" w:type="dxa"/>
            <w:vAlign w:val="center"/>
          </w:tcPr>
          <w:p w14:paraId="6687CA6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37A50CE5" w14:textId="77777777">
        <w:tc>
          <w:tcPr>
            <w:tcW w:w="806" w:type="dxa"/>
            <w:vAlign w:val="center"/>
          </w:tcPr>
          <w:p w14:paraId="0014ACA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57</w:t>
            </w:r>
          </w:p>
        </w:tc>
        <w:tc>
          <w:tcPr>
            <w:tcW w:w="3706" w:type="dxa"/>
            <w:vAlign w:val="center"/>
          </w:tcPr>
          <w:p w14:paraId="3430788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形象管理</w:t>
            </w:r>
          </w:p>
        </w:tc>
        <w:tc>
          <w:tcPr>
            <w:tcW w:w="1636" w:type="dxa"/>
            <w:vAlign w:val="center"/>
          </w:tcPr>
          <w:p w14:paraId="428CDF8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王红</w:t>
            </w:r>
          </w:p>
        </w:tc>
        <w:tc>
          <w:tcPr>
            <w:tcW w:w="2422" w:type="dxa"/>
            <w:vAlign w:val="center"/>
          </w:tcPr>
          <w:p w14:paraId="31681D0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南开大学</w:t>
            </w:r>
          </w:p>
        </w:tc>
        <w:tc>
          <w:tcPr>
            <w:tcW w:w="935" w:type="dxa"/>
            <w:vAlign w:val="center"/>
          </w:tcPr>
          <w:p w14:paraId="022DF1E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20 </w:t>
            </w:r>
          </w:p>
        </w:tc>
      </w:tr>
      <w:tr w:rsidR="00724AFB" w14:paraId="00B6D06C" w14:textId="77777777">
        <w:tc>
          <w:tcPr>
            <w:tcW w:w="806" w:type="dxa"/>
            <w:vAlign w:val="center"/>
          </w:tcPr>
          <w:p w14:paraId="51EC83F6"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58</w:t>
            </w:r>
          </w:p>
        </w:tc>
        <w:tc>
          <w:tcPr>
            <w:tcW w:w="3706" w:type="dxa"/>
            <w:vAlign w:val="center"/>
          </w:tcPr>
          <w:p w14:paraId="798F4BE1"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有效沟通技巧</w:t>
            </w:r>
          </w:p>
        </w:tc>
        <w:tc>
          <w:tcPr>
            <w:tcW w:w="1636" w:type="dxa"/>
            <w:vAlign w:val="center"/>
          </w:tcPr>
          <w:p w14:paraId="095EFCF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赵永忠</w:t>
            </w:r>
          </w:p>
        </w:tc>
        <w:tc>
          <w:tcPr>
            <w:tcW w:w="2422" w:type="dxa"/>
            <w:vAlign w:val="center"/>
          </w:tcPr>
          <w:p w14:paraId="1C1A42F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北京联合大学</w:t>
            </w:r>
          </w:p>
        </w:tc>
        <w:tc>
          <w:tcPr>
            <w:tcW w:w="935" w:type="dxa"/>
            <w:vAlign w:val="center"/>
          </w:tcPr>
          <w:p w14:paraId="3687543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6AF23D8D" w14:textId="77777777">
        <w:tc>
          <w:tcPr>
            <w:tcW w:w="806" w:type="dxa"/>
            <w:vAlign w:val="center"/>
          </w:tcPr>
          <w:p w14:paraId="00667E2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59</w:t>
            </w:r>
          </w:p>
        </w:tc>
        <w:tc>
          <w:tcPr>
            <w:tcW w:w="3706" w:type="dxa"/>
            <w:vAlign w:val="center"/>
          </w:tcPr>
          <w:p w14:paraId="77034E0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应用文写作</w:t>
            </w:r>
          </w:p>
        </w:tc>
        <w:tc>
          <w:tcPr>
            <w:tcW w:w="1636" w:type="dxa"/>
            <w:vAlign w:val="center"/>
          </w:tcPr>
          <w:p w14:paraId="54D4508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李大敏</w:t>
            </w:r>
          </w:p>
        </w:tc>
        <w:tc>
          <w:tcPr>
            <w:tcW w:w="2422" w:type="dxa"/>
            <w:vAlign w:val="center"/>
          </w:tcPr>
          <w:p w14:paraId="7022C04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西安财经学院</w:t>
            </w:r>
          </w:p>
        </w:tc>
        <w:tc>
          <w:tcPr>
            <w:tcW w:w="935" w:type="dxa"/>
            <w:vAlign w:val="center"/>
          </w:tcPr>
          <w:p w14:paraId="0037778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4C73E640" w14:textId="77777777">
        <w:tc>
          <w:tcPr>
            <w:tcW w:w="806" w:type="dxa"/>
            <w:vAlign w:val="center"/>
          </w:tcPr>
          <w:p w14:paraId="6A30488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60</w:t>
            </w:r>
          </w:p>
        </w:tc>
        <w:tc>
          <w:tcPr>
            <w:tcW w:w="3706" w:type="dxa"/>
            <w:vAlign w:val="center"/>
          </w:tcPr>
          <w:p w14:paraId="595C3AE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公文写作规范</w:t>
            </w:r>
          </w:p>
        </w:tc>
        <w:tc>
          <w:tcPr>
            <w:tcW w:w="1636" w:type="dxa"/>
            <w:vAlign w:val="center"/>
          </w:tcPr>
          <w:p w14:paraId="424C055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付传</w:t>
            </w:r>
          </w:p>
        </w:tc>
        <w:tc>
          <w:tcPr>
            <w:tcW w:w="2422" w:type="dxa"/>
            <w:vAlign w:val="center"/>
          </w:tcPr>
          <w:p w14:paraId="79766DA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黑龙江大学</w:t>
            </w:r>
          </w:p>
        </w:tc>
        <w:tc>
          <w:tcPr>
            <w:tcW w:w="935" w:type="dxa"/>
            <w:vAlign w:val="center"/>
          </w:tcPr>
          <w:p w14:paraId="4F5A0B6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10</w:t>
            </w:r>
          </w:p>
        </w:tc>
      </w:tr>
      <w:tr w:rsidR="00724AFB" w14:paraId="622ACC88" w14:textId="77777777">
        <w:tc>
          <w:tcPr>
            <w:tcW w:w="806" w:type="dxa"/>
            <w:vAlign w:val="center"/>
          </w:tcPr>
          <w:p w14:paraId="155506CF"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61</w:t>
            </w:r>
          </w:p>
        </w:tc>
        <w:tc>
          <w:tcPr>
            <w:tcW w:w="3706" w:type="dxa"/>
            <w:vAlign w:val="center"/>
          </w:tcPr>
          <w:p w14:paraId="79F2F9B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女生穿搭技巧</w:t>
            </w:r>
          </w:p>
        </w:tc>
        <w:tc>
          <w:tcPr>
            <w:tcW w:w="1636" w:type="dxa"/>
            <w:vAlign w:val="center"/>
          </w:tcPr>
          <w:p w14:paraId="79626BA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吴小吟</w:t>
            </w:r>
          </w:p>
        </w:tc>
        <w:tc>
          <w:tcPr>
            <w:tcW w:w="2422" w:type="dxa"/>
            <w:vAlign w:val="center"/>
          </w:tcPr>
          <w:p w14:paraId="4FC973E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南昌大学</w:t>
            </w:r>
          </w:p>
        </w:tc>
        <w:tc>
          <w:tcPr>
            <w:tcW w:w="935" w:type="dxa"/>
            <w:vAlign w:val="center"/>
          </w:tcPr>
          <w:p w14:paraId="7E71788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21</w:t>
            </w:r>
          </w:p>
        </w:tc>
      </w:tr>
      <w:tr w:rsidR="00724AFB" w14:paraId="54C0A117" w14:textId="77777777">
        <w:tc>
          <w:tcPr>
            <w:tcW w:w="806" w:type="dxa"/>
            <w:vAlign w:val="center"/>
          </w:tcPr>
          <w:p w14:paraId="1EF55B7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62</w:t>
            </w:r>
          </w:p>
        </w:tc>
        <w:tc>
          <w:tcPr>
            <w:tcW w:w="3706" w:type="dxa"/>
            <w:vAlign w:val="center"/>
          </w:tcPr>
          <w:p w14:paraId="45C1D65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花道--插花技艺养成</w:t>
            </w:r>
          </w:p>
        </w:tc>
        <w:tc>
          <w:tcPr>
            <w:tcW w:w="1636" w:type="dxa"/>
            <w:vAlign w:val="center"/>
          </w:tcPr>
          <w:p w14:paraId="3847BA3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易伟 等</w:t>
            </w:r>
          </w:p>
        </w:tc>
        <w:tc>
          <w:tcPr>
            <w:tcW w:w="2422" w:type="dxa"/>
            <w:vAlign w:val="center"/>
          </w:tcPr>
          <w:p w14:paraId="32BFB33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云南林业职业技术学院</w:t>
            </w:r>
          </w:p>
        </w:tc>
        <w:tc>
          <w:tcPr>
            <w:tcW w:w="935" w:type="dxa"/>
            <w:vAlign w:val="center"/>
          </w:tcPr>
          <w:p w14:paraId="7F49FEC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12</w:t>
            </w:r>
          </w:p>
        </w:tc>
      </w:tr>
      <w:tr w:rsidR="00724AFB" w14:paraId="04A11C72" w14:textId="77777777">
        <w:tc>
          <w:tcPr>
            <w:tcW w:w="806" w:type="dxa"/>
            <w:vAlign w:val="center"/>
          </w:tcPr>
          <w:p w14:paraId="7CF0C63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63</w:t>
            </w:r>
          </w:p>
        </w:tc>
        <w:tc>
          <w:tcPr>
            <w:tcW w:w="3706" w:type="dxa"/>
            <w:vAlign w:val="center"/>
          </w:tcPr>
          <w:p w14:paraId="3BF05A0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食品安全与日常饮食</w:t>
            </w:r>
          </w:p>
        </w:tc>
        <w:tc>
          <w:tcPr>
            <w:tcW w:w="1636" w:type="dxa"/>
            <w:vAlign w:val="center"/>
          </w:tcPr>
          <w:p w14:paraId="0EB9E3A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陈芳</w:t>
            </w:r>
          </w:p>
        </w:tc>
        <w:tc>
          <w:tcPr>
            <w:tcW w:w="2422" w:type="dxa"/>
            <w:vAlign w:val="center"/>
          </w:tcPr>
          <w:p w14:paraId="0C5F713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中国农业大学</w:t>
            </w:r>
          </w:p>
        </w:tc>
        <w:tc>
          <w:tcPr>
            <w:tcW w:w="935" w:type="dxa"/>
            <w:vAlign w:val="center"/>
          </w:tcPr>
          <w:p w14:paraId="4486DB8A"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14</w:t>
            </w:r>
          </w:p>
        </w:tc>
      </w:tr>
      <w:tr w:rsidR="00724AFB" w14:paraId="768061D6" w14:textId="77777777">
        <w:tc>
          <w:tcPr>
            <w:tcW w:w="806" w:type="dxa"/>
            <w:vAlign w:val="center"/>
          </w:tcPr>
          <w:p w14:paraId="33CCF6B0"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64</w:t>
            </w:r>
          </w:p>
        </w:tc>
        <w:tc>
          <w:tcPr>
            <w:tcW w:w="3706" w:type="dxa"/>
            <w:vAlign w:val="center"/>
          </w:tcPr>
          <w:p w14:paraId="59209D6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婚恋-职场-人格</w:t>
            </w:r>
          </w:p>
        </w:tc>
        <w:tc>
          <w:tcPr>
            <w:tcW w:w="1636" w:type="dxa"/>
            <w:vAlign w:val="center"/>
          </w:tcPr>
          <w:p w14:paraId="5343154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雷五明</w:t>
            </w:r>
          </w:p>
        </w:tc>
        <w:tc>
          <w:tcPr>
            <w:tcW w:w="2422" w:type="dxa"/>
            <w:vAlign w:val="center"/>
          </w:tcPr>
          <w:p w14:paraId="4F93A8E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武汉理工大学</w:t>
            </w:r>
          </w:p>
        </w:tc>
        <w:tc>
          <w:tcPr>
            <w:tcW w:w="935" w:type="dxa"/>
            <w:vAlign w:val="center"/>
          </w:tcPr>
          <w:p w14:paraId="6EC429B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10</w:t>
            </w:r>
          </w:p>
        </w:tc>
      </w:tr>
      <w:tr w:rsidR="00724AFB" w14:paraId="4DB3E11A" w14:textId="77777777">
        <w:tc>
          <w:tcPr>
            <w:tcW w:w="806" w:type="dxa"/>
            <w:vAlign w:val="center"/>
          </w:tcPr>
          <w:p w14:paraId="3636365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65</w:t>
            </w:r>
          </w:p>
        </w:tc>
        <w:tc>
          <w:tcPr>
            <w:tcW w:w="3706" w:type="dxa"/>
            <w:vAlign w:val="center"/>
          </w:tcPr>
          <w:p w14:paraId="58D0961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常见病的健康管理</w:t>
            </w:r>
          </w:p>
        </w:tc>
        <w:tc>
          <w:tcPr>
            <w:tcW w:w="1636" w:type="dxa"/>
            <w:vAlign w:val="center"/>
          </w:tcPr>
          <w:p w14:paraId="551A669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章雅青 等</w:t>
            </w:r>
          </w:p>
        </w:tc>
        <w:tc>
          <w:tcPr>
            <w:tcW w:w="2422" w:type="dxa"/>
            <w:vAlign w:val="center"/>
          </w:tcPr>
          <w:p w14:paraId="70DF7DB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上海交通大学</w:t>
            </w:r>
          </w:p>
        </w:tc>
        <w:tc>
          <w:tcPr>
            <w:tcW w:w="935" w:type="dxa"/>
            <w:vAlign w:val="center"/>
          </w:tcPr>
          <w:p w14:paraId="48E67F7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73D63B44" w14:textId="77777777">
        <w:tc>
          <w:tcPr>
            <w:tcW w:w="806" w:type="dxa"/>
            <w:vAlign w:val="center"/>
          </w:tcPr>
          <w:p w14:paraId="08CF6E20"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66</w:t>
            </w:r>
          </w:p>
        </w:tc>
        <w:tc>
          <w:tcPr>
            <w:tcW w:w="3706" w:type="dxa"/>
            <w:vAlign w:val="center"/>
          </w:tcPr>
          <w:p w14:paraId="18C086A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现场生命急救知识与技能</w:t>
            </w:r>
          </w:p>
        </w:tc>
        <w:tc>
          <w:tcPr>
            <w:tcW w:w="1636" w:type="dxa"/>
            <w:vAlign w:val="center"/>
          </w:tcPr>
          <w:p w14:paraId="2CF9D9D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郑莉萍</w:t>
            </w:r>
          </w:p>
        </w:tc>
        <w:tc>
          <w:tcPr>
            <w:tcW w:w="2422" w:type="dxa"/>
            <w:vAlign w:val="center"/>
          </w:tcPr>
          <w:p w14:paraId="08277AB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南昌大学</w:t>
            </w:r>
          </w:p>
        </w:tc>
        <w:tc>
          <w:tcPr>
            <w:tcW w:w="935" w:type="dxa"/>
            <w:vAlign w:val="center"/>
          </w:tcPr>
          <w:p w14:paraId="6D9B248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10</w:t>
            </w:r>
          </w:p>
        </w:tc>
      </w:tr>
      <w:tr w:rsidR="00724AFB" w14:paraId="776DC67D" w14:textId="77777777">
        <w:tc>
          <w:tcPr>
            <w:tcW w:w="806" w:type="dxa"/>
            <w:vAlign w:val="center"/>
          </w:tcPr>
          <w:p w14:paraId="7CAC9E41"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67</w:t>
            </w:r>
          </w:p>
        </w:tc>
        <w:tc>
          <w:tcPr>
            <w:tcW w:w="3706" w:type="dxa"/>
            <w:vAlign w:val="center"/>
          </w:tcPr>
          <w:p w14:paraId="05401BE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生命安全与救援</w:t>
            </w:r>
          </w:p>
        </w:tc>
        <w:tc>
          <w:tcPr>
            <w:tcW w:w="1636" w:type="dxa"/>
            <w:vAlign w:val="center"/>
          </w:tcPr>
          <w:p w14:paraId="077A286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姚武</w:t>
            </w:r>
          </w:p>
        </w:tc>
        <w:tc>
          <w:tcPr>
            <w:tcW w:w="2422" w:type="dxa"/>
            <w:vAlign w:val="center"/>
          </w:tcPr>
          <w:p w14:paraId="746C006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上海交通大学</w:t>
            </w:r>
          </w:p>
        </w:tc>
        <w:tc>
          <w:tcPr>
            <w:tcW w:w="935" w:type="dxa"/>
            <w:vAlign w:val="center"/>
          </w:tcPr>
          <w:p w14:paraId="6E596B1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21 </w:t>
            </w:r>
          </w:p>
        </w:tc>
      </w:tr>
      <w:tr w:rsidR="00724AFB" w14:paraId="43BE2AD0" w14:textId="77777777">
        <w:tc>
          <w:tcPr>
            <w:tcW w:w="806" w:type="dxa"/>
            <w:vAlign w:val="center"/>
          </w:tcPr>
          <w:p w14:paraId="49649CB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68</w:t>
            </w:r>
          </w:p>
        </w:tc>
        <w:tc>
          <w:tcPr>
            <w:tcW w:w="3706" w:type="dxa"/>
            <w:vAlign w:val="center"/>
          </w:tcPr>
          <w:p w14:paraId="33DD540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突发事件及自救互救</w:t>
            </w:r>
          </w:p>
        </w:tc>
        <w:tc>
          <w:tcPr>
            <w:tcW w:w="1636" w:type="dxa"/>
            <w:vAlign w:val="center"/>
          </w:tcPr>
          <w:p w14:paraId="4CED5CD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费国忠</w:t>
            </w:r>
          </w:p>
        </w:tc>
        <w:tc>
          <w:tcPr>
            <w:tcW w:w="2422" w:type="dxa"/>
            <w:vAlign w:val="center"/>
          </w:tcPr>
          <w:p w14:paraId="490EBAA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上海市医疗急救中心</w:t>
            </w:r>
          </w:p>
        </w:tc>
        <w:tc>
          <w:tcPr>
            <w:tcW w:w="935" w:type="dxa"/>
            <w:vAlign w:val="center"/>
          </w:tcPr>
          <w:p w14:paraId="551C8F9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22 </w:t>
            </w:r>
          </w:p>
        </w:tc>
      </w:tr>
      <w:tr w:rsidR="00724AFB" w14:paraId="7A197E70" w14:textId="77777777">
        <w:tc>
          <w:tcPr>
            <w:tcW w:w="806" w:type="dxa"/>
            <w:vAlign w:val="center"/>
          </w:tcPr>
          <w:p w14:paraId="717D50E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69</w:t>
            </w:r>
          </w:p>
        </w:tc>
        <w:tc>
          <w:tcPr>
            <w:tcW w:w="3706" w:type="dxa"/>
            <w:vAlign w:val="center"/>
          </w:tcPr>
          <w:p w14:paraId="6F961BA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毒品危害与防范</w:t>
            </w:r>
          </w:p>
        </w:tc>
        <w:tc>
          <w:tcPr>
            <w:tcW w:w="1636" w:type="dxa"/>
            <w:vAlign w:val="center"/>
          </w:tcPr>
          <w:p w14:paraId="6CB02FE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代勇 等</w:t>
            </w:r>
          </w:p>
        </w:tc>
        <w:tc>
          <w:tcPr>
            <w:tcW w:w="2422" w:type="dxa"/>
            <w:vAlign w:val="center"/>
          </w:tcPr>
          <w:p w14:paraId="3E2BC24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四川警察学院</w:t>
            </w:r>
          </w:p>
        </w:tc>
        <w:tc>
          <w:tcPr>
            <w:tcW w:w="935" w:type="dxa"/>
            <w:vAlign w:val="center"/>
          </w:tcPr>
          <w:p w14:paraId="2FCA2C7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12</w:t>
            </w:r>
          </w:p>
        </w:tc>
      </w:tr>
      <w:tr w:rsidR="00724AFB" w14:paraId="2DDEA819" w14:textId="77777777">
        <w:trPr>
          <w:trHeight w:val="90"/>
        </w:trPr>
        <w:tc>
          <w:tcPr>
            <w:tcW w:w="806" w:type="dxa"/>
            <w:vAlign w:val="center"/>
          </w:tcPr>
          <w:p w14:paraId="3F14966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70</w:t>
            </w:r>
          </w:p>
        </w:tc>
        <w:tc>
          <w:tcPr>
            <w:tcW w:w="3706" w:type="dxa"/>
            <w:vAlign w:val="center"/>
          </w:tcPr>
          <w:p w14:paraId="13DA05A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大学生心理健康教育（兰州大学版）</w:t>
            </w:r>
          </w:p>
        </w:tc>
        <w:tc>
          <w:tcPr>
            <w:tcW w:w="1636" w:type="dxa"/>
            <w:vAlign w:val="center"/>
          </w:tcPr>
          <w:p w14:paraId="2E174ED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李雄鹰</w:t>
            </w:r>
          </w:p>
        </w:tc>
        <w:tc>
          <w:tcPr>
            <w:tcW w:w="2422" w:type="dxa"/>
            <w:vAlign w:val="center"/>
          </w:tcPr>
          <w:p w14:paraId="4F37E43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兰州大学</w:t>
            </w:r>
          </w:p>
        </w:tc>
        <w:tc>
          <w:tcPr>
            <w:tcW w:w="935" w:type="dxa"/>
            <w:vAlign w:val="center"/>
          </w:tcPr>
          <w:p w14:paraId="2E3B23F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13</w:t>
            </w:r>
          </w:p>
        </w:tc>
      </w:tr>
      <w:tr w:rsidR="00724AFB" w14:paraId="7B684309" w14:textId="77777777">
        <w:tc>
          <w:tcPr>
            <w:tcW w:w="806" w:type="dxa"/>
            <w:vMerge w:val="restart"/>
            <w:vAlign w:val="center"/>
          </w:tcPr>
          <w:p w14:paraId="51E38ED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71</w:t>
            </w:r>
          </w:p>
        </w:tc>
        <w:tc>
          <w:tcPr>
            <w:tcW w:w="3706" w:type="dxa"/>
            <w:vMerge w:val="restart"/>
            <w:vAlign w:val="center"/>
          </w:tcPr>
          <w:p w14:paraId="21EC8E9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大学生心理健康与发展</w:t>
            </w:r>
          </w:p>
        </w:tc>
        <w:tc>
          <w:tcPr>
            <w:tcW w:w="1636" w:type="dxa"/>
            <w:vAlign w:val="center"/>
          </w:tcPr>
          <w:p w14:paraId="0B26728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侯晓远</w:t>
            </w:r>
          </w:p>
        </w:tc>
        <w:tc>
          <w:tcPr>
            <w:tcW w:w="2422" w:type="dxa"/>
            <w:vAlign w:val="center"/>
          </w:tcPr>
          <w:p w14:paraId="5D043F5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复旦大学</w:t>
            </w:r>
          </w:p>
        </w:tc>
        <w:tc>
          <w:tcPr>
            <w:tcW w:w="935" w:type="dxa"/>
            <w:vMerge w:val="restart"/>
            <w:vAlign w:val="center"/>
          </w:tcPr>
          <w:p w14:paraId="06FEE372" w14:textId="77777777" w:rsidR="00724AFB" w:rsidRDefault="00000000">
            <w:pPr>
              <w:widowControl/>
              <w:jc w:val="center"/>
              <w:textAlignment w:val="center"/>
              <w:rPr>
                <w:rFonts w:ascii="宋体" w:hAnsi="宋体" w:cs="宋体"/>
                <w:szCs w:val="21"/>
              </w:rPr>
            </w:pPr>
            <w:r>
              <w:rPr>
                <w:rFonts w:ascii="宋体" w:hAnsi="宋体" w:cs="宋体" w:hint="eastAsia"/>
                <w:szCs w:val="21"/>
              </w:rPr>
              <w:t>12</w:t>
            </w:r>
          </w:p>
        </w:tc>
      </w:tr>
      <w:tr w:rsidR="00724AFB" w14:paraId="7FC60BFF" w14:textId="77777777">
        <w:tc>
          <w:tcPr>
            <w:tcW w:w="806" w:type="dxa"/>
            <w:vMerge/>
            <w:vAlign w:val="center"/>
          </w:tcPr>
          <w:p w14:paraId="69E09A11" w14:textId="77777777" w:rsidR="00724AFB" w:rsidRDefault="00724AFB">
            <w:pPr>
              <w:spacing w:line="360" w:lineRule="auto"/>
              <w:jc w:val="center"/>
              <w:rPr>
                <w:rFonts w:ascii="宋体" w:hAnsi="宋体" w:cs="宋体"/>
                <w:kern w:val="0"/>
                <w:szCs w:val="21"/>
                <w:lang w:bidi="ar"/>
              </w:rPr>
            </w:pPr>
          </w:p>
        </w:tc>
        <w:tc>
          <w:tcPr>
            <w:tcW w:w="3706" w:type="dxa"/>
            <w:vMerge/>
            <w:vAlign w:val="center"/>
          </w:tcPr>
          <w:p w14:paraId="68836A4C" w14:textId="77777777" w:rsidR="00724AFB" w:rsidRDefault="00724AFB">
            <w:pPr>
              <w:widowControl/>
              <w:jc w:val="center"/>
              <w:textAlignment w:val="center"/>
              <w:rPr>
                <w:rFonts w:ascii="宋体" w:hAnsi="宋体" w:cs="宋体"/>
                <w:szCs w:val="21"/>
              </w:rPr>
            </w:pPr>
          </w:p>
        </w:tc>
        <w:tc>
          <w:tcPr>
            <w:tcW w:w="1636" w:type="dxa"/>
            <w:vAlign w:val="center"/>
          </w:tcPr>
          <w:p w14:paraId="1491C39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陈树林</w:t>
            </w:r>
          </w:p>
        </w:tc>
        <w:tc>
          <w:tcPr>
            <w:tcW w:w="2422" w:type="dxa"/>
            <w:vAlign w:val="center"/>
          </w:tcPr>
          <w:p w14:paraId="3708895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浙江大学</w:t>
            </w:r>
          </w:p>
        </w:tc>
        <w:tc>
          <w:tcPr>
            <w:tcW w:w="935" w:type="dxa"/>
            <w:vMerge/>
            <w:vAlign w:val="center"/>
          </w:tcPr>
          <w:p w14:paraId="5D898527" w14:textId="77777777" w:rsidR="00724AFB" w:rsidRDefault="00724AFB">
            <w:pPr>
              <w:widowControl/>
              <w:jc w:val="center"/>
              <w:textAlignment w:val="center"/>
              <w:rPr>
                <w:rFonts w:ascii="宋体" w:hAnsi="宋体" w:cs="宋体"/>
                <w:szCs w:val="21"/>
              </w:rPr>
            </w:pPr>
          </w:p>
        </w:tc>
      </w:tr>
      <w:tr w:rsidR="00724AFB" w14:paraId="72ED04EA" w14:textId="77777777">
        <w:tc>
          <w:tcPr>
            <w:tcW w:w="806" w:type="dxa"/>
            <w:vAlign w:val="center"/>
          </w:tcPr>
          <w:p w14:paraId="6BC725E1"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72</w:t>
            </w:r>
          </w:p>
        </w:tc>
        <w:tc>
          <w:tcPr>
            <w:tcW w:w="3706" w:type="dxa"/>
            <w:vAlign w:val="center"/>
          </w:tcPr>
          <w:p w14:paraId="5205067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创新创业基础</w:t>
            </w:r>
          </w:p>
        </w:tc>
        <w:tc>
          <w:tcPr>
            <w:tcW w:w="1636" w:type="dxa"/>
            <w:vAlign w:val="center"/>
          </w:tcPr>
          <w:p w14:paraId="25D632C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李家华</w:t>
            </w:r>
          </w:p>
        </w:tc>
        <w:tc>
          <w:tcPr>
            <w:tcW w:w="2422" w:type="dxa"/>
            <w:vAlign w:val="center"/>
          </w:tcPr>
          <w:p w14:paraId="2567394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中国青年政治学院</w:t>
            </w:r>
          </w:p>
        </w:tc>
        <w:tc>
          <w:tcPr>
            <w:tcW w:w="935" w:type="dxa"/>
            <w:vAlign w:val="center"/>
          </w:tcPr>
          <w:p w14:paraId="040C9CE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21 </w:t>
            </w:r>
          </w:p>
        </w:tc>
      </w:tr>
      <w:tr w:rsidR="00724AFB" w14:paraId="36EE8DB4" w14:textId="77777777">
        <w:tc>
          <w:tcPr>
            <w:tcW w:w="806" w:type="dxa"/>
            <w:vAlign w:val="center"/>
          </w:tcPr>
          <w:p w14:paraId="09E27687"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lastRenderedPageBreak/>
              <w:t>73</w:t>
            </w:r>
          </w:p>
        </w:tc>
        <w:tc>
          <w:tcPr>
            <w:tcW w:w="3706" w:type="dxa"/>
            <w:vAlign w:val="center"/>
          </w:tcPr>
          <w:p w14:paraId="4FE9D3B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脑洞大开背后的创新思维</w:t>
            </w:r>
          </w:p>
        </w:tc>
        <w:tc>
          <w:tcPr>
            <w:tcW w:w="1636" w:type="dxa"/>
            <w:vAlign w:val="center"/>
          </w:tcPr>
          <w:p w14:paraId="586BCF9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冯林</w:t>
            </w:r>
          </w:p>
        </w:tc>
        <w:tc>
          <w:tcPr>
            <w:tcW w:w="2422" w:type="dxa"/>
            <w:vAlign w:val="center"/>
          </w:tcPr>
          <w:p w14:paraId="3B0707C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大连理工大学</w:t>
            </w:r>
          </w:p>
        </w:tc>
        <w:tc>
          <w:tcPr>
            <w:tcW w:w="935" w:type="dxa"/>
            <w:vAlign w:val="center"/>
          </w:tcPr>
          <w:p w14:paraId="17C335A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15</w:t>
            </w:r>
          </w:p>
        </w:tc>
      </w:tr>
      <w:tr w:rsidR="00724AFB" w14:paraId="49301D2E" w14:textId="77777777">
        <w:tc>
          <w:tcPr>
            <w:tcW w:w="806" w:type="dxa"/>
            <w:vMerge w:val="restart"/>
            <w:vAlign w:val="center"/>
          </w:tcPr>
          <w:p w14:paraId="78BF0F26"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74</w:t>
            </w:r>
          </w:p>
        </w:tc>
        <w:tc>
          <w:tcPr>
            <w:tcW w:w="3706" w:type="dxa"/>
            <w:vMerge w:val="restart"/>
            <w:vAlign w:val="center"/>
          </w:tcPr>
          <w:p w14:paraId="54B5201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创新创业实战</w:t>
            </w:r>
          </w:p>
        </w:tc>
        <w:tc>
          <w:tcPr>
            <w:tcW w:w="1636" w:type="dxa"/>
            <w:vAlign w:val="center"/>
          </w:tcPr>
          <w:p w14:paraId="439BD80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陆向谦</w:t>
            </w:r>
          </w:p>
        </w:tc>
        <w:tc>
          <w:tcPr>
            <w:tcW w:w="2422" w:type="dxa"/>
            <w:vAlign w:val="center"/>
          </w:tcPr>
          <w:p w14:paraId="4CBAA88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清华大学</w:t>
            </w:r>
          </w:p>
        </w:tc>
        <w:tc>
          <w:tcPr>
            <w:tcW w:w="935" w:type="dxa"/>
            <w:vMerge w:val="restart"/>
            <w:vAlign w:val="center"/>
          </w:tcPr>
          <w:p w14:paraId="2FE0412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16 </w:t>
            </w:r>
          </w:p>
        </w:tc>
      </w:tr>
      <w:tr w:rsidR="00724AFB" w14:paraId="6B25A29E" w14:textId="77777777">
        <w:tc>
          <w:tcPr>
            <w:tcW w:w="806" w:type="dxa"/>
            <w:vMerge/>
            <w:vAlign w:val="center"/>
          </w:tcPr>
          <w:p w14:paraId="55DC4766" w14:textId="77777777" w:rsidR="00724AFB" w:rsidRDefault="00724AFB">
            <w:pPr>
              <w:spacing w:line="360" w:lineRule="auto"/>
              <w:jc w:val="center"/>
              <w:rPr>
                <w:rFonts w:ascii="宋体" w:hAnsi="宋体" w:cs="宋体"/>
                <w:kern w:val="0"/>
                <w:szCs w:val="21"/>
                <w:lang w:bidi="ar"/>
              </w:rPr>
            </w:pPr>
          </w:p>
        </w:tc>
        <w:tc>
          <w:tcPr>
            <w:tcW w:w="3706" w:type="dxa"/>
            <w:vMerge/>
            <w:vAlign w:val="center"/>
          </w:tcPr>
          <w:p w14:paraId="7EABFE26" w14:textId="77777777" w:rsidR="00724AFB" w:rsidRDefault="00724AFB">
            <w:pPr>
              <w:widowControl/>
              <w:jc w:val="center"/>
              <w:textAlignment w:val="center"/>
              <w:rPr>
                <w:rFonts w:ascii="宋体" w:hAnsi="宋体" w:cs="宋体"/>
                <w:kern w:val="0"/>
                <w:szCs w:val="21"/>
                <w:lang w:bidi="ar"/>
              </w:rPr>
            </w:pPr>
          </w:p>
        </w:tc>
        <w:tc>
          <w:tcPr>
            <w:tcW w:w="1636" w:type="dxa"/>
            <w:vAlign w:val="center"/>
          </w:tcPr>
          <w:p w14:paraId="2741FFC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黄肖山</w:t>
            </w:r>
          </w:p>
        </w:tc>
        <w:tc>
          <w:tcPr>
            <w:tcW w:w="2422" w:type="dxa"/>
            <w:vAlign w:val="center"/>
          </w:tcPr>
          <w:p w14:paraId="29FF290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博睿康科技（常州）股份有限公司</w:t>
            </w:r>
          </w:p>
        </w:tc>
        <w:tc>
          <w:tcPr>
            <w:tcW w:w="935" w:type="dxa"/>
            <w:vMerge/>
            <w:vAlign w:val="center"/>
          </w:tcPr>
          <w:p w14:paraId="3CD5A4F2" w14:textId="77777777" w:rsidR="00724AFB" w:rsidRDefault="00724AFB">
            <w:pPr>
              <w:widowControl/>
              <w:jc w:val="center"/>
              <w:textAlignment w:val="center"/>
              <w:rPr>
                <w:rFonts w:ascii="宋体" w:hAnsi="宋体" w:cs="宋体"/>
                <w:kern w:val="0"/>
                <w:szCs w:val="21"/>
                <w:lang w:bidi="ar"/>
              </w:rPr>
            </w:pPr>
          </w:p>
        </w:tc>
      </w:tr>
      <w:tr w:rsidR="00724AFB" w14:paraId="49D394E5" w14:textId="77777777">
        <w:tc>
          <w:tcPr>
            <w:tcW w:w="806" w:type="dxa"/>
            <w:vMerge/>
            <w:vAlign w:val="center"/>
          </w:tcPr>
          <w:p w14:paraId="1DDC64E9" w14:textId="77777777" w:rsidR="00724AFB" w:rsidRDefault="00724AFB">
            <w:pPr>
              <w:spacing w:line="360" w:lineRule="auto"/>
              <w:jc w:val="center"/>
              <w:rPr>
                <w:rFonts w:ascii="宋体" w:hAnsi="宋体" w:cs="宋体"/>
                <w:kern w:val="0"/>
                <w:szCs w:val="21"/>
                <w:lang w:bidi="ar"/>
              </w:rPr>
            </w:pPr>
          </w:p>
        </w:tc>
        <w:tc>
          <w:tcPr>
            <w:tcW w:w="3706" w:type="dxa"/>
            <w:vMerge/>
            <w:vAlign w:val="center"/>
          </w:tcPr>
          <w:p w14:paraId="2B180C7F" w14:textId="77777777" w:rsidR="00724AFB" w:rsidRDefault="00724AFB">
            <w:pPr>
              <w:widowControl/>
              <w:jc w:val="center"/>
              <w:textAlignment w:val="center"/>
              <w:rPr>
                <w:rFonts w:ascii="宋体" w:hAnsi="宋体" w:cs="宋体"/>
                <w:kern w:val="0"/>
                <w:szCs w:val="21"/>
                <w:lang w:bidi="ar"/>
              </w:rPr>
            </w:pPr>
          </w:p>
        </w:tc>
        <w:tc>
          <w:tcPr>
            <w:tcW w:w="1636" w:type="dxa"/>
            <w:vAlign w:val="center"/>
          </w:tcPr>
          <w:p w14:paraId="54A4336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李伟</w:t>
            </w:r>
          </w:p>
        </w:tc>
        <w:tc>
          <w:tcPr>
            <w:tcW w:w="2422" w:type="dxa"/>
            <w:vAlign w:val="center"/>
          </w:tcPr>
          <w:p w14:paraId="3A5523B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杭州趣链科技有限公司</w:t>
            </w:r>
          </w:p>
        </w:tc>
        <w:tc>
          <w:tcPr>
            <w:tcW w:w="935" w:type="dxa"/>
            <w:vMerge/>
            <w:vAlign w:val="center"/>
          </w:tcPr>
          <w:p w14:paraId="6F487594" w14:textId="77777777" w:rsidR="00724AFB" w:rsidRDefault="00724AFB">
            <w:pPr>
              <w:widowControl/>
              <w:jc w:val="center"/>
              <w:textAlignment w:val="center"/>
              <w:rPr>
                <w:rFonts w:ascii="宋体" w:hAnsi="宋体" w:cs="宋体"/>
                <w:kern w:val="0"/>
                <w:szCs w:val="21"/>
                <w:lang w:bidi="ar"/>
              </w:rPr>
            </w:pPr>
          </w:p>
        </w:tc>
      </w:tr>
      <w:tr w:rsidR="00724AFB" w14:paraId="5EB1AB9E" w14:textId="77777777">
        <w:tc>
          <w:tcPr>
            <w:tcW w:w="806" w:type="dxa"/>
            <w:vMerge/>
            <w:vAlign w:val="center"/>
          </w:tcPr>
          <w:p w14:paraId="5503DED8" w14:textId="77777777" w:rsidR="00724AFB" w:rsidRDefault="00724AFB">
            <w:pPr>
              <w:spacing w:line="360" w:lineRule="auto"/>
              <w:jc w:val="center"/>
              <w:rPr>
                <w:rFonts w:ascii="宋体" w:hAnsi="宋体" w:cs="宋体"/>
                <w:kern w:val="0"/>
                <w:szCs w:val="21"/>
                <w:lang w:bidi="ar"/>
              </w:rPr>
            </w:pPr>
          </w:p>
        </w:tc>
        <w:tc>
          <w:tcPr>
            <w:tcW w:w="3706" w:type="dxa"/>
            <w:vMerge/>
            <w:vAlign w:val="center"/>
          </w:tcPr>
          <w:p w14:paraId="1088F384" w14:textId="77777777" w:rsidR="00724AFB" w:rsidRDefault="00724AFB">
            <w:pPr>
              <w:widowControl/>
              <w:jc w:val="center"/>
              <w:textAlignment w:val="center"/>
              <w:rPr>
                <w:rFonts w:ascii="宋体" w:hAnsi="宋体" w:cs="宋体"/>
                <w:kern w:val="0"/>
                <w:szCs w:val="21"/>
                <w:lang w:bidi="ar"/>
              </w:rPr>
            </w:pPr>
          </w:p>
        </w:tc>
        <w:tc>
          <w:tcPr>
            <w:tcW w:w="1636" w:type="dxa"/>
            <w:vAlign w:val="center"/>
          </w:tcPr>
          <w:p w14:paraId="70F2C9C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王卓然</w:t>
            </w:r>
          </w:p>
        </w:tc>
        <w:tc>
          <w:tcPr>
            <w:tcW w:w="2422" w:type="dxa"/>
            <w:vAlign w:val="center"/>
          </w:tcPr>
          <w:p w14:paraId="2D337AF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三角兽（北京）科技有限公司</w:t>
            </w:r>
          </w:p>
        </w:tc>
        <w:tc>
          <w:tcPr>
            <w:tcW w:w="935" w:type="dxa"/>
            <w:vMerge/>
            <w:vAlign w:val="center"/>
          </w:tcPr>
          <w:p w14:paraId="2B00F487" w14:textId="77777777" w:rsidR="00724AFB" w:rsidRDefault="00724AFB">
            <w:pPr>
              <w:widowControl/>
              <w:jc w:val="center"/>
              <w:textAlignment w:val="center"/>
              <w:rPr>
                <w:rFonts w:ascii="宋体" w:hAnsi="宋体" w:cs="宋体"/>
                <w:kern w:val="0"/>
                <w:szCs w:val="21"/>
                <w:lang w:bidi="ar"/>
              </w:rPr>
            </w:pPr>
          </w:p>
        </w:tc>
      </w:tr>
      <w:tr w:rsidR="00724AFB" w14:paraId="5F2EA730" w14:textId="77777777">
        <w:tc>
          <w:tcPr>
            <w:tcW w:w="806" w:type="dxa"/>
            <w:vMerge/>
            <w:vAlign w:val="center"/>
          </w:tcPr>
          <w:p w14:paraId="6111BEAA" w14:textId="77777777" w:rsidR="00724AFB" w:rsidRDefault="00724AFB">
            <w:pPr>
              <w:spacing w:line="360" w:lineRule="auto"/>
              <w:jc w:val="center"/>
              <w:rPr>
                <w:rFonts w:ascii="宋体" w:hAnsi="宋体" w:cs="宋体"/>
                <w:kern w:val="0"/>
                <w:szCs w:val="21"/>
                <w:lang w:bidi="ar"/>
              </w:rPr>
            </w:pPr>
          </w:p>
        </w:tc>
        <w:tc>
          <w:tcPr>
            <w:tcW w:w="3706" w:type="dxa"/>
            <w:vMerge/>
            <w:vAlign w:val="center"/>
          </w:tcPr>
          <w:p w14:paraId="00CC59AD" w14:textId="77777777" w:rsidR="00724AFB" w:rsidRDefault="00724AFB">
            <w:pPr>
              <w:widowControl/>
              <w:jc w:val="center"/>
              <w:textAlignment w:val="center"/>
              <w:rPr>
                <w:rFonts w:ascii="宋体" w:hAnsi="宋体" w:cs="宋体"/>
                <w:kern w:val="0"/>
                <w:szCs w:val="21"/>
                <w:lang w:bidi="ar"/>
              </w:rPr>
            </w:pPr>
          </w:p>
        </w:tc>
        <w:tc>
          <w:tcPr>
            <w:tcW w:w="1636" w:type="dxa"/>
            <w:vAlign w:val="center"/>
          </w:tcPr>
          <w:p w14:paraId="3A98F42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张天泽</w:t>
            </w:r>
          </w:p>
        </w:tc>
        <w:tc>
          <w:tcPr>
            <w:tcW w:w="2422" w:type="dxa"/>
            <w:vAlign w:val="center"/>
          </w:tcPr>
          <w:p w14:paraId="18DA44E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零氪科技（北京）有限公司</w:t>
            </w:r>
          </w:p>
        </w:tc>
        <w:tc>
          <w:tcPr>
            <w:tcW w:w="935" w:type="dxa"/>
            <w:vMerge/>
            <w:vAlign w:val="center"/>
          </w:tcPr>
          <w:p w14:paraId="0891DF42" w14:textId="77777777" w:rsidR="00724AFB" w:rsidRDefault="00724AFB">
            <w:pPr>
              <w:widowControl/>
              <w:jc w:val="center"/>
              <w:textAlignment w:val="center"/>
              <w:rPr>
                <w:rFonts w:ascii="宋体" w:hAnsi="宋体" w:cs="宋体"/>
                <w:kern w:val="0"/>
                <w:szCs w:val="21"/>
                <w:lang w:bidi="ar"/>
              </w:rPr>
            </w:pPr>
          </w:p>
        </w:tc>
      </w:tr>
      <w:tr w:rsidR="00724AFB" w14:paraId="3EE9F7D5" w14:textId="77777777">
        <w:tc>
          <w:tcPr>
            <w:tcW w:w="806" w:type="dxa"/>
            <w:vAlign w:val="center"/>
          </w:tcPr>
          <w:p w14:paraId="1BD0CFD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75</w:t>
            </w:r>
          </w:p>
        </w:tc>
        <w:tc>
          <w:tcPr>
            <w:tcW w:w="3706" w:type="dxa"/>
            <w:vAlign w:val="center"/>
          </w:tcPr>
          <w:p w14:paraId="34C1C75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创新中国</w:t>
            </w:r>
          </w:p>
        </w:tc>
        <w:tc>
          <w:tcPr>
            <w:tcW w:w="1636" w:type="dxa"/>
            <w:vAlign w:val="center"/>
          </w:tcPr>
          <w:p w14:paraId="090A225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顾骏 等</w:t>
            </w:r>
          </w:p>
        </w:tc>
        <w:tc>
          <w:tcPr>
            <w:tcW w:w="2422" w:type="dxa"/>
            <w:vAlign w:val="center"/>
          </w:tcPr>
          <w:p w14:paraId="64D4182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上海大学</w:t>
            </w:r>
          </w:p>
        </w:tc>
        <w:tc>
          <w:tcPr>
            <w:tcW w:w="935" w:type="dxa"/>
            <w:vAlign w:val="center"/>
          </w:tcPr>
          <w:p w14:paraId="37AE907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20 </w:t>
            </w:r>
          </w:p>
        </w:tc>
      </w:tr>
      <w:tr w:rsidR="00724AFB" w14:paraId="314B71AC" w14:textId="77777777">
        <w:tc>
          <w:tcPr>
            <w:tcW w:w="806" w:type="dxa"/>
            <w:vMerge w:val="restart"/>
            <w:vAlign w:val="center"/>
          </w:tcPr>
          <w:p w14:paraId="30D579D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76</w:t>
            </w:r>
          </w:p>
        </w:tc>
        <w:tc>
          <w:tcPr>
            <w:tcW w:w="3706" w:type="dxa"/>
            <w:vMerge w:val="restart"/>
            <w:vAlign w:val="center"/>
          </w:tcPr>
          <w:p w14:paraId="08B0610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走进创业</w:t>
            </w:r>
          </w:p>
        </w:tc>
        <w:tc>
          <w:tcPr>
            <w:tcW w:w="1636" w:type="dxa"/>
            <w:vAlign w:val="center"/>
          </w:tcPr>
          <w:p w14:paraId="7186682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王自强 </w:t>
            </w:r>
          </w:p>
        </w:tc>
        <w:tc>
          <w:tcPr>
            <w:tcW w:w="2422" w:type="dxa"/>
            <w:vAlign w:val="center"/>
          </w:tcPr>
          <w:p w14:paraId="4C55DB7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南京大学</w:t>
            </w:r>
          </w:p>
        </w:tc>
        <w:tc>
          <w:tcPr>
            <w:tcW w:w="935" w:type="dxa"/>
            <w:vMerge w:val="restart"/>
            <w:vAlign w:val="center"/>
          </w:tcPr>
          <w:p w14:paraId="14D1022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10</w:t>
            </w:r>
          </w:p>
        </w:tc>
      </w:tr>
      <w:tr w:rsidR="00724AFB" w14:paraId="7B457065" w14:textId="77777777">
        <w:tc>
          <w:tcPr>
            <w:tcW w:w="806" w:type="dxa"/>
            <w:vMerge/>
            <w:vAlign w:val="center"/>
          </w:tcPr>
          <w:p w14:paraId="3654AA7A" w14:textId="77777777" w:rsidR="00724AFB" w:rsidRDefault="00724AFB">
            <w:pPr>
              <w:spacing w:line="360" w:lineRule="auto"/>
              <w:jc w:val="center"/>
              <w:rPr>
                <w:rFonts w:ascii="宋体" w:hAnsi="宋体" w:cs="宋体"/>
                <w:kern w:val="0"/>
                <w:szCs w:val="21"/>
                <w:lang w:bidi="ar"/>
              </w:rPr>
            </w:pPr>
          </w:p>
        </w:tc>
        <w:tc>
          <w:tcPr>
            <w:tcW w:w="3706" w:type="dxa"/>
            <w:vMerge/>
            <w:vAlign w:val="center"/>
          </w:tcPr>
          <w:p w14:paraId="691CDFBD" w14:textId="77777777" w:rsidR="00724AFB" w:rsidRDefault="00724AFB">
            <w:pPr>
              <w:widowControl/>
              <w:jc w:val="center"/>
              <w:textAlignment w:val="center"/>
              <w:rPr>
                <w:rFonts w:ascii="宋体" w:hAnsi="宋体" w:cs="宋体"/>
                <w:kern w:val="0"/>
                <w:szCs w:val="21"/>
                <w:lang w:bidi="ar"/>
              </w:rPr>
            </w:pPr>
          </w:p>
        </w:tc>
        <w:tc>
          <w:tcPr>
            <w:tcW w:w="1636" w:type="dxa"/>
            <w:vAlign w:val="center"/>
          </w:tcPr>
          <w:p w14:paraId="13C0323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陶向南</w:t>
            </w:r>
          </w:p>
        </w:tc>
        <w:tc>
          <w:tcPr>
            <w:tcW w:w="2422" w:type="dxa"/>
            <w:vAlign w:val="center"/>
          </w:tcPr>
          <w:p w14:paraId="4F528E8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南京大学</w:t>
            </w:r>
          </w:p>
        </w:tc>
        <w:tc>
          <w:tcPr>
            <w:tcW w:w="935" w:type="dxa"/>
            <w:vMerge/>
          </w:tcPr>
          <w:p w14:paraId="2D323C70" w14:textId="77777777" w:rsidR="00724AFB" w:rsidRDefault="00724AFB">
            <w:pPr>
              <w:spacing w:line="360" w:lineRule="auto"/>
              <w:jc w:val="center"/>
              <w:rPr>
                <w:rFonts w:ascii="宋体" w:hAnsi="宋体" w:cs="宋体"/>
                <w:kern w:val="0"/>
                <w:szCs w:val="21"/>
                <w:lang w:bidi="ar"/>
              </w:rPr>
            </w:pPr>
          </w:p>
        </w:tc>
      </w:tr>
      <w:tr w:rsidR="00724AFB" w14:paraId="2B331EA9" w14:textId="77777777">
        <w:tc>
          <w:tcPr>
            <w:tcW w:w="806" w:type="dxa"/>
            <w:vAlign w:val="center"/>
          </w:tcPr>
          <w:p w14:paraId="31F5DF7C"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77</w:t>
            </w:r>
          </w:p>
        </w:tc>
        <w:tc>
          <w:tcPr>
            <w:tcW w:w="3706" w:type="dxa"/>
            <w:vAlign w:val="center"/>
          </w:tcPr>
          <w:p w14:paraId="408B573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创业人生</w:t>
            </w:r>
          </w:p>
        </w:tc>
        <w:tc>
          <w:tcPr>
            <w:tcW w:w="1636" w:type="dxa"/>
            <w:vAlign w:val="center"/>
          </w:tcPr>
          <w:p w14:paraId="3C9D912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顾骏、顾晓英 等</w:t>
            </w:r>
          </w:p>
        </w:tc>
        <w:tc>
          <w:tcPr>
            <w:tcW w:w="2422" w:type="dxa"/>
            <w:vAlign w:val="center"/>
          </w:tcPr>
          <w:p w14:paraId="03D74E0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上海大学</w:t>
            </w:r>
          </w:p>
        </w:tc>
        <w:tc>
          <w:tcPr>
            <w:tcW w:w="935" w:type="dxa"/>
            <w:vAlign w:val="center"/>
          </w:tcPr>
          <w:p w14:paraId="75D944D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17</w:t>
            </w:r>
          </w:p>
        </w:tc>
      </w:tr>
      <w:tr w:rsidR="00724AFB" w14:paraId="5BB5F6A9" w14:textId="77777777">
        <w:tc>
          <w:tcPr>
            <w:tcW w:w="806" w:type="dxa"/>
            <w:vAlign w:val="center"/>
          </w:tcPr>
          <w:p w14:paraId="632C0D8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78</w:t>
            </w:r>
          </w:p>
        </w:tc>
        <w:tc>
          <w:tcPr>
            <w:tcW w:w="3706" w:type="dxa"/>
            <w:vAlign w:val="center"/>
          </w:tcPr>
          <w:p w14:paraId="2C10404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商业计划书制作与演示</w:t>
            </w:r>
          </w:p>
        </w:tc>
        <w:tc>
          <w:tcPr>
            <w:tcW w:w="1636" w:type="dxa"/>
            <w:vAlign w:val="center"/>
          </w:tcPr>
          <w:p w14:paraId="067F834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邓立治</w:t>
            </w:r>
          </w:p>
        </w:tc>
        <w:tc>
          <w:tcPr>
            <w:tcW w:w="2422" w:type="dxa"/>
            <w:vAlign w:val="center"/>
          </w:tcPr>
          <w:p w14:paraId="64DCAC5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北京科技大学</w:t>
            </w:r>
          </w:p>
        </w:tc>
        <w:tc>
          <w:tcPr>
            <w:tcW w:w="935" w:type="dxa"/>
            <w:vAlign w:val="center"/>
          </w:tcPr>
          <w:p w14:paraId="00CD36A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16</w:t>
            </w:r>
          </w:p>
        </w:tc>
      </w:tr>
      <w:tr w:rsidR="00724AFB" w14:paraId="08713293" w14:textId="77777777">
        <w:tc>
          <w:tcPr>
            <w:tcW w:w="806" w:type="dxa"/>
            <w:vAlign w:val="center"/>
          </w:tcPr>
          <w:p w14:paraId="6EC49D5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79</w:t>
            </w:r>
          </w:p>
        </w:tc>
        <w:tc>
          <w:tcPr>
            <w:tcW w:w="3706" w:type="dxa"/>
            <w:vAlign w:val="center"/>
          </w:tcPr>
          <w:p w14:paraId="07D5FAA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创新、发明与专利实务</w:t>
            </w:r>
          </w:p>
        </w:tc>
        <w:tc>
          <w:tcPr>
            <w:tcW w:w="1636" w:type="dxa"/>
            <w:vAlign w:val="center"/>
          </w:tcPr>
          <w:p w14:paraId="36FD10D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毛国柱 等</w:t>
            </w:r>
          </w:p>
        </w:tc>
        <w:tc>
          <w:tcPr>
            <w:tcW w:w="2422" w:type="dxa"/>
            <w:vAlign w:val="center"/>
          </w:tcPr>
          <w:p w14:paraId="257ACDF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天津大学</w:t>
            </w:r>
          </w:p>
        </w:tc>
        <w:tc>
          <w:tcPr>
            <w:tcW w:w="935" w:type="dxa"/>
            <w:vAlign w:val="center"/>
          </w:tcPr>
          <w:p w14:paraId="733D0EE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26 </w:t>
            </w:r>
          </w:p>
        </w:tc>
      </w:tr>
      <w:tr w:rsidR="00724AFB" w14:paraId="79A12A6F" w14:textId="77777777">
        <w:tc>
          <w:tcPr>
            <w:tcW w:w="806" w:type="dxa"/>
          </w:tcPr>
          <w:p w14:paraId="79ADDAAF"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80</w:t>
            </w:r>
          </w:p>
        </w:tc>
        <w:tc>
          <w:tcPr>
            <w:tcW w:w="3706" w:type="dxa"/>
            <w:vAlign w:val="center"/>
          </w:tcPr>
          <w:p w14:paraId="1DAB6F0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商业计划书的优化</w:t>
            </w:r>
          </w:p>
        </w:tc>
        <w:tc>
          <w:tcPr>
            <w:tcW w:w="1636" w:type="dxa"/>
            <w:vAlign w:val="center"/>
          </w:tcPr>
          <w:p w14:paraId="54CE1D8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陈爱国</w:t>
            </w:r>
          </w:p>
        </w:tc>
        <w:tc>
          <w:tcPr>
            <w:tcW w:w="2422" w:type="dxa"/>
            <w:vAlign w:val="center"/>
          </w:tcPr>
          <w:p w14:paraId="0250A02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科学技术部火炬高技术产业开发中心</w:t>
            </w:r>
          </w:p>
        </w:tc>
        <w:tc>
          <w:tcPr>
            <w:tcW w:w="935" w:type="dxa"/>
            <w:vAlign w:val="center"/>
          </w:tcPr>
          <w:p w14:paraId="6A1D1AF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2C408395" w14:textId="77777777">
        <w:tc>
          <w:tcPr>
            <w:tcW w:w="9505" w:type="dxa"/>
            <w:gridSpan w:val="5"/>
          </w:tcPr>
          <w:p w14:paraId="36E5E2F4" w14:textId="77777777" w:rsidR="00724AFB" w:rsidRDefault="00000000">
            <w:pPr>
              <w:widowControl/>
              <w:spacing w:line="480" w:lineRule="auto"/>
              <w:jc w:val="center"/>
              <w:textAlignment w:val="center"/>
              <w:rPr>
                <w:rFonts w:ascii="宋体" w:hAnsi="宋体" w:cs="宋体"/>
                <w:kern w:val="0"/>
                <w:szCs w:val="21"/>
                <w:lang w:bidi="ar"/>
              </w:rPr>
            </w:pPr>
            <w:r>
              <w:rPr>
                <w:rFonts w:ascii="宋体" w:hAnsi="宋体" w:cs="宋体" w:hint="eastAsia"/>
                <w:b/>
                <w:bCs/>
                <w:kern w:val="0"/>
                <w:szCs w:val="21"/>
                <w:lang w:bidi="ar"/>
              </w:rPr>
              <w:t>模块五：职业素养、科学素养、就业指导、自我管理与终身学习</w:t>
            </w:r>
          </w:p>
        </w:tc>
      </w:tr>
      <w:tr w:rsidR="00724AFB" w14:paraId="7CB1E667" w14:textId="77777777">
        <w:tc>
          <w:tcPr>
            <w:tcW w:w="806" w:type="dxa"/>
          </w:tcPr>
          <w:p w14:paraId="4204B5E8"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81</w:t>
            </w:r>
          </w:p>
        </w:tc>
        <w:tc>
          <w:tcPr>
            <w:tcW w:w="3706" w:type="dxa"/>
            <w:vAlign w:val="center"/>
          </w:tcPr>
          <w:p w14:paraId="49C369C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职业生涯提升</w:t>
            </w:r>
          </w:p>
        </w:tc>
        <w:tc>
          <w:tcPr>
            <w:tcW w:w="1636" w:type="dxa"/>
            <w:vAlign w:val="center"/>
          </w:tcPr>
          <w:p w14:paraId="68BD279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章忠民 等</w:t>
            </w:r>
          </w:p>
        </w:tc>
        <w:tc>
          <w:tcPr>
            <w:tcW w:w="2422" w:type="dxa"/>
            <w:vAlign w:val="center"/>
          </w:tcPr>
          <w:p w14:paraId="3BA3DBB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上海财经大学</w:t>
            </w:r>
          </w:p>
        </w:tc>
        <w:tc>
          <w:tcPr>
            <w:tcW w:w="935" w:type="dxa"/>
            <w:vAlign w:val="center"/>
          </w:tcPr>
          <w:p w14:paraId="182FCC00" w14:textId="77777777" w:rsidR="00724AFB" w:rsidRDefault="00000000">
            <w:pPr>
              <w:widowControl/>
              <w:jc w:val="center"/>
              <w:textAlignment w:val="center"/>
              <w:rPr>
                <w:rFonts w:ascii="宋体" w:hAnsi="宋体" w:cs="宋体"/>
                <w:szCs w:val="21"/>
              </w:rPr>
            </w:pPr>
            <w:r>
              <w:rPr>
                <w:rFonts w:ascii="宋体" w:hAnsi="宋体" w:cs="宋体" w:hint="eastAsia"/>
                <w:szCs w:val="21"/>
              </w:rPr>
              <w:t>20</w:t>
            </w:r>
          </w:p>
        </w:tc>
      </w:tr>
      <w:tr w:rsidR="00724AFB" w14:paraId="766592B8" w14:textId="77777777">
        <w:tc>
          <w:tcPr>
            <w:tcW w:w="806" w:type="dxa"/>
          </w:tcPr>
          <w:p w14:paraId="4FE0E56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82</w:t>
            </w:r>
          </w:p>
        </w:tc>
        <w:tc>
          <w:tcPr>
            <w:tcW w:w="3706" w:type="dxa"/>
            <w:vAlign w:val="center"/>
          </w:tcPr>
          <w:p w14:paraId="01CE183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职业压力管理</w:t>
            </w:r>
          </w:p>
        </w:tc>
        <w:tc>
          <w:tcPr>
            <w:tcW w:w="1636" w:type="dxa"/>
            <w:vAlign w:val="center"/>
          </w:tcPr>
          <w:p w14:paraId="5A83770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费俊峰</w:t>
            </w:r>
          </w:p>
        </w:tc>
        <w:tc>
          <w:tcPr>
            <w:tcW w:w="2422" w:type="dxa"/>
            <w:vAlign w:val="center"/>
          </w:tcPr>
          <w:p w14:paraId="007A363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南京大学</w:t>
            </w:r>
          </w:p>
        </w:tc>
        <w:tc>
          <w:tcPr>
            <w:tcW w:w="935" w:type="dxa"/>
            <w:vAlign w:val="center"/>
          </w:tcPr>
          <w:p w14:paraId="6B7EB152"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4CEC5514" w14:textId="77777777">
        <w:tc>
          <w:tcPr>
            <w:tcW w:w="806" w:type="dxa"/>
          </w:tcPr>
          <w:p w14:paraId="31BA92D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83</w:t>
            </w:r>
          </w:p>
        </w:tc>
        <w:tc>
          <w:tcPr>
            <w:tcW w:w="3706" w:type="dxa"/>
            <w:vAlign w:val="center"/>
          </w:tcPr>
          <w:p w14:paraId="5DA0B8B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说说员工与老板的那些事</w:t>
            </w:r>
          </w:p>
        </w:tc>
        <w:tc>
          <w:tcPr>
            <w:tcW w:w="1636" w:type="dxa"/>
            <w:vAlign w:val="center"/>
          </w:tcPr>
          <w:p w14:paraId="79DA560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王永刚 等</w:t>
            </w:r>
          </w:p>
        </w:tc>
        <w:tc>
          <w:tcPr>
            <w:tcW w:w="2422" w:type="dxa"/>
            <w:vAlign w:val="center"/>
          </w:tcPr>
          <w:p w14:paraId="48237B2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山东政法学院</w:t>
            </w:r>
          </w:p>
        </w:tc>
        <w:tc>
          <w:tcPr>
            <w:tcW w:w="935" w:type="dxa"/>
            <w:vAlign w:val="center"/>
          </w:tcPr>
          <w:p w14:paraId="14383F98"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76307CDD" w14:textId="77777777">
        <w:tc>
          <w:tcPr>
            <w:tcW w:w="806" w:type="dxa"/>
          </w:tcPr>
          <w:p w14:paraId="2188B636"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84</w:t>
            </w:r>
          </w:p>
        </w:tc>
        <w:tc>
          <w:tcPr>
            <w:tcW w:w="3706" w:type="dxa"/>
            <w:vAlign w:val="center"/>
          </w:tcPr>
          <w:p w14:paraId="14C2F63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信息素养通识教程：数字化生存的必修课</w:t>
            </w:r>
          </w:p>
        </w:tc>
        <w:tc>
          <w:tcPr>
            <w:tcW w:w="1636" w:type="dxa"/>
            <w:vAlign w:val="center"/>
          </w:tcPr>
          <w:p w14:paraId="166C18C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潘燕桃 等</w:t>
            </w:r>
          </w:p>
        </w:tc>
        <w:tc>
          <w:tcPr>
            <w:tcW w:w="2422" w:type="dxa"/>
            <w:vAlign w:val="center"/>
          </w:tcPr>
          <w:p w14:paraId="4BFEAB9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中山大学</w:t>
            </w:r>
          </w:p>
        </w:tc>
        <w:tc>
          <w:tcPr>
            <w:tcW w:w="935" w:type="dxa"/>
            <w:vAlign w:val="center"/>
          </w:tcPr>
          <w:p w14:paraId="04095C8F"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44D15D46" w14:textId="77777777">
        <w:tc>
          <w:tcPr>
            <w:tcW w:w="806" w:type="dxa"/>
          </w:tcPr>
          <w:p w14:paraId="3D331CDA"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85</w:t>
            </w:r>
          </w:p>
        </w:tc>
        <w:tc>
          <w:tcPr>
            <w:tcW w:w="3706" w:type="dxa"/>
            <w:vAlign w:val="center"/>
          </w:tcPr>
          <w:p w14:paraId="6CE6A6B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文献管理与信息分析</w:t>
            </w:r>
          </w:p>
        </w:tc>
        <w:tc>
          <w:tcPr>
            <w:tcW w:w="1636" w:type="dxa"/>
            <w:vAlign w:val="center"/>
          </w:tcPr>
          <w:p w14:paraId="6795C9C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罗昭锋</w:t>
            </w:r>
          </w:p>
        </w:tc>
        <w:tc>
          <w:tcPr>
            <w:tcW w:w="2422" w:type="dxa"/>
            <w:vAlign w:val="center"/>
          </w:tcPr>
          <w:p w14:paraId="786B1D0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中国科学技术大学</w:t>
            </w:r>
          </w:p>
        </w:tc>
        <w:tc>
          <w:tcPr>
            <w:tcW w:w="935" w:type="dxa"/>
            <w:vAlign w:val="center"/>
          </w:tcPr>
          <w:p w14:paraId="40457CCB" w14:textId="77777777" w:rsidR="00724AFB" w:rsidRDefault="00000000">
            <w:pPr>
              <w:widowControl/>
              <w:jc w:val="center"/>
              <w:textAlignment w:val="center"/>
              <w:rPr>
                <w:rFonts w:ascii="宋体" w:hAnsi="宋体" w:cs="宋体"/>
                <w:szCs w:val="21"/>
              </w:rPr>
            </w:pPr>
            <w:r>
              <w:rPr>
                <w:rFonts w:ascii="宋体" w:hAnsi="宋体" w:cs="宋体" w:hint="eastAsia"/>
                <w:szCs w:val="21"/>
              </w:rPr>
              <w:t>15</w:t>
            </w:r>
          </w:p>
        </w:tc>
      </w:tr>
      <w:tr w:rsidR="00724AFB" w14:paraId="6223D7DC" w14:textId="77777777">
        <w:tc>
          <w:tcPr>
            <w:tcW w:w="806" w:type="dxa"/>
          </w:tcPr>
          <w:p w14:paraId="2EF424FE"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86</w:t>
            </w:r>
          </w:p>
        </w:tc>
        <w:tc>
          <w:tcPr>
            <w:tcW w:w="3706" w:type="dxa"/>
            <w:vAlign w:val="center"/>
          </w:tcPr>
          <w:p w14:paraId="673BE09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文献信息检索与利用</w:t>
            </w:r>
          </w:p>
        </w:tc>
        <w:tc>
          <w:tcPr>
            <w:tcW w:w="1636" w:type="dxa"/>
            <w:vAlign w:val="center"/>
          </w:tcPr>
          <w:p w14:paraId="7F23E32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陈萍秀 等</w:t>
            </w:r>
          </w:p>
        </w:tc>
        <w:tc>
          <w:tcPr>
            <w:tcW w:w="2422" w:type="dxa"/>
            <w:vAlign w:val="center"/>
          </w:tcPr>
          <w:p w14:paraId="1ECE81B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成都航空职业技术学院</w:t>
            </w:r>
          </w:p>
        </w:tc>
        <w:tc>
          <w:tcPr>
            <w:tcW w:w="935" w:type="dxa"/>
            <w:vAlign w:val="center"/>
          </w:tcPr>
          <w:p w14:paraId="73536A59" w14:textId="77777777" w:rsidR="00724AFB" w:rsidRDefault="00000000">
            <w:pPr>
              <w:widowControl/>
              <w:jc w:val="center"/>
              <w:textAlignment w:val="center"/>
              <w:rPr>
                <w:rFonts w:ascii="宋体" w:hAnsi="宋体" w:cs="宋体"/>
                <w:szCs w:val="21"/>
              </w:rPr>
            </w:pPr>
            <w:r>
              <w:rPr>
                <w:rFonts w:ascii="宋体" w:hAnsi="宋体" w:cs="宋体" w:hint="eastAsia"/>
                <w:szCs w:val="21"/>
              </w:rPr>
              <w:t>19</w:t>
            </w:r>
          </w:p>
        </w:tc>
      </w:tr>
      <w:tr w:rsidR="00724AFB" w14:paraId="4981420C" w14:textId="77777777">
        <w:tc>
          <w:tcPr>
            <w:tcW w:w="806" w:type="dxa"/>
          </w:tcPr>
          <w:p w14:paraId="141CF2C2"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87</w:t>
            </w:r>
          </w:p>
        </w:tc>
        <w:tc>
          <w:tcPr>
            <w:tcW w:w="3706" w:type="dxa"/>
            <w:vAlign w:val="center"/>
          </w:tcPr>
          <w:p w14:paraId="3599BC2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英语演讲技巧与实训</w:t>
            </w:r>
          </w:p>
        </w:tc>
        <w:tc>
          <w:tcPr>
            <w:tcW w:w="1636" w:type="dxa"/>
            <w:vAlign w:val="center"/>
          </w:tcPr>
          <w:p w14:paraId="65D4803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张春敏</w:t>
            </w:r>
          </w:p>
        </w:tc>
        <w:tc>
          <w:tcPr>
            <w:tcW w:w="2422" w:type="dxa"/>
            <w:vAlign w:val="center"/>
          </w:tcPr>
          <w:p w14:paraId="244843A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中南大学</w:t>
            </w:r>
          </w:p>
        </w:tc>
        <w:tc>
          <w:tcPr>
            <w:tcW w:w="935" w:type="dxa"/>
            <w:vAlign w:val="center"/>
          </w:tcPr>
          <w:p w14:paraId="03575C6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10</w:t>
            </w:r>
          </w:p>
        </w:tc>
      </w:tr>
      <w:tr w:rsidR="00724AFB" w14:paraId="038927CF" w14:textId="77777777">
        <w:tc>
          <w:tcPr>
            <w:tcW w:w="806" w:type="dxa"/>
          </w:tcPr>
          <w:p w14:paraId="7ECFA3A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88</w:t>
            </w:r>
          </w:p>
        </w:tc>
        <w:tc>
          <w:tcPr>
            <w:tcW w:w="3706" w:type="dxa"/>
            <w:vAlign w:val="center"/>
          </w:tcPr>
          <w:p w14:paraId="7EC5D03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大学英语口语</w:t>
            </w:r>
          </w:p>
        </w:tc>
        <w:tc>
          <w:tcPr>
            <w:tcW w:w="1636" w:type="dxa"/>
            <w:vAlign w:val="center"/>
          </w:tcPr>
          <w:p w14:paraId="05D302E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彭楠 等</w:t>
            </w:r>
          </w:p>
        </w:tc>
        <w:tc>
          <w:tcPr>
            <w:tcW w:w="2422" w:type="dxa"/>
            <w:vAlign w:val="center"/>
          </w:tcPr>
          <w:p w14:paraId="0B229E0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黑龙江东方学院</w:t>
            </w:r>
          </w:p>
        </w:tc>
        <w:tc>
          <w:tcPr>
            <w:tcW w:w="935" w:type="dxa"/>
            <w:vAlign w:val="center"/>
          </w:tcPr>
          <w:p w14:paraId="4A14302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14</w:t>
            </w:r>
          </w:p>
        </w:tc>
      </w:tr>
      <w:tr w:rsidR="00724AFB" w14:paraId="4000961D" w14:textId="77777777">
        <w:tc>
          <w:tcPr>
            <w:tcW w:w="806" w:type="dxa"/>
          </w:tcPr>
          <w:p w14:paraId="3FC8F489"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89</w:t>
            </w:r>
          </w:p>
        </w:tc>
        <w:tc>
          <w:tcPr>
            <w:tcW w:w="3706" w:type="dxa"/>
            <w:vAlign w:val="center"/>
          </w:tcPr>
          <w:p w14:paraId="1B59F86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Flash动画技术入门</w:t>
            </w:r>
          </w:p>
        </w:tc>
        <w:tc>
          <w:tcPr>
            <w:tcW w:w="1636" w:type="dxa"/>
            <w:vAlign w:val="center"/>
          </w:tcPr>
          <w:p w14:paraId="659C1A1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汪学均</w:t>
            </w:r>
          </w:p>
        </w:tc>
        <w:tc>
          <w:tcPr>
            <w:tcW w:w="2422" w:type="dxa"/>
            <w:vAlign w:val="center"/>
          </w:tcPr>
          <w:p w14:paraId="30A2539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湖北大学</w:t>
            </w:r>
          </w:p>
        </w:tc>
        <w:tc>
          <w:tcPr>
            <w:tcW w:w="935" w:type="dxa"/>
            <w:vAlign w:val="center"/>
          </w:tcPr>
          <w:p w14:paraId="5E6E13F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12</w:t>
            </w:r>
          </w:p>
        </w:tc>
      </w:tr>
      <w:tr w:rsidR="00724AFB" w14:paraId="7081CAF1" w14:textId="77777777">
        <w:tc>
          <w:tcPr>
            <w:tcW w:w="806" w:type="dxa"/>
          </w:tcPr>
          <w:p w14:paraId="718BB6E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90</w:t>
            </w:r>
          </w:p>
        </w:tc>
        <w:tc>
          <w:tcPr>
            <w:tcW w:w="3706" w:type="dxa"/>
            <w:vAlign w:val="center"/>
          </w:tcPr>
          <w:p w14:paraId="17F4394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个人理财规划</w:t>
            </w:r>
          </w:p>
        </w:tc>
        <w:tc>
          <w:tcPr>
            <w:tcW w:w="1636" w:type="dxa"/>
            <w:vAlign w:val="center"/>
          </w:tcPr>
          <w:p w14:paraId="0F46E4D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宋蔚蔚</w:t>
            </w:r>
          </w:p>
        </w:tc>
        <w:tc>
          <w:tcPr>
            <w:tcW w:w="2422" w:type="dxa"/>
            <w:vAlign w:val="center"/>
          </w:tcPr>
          <w:p w14:paraId="2DC4CEFD"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重庆理工大学</w:t>
            </w:r>
          </w:p>
        </w:tc>
        <w:tc>
          <w:tcPr>
            <w:tcW w:w="935" w:type="dxa"/>
            <w:vAlign w:val="center"/>
          </w:tcPr>
          <w:p w14:paraId="72458810"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3911FD7C" w14:textId="77777777">
        <w:tc>
          <w:tcPr>
            <w:tcW w:w="806" w:type="dxa"/>
          </w:tcPr>
          <w:p w14:paraId="3E53669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91</w:t>
            </w:r>
          </w:p>
        </w:tc>
        <w:tc>
          <w:tcPr>
            <w:tcW w:w="3706" w:type="dxa"/>
            <w:vAlign w:val="center"/>
          </w:tcPr>
          <w:p w14:paraId="20930C5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移动互联网时代的信息安全与防护</w:t>
            </w:r>
          </w:p>
        </w:tc>
        <w:tc>
          <w:tcPr>
            <w:tcW w:w="1636" w:type="dxa"/>
            <w:vAlign w:val="center"/>
          </w:tcPr>
          <w:p w14:paraId="444C3D0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陈波</w:t>
            </w:r>
          </w:p>
        </w:tc>
        <w:tc>
          <w:tcPr>
            <w:tcW w:w="2422" w:type="dxa"/>
            <w:vAlign w:val="center"/>
          </w:tcPr>
          <w:p w14:paraId="3BCDA822"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南京师范大学</w:t>
            </w:r>
          </w:p>
        </w:tc>
        <w:tc>
          <w:tcPr>
            <w:tcW w:w="935" w:type="dxa"/>
            <w:vAlign w:val="center"/>
          </w:tcPr>
          <w:p w14:paraId="5BB7E67C" w14:textId="77777777" w:rsidR="00724AFB" w:rsidRDefault="00000000">
            <w:pPr>
              <w:widowControl/>
              <w:jc w:val="center"/>
              <w:textAlignment w:val="center"/>
              <w:rPr>
                <w:rFonts w:ascii="宋体" w:hAnsi="宋体" w:cs="宋体"/>
                <w:szCs w:val="21"/>
              </w:rPr>
            </w:pPr>
            <w:r>
              <w:rPr>
                <w:rFonts w:ascii="宋体" w:hAnsi="宋体" w:cs="宋体" w:hint="eastAsia"/>
                <w:szCs w:val="21"/>
              </w:rPr>
              <w:t>18</w:t>
            </w:r>
          </w:p>
        </w:tc>
      </w:tr>
      <w:tr w:rsidR="00724AFB" w14:paraId="27599220" w14:textId="77777777">
        <w:tc>
          <w:tcPr>
            <w:tcW w:w="806" w:type="dxa"/>
          </w:tcPr>
          <w:p w14:paraId="0236611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92</w:t>
            </w:r>
          </w:p>
        </w:tc>
        <w:tc>
          <w:tcPr>
            <w:tcW w:w="3706" w:type="dxa"/>
            <w:vAlign w:val="center"/>
          </w:tcPr>
          <w:p w14:paraId="7B38013A"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人工智能</w:t>
            </w:r>
          </w:p>
        </w:tc>
        <w:tc>
          <w:tcPr>
            <w:tcW w:w="1636" w:type="dxa"/>
            <w:vAlign w:val="center"/>
          </w:tcPr>
          <w:p w14:paraId="2E9405A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顾骏</w:t>
            </w:r>
          </w:p>
        </w:tc>
        <w:tc>
          <w:tcPr>
            <w:tcW w:w="2422" w:type="dxa"/>
            <w:vAlign w:val="center"/>
          </w:tcPr>
          <w:p w14:paraId="7FA9EB0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上海大学</w:t>
            </w:r>
          </w:p>
        </w:tc>
        <w:tc>
          <w:tcPr>
            <w:tcW w:w="935" w:type="dxa"/>
            <w:vAlign w:val="center"/>
          </w:tcPr>
          <w:p w14:paraId="34AB3694" w14:textId="77777777" w:rsidR="00724AFB" w:rsidRDefault="00000000">
            <w:pPr>
              <w:widowControl/>
              <w:jc w:val="center"/>
              <w:textAlignment w:val="center"/>
              <w:rPr>
                <w:rFonts w:ascii="宋体" w:hAnsi="宋体" w:cs="宋体"/>
                <w:szCs w:val="21"/>
              </w:rPr>
            </w:pPr>
            <w:r>
              <w:rPr>
                <w:rFonts w:ascii="宋体" w:hAnsi="宋体" w:cs="宋体" w:hint="eastAsia"/>
                <w:szCs w:val="21"/>
              </w:rPr>
              <w:t>20</w:t>
            </w:r>
          </w:p>
        </w:tc>
      </w:tr>
      <w:tr w:rsidR="00724AFB" w14:paraId="684F385F" w14:textId="77777777">
        <w:tc>
          <w:tcPr>
            <w:tcW w:w="806" w:type="dxa"/>
          </w:tcPr>
          <w:p w14:paraId="32479E9B"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93</w:t>
            </w:r>
          </w:p>
        </w:tc>
        <w:tc>
          <w:tcPr>
            <w:tcW w:w="3706" w:type="dxa"/>
            <w:vAlign w:val="center"/>
          </w:tcPr>
          <w:p w14:paraId="009C770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海洋与人类文明</w:t>
            </w:r>
          </w:p>
        </w:tc>
        <w:tc>
          <w:tcPr>
            <w:tcW w:w="1636" w:type="dxa"/>
            <w:vAlign w:val="center"/>
          </w:tcPr>
          <w:p w14:paraId="0D8E1AE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严小军 等</w:t>
            </w:r>
          </w:p>
        </w:tc>
        <w:tc>
          <w:tcPr>
            <w:tcW w:w="2422" w:type="dxa"/>
            <w:vAlign w:val="center"/>
          </w:tcPr>
          <w:p w14:paraId="1FAB234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浙江海洋大学</w:t>
            </w:r>
          </w:p>
        </w:tc>
        <w:tc>
          <w:tcPr>
            <w:tcW w:w="935" w:type="dxa"/>
            <w:vAlign w:val="center"/>
          </w:tcPr>
          <w:p w14:paraId="0376315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21 </w:t>
            </w:r>
          </w:p>
        </w:tc>
      </w:tr>
      <w:tr w:rsidR="00724AFB" w14:paraId="257CB72E" w14:textId="77777777">
        <w:tc>
          <w:tcPr>
            <w:tcW w:w="806" w:type="dxa"/>
          </w:tcPr>
          <w:p w14:paraId="42327655"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94</w:t>
            </w:r>
          </w:p>
        </w:tc>
        <w:tc>
          <w:tcPr>
            <w:tcW w:w="3706" w:type="dxa"/>
            <w:vAlign w:val="center"/>
          </w:tcPr>
          <w:p w14:paraId="24F2668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区块链技术与应用</w:t>
            </w:r>
          </w:p>
        </w:tc>
        <w:tc>
          <w:tcPr>
            <w:tcW w:w="1636" w:type="dxa"/>
            <w:vAlign w:val="center"/>
          </w:tcPr>
          <w:p w14:paraId="025540F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赵其刚</w:t>
            </w:r>
          </w:p>
        </w:tc>
        <w:tc>
          <w:tcPr>
            <w:tcW w:w="2422" w:type="dxa"/>
            <w:vAlign w:val="center"/>
          </w:tcPr>
          <w:p w14:paraId="1BA9DC0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西南交通大学</w:t>
            </w:r>
          </w:p>
        </w:tc>
        <w:tc>
          <w:tcPr>
            <w:tcW w:w="935" w:type="dxa"/>
            <w:vAlign w:val="center"/>
          </w:tcPr>
          <w:p w14:paraId="5E6A0CD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27198B91" w14:textId="77777777">
        <w:tc>
          <w:tcPr>
            <w:tcW w:w="806" w:type="dxa"/>
          </w:tcPr>
          <w:p w14:paraId="3C8C365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lastRenderedPageBreak/>
              <w:t>95</w:t>
            </w:r>
          </w:p>
        </w:tc>
        <w:tc>
          <w:tcPr>
            <w:tcW w:w="3706" w:type="dxa"/>
            <w:vAlign w:val="center"/>
          </w:tcPr>
          <w:p w14:paraId="6A0D0D7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情绪管理</w:t>
            </w:r>
          </w:p>
        </w:tc>
        <w:tc>
          <w:tcPr>
            <w:tcW w:w="1636" w:type="dxa"/>
            <w:vAlign w:val="center"/>
          </w:tcPr>
          <w:p w14:paraId="11CA0C49"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韦庆旺</w:t>
            </w:r>
          </w:p>
        </w:tc>
        <w:tc>
          <w:tcPr>
            <w:tcW w:w="2422" w:type="dxa"/>
            <w:vAlign w:val="center"/>
          </w:tcPr>
          <w:p w14:paraId="0F460AA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中国人民大学</w:t>
            </w:r>
          </w:p>
        </w:tc>
        <w:tc>
          <w:tcPr>
            <w:tcW w:w="935" w:type="dxa"/>
            <w:vAlign w:val="center"/>
          </w:tcPr>
          <w:p w14:paraId="0D12D8F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7D3E6316" w14:textId="77777777">
        <w:tc>
          <w:tcPr>
            <w:tcW w:w="806" w:type="dxa"/>
          </w:tcPr>
          <w:p w14:paraId="1A0BF060"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96</w:t>
            </w:r>
          </w:p>
        </w:tc>
        <w:tc>
          <w:tcPr>
            <w:tcW w:w="3706" w:type="dxa"/>
            <w:vAlign w:val="center"/>
          </w:tcPr>
          <w:p w14:paraId="57115D47"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如何高效学习</w:t>
            </w:r>
          </w:p>
        </w:tc>
        <w:tc>
          <w:tcPr>
            <w:tcW w:w="1636" w:type="dxa"/>
            <w:vAlign w:val="center"/>
          </w:tcPr>
          <w:p w14:paraId="503454C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张志</w:t>
            </w:r>
          </w:p>
        </w:tc>
        <w:tc>
          <w:tcPr>
            <w:tcW w:w="2422" w:type="dxa"/>
            <w:vAlign w:val="center"/>
          </w:tcPr>
          <w:p w14:paraId="02A5CE1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武汉工程大学</w:t>
            </w:r>
          </w:p>
        </w:tc>
        <w:tc>
          <w:tcPr>
            <w:tcW w:w="935" w:type="dxa"/>
            <w:vAlign w:val="center"/>
          </w:tcPr>
          <w:p w14:paraId="2DDFC968"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10 </w:t>
            </w:r>
          </w:p>
        </w:tc>
      </w:tr>
      <w:tr w:rsidR="00724AFB" w14:paraId="48940B47" w14:textId="77777777">
        <w:tc>
          <w:tcPr>
            <w:tcW w:w="806" w:type="dxa"/>
          </w:tcPr>
          <w:p w14:paraId="5D6C3EB3"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97</w:t>
            </w:r>
          </w:p>
        </w:tc>
        <w:tc>
          <w:tcPr>
            <w:tcW w:w="3706" w:type="dxa"/>
            <w:vAlign w:val="center"/>
          </w:tcPr>
          <w:p w14:paraId="1CAE2EAC"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《论语》中的人生智慧与自我管理</w:t>
            </w:r>
          </w:p>
        </w:tc>
        <w:tc>
          <w:tcPr>
            <w:tcW w:w="1636" w:type="dxa"/>
            <w:vAlign w:val="center"/>
          </w:tcPr>
          <w:p w14:paraId="6141479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刘强</w:t>
            </w:r>
          </w:p>
        </w:tc>
        <w:tc>
          <w:tcPr>
            <w:tcW w:w="2422" w:type="dxa"/>
            <w:vAlign w:val="center"/>
          </w:tcPr>
          <w:p w14:paraId="2063394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同济大学</w:t>
            </w:r>
          </w:p>
        </w:tc>
        <w:tc>
          <w:tcPr>
            <w:tcW w:w="935" w:type="dxa"/>
            <w:vAlign w:val="center"/>
          </w:tcPr>
          <w:p w14:paraId="199A1E95"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 xml:space="preserve">13 </w:t>
            </w:r>
          </w:p>
        </w:tc>
      </w:tr>
      <w:tr w:rsidR="00724AFB" w14:paraId="3E8623A4" w14:textId="77777777">
        <w:tc>
          <w:tcPr>
            <w:tcW w:w="806" w:type="dxa"/>
          </w:tcPr>
          <w:p w14:paraId="728171C4"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98</w:t>
            </w:r>
          </w:p>
        </w:tc>
        <w:tc>
          <w:tcPr>
            <w:tcW w:w="3706" w:type="dxa"/>
            <w:vAlign w:val="center"/>
          </w:tcPr>
          <w:p w14:paraId="6AF65746"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时间管理</w:t>
            </w:r>
          </w:p>
        </w:tc>
        <w:tc>
          <w:tcPr>
            <w:tcW w:w="1636" w:type="dxa"/>
            <w:vAlign w:val="center"/>
          </w:tcPr>
          <w:p w14:paraId="077F0800"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罗钢</w:t>
            </w:r>
          </w:p>
        </w:tc>
        <w:tc>
          <w:tcPr>
            <w:tcW w:w="2422" w:type="dxa"/>
            <w:vAlign w:val="center"/>
          </w:tcPr>
          <w:p w14:paraId="2F62AD4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深圳职业技术学院</w:t>
            </w:r>
          </w:p>
        </w:tc>
        <w:tc>
          <w:tcPr>
            <w:tcW w:w="935" w:type="dxa"/>
            <w:vAlign w:val="center"/>
          </w:tcPr>
          <w:p w14:paraId="779F8A36" w14:textId="77777777" w:rsidR="00724AFB" w:rsidRDefault="00000000">
            <w:pPr>
              <w:widowControl/>
              <w:jc w:val="center"/>
              <w:textAlignment w:val="center"/>
              <w:rPr>
                <w:rFonts w:ascii="宋体" w:hAnsi="宋体" w:cs="宋体"/>
                <w:szCs w:val="21"/>
              </w:rPr>
            </w:pPr>
            <w:r>
              <w:rPr>
                <w:rFonts w:ascii="宋体" w:hAnsi="宋体" w:cs="宋体" w:hint="eastAsia"/>
                <w:szCs w:val="21"/>
              </w:rPr>
              <w:t>10</w:t>
            </w:r>
          </w:p>
        </w:tc>
      </w:tr>
      <w:tr w:rsidR="00724AFB" w14:paraId="306B62F1" w14:textId="77777777">
        <w:tc>
          <w:tcPr>
            <w:tcW w:w="806" w:type="dxa"/>
          </w:tcPr>
          <w:p w14:paraId="3B122551"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99</w:t>
            </w:r>
          </w:p>
        </w:tc>
        <w:tc>
          <w:tcPr>
            <w:tcW w:w="3706" w:type="dxa"/>
            <w:vAlign w:val="center"/>
          </w:tcPr>
          <w:p w14:paraId="422E6CFE"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大学生就业指导</w:t>
            </w:r>
          </w:p>
        </w:tc>
        <w:tc>
          <w:tcPr>
            <w:tcW w:w="1636" w:type="dxa"/>
            <w:vAlign w:val="center"/>
          </w:tcPr>
          <w:p w14:paraId="0A181A94"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庄明科</w:t>
            </w:r>
          </w:p>
        </w:tc>
        <w:tc>
          <w:tcPr>
            <w:tcW w:w="2422" w:type="dxa"/>
            <w:vAlign w:val="center"/>
          </w:tcPr>
          <w:p w14:paraId="59C04C1F"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北京大学</w:t>
            </w:r>
          </w:p>
        </w:tc>
        <w:tc>
          <w:tcPr>
            <w:tcW w:w="935" w:type="dxa"/>
            <w:vAlign w:val="center"/>
          </w:tcPr>
          <w:p w14:paraId="41352F7B"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19</w:t>
            </w:r>
          </w:p>
        </w:tc>
      </w:tr>
      <w:tr w:rsidR="00724AFB" w14:paraId="0E5027A0" w14:textId="77777777">
        <w:tc>
          <w:tcPr>
            <w:tcW w:w="806" w:type="dxa"/>
          </w:tcPr>
          <w:p w14:paraId="22BF888D" w14:textId="77777777" w:rsidR="00724AFB" w:rsidRDefault="00000000">
            <w:pPr>
              <w:spacing w:line="360" w:lineRule="auto"/>
              <w:jc w:val="center"/>
              <w:rPr>
                <w:rFonts w:ascii="宋体" w:hAnsi="宋体" w:cs="宋体"/>
                <w:kern w:val="0"/>
                <w:szCs w:val="21"/>
                <w:lang w:bidi="ar"/>
              </w:rPr>
            </w:pPr>
            <w:r>
              <w:rPr>
                <w:rFonts w:ascii="宋体" w:hAnsi="宋体" w:cs="宋体" w:hint="eastAsia"/>
                <w:kern w:val="0"/>
                <w:szCs w:val="21"/>
                <w:lang w:bidi="ar"/>
              </w:rPr>
              <w:t>100</w:t>
            </w:r>
          </w:p>
        </w:tc>
        <w:tc>
          <w:tcPr>
            <w:tcW w:w="3706" w:type="dxa"/>
            <w:vAlign w:val="center"/>
          </w:tcPr>
          <w:p w14:paraId="28E64A43"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大学生职业发展与就业指导</w:t>
            </w:r>
          </w:p>
        </w:tc>
        <w:tc>
          <w:tcPr>
            <w:tcW w:w="1636" w:type="dxa"/>
            <w:vAlign w:val="center"/>
          </w:tcPr>
          <w:p w14:paraId="25BBB94B"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谢伟</w:t>
            </w:r>
          </w:p>
        </w:tc>
        <w:tc>
          <w:tcPr>
            <w:tcW w:w="2422" w:type="dxa"/>
            <w:vAlign w:val="center"/>
          </w:tcPr>
          <w:p w14:paraId="2DC03AA1" w14:textId="77777777" w:rsidR="00724AFB" w:rsidRDefault="00000000">
            <w:pPr>
              <w:widowControl/>
              <w:jc w:val="center"/>
              <w:textAlignment w:val="center"/>
              <w:rPr>
                <w:rFonts w:ascii="宋体" w:hAnsi="宋体" w:cs="宋体"/>
                <w:szCs w:val="21"/>
              </w:rPr>
            </w:pPr>
            <w:r>
              <w:rPr>
                <w:rFonts w:ascii="宋体" w:hAnsi="宋体" w:cs="宋体" w:hint="eastAsia"/>
                <w:kern w:val="0"/>
                <w:szCs w:val="21"/>
                <w:lang w:bidi="ar"/>
              </w:rPr>
              <w:t>仁能达教育科技公司</w:t>
            </w:r>
          </w:p>
        </w:tc>
        <w:tc>
          <w:tcPr>
            <w:tcW w:w="935" w:type="dxa"/>
            <w:vAlign w:val="center"/>
          </w:tcPr>
          <w:p w14:paraId="4295F7CC" w14:textId="77777777" w:rsidR="00724AFB" w:rsidRDefault="00000000">
            <w:pPr>
              <w:widowControl/>
              <w:jc w:val="center"/>
              <w:textAlignment w:val="center"/>
              <w:rPr>
                <w:rFonts w:ascii="宋体" w:hAnsi="宋体" w:cs="宋体"/>
                <w:kern w:val="0"/>
                <w:szCs w:val="21"/>
                <w:lang w:bidi="ar"/>
              </w:rPr>
            </w:pPr>
            <w:r>
              <w:rPr>
                <w:rFonts w:ascii="宋体" w:hAnsi="宋体" w:cs="宋体" w:hint="eastAsia"/>
                <w:kern w:val="0"/>
                <w:szCs w:val="21"/>
                <w:lang w:bidi="ar"/>
              </w:rPr>
              <w:t>24</w:t>
            </w:r>
          </w:p>
        </w:tc>
      </w:tr>
    </w:tbl>
    <w:p w14:paraId="340CE8C9" w14:textId="77777777" w:rsidR="00724AFB" w:rsidRDefault="00724AFB">
      <w:pPr>
        <w:spacing w:line="360" w:lineRule="auto"/>
        <w:outlineLvl w:val="1"/>
        <w:rPr>
          <w:rFonts w:ascii="宋体" w:hAnsi="宋体" w:cs="宋体"/>
          <w:b/>
          <w:kern w:val="0"/>
          <w:szCs w:val="21"/>
        </w:rPr>
      </w:pPr>
    </w:p>
    <w:p w14:paraId="6E4B41AE" w14:textId="77777777" w:rsidR="00724AFB" w:rsidRDefault="00724AFB">
      <w:pPr>
        <w:spacing w:line="360" w:lineRule="auto"/>
        <w:ind w:firstLineChars="200" w:firstLine="480"/>
        <w:rPr>
          <w:rFonts w:ascii="宋体" w:hAnsi="宋体" w:cs="Arial"/>
          <w:sz w:val="24"/>
        </w:rPr>
      </w:pPr>
      <w:bookmarkStart w:id="97" w:name="_Hlk52058368"/>
      <w:bookmarkEnd w:id="90"/>
      <w:bookmarkEnd w:id="91"/>
    </w:p>
    <w:p w14:paraId="5823A82C" w14:textId="77777777" w:rsidR="00724AFB" w:rsidRDefault="00724AFB">
      <w:pPr>
        <w:spacing w:line="360" w:lineRule="auto"/>
        <w:ind w:firstLineChars="200" w:firstLine="482"/>
        <w:rPr>
          <w:rFonts w:ascii="宋体" w:hAnsi="宋体"/>
          <w:b/>
          <w:color w:val="000000"/>
          <w:sz w:val="24"/>
        </w:rPr>
      </w:pPr>
    </w:p>
    <w:p w14:paraId="6AF7727A" w14:textId="77777777" w:rsidR="00724AFB" w:rsidRDefault="00000000">
      <w:pPr>
        <w:spacing w:line="360" w:lineRule="auto"/>
        <w:jc w:val="center"/>
        <w:rPr>
          <w:rFonts w:ascii="宋体" w:hAnsi="宋体"/>
          <w:b/>
          <w:color w:val="000000"/>
          <w:sz w:val="24"/>
        </w:rPr>
      </w:pPr>
      <w:r>
        <w:rPr>
          <w:rFonts w:ascii="宋体" w:hAnsi="宋体" w:hint="eastAsia"/>
          <w:b/>
          <w:color w:val="000000"/>
          <w:sz w:val="24"/>
        </w:rPr>
        <w:t xml:space="preserve">                         广东茂名健康职业学院</w:t>
      </w:r>
    </w:p>
    <w:p w14:paraId="31EFB200" w14:textId="77777777" w:rsidR="00724AFB" w:rsidRDefault="00000000">
      <w:pPr>
        <w:overflowPunct w:val="0"/>
        <w:adjustRightInd w:val="0"/>
        <w:spacing w:line="360" w:lineRule="auto"/>
        <w:ind w:firstLineChars="200" w:firstLine="482"/>
        <w:rPr>
          <w:rFonts w:ascii="宋体" w:hAnsi="宋体" w:cs="华文仿宋"/>
          <w:color w:val="000000"/>
          <w:sz w:val="24"/>
        </w:rPr>
      </w:pPr>
      <w:r>
        <w:rPr>
          <w:rFonts w:ascii="宋体" w:hAnsi="宋体" w:hint="eastAsia"/>
          <w:b/>
          <w:color w:val="000000"/>
          <w:sz w:val="24"/>
        </w:rPr>
        <w:t xml:space="preserve">                             </w:t>
      </w:r>
      <w:r>
        <w:rPr>
          <w:rFonts w:ascii="宋体" w:hAnsi="宋体"/>
          <w:b/>
          <w:color w:val="000000"/>
          <w:sz w:val="24"/>
        </w:rPr>
        <w:t xml:space="preserve">            </w:t>
      </w:r>
      <w:r>
        <w:rPr>
          <w:rFonts w:ascii="宋体" w:hAnsi="宋体" w:hint="eastAsia"/>
          <w:b/>
          <w:color w:val="000000"/>
          <w:sz w:val="24"/>
        </w:rPr>
        <w:t xml:space="preserve"> 2022年6月25日</w:t>
      </w:r>
      <w:bookmarkEnd w:id="97"/>
    </w:p>
    <w:sectPr w:rsidR="00724AFB">
      <w:pgSz w:w="11906" w:h="16838"/>
      <w:pgMar w:top="1134" w:right="1134" w:bottom="1134" w:left="113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E7436B" w14:textId="77777777" w:rsidR="00943F36" w:rsidRDefault="00943F36">
      <w:r>
        <w:separator/>
      </w:r>
    </w:p>
  </w:endnote>
  <w:endnote w:type="continuationSeparator" w:id="0">
    <w:p w14:paraId="48F1369A" w14:textId="77777777" w:rsidR="00943F36" w:rsidRDefault="00943F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仿宋_GB2312">
    <w:altName w:val="仿宋"/>
    <w:charset w:val="86"/>
    <w:family w:val="modern"/>
    <w:pitch w:val="default"/>
    <w:sig w:usb0="00000000" w:usb1="00000000" w:usb2="00000000" w:usb3="00000000" w:csb0="0004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
    <w:altName w:val="宋体"/>
    <w:charset w:val="00"/>
    <w:family w:val="auto"/>
    <w:pitch w:val="default"/>
    <w:sig w:usb0="00000000" w:usb1="00000000" w:usb2="00000000" w:usb3="00000000" w:csb0="00040001" w:csb1="00000000"/>
  </w:font>
  <w:font w:name="方正粗黑宋简体">
    <w:panose1 w:val="02000000000000000000"/>
    <w:charset w:val="86"/>
    <w:family w:val="auto"/>
    <w:pitch w:val="variable"/>
    <w:sig w:usb0="A00002BF" w:usb1="184F6CFA" w:usb2="00000012"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方正仿宋简体">
    <w:altName w:val="宋体"/>
    <w:charset w:val="86"/>
    <w:family w:val="auto"/>
    <w:pitch w:val="default"/>
    <w:sig w:usb0="00000000" w:usb1="0000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00043" w14:textId="77777777" w:rsidR="00724AFB" w:rsidRDefault="00000000">
    <w:pPr>
      <w:pStyle w:val="a7"/>
      <w:framePr w:wrap="around" w:vAnchor="text" w:hAnchor="margin" w:xAlign="center" w:y="1"/>
      <w:rPr>
        <w:rStyle w:val="ac"/>
      </w:rPr>
    </w:pPr>
    <w:r>
      <w:fldChar w:fldCharType="begin"/>
    </w:r>
    <w:r>
      <w:rPr>
        <w:rStyle w:val="ac"/>
      </w:rPr>
      <w:instrText xml:space="preserve">PAGE  </w:instrText>
    </w:r>
    <w:r>
      <w:fldChar w:fldCharType="end"/>
    </w:r>
  </w:p>
  <w:p w14:paraId="2996E814" w14:textId="77777777" w:rsidR="00724AFB" w:rsidRDefault="00724AFB">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32D4E" w14:textId="77777777" w:rsidR="00724AFB" w:rsidRDefault="00000000">
    <w:pPr>
      <w:pStyle w:val="a7"/>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Pr>
        <w:b/>
        <w:bCs/>
      </w:rPr>
      <w:t>16</w:t>
    </w:r>
    <w:r>
      <w:rPr>
        <w:b/>
        <w:bCs/>
        <w:sz w:val="24"/>
        <w:szCs w:val="24"/>
      </w:rPr>
      <w:fldChar w:fldCharType="end"/>
    </w:r>
    <w:r>
      <w:rPr>
        <w:lang w:val="zh-CN"/>
      </w:rPr>
      <w:t xml:space="preserve"> </w:t>
    </w:r>
  </w:p>
  <w:p w14:paraId="6DCDEB0A" w14:textId="77777777" w:rsidR="00724AFB" w:rsidRDefault="00724AFB">
    <w:pPr>
      <w:pStyle w:val="a3"/>
      <w:spacing w:line="14" w:lineRule="auto"/>
      <w:ind w:left="0" w:firstLine="0"/>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E8F900" w14:textId="77777777" w:rsidR="00943F36" w:rsidRDefault="00943F36">
      <w:r>
        <w:separator/>
      </w:r>
    </w:p>
  </w:footnote>
  <w:footnote w:type="continuationSeparator" w:id="0">
    <w:p w14:paraId="49759ACE" w14:textId="77777777" w:rsidR="00943F36" w:rsidRDefault="00943F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105F0" w14:textId="77777777" w:rsidR="00724AFB" w:rsidRDefault="00000000">
    <w:pPr>
      <w:pStyle w:val="a9"/>
    </w:pPr>
    <w:r>
      <w:rPr>
        <w:rFonts w:hint="eastAsia"/>
      </w:rPr>
      <w:t>2022</w:t>
    </w:r>
    <w:r>
      <w:rPr>
        <w:rFonts w:hint="eastAsia"/>
      </w:rPr>
      <w:t>级广东茂名健康职业学院【预防医学】专业人才培养方案</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2471D0" w14:textId="77777777" w:rsidR="00724AFB" w:rsidRDefault="00000000">
    <w:pPr>
      <w:pStyle w:val="a9"/>
    </w:pPr>
    <w:r>
      <w:rPr>
        <w:rFonts w:hint="eastAsia"/>
      </w:rPr>
      <w:t>2022</w:t>
    </w:r>
    <w:r>
      <w:rPr>
        <w:rFonts w:hint="eastAsia"/>
      </w:rPr>
      <w:t>级广东茂名健康职业学院【预防医学】专业人才培养方案</w:t>
    </w:r>
  </w:p>
  <w:p w14:paraId="4E2F1579" w14:textId="77777777" w:rsidR="00724AFB" w:rsidRDefault="00724AFB">
    <w:pPr>
      <w:pStyle w:val="a9"/>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94B5AAE"/>
    <w:multiLevelType w:val="singleLevel"/>
    <w:tmpl w:val="B94B5AAE"/>
    <w:lvl w:ilvl="0">
      <w:start w:val="3"/>
      <w:numFmt w:val="decimal"/>
      <w:suff w:val="nothing"/>
      <w:lvlText w:val="（%1）"/>
      <w:lvlJc w:val="left"/>
    </w:lvl>
  </w:abstractNum>
  <w:abstractNum w:abstractNumId="1" w15:restartNumberingAfterBreak="0">
    <w:nsid w:val="BDAD40E4"/>
    <w:multiLevelType w:val="singleLevel"/>
    <w:tmpl w:val="BDAD40E4"/>
    <w:lvl w:ilvl="0">
      <w:start w:val="1"/>
      <w:numFmt w:val="decimal"/>
      <w:lvlText w:val="%1."/>
      <w:lvlJc w:val="left"/>
      <w:pPr>
        <w:tabs>
          <w:tab w:val="left" w:pos="312"/>
        </w:tabs>
      </w:pPr>
    </w:lvl>
  </w:abstractNum>
  <w:abstractNum w:abstractNumId="2" w15:restartNumberingAfterBreak="0">
    <w:nsid w:val="D1C2E989"/>
    <w:multiLevelType w:val="singleLevel"/>
    <w:tmpl w:val="D1C2E989"/>
    <w:lvl w:ilvl="0">
      <w:start w:val="1"/>
      <w:numFmt w:val="decimal"/>
      <w:lvlText w:val="%1."/>
      <w:lvlJc w:val="left"/>
      <w:pPr>
        <w:tabs>
          <w:tab w:val="left" w:pos="312"/>
        </w:tabs>
      </w:pPr>
    </w:lvl>
  </w:abstractNum>
  <w:abstractNum w:abstractNumId="3" w15:restartNumberingAfterBreak="0">
    <w:nsid w:val="FF607064"/>
    <w:multiLevelType w:val="singleLevel"/>
    <w:tmpl w:val="FF607064"/>
    <w:lvl w:ilvl="0">
      <w:start w:val="1"/>
      <w:numFmt w:val="decimal"/>
      <w:suff w:val="space"/>
      <w:lvlText w:val="%1."/>
      <w:lvlJc w:val="left"/>
    </w:lvl>
  </w:abstractNum>
  <w:abstractNum w:abstractNumId="4" w15:restartNumberingAfterBreak="0">
    <w:nsid w:val="08971547"/>
    <w:multiLevelType w:val="singleLevel"/>
    <w:tmpl w:val="08971547"/>
    <w:lvl w:ilvl="0">
      <w:start w:val="1"/>
      <w:numFmt w:val="decimal"/>
      <w:suff w:val="space"/>
      <w:lvlText w:val="%1."/>
      <w:lvlJc w:val="left"/>
    </w:lvl>
  </w:abstractNum>
  <w:abstractNum w:abstractNumId="5" w15:restartNumberingAfterBreak="0">
    <w:nsid w:val="37A66793"/>
    <w:multiLevelType w:val="singleLevel"/>
    <w:tmpl w:val="37A66793"/>
    <w:lvl w:ilvl="0">
      <w:start w:val="1"/>
      <w:numFmt w:val="decimal"/>
      <w:lvlText w:val="%1."/>
      <w:lvlJc w:val="left"/>
      <w:pPr>
        <w:tabs>
          <w:tab w:val="left" w:pos="312"/>
        </w:tabs>
      </w:pPr>
    </w:lvl>
  </w:abstractNum>
  <w:abstractNum w:abstractNumId="6" w15:restartNumberingAfterBreak="0">
    <w:nsid w:val="5C65E92A"/>
    <w:multiLevelType w:val="singleLevel"/>
    <w:tmpl w:val="5C65E92A"/>
    <w:lvl w:ilvl="0">
      <w:start w:val="1"/>
      <w:numFmt w:val="decimal"/>
      <w:suff w:val="space"/>
      <w:lvlText w:val="%1."/>
      <w:lvlJc w:val="left"/>
    </w:lvl>
  </w:abstractNum>
  <w:abstractNum w:abstractNumId="7" w15:restartNumberingAfterBreak="0">
    <w:nsid w:val="6236DCB3"/>
    <w:multiLevelType w:val="singleLevel"/>
    <w:tmpl w:val="6236DCB3"/>
    <w:lvl w:ilvl="0">
      <w:start w:val="1"/>
      <w:numFmt w:val="decimal"/>
      <w:suff w:val="nothing"/>
      <w:lvlText w:val="%1."/>
      <w:lvlJc w:val="left"/>
    </w:lvl>
  </w:abstractNum>
  <w:abstractNum w:abstractNumId="8" w15:restartNumberingAfterBreak="0">
    <w:nsid w:val="71278D16"/>
    <w:multiLevelType w:val="singleLevel"/>
    <w:tmpl w:val="71278D16"/>
    <w:lvl w:ilvl="0">
      <w:start w:val="4"/>
      <w:numFmt w:val="decimal"/>
      <w:lvlText w:val="%1."/>
      <w:lvlJc w:val="left"/>
      <w:pPr>
        <w:tabs>
          <w:tab w:val="left" w:pos="312"/>
        </w:tabs>
      </w:pPr>
    </w:lvl>
  </w:abstractNum>
  <w:num w:numId="1" w16cid:durableId="1764180344">
    <w:abstractNumId w:val="0"/>
  </w:num>
  <w:num w:numId="2" w16cid:durableId="1021053809">
    <w:abstractNumId w:val="8"/>
  </w:num>
  <w:num w:numId="3" w16cid:durableId="572356980">
    <w:abstractNumId w:val="7"/>
  </w:num>
  <w:num w:numId="4" w16cid:durableId="2026864124">
    <w:abstractNumId w:val="2"/>
  </w:num>
  <w:num w:numId="5" w16cid:durableId="1448310386">
    <w:abstractNumId w:val="3"/>
  </w:num>
  <w:num w:numId="6" w16cid:durableId="1071344429">
    <w:abstractNumId w:val="6"/>
  </w:num>
  <w:num w:numId="7" w16cid:durableId="559750661">
    <w:abstractNumId w:val="4"/>
  </w:num>
  <w:num w:numId="8" w16cid:durableId="653874234">
    <w:abstractNumId w:val="5"/>
  </w:num>
  <w:num w:numId="9" w16cid:durableId="18928874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20"/>
  <w:drawingGridHorizontalSpacing w:val="105"/>
  <w:drawingGridVerticalSpacing w:val="156"/>
  <w:doNotShadeFormData/>
  <w:noPunctuationKerning/>
  <w:characterSpacingControl w:val="compressPunctuation"/>
  <w:doNotValidateAgainstSchema/>
  <w:doNotDemarcateInvalidXml/>
  <w:hdrShapeDefaults>
    <o:shapedefaults v:ext="edit" spidmax="2058"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commondata" w:val="eyJoZGlkIjoiMTcxNDlkYTQwNDI4MmJiNjMxYzkyOGM1ZWI2ZDBhN2EifQ=="/>
  </w:docVars>
  <w:rsids>
    <w:rsidRoot w:val="00172A27"/>
    <w:rsid w:val="000003FA"/>
    <w:rsid w:val="000031C0"/>
    <w:rsid w:val="000050FF"/>
    <w:rsid w:val="00011489"/>
    <w:rsid w:val="00015979"/>
    <w:rsid w:val="00016476"/>
    <w:rsid w:val="00016A7B"/>
    <w:rsid w:val="0002075D"/>
    <w:rsid w:val="000212B3"/>
    <w:rsid w:val="0002145D"/>
    <w:rsid w:val="00022506"/>
    <w:rsid w:val="0002450A"/>
    <w:rsid w:val="00027550"/>
    <w:rsid w:val="00037D65"/>
    <w:rsid w:val="00041AEE"/>
    <w:rsid w:val="00042273"/>
    <w:rsid w:val="0004479C"/>
    <w:rsid w:val="00044B91"/>
    <w:rsid w:val="00046605"/>
    <w:rsid w:val="000477B7"/>
    <w:rsid w:val="0005038D"/>
    <w:rsid w:val="00050CBA"/>
    <w:rsid w:val="000518A8"/>
    <w:rsid w:val="00057D37"/>
    <w:rsid w:val="000605E1"/>
    <w:rsid w:val="000609B2"/>
    <w:rsid w:val="000634D5"/>
    <w:rsid w:val="00065FE3"/>
    <w:rsid w:val="00066722"/>
    <w:rsid w:val="00071419"/>
    <w:rsid w:val="00071AFF"/>
    <w:rsid w:val="00081B24"/>
    <w:rsid w:val="00083908"/>
    <w:rsid w:val="00083B41"/>
    <w:rsid w:val="000908B1"/>
    <w:rsid w:val="00095DB4"/>
    <w:rsid w:val="00096E52"/>
    <w:rsid w:val="000A0AED"/>
    <w:rsid w:val="000A2D31"/>
    <w:rsid w:val="000A5D80"/>
    <w:rsid w:val="000A69D8"/>
    <w:rsid w:val="000B1647"/>
    <w:rsid w:val="000B340E"/>
    <w:rsid w:val="000C03F4"/>
    <w:rsid w:val="000C05D7"/>
    <w:rsid w:val="000C46FF"/>
    <w:rsid w:val="000C7E8E"/>
    <w:rsid w:val="000D1A27"/>
    <w:rsid w:val="000D41F8"/>
    <w:rsid w:val="000D60CE"/>
    <w:rsid w:val="000E103D"/>
    <w:rsid w:val="000E1EE5"/>
    <w:rsid w:val="000E215D"/>
    <w:rsid w:val="000F0BE2"/>
    <w:rsid w:val="000F42AD"/>
    <w:rsid w:val="000F5107"/>
    <w:rsid w:val="00101F30"/>
    <w:rsid w:val="0010605E"/>
    <w:rsid w:val="001076B1"/>
    <w:rsid w:val="001105AA"/>
    <w:rsid w:val="00112713"/>
    <w:rsid w:val="00112BF1"/>
    <w:rsid w:val="00114295"/>
    <w:rsid w:val="00116A11"/>
    <w:rsid w:val="0012102B"/>
    <w:rsid w:val="001219D1"/>
    <w:rsid w:val="00122513"/>
    <w:rsid w:val="00122562"/>
    <w:rsid w:val="00122B26"/>
    <w:rsid w:val="001232A7"/>
    <w:rsid w:val="00123621"/>
    <w:rsid w:val="0012458A"/>
    <w:rsid w:val="00125939"/>
    <w:rsid w:val="00126736"/>
    <w:rsid w:val="0013201C"/>
    <w:rsid w:val="00132511"/>
    <w:rsid w:val="001338C1"/>
    <w:rsid w:val="00140DC5"/>
    <w:rsid w:val="001464DC"/>
    <w:rsid w:val="00152965"/>
    <w:rsid w:val="00153253"/>
    <w:rsid w:val="00154F7A"/>
    <w:rsid w:val="00156251"/>
    <w:rsid w:val="0015758C"/>
    <w:rsid w:val="001621E7"/>
    <w:rsid w:val="0016357D"/>
    <w:rsid w:val="00172A27"/>
    <w:rsid w:val="00173F05"/>
    <w:rsid w:val="00174721"/>
    <w:rsid w:val="0017505B"/>
    <w:rsid w:val="001766FF"/>
    <w:rsid w:val="00185916"/>
    <w:rsid w:val="00186EC6"/>
    <w:rsid w:val="00186F61"/>
    <w:rsid w:val="00191D5D"/>
    <w:rsid w:val="00195F1F"/>
    <w:rsid w:val="001A14E2"/>
    <w:rsid w:val="001A2DE7"/>
    <w:rsid w:val="001B1532"/>
    <w:rsid w:val="001B219D"/>
    <w:rsid w:val="001B61FD"/>
    <w:rsid w:val="001B700C"/>
    <w:rsid w:val="001C1324"/>
    <w:rsid w:val="001D15A1"/>
    <w:rsid w:val="001D1EF8"/>
    <w:rsid w:val="001D26C7"/>
    <w:rsid w:val="001E1687"/>
    <w:rsid w:val="001E2396"/>
    <w:rsid w:val="001E63AD"/>
    <w:rsid w:val="001F0514"/>
    <w:rsid w:val="00204D3E"/>
    <w:rsid w:val="00205CFF"/>
    <w:rsid w:val="00205E04"/>
    <w:rsid w:val="002104B6"/>
    <w:rsid w:val="002146F8"/>
    <w:rsid w:val="0021679D"/>
    <w:rsid w:val="00220378"/>
    <w:rsid w:val="002233B7"/>
    <w:rsid w:val="00234B36"/>
    <w:rsid w:val="002350E3"/>
    <w:rsid w:val="0023666E"/>
    <w:rsid w:val="00237522"/>
    <w:rsid w:val="0024179B"/>
    <w:rsid w:val="00241813"/>
    <w:rsid w:val="002438E9"/>
    <w:rsid w:val="002443F2"/>
    <w:rsid w:val="00244B05"/>
    <w:rsid w:val="00250ED6"/>
    <w:rsid w:val="002514FD"/>
    <w:rsid w:val="00257640"/>
    <w:rsid w:val="002637C9"/>
    <w:rsid w:val="002637CD"/>
    <w:rsid w:val="00266BA2"/>
    <w:rsid w:val="0027175C"/>
    <w:rsid w:val="002738B7"/>
    <w:rsid w:val="0027538B"/>
    <w:rsid w:val="002753DB"/>
    <w:rsid w:val="002807CF"/>
    <w:rsid w:val="00281AFA"/>
    <w:rsid w:val="002824F9"/>
    <w:rsid w:val="002828CD"/>
    <w:rsid w:val="00283222"/>
    <w:rsid w:val="00292461"/>
    <w:rsid w:val="0029344F"/>
    <w:rsid w:val="00294093"/>
    <w:rsid w:val="002961FA"/>
    <w:rsid w:val="002A1757"/>
    <w:rsid w:val="002A181E"/>
    <w:rsid w:val="002A1F7A"/>
    <w:rsid w:val="002A3838"/>
    <w:rsid w:val="002A44B6"/>
    <w:rsid w:val="002A5130"/>
    <w:rsid w:val="002B099A"/>
    <w:rsid w:val="002B7696"/>
    <w:rsid w:val="002C0FCA"/>
    <w:rsid w:val="002D18E6"/>
    <w:rsid w:val="002D1CF3"/>
    <w:rsid w:val="002D3CE3"/>
    <w:rsid w:val="002D413F"/>
    <w:rsid w:val="002D4D98"/>
    <w:rsid w:val="002E1B93"/>
    <w:rsid w:val="002E1B9C"/>
    <w:rsid w:val="002E33F5"/>
    <w:rsid w:val="002E441B"/>
    <w:rsid w:val="002E7AFC"/>
    <w:rsid w:val="002F0F73"/>
    <w:rsid w:val="002F49B4"/>
    <w:rsid w:val="002F5539"/>
    <w:rsid w:val="002F7128"/>
    <w:rsid w:val="002F7F67"/>
    <w:rsid w:val="00302016"/>
    <w:rsid w:val="00302B07"/>
    <w:rsid w:val="00305DBB"/>
    <w:rsid w:val="00314998"/>
    <w:rsid w:val="003308AD"/>
    <w:rsid w:val="00334C54"/>
    <w:rsid w:val="003353CC"/>
    <w:rsid w:val="003353E4"/>
    <w:rsid w:val="003409A7"/>
    <w:rsid w:val="00340D7D"/>
    <w:rsid w:val="0034251B"/>
    <w:rsid w:val="00342B20"/>
    <w:rsid w:val="003449C9"/>
    <w:rsid w:val="00350684"/>
    <w:rsid w:val="00355960"/>
    <w:rsid w:val="00357E8B"/>
    <w:rsid w:val="00363EEE"/>
    <w:rsid w:val="003668C5"/>
    <w:rsid w:val="003668D7"/>
    <w:rsid w:val="00376BD6"/>
    <w:rsid w:val="0037735F"/>
    <w:rsid w:val="00382FC1"/>
    <w:rsid w:val="00383466"/>
    <w:rsid w:val="00383527"/>
    <w:rsid w:val="00383E2A"/>
    <w:rsid w:val="00384FC1"/>
    <w:rsid w:val="0038710C"/>
    <w:rsid w:val="003873D0"/>
    <w:rsid w:val="003873F3"/>
    <w:rsid w:val="003879C3"/>
    <w:rsid w:val="00391228"/>
    <w:rsid w:val="00392439"/>
    <w:rsid w:val="00392B43"/>
    <w:rsid w:val="00397B02"/>
    <w:rsid w:val="003A4509"/>
    <w:rsid w:val="003A45F7"/>
    <w:rsid w:val="003B216C"/>
    <w:rsid w:val="003B7244"/>
    <w:rsid w:val="003C6C02"/>
    <w:rsid w:val="003D0EC7"/>
    <w:rsid w:val="003D3D9A"/>
    <w:rsid w:val="003D5701"/>
    <w:rsid w:val="003E0C94"/>
    <w:rsid w:val="003E39D0"/>
    <w:rsid w:val="003E68EE"/>
    <w:rsid w:val="003F0DDC"/>
    <w:rsid w:val="003F31D7"/>
    <w:rsid w:val="003F65E3"/>
    <w:rsid w:val="003F6AF5"/>
    <w:rsid w:val="00401806"/>
    <w:rsid w:val="0040487C"/>
    <w:rsid w:val="00404892"/>
    <w:rsid w:val="004058BF"/>
    <w:rsid w:val="00406230"/>
    <w:rsid w:val="004071BF"/>
    <w:rsid w:val="0040783D"/>
    <w:rsid w:val="0041010C"/>
    <w:rsid w:val="00412D7C"/>
    <w:rsid w:val="00414B21"/>
    <w:rsid w:val="00416CE6"/>
    <w:rsid w:val="004177C7"/>
    <w:rsid w:val="00421E0E"/>
    <w:rsid w:val="00422C41"/>
    <w:rsid w:val="004249E3"/>
    <w:rsid w:val="004264CF"/>
    <w:rsid w:val="00430A09"/>
    <w:rsid w:val="00431243"/>
    <w:rsid w:val="0043516E"/>
    <w:rsid w:val="00435471"/>
    <w:rsid w:val="0043578A"/>
    <w:rsid w:val="00437CAB"/>
    <w:rsid w:val="00444C36"/>
    <w:rsid w:val="00445126"/>
    <w:rsid w:val="00445CDD"/>
    <w:rsid w:val="00445FFE"/>
    <w:rsid w:val="004520DA"/>
    <w:rsid w:val="004539AE"/>
    <w:rsid w:val="00455BAD"/>
    <w:rsid w:val="00457FEF"/>
    <w:rsid w:val="0046069B"/>
    <w:rsid w:val="004623B6"/>
    <w:rsid w:val="00462CCC"/>
    <w:rsid w:val="0046308D"/>
    <w:rsid w:val="00463171"/>
    <w:rsid w:val="0046683A"/>
    <w:rsid w:val="00466C89"/>
    <w:rsid w:val="00467268"/>
    <w:rsid w:val="004733B3"/>
    <w:rsid w:val="00473904"/>
    <w:rsid w:val="00475BB4"/>
    <w:rsid w:val="00475F08"/>
    <w:rsid w:val="00476108"/>
    <w:rsid w:val="00480CAF"/>
    <w:rsid w:val="00481A87"/>
    <w:rsid w:val="004872FE"/>
    <w:rsid w:val="00487DC2"/>
    <w:rsid w:val="004927A9"/>
    <w:rsid w:val="0049508E"/>
    <w:rsid w:val="004A1E09"/>
    <w:rsid w:val="004A4ABE"/>
    <w:rsid w:val="004A6806"/>
    <w:rsid w:val="004A74F9"/>
    <w:rsid w:val="004B0919"/>
    <w:rsid w:val="004B6B30"/>
    <w:rsid w:val="004B6F76"/>
    <w:rsid w:val="004B7D8A"/>
    <w:rsid w:val="004C54F4"/>
    <w:rsid w:val="004C57AC"/>
    <w:rsid w:val="004D0B49"/>
    <w:rsid w:val="004D1B96"/>
    <w:rsid w:val="004D2A7F"/>
    <w:rsid w:val="004D349E"/>
    <w:rsid w:val="004D7F09"/>
    <w:rsid w:val="004E1043"/>
    <w:rsid w:val="004E172C"/>
    <w:rsid w:val="004E4259"/>
    <w:rsid w:val="004E7F96"/>
    <w:rsid w:val="004F5399"/>
    <w:rsid w:val="004F6157"/>
    <w:rsid w:val="004F7739"/>
    <w:rsid w:val="00507EF6"/>
    <w:rsid w:val="00510218"/>
    <w:rsid w:val="005112FA"/>
    <w:rsid w:val="0051280E"/>
    <w:rsid w:val="005145F7"/>
    <w:rsid w:val="00520F41"/>
    <w:rsid w:val="0052219C"/>
    <w:rsid w:val="00524618"/>
    <w:rsid w:val="005252E0"/>
    <w:rsid w:val="00526D78"/>
    <w:rsid w:val="005306E5"/>
    <w:rsid w:val="00530984"/>
    <w:rsid w:val="00530D38"/>
    <w:rsid w:val="0053658A"/>
    <w:rsid w:val="00536961"/>
    <w:rsid w:val="00537702"/>
    <w:rsid w:val="00544C09"/>
    <w:rsid w:val="00544E90"/>
    <w:rsid w:val="0054572D"/>
    <w:rsid w:val="00545A23"/>
    <w:rsid w:val="00551897"/>
    <w:rsid w:val="0056488D"/>
    <w:rsid w:val="00570C3D"/>
    <w:rsid w:val="0057557B"/>
    <w:rsid w:val="005763A3"/>
    <w:rsid w:val="00577C97"/>
    <w:rsid w:val="005800A7"/>
    <w:rsid w:val="00587394"/>
    <w:rsid w:val="00591A39"/>
    <w:rsid w:val="005A4ED7"/>
    <w:rsid w:val="005A618B"/>
    <w:rsid w:val="005A72DF"/>
    <w:rsid w:val="005B3D5D"/>
    <w:rsid w:val="005B4AF2"/>
    <w:rsid w:val="005B5D3E"/>
    <w:rsid w:val="005B63C2"/>
    <w:rsid w:val="005B65A8"/>
    <w:rsid w:val="005C05E6"/>
    <w:rsid w:val="005D0703"/>
    <w:rsid w:val="005D1FCA"/>
    <w:rsid w:val="005D4B9E"/>
    <w:rsid w:val="005D4CC4"/>
    <w:rsid w:val="005D54DE"/>
    <w:rsid w:val="005D6647"/>
    <w:rsid w:val="005D6CC0"/>
    <w:rsid w:val="005E0E70"/>
    <w:rsid w:val="005E5D73"/>
    <w:rsid w:val="005E7912"/>
    <w:rsid w:val="005E7A06"/>
    <w:rsid w:val="005F0F11"/>
    <w:rsid w:val="005F2DF0"/>
    <w:rsid w:val="005F3FC2"/>
    <w:rsid w:val="005F64AF"/>
    <w:rsid w:val="005F7C77"/>
    <w:rsid w:val="0060223D"/>
    <w:rsid w:val="00602737"/>
    <w:rsid w:val="0061131E"/>
    <w:rsid w:val="00613B33"/>
    <w:rsid w:val="00613F97"/>
    <w:rsid w:val="00613FBB"/>
    <w:rsid w:val="0062034E"/>
    <w:rsid w:val="00622A87"/>
    <w:rsid w:val="0062506E"/>
    <w:rsid w:val="00631931"/>
    <w:rsid w:val="00634992"/>
    <w:rsid w:val="00642A29"/>
    <w:rsid w:val="00643B07"/>
    <w:rsid w:val="00650754"/>
    <w:rsid w:val="00654EDE"/>
    <w:rsid w:val="00657BEA"/>
    <w:rsid w:val="006650C3"/>
    <w:rsid w:val="00682F72"/>
    <w:rsid w:val="006868D6"/>
    <w:rsid w:val="00687864"/>
    <w:rsid w:val="0069744E"/>
    <w:rsid w:val="00697523"/>
    <w:rsid w:val="006A3034"/>
    <w:rsid w:val="006A32E6"/>
    <w:rsid w:val="006A3D13"/>
    <w:rsid w:val="006A4C0B"/>
    <w:rsid w:val="006B3DD9"/>
    <w:rsid w:val="006C2DEA"/>
    <w:rsid w:val="006C3004"/>
    <w:rsid w:val="006C477D"/>
    <w:rsid w:val="006C49C4"/>
    <w:rsid w:val="006C6096"/>
    <w:rsid w:val="006C79B3"/>
    <w:rsid w:val="006D3A7F"/>
    <w:rsid w:val="006E04D2"/>
    <w:rsid w:val="006E099E"/>
    <w:rsid w:val="006E2912"/>
    <w:rsid w:val="006F1774"/>
    <w:rsid w:val="006F2555"/>
    <w:rsid w:val="006F41CA"/>
    <w:rsid w:val="006F547D"/>
    <w:rsid w:val="006F622E"/>
    <w:rsid w:val="006F694F"/>
    <w:rsid w:val="0070414C"/>
    <w:rsid w:val="00704E71"/>
    <w:rsid w:val="007066D3"/>
    <w:rsid w:val="00707EA6"/>
    <w:rsid w:val="00710466"/>
    <w:rsid w:val="007159AD"/>
    <w:rsid w:val="0071785C"/>
    <w:rsid w:val="00717FB9"/>
    <w:rsid w:val="00724AFB"/>
    <w:rsid w:val="00725AC0"/>
    <w:rsid w:val="00727C61"/>
    <w:rsid w:val="007324B1"/>
    <w:rsid w:val="00733530"/>
    <w:rsid w:val="00736DF4"/>
    <w:rsid w:val="007403C6"/>
    <w:rsid w:val="00740BB3"/>
    <w:rsid w:val="00741FC7"/>
    <w:rsid w:val="00742405"/>
    <w:rsid w:val="00744019"/>
    <w:rsid w:val="00745826"/>
    <w:rsid w:val="00752960"/>
    <w:rsid w:val="00753A15"/>
    <w:rsid w:val="00754C1C"/>
    <w:rsid w:val="007605B8"/>
    <w:rsid w:val="00763BAA"/>
    <w:rsid w:val="007647AF"/>
    <w:rsid w:val="00765975"/>
    <w:rsid w:val="00767F18"/>
    <w:rsid w:val="00770679"/>
    <w:rsid w:val="00771677"/>
    <w:rsid w:val="00775BDE"/>
    <w:rsid w:val="00780F0E"/>
    <w:rsid w:val="00780F71"/>
    <w:rsid w:val="00796C5C"/>
    <w:rsid w:val="00797088"/>
    <w:rsid w:val="007A2007"/>
    <w:rsid w:val="007A4293"/>
    <w:rsid w:val="007A73B2"/>
    <w:rsid w:val="007A796C"/>
    <w:rsid w:val="007B1766"/>
    <w:rsid w:val="007C3F85"/>
    <w:rsid w:val="007C417E"/>
    <w:rsid w:val="007C5579"/>
    <w:rsid w:val="007C75FC"/>
    <w:rsid w:val="007D0954"/>
    <w:rsid w:val="007D2245"/>
    <w:rsid w:val="007D4087"/>
    <w:rsid w:val="007D62F9"/>
    <w:rsid w:val="007D65DD"/>
    <w:rsid w:val="007D6C3E"/>
    <w:rsid w:val="007D74F7"/>
    <w:rsid w:val="007E41A0"/>
    <w:rsid w:val="007F42E0"/>
    <w:rsid w:val="0081446B"/>
    <w:rsid w:val="00815286"/>
    <w:rsid w:val="008224F3"/>
    <w:rsid w:val="008252B0"/>
    <w:rsid w:val="00826EE6"/>
    <w:rsid w:val="008278D1"/>
    <w:rsid w:val="0083491A"/>
    <w:rsid w:val="00836698"/>
    <w:rsid w:val="00836BAB"/>
    <w:rsid w:val="00840991"/>
    <w:rsid w:val="00841A99"/>
    <w:rsid w:val="00842512"/>
    <w:rsid w:val="00845F28"/>
    <w:rsid w:val="008526BE"/>
    <w:rsid w:val="00853D85"/>
    <w:rsid w:val="00857EEF"/>
    <w:rsid w:val="0086199C"/>
    <w:rsid w:val="00861FB1"/>
    <w:rsid w:val="00861FE3"/>
    <w:rsid w:val="0086222E"/>
    <w:rsid w:val="00863E95"/>
    <w:rsid w:val="00864B61"/>
    <w:rsid w:val="00866400"/>
    <w:rsid w:val="00870996"/>
    <w:rsid w:val="00871CD2"/>
    <w:rsid w:val="008721EB"/>
    <w:rsid w:val="00873C12"/>
    <w:rsid w:val="00875747"/>
    <w:rsid w:val="008766C1"/>
    <w:rsid w:val="00876EE1"/>
    <w:rsid w:val="0088016C"/>
    <w:rsid w:val="008802B1"/>
    <w:rsid w:val="00882DDB"/>
    <w:rsid w:val="00883092"/>
    <w:rsid w:val="00885BEC"/>
    <w:rsid w:val="008869B0"/>
    <w:rsid w:val="00886FFC"/>
    <w:rsid w:val="008A17B7"/>
    <w:rsid w:val="008A2759"/>
    <w:rsid w:val="008A4B4A"/>
    <w:rsid w:val="008A66DB"/>
    <w:rsid w:val="008B5AB8"/>
    <w:rsid w:val="008C430F"/>
    <w:rsid w:val="008C52BE"/>
    <w:rsid w:val="008C57FE"/>
    <w:rsid w:val="008F3173"/>
    <w:rsid w:val="008F3422"/>
    <w:rsid w:val="009005AE"/>
    <w:rsid w:val="00910317"/>
    <w:rsid w:val="009108BC"/>
    <w:rsid w:val="009108F0"/>
    <w:rsid w:val="00913529"/>
    <w:rsid w:val="0091782D"/>
    <w:rsid w:val="00924FC4"/>
    <w:rsid w:val="00927574"/>
    <w:rsid w:val="00930C79"/>
    <w:rsid w:val="009327CB"/>
    <w:rsid w:val="009370AB"/>
    <w:rsid w:val="00942312"/>
    <w:rsid w:val="00943F36"/>
    <w:rsid w:val="00951673"/>
    <w:rsid w:val="00960BA1"/>
    <w:rsid w:val="009611B6"/>
    <w:rsid w:val="009645D3"/>
    <w:rsid w:val="00967CBC"/>
    <w:rsid w:val="00973057"/>
    <w:rsid w:val="00975732"/>
    <w:rsid w:val="00976DC1"/>
    <w:rsid w:val="00981960"/>
    <w:rsid w:val="009822E9"/>
    <w:rsid w:val="0098268E"/>
    <w:rsid w:val="009856CE"/>
    <w:rsid w:val="009860BC"/>
    <w:rsid w:val="00986863"/>
    <w:rsid w:val="00994B16"/>
    <w:rsid w:val="009961C7"/>
    <w:rsid w:val="009962DD"/>
    <w:rsid w:val="009A0736"/>
    <w:rsid w:val="009A32C5"/>
    <w:rsid w:val="009A5337"/>
    <w:rsid w:val="009A53AF"/>
    <w:rsid w:val="009A6945"/>
    <w:rsid w:val="009B0B4D"/>
    <w:rsid w:val="009B2711"/>
    <w:rsid w:val="009B27C6"/>
    <w:rsid w:val="009B28A4"/>
    <w:rsid w:val="009B6278"/>
    <w:rsid w:val="009B665C"/>
    <w:rsid w:val="009B7BC5"/>
    <w:rsid w:val="009B7F4A"/>
    <w:rsid w:val="009C109E"/>
    <w:rsid w:val="009C208A"/>
    <w:rsid w:val="009C6129"/>
    <w:rsid w:val="009C747F"/>
    <w:rsid w:val="009D0971"/>
    <w:rsid w:val="009D131A"/>
    <w:rsid w:val="009D20F2"/>
    <w:rsid w:val="009D7696"/>
    <w:rsid w:val="009E183D"/>
    <w:rsid w:val="009E35DF"/>
    <w:rsid w:val="009E7C30"/>
    <w:rsid w:val="009F203D"/>
    <w:rsid w:val="009F7227"/>
    <w:rsid w:val="00A0048F"/>
    <w:rsid w:val="00A07B6C"/>
    <w:rsid w:val="00A11050"/>
    <w:rsid w:val="00A15A93"/>
    <w:rsid w:val="00A16DF0"/>
    <w:rsid w:val="00A176B8"/>
    <w:rsid w:val="00A3625E"/>
    <w:rsid w:val="00A41F72"/>
    <w:rsid w:val="00A42835"/>
    <w:rsid w:val="00A50119"/>
    <w:rsid w:val="00A51BB4"/>
    <w:rsid w:val="00A55665"/>
    <w:rsid w:val="00A55C64"/>
    <w:rsid w:val="00A561DC"/>
    <w:rsid w:val="00A578F1"/>
    <w:rsid w:val="00A60373"/>
    <w:rsid w:val="00A612F5"/>
    <w:rsid w:val="00A62760"/>
    <w:rsid w:val="00A6348B"/>
    <w:rsid w:val="00A63E75"/>
    <w:rsid w:val="00A6656E"/>
    <w:rsid w:val="00A66ADA"/>
    <w:rsid w:val="00A67E4A"/>
    <w:rsid w:val="00A725CD"/>
    <w:rsid w:val="00A72C5D"/>
    <w:rsid w:val="00A7415B"/>
    <w:rsid w:val="00A774ED"/>
    <w:rsid w:val="00A80FD4"/>
    <w:rsid w:val="00A9013C"/>
    <w:rsid w:val="00A92BD6"/>
    <w:rsid w:val="00A93C3E"/>
    <w:rsid w:val="00A9413F"/>
    <w:rsid w:val="00A950DD"/>
    <w:rsid w:val="00AA252F"/>
    <w:rsid w:val="00AA34AB"/>
    <w:rsid w:val="00AB2351"/>
    <w:rsid w:val="00AB2404"/>
    <w:rsid w:val="00AB2F62"/>
    <w:rsid w:val="00AB3E82"/>
    <w:rsid w:val="00AB5DC1"/>
    <w:rsid w:val="00AB61C6"/>
    <w:rsid w:val="00AB638A"/>
    <w:rsid w:val="00AC754F"/>
    <w:rsid w:val="00AC764D"/>
    <w:rsid w:val="00AC7C41"/>
    <w:rsid w:val="00AD31C1"/>
    <w:rsid w:val="00AD385F"/>
    <w:rsid w:val="00AD4D9B"/>
    <w:rsid w:val="00AD51AD"/>
    <w:rsid w:val="00AF14DD"/>
    <w:rsid w:val="00AF5EBD"/>
    <w:rsid w:val="00AF64BC"/>
    <w:rsid w:val="00B0183D"/>
    <w:rsid w:val="00B025CF"/>
    <w:rsid w:val="00B127DE"/>
    <w:rsid w:val="00B12B32"/>
    <w:rsid w:val="00B13BE9"/>
    <w:rsid w:val="00B33118"/>
    <w:rsid w:val="00B33BDE"/>
    <w:rsid w:val="00B344AE"/>
    <w:rsid w:val="00B40AAE"/>
    <w:rsid w:val="00B4234E"/>
    <w:rsid w:val="00B47637"/>
    <w:rsid w:val="00B556AF"/>
    <w:rsid w:val="00B57EE8"/>
    <w:rsid w:val="00B57FF5"/>
    <w:rsid w:val="00B6141D"/>
    <w:rsid w:val="00B6359F"/>
    <w:rsid w:val="00B66042"/>
    <w:rsid w:val="00B667F2"/>
    <w:rsid w:val="00B71E47"/>
    <w:rsid w:val="00B74070"/>
    <w:rsid w:val="00B74C41"/>
    <w:rsid w:val="00B77C51"/>
    <w:rsid w:val="00B801A6"/>
    <w:rsid w:val="00B86AB9"/>
    <w:rsid w:val="00B86C59"/>
    <w:rsid w:val="00B93504"/>
    <w:rsid w:val="00B94E4C"/>
    <w:rsid w:val="00B94E4F"/>
    <w:rsid w:val="00B95F22"/>
    <w:rsid w:val="00B9609D"/>
    <w:rsid w:val="00B978DB"/>
    <w:rsid w:val="00B97BAD"/>
    <w:rsid w:val="00BA00E1"/>
    <w:rsid w:val="00BA1F86"/>
    <w:rsid w:val="00BA3CD8"/>
    <w:rsid w:val="00BA65BE"/>
    <w:rsid w:val="00BB1969"/>
    <w:rsid w:val="00BB6CAE"/>
    <w:rsid w:val="00BD00EB"/>
    <w:rsid w:val="00BD0956"/>
    <w:rsid w:val="00BD1CF2"/>
    <w:rsid w:val="00BD7729"/>
    <w:rsid w:val="00BE5947"/>
    <w:rsid w:val="00BE6782"/>
    <w:rsid w:val="00BF03C6"/>
    <w:rsid w:val="00C02C82"/>
    <w:rsid w:val="00C038EE"/>
    <w:rsid w:val="00C03C92"/>
    <w:rsid w:val="00C1037C"/>
    <w:rsid w:val="00C16179"/>
    <w:rsid w:val="00C172AC"/>
    <w:rsid w:val="00C23D51"/>
    <w:rsid w:val="00C2481E"/>
    <w:rsid w:val="00C27907"/>
    <w:rsid w:val="00C35BBD"/>
    <w:rsid w:val="00C376DC"/>
    <w:rsid w:val="00C4411D"/>
    <w:rsid w:val="00C46E19"/>
    <w:rsid w:val="00C46E44"/>
    <w:rsid w:val="00C53EBF"/>
    <w:rsid w:val="00C54D6F"/>
    <w:rsid w:val="00C55424"/>
    <w:rsid w:val="00C572F3"/>
    <w:rsid w:val="00C62460"/>
    <w:rsid w:val="00C6462D"/>
    <w:rsid w:val="00C6707B"/>
    <w:rsid w:val="00C7273A"/>
    <w:rsid w:val="00C73DF5"/>
    <w:rsid w:val="00C74C20"/>
    <w:rsid w:val="00C80AE2"/>
    <w:rsid w:val="00C81DB5"/>
    <w:rsid w:val="00C86855"/>
    <w:rsid w:val="00C86C08"/>
    <w:rsid w:val="00C87B14"/>
    <w:rsid w:val="00C901D0"/>
    <w:rsid w:val="00C9225F"/>
    <w:rsid w:val="00CA0CE5"/>
    <w:rsid w:val="00CA4DBC"/>
    <w:rsid w:val="00CB0042"/>
    <w:rsid w:val="00CB02B0"/>
    <w:rsid w:val="00CB03D4"/>
    <w:rsid w:val="00CB11A8"/>
    <w:rsid w:val="00CB2424"/>
    <w:rsid w:val="00CB35B6"/>
    <w:rsid w:val="00CB493F"/>
    <w:rsid w:val="00CB4C29"/>
    <w:rsid w:val="00CB5DE7"/>
    <w:rsid w:val="00CB6CC2"/>
    <w:rsid w:val="00CB7776"/>
    <w:rsid w:val="00CC0750"/>
    <w:rsid w:val="00CC07F1"/>
    <w:rsid w:val="00CC4B64"/>
    <w:rsid w:val="00CD16F0"/>
    <w:rsid w:val="00CD2C13"/>
    <w:rsid w:val="00CD3007"/>
    <w:rsid w:val="00CD308C"/>
    <w:rsid w:val="00CD6F9C"/>
    <w:rsid w:val="00CE2FC5"/>
    <w:rsid w:val="00CE3936"/>
    <w:rsid w:val="00CE7705"/>
    <w:rsid w:val="00CF14B0"/>
    <w:rsid w:val="00CF1A2C"/>
    <w:rsid w:val="00CF367F"/>
    <w:rsid w:val="00CF414F"/>
    <w:rsid w:val="00CF5BBA"/>
    <w:rsid w:val="00CF5E1B"/>
    <w:rsid w:val="00CF6EB7"/>
    <w:rsid w:val="00CF7190"/>
    <w:rsid w:val="00D009A8"/>
    <w:rsid w:val="00D06A4E"/>
    <w:rsid w:val="00D15D95"/>
    <w:rsid w:val="00D24308"/>
    <w:rsid w:val="00D2598E"/>
    <w:rsid w:val="00D25BCE"/>
    <w:rsid w:val="00D277E5"/>
    <w:rsid w:val="00D30DF5"/>
    <w:rsid w:val="00D35ADF"/>
    <w:rsid w:val="00D3776B"/>
    <w:rsid w:val="00D37950"/>
    <w:rsid w:val="00D4187A"/>
    <w:rsid w:val="00D43B0B"/>
    <w:rsid w:val="00D45A01"/>
    <w:rsid w:val="00D5123E"/>
    <w:rsid w:val="00D53CD8"/>
    <w:rsid w:val="00D55534"/>
    <w:rsid w:val="00D55B7B"/>
    <w:rsid w:val="00D57F88"/>
    <w:rsid w:val="00D635D4"/>
    <w:rsid w:val="00D63B82"/>
    <w:rsid w:val="00D6699D"/>
    <w:rsid w:val="00D67043"/>
    <w:rsid w:val="00D7353D"/>
    <w:rsid w:val="00D7783A"/>
    <w:rsid w:val="00D85BEF"/>
    <w:rsid w:val="00D866A2"/>
    <w:rsid w:val="00D92601"/>
    <w:rsid w:val="00DA023D"/>
    <w:rsid w:val="00DA16CE"/>
    <w:rsid w:val="00DA545D"/>
    <w:rsid w:val="00DA7A30"/>
    <w:rsid w:val="00DB408D"/>
    <w:rsid w:val="00DC082A"/>
    <w:rsid w:val="00DC2A2A"/>
    <w:rsid w:val="00DC3E09"/>
    <w:rsid w:val="00DC6F95"/>
    <w:rsid w:val="00DC748A"/>
    <w:rsid w:val="00DD1A28"/>
    <w:rsid w:val="00DD275F"/>
    <w:rsid w:val="00DE328D"/>
    <w:rsid w:val="00DE59E3"/>
    <w:rsid w:val="00DF09A8"/>
    <w:rsid w:val="00DF6659"/>
    <w:rsid w:val="00DF6880"/>
    <w:rsid w:val="00E0075A"/>
    <w:rsid w:val="00E054B6"/>
    <w:rsid w:val="00E05BF3"/>
    <w:rsid w:val="00E06982"/>
    <w:rsid w:val="00E06D31"/>
    <w:rsid w:val="00E06E18"/>
    <w:rsid w:val="00E11166"/>
    <w:rsid w:val="00E14C32"/>
    <w:rsid w:val="00E21C37"/>
    <w:rsid w:val="00E234C0"/>
    <w:rsid w:val="00E26DD6"/>
    <w:rsid w:val="00E27B92"/>
    <w:rsid w:val="00E31C1E"/>
    <w:rsid w:val="00E3385A"/>
    <w:rsid w:val="00E36F31"/>
    <w:rsid w:val="00E378C2"/>
    <w:rsid w:val="00E4017A"/>
    <w:rsid w:val="00E416E9"/>
    <w:rsid w:val="00E41E85"/>
    <w:rsid w:val="00E458DC"/>
    <w:rsid w:val="00E475C2"/>
    <w:rsid w:val="00E50104"/>
    <w:rsid w:val="00E52EBC"/>
    <w:rsid w:val="00E52EF6"/>
    <w:rsid w:val="00E56D03"/>
    <w:rsid w:val="00E666D1"/>
    <w:rsid w:val="00E66A91"/>
    <w:rsid w:val="00E66F80"/>
    <w:rsid w:val="00E677EE"/>
    <w:rsid w:val="00E73260"/>
    <w:rsid w:val="00E74ACB"/>
    <w:rsid w:val="00E7780E"/>
    <w:rsid w:val="00E81AE9"/>
    <w:rsid w:val="00E824FA"/>
    <w:rsid w:val="00E85F96"/>
    <w:rsid w:val="00E860BB"/>
    <w:rsid w:val="00E90A24"/>
    <w:rsid w:val="00E93388"/>
    <w:rsid w:val="00E94D94"/>
    <w:rsid w:val="00EA1608"/>
    <w:rsid w:val="00EA25FE"/>
    <w:rsid w:val="00EA6EEA"/>
    <w:rsid w:val="00EB1FE5"/>
    <w:rsid w:val="00EB71E2"/>
    <w:rsid w:val="00EC0522"/>
    <w:rsid w:val="00EC2307"/>
    <w:rsid w:val="00EC6463"/>
    <w:rsid w:val="00EC6C0F"/>
    <w:rsid w:val="00ED0D8D"/>
    <w:rsid w:val="00ED2221"/>
    <w:rsid w:val="00ED31FA"/>
    <w:rsid w:val="00ED480D"/>
    <w:rsid w:val="00ED7A16"/>
    <w:rsid w:val="00EE096C"/>
    <w:rsid w:val="00EE2DFB"/>
    <w:rsid w:val="00EE5641"/>
    <w:rsid w:val="00EF089A"/>
    <w:rsid w:val="00EF2AD3"/>
    <w:rsid w:val="00EF7611"/>
    <w:rsid w:val="00F02E9A"/>
    <w:rsid w:val="00F0591A"/>
    <w:rsid w:val="00F0720E"/>
    <w:rsid w:val="00F07779"/>
    <w:rsid w:val="00F1004F"/>
    <w:rsid w:val="00F13058"/>
    <w:rsid w:val="00F13813"/>
    <w:rsid w:val="00F15245"/>
    <w:rsid w:val="00F15324"/>
    <w:rsid w:val="00F23CA2"/>
    <w:rsid w:val="00F2402F"/>
    <w:rsid w:val="00F25BC5"/>
    <w:rsid w:val="00F3002C"/>
    <w:rsid w:val="00F404B4"/>
    <w:rsid w:val="00F422B6"/>
    <w:rsid w:val="00F46A63"/>
    <w:rsid w:val="00F53F4C"/>
    <w:rsid w:val="00F55DB7"/>
    <w:rsid w:val="00F56A5D"/>
    <w:rsid w:val="00F57A96"/>
    <w:rsid w:val="00F61129"/>
    <w:rsid w:val="00F64A9C"/>
    <w:rsid w:val="00F71D8D"/>
    <w:rsid w:val="00F75D71"/>
    <w:rsid w:val="00F7607D"/>
    <w:rsid w:val="00F7734F"/>
    <w:rsid w:val="00F82EEB"/>
    <w:rsid w:val="00F83AF5"/>
    <w:rsid w:val="00F84145"/>
    <w:rsid w:val="00F84685"/>
    <w:rsid w:val="00F850C2"/>
    <w:rsid w:val="00F86B8B"/>
    <w:rsid w:val="00F93527"/>
    <w:rsid w:val="00F93A4F"/>
    <w:rsid w:val="00F9420B"/>
    <w:rsid w:val="00FA310B"/>
    <w:rsid w:val="00FA41AE"/>
    <w:rsid w:val="00FA5AFF"/>
    <w:rsid w:val="00FB23B9"/>
    <w:rsid w:val="00FB54E9"/>
    <w:rsid w:val="00FB708E"/>
    <w:rsid w:val="00FC5C26"/>
    <w:rsid w:val="00FC69F4"/>
    <w:rsid w:val="00FC6E88"/>
    <w:rsid w:val="00FD0DF0"/>
    <w:rsid w:val="00FD1B28"/>
    <w:rsid w:val="00FD360C"/>
    <w:rsid w:val="00FD37C8"/>
    <w:rsid w:val="00FD6666"/>
    <w:rsid w:val="00FD7C88"/>
    <w:rsid w:val="00FE1200"/>
    <w:rsid w:val="00FE290A"/>
    <w:rsid w:val="00FE64E9"/>
    <w:rsid w:val="00FF4564"/>
    <w:rsid w:val="00FF5E89"/>
    <w:rsid w:val="00FF7A13"/>
    <w:rsid w:val="00FF7E69"/>
    <w:rsid w:val="011F46FA"/>
    <w:rsid w:val="015B3F88"/>
    <w:rsid w:val="02083677"/>
    <w:rsid w:val="022741A1"/>
    <w:rsid w:val="023C51BF"/>
    <w:rsid w:val="02761811"/>
    <w:rsid w:val="03101D3C"/>
    <w:rsid w:val="04422A15"/>
    <w:rsid w:val="049D68BA"/>
    <w:rsid w:val="062F0007"/>
    <w:rsid w:val="06952D48"/>
    <w:rsid w:val="06A51400"/>
    <w:rsid w:val="07593735"/>
    <w:rsid w:val="07A1571D"/>
    <w:rsid w:val="07AA3B88"/>
    <w:rsid w:val="07BE2693"/>
    <w:rsid w:val="07C65B75"/>
    <w:rsid w:val="07D507D6"/>
    <w:rsid w:val="07DA3F12"/>
    <w:rsid w:val="083B78D8"/>
    <w:rsid w:val="093872F2"/>
    <w:rsid w:val="09411979"/>
    <w:rsid w:val="09461CD6"/>
    <w:rsid w:val="09C837D8"/>
    <w:rsid w:val="09F87C87"/>
    <w:rsid w:val="0A182D77"/>
    <w:rsid w:val="0B3563F5"/>
    <w:rsid w:val="0B5B2BA7"/>
    <w:rsid w:val="0B935A5E"/>
    <w:rsid w:val="0B98745F"/>
    <w:rsid w:val="0BA634C0"/>
    <w:rsid w:val="0BE11FC9"/>
    <w:rsid w:val="0C4F5FE4"/>
    <w:rsid w:val="0C5D41AA"/>
    <w:rsid w:val="0C765E34"/>
    <w:rsid w:val="0E621EA3"/>
    <w:rsid w:val="0EBE2E8C"/>
    <w:rsid w:val="0EFA5D2A"/>
    <w:rsid w:val="0F74237E"/>
    <w:rsid w:val="0F8C3BD0"/>
    <w:rsid w:val="0F991C68"/>
    <w:rsid w:val="0FA3406A"/>
    <w:rsid w:val="0FB176BF"/>
    <w:rsid w:val="101E75BC"/>
    <w:rsid w:val="10EA4831"/>
    <w:rsid w:val="118F1DAE"/>
    <w:rsid w:val="119934C2"/>
    <w:rsid w:val="11BB63EA"/>
    <w:rsid w:val="11BD625A"/>
    <w:rsid w:val="11FD3590"/>
    <w:rsid w:val="126615FF"/>
    <w:rsid w:val="1268366F"/>
    <w:rsid w:val="12742A2A"/>
    <w:rsid w:val="132F0965"/>
    <w:rsid w:val="14311ACF"/>
    <w:rsid w:val="14526EED"/>
    <w:rsid w:val="145A02E3"/>
    <w:rsid w:val="14A90491"/>
    <w:rsid w:val="14C87719"/>
    <w:rsid w:val="1539673F"/>
    <w:rsid w:val="15463360"/>
    <w:rsid w:val="154A76BE"/>
    <w:rsid w:val="155E5E65"/>
    <w:rsid w:val="15745F48"/>
    <w:rsid w:val="15E20F92"/>
    <w:rsid w:val="16306515"/>
    <w:rsid w:val="165C4ECB"/>
    <w:rsid w:val="170B63BE"/>
    <w:rsid w:val="170F64E2"/>
    <w:rsid w:val="173067CE"/>
    <w:rsid w:val="173704AE"/>
    <w:rsid w:val="17B26E94"/>
    <w:rsid w:val="18370530"/>
    <w:rsid w:val="19351F29"/>
    <w:rsid w:val="19410B68"/>
    <w:rsid w:val="19ED7831"/>
    <w:rsid w:val="1A506A81"/>
    <w:rsid w:val="1A8C6FD9"/>
    <w:rsid w:val="1AB65AAC"/>
    <w:rsid w:val="1B0F7000"/>
    <w:rsid w:val="1B451449"/>
    <w:rsid w:val="1BCE6E9C"/>
    <w:rsid w:val="1BD87DA0"/>
    <w:rsid w:val="1BF77B1F"/>
    <w:rsid w:val="1D16639A"/>
    <w:rsid w:val="1D9A016B"/>
    <w:rsid w:val="1D9B14D5"/>
    <w:rsid w:val="1DA8301E"/>
    <w:rsid w:val="1DF15E52"/>
    <w:rsid w:val="1E36491F"/>
    <w:rsid w:val="1E46523C"/>
    <w:rsid w:val="1E5002CD"/>
    <w:rsid w:val="1E73379D"/>
    <w:rsid w:val="1E9E743C"/>
    <w:rsid w:val="1ECB2C48"/>
    <w:rsid w:val="1ED668D7"/>
    <w:rsid w:val="1F351814"/>
    <w:rsid w:val="1F665259"/>
    <w:rsid w:val="20180C51"/>
    <w:rsid w:val="213209ED"/>
    <w:rsid w:val="222579E6"/>
    <w:rsid w:val="223231D4"/>
    <w:rsid w:val="227A40E7"/>
    <w:rsid w:val="22C27284"/>
    <w:rsid w:val="22C30239"/>
    <w:rsid w:val="2390214B"/>
    <w:rsid w:val="23A31E8B"/>
    <w:rsid w:val="23E5166D"/>
    <w:rsid w:val="23E7514A"/>
    <w:rsid w:val="240A3C63"/>
    <w:rsid w:val="241B3317"/>
    <w:rsid w:val="24753F7D"/>
    <w:rsid w:val="24756341"/>
    <w:rsid w:val="24D82909"/>
    <w:rsid w:val="2518709B"/>
    <w:rsid w:val="25B50A5A"/>
    <w:rsid w:val="261D0E43"/>
    <w:rsid w:val="26956B42"/>
    <w:rsid w:val="26A72E71"/>
    <w:rsid w:val="26AA1044"/>
    <w:rsid w:val="27072DE9"/>
    <w:rsid w:val="270A2EC5"/>
    <w:rsid w:val="27BD7DBF"/>
    <w:rsid w:val="27DF0DD7"/>
    <w:rsid w:val="2823188F"/>
    <w:rsid w:val="29231282"/>
    <w:rsid w:val="29343145"/>
    <w:rsid w:val="29BE2E80"/>
    <w:rsid w:val="29CD4523"/>
    <w:rsid w:val="29F10C0E"/>
    <w:rsid w:val="2A0807A3"/>
    <w:rsid w:val="2AA57D66"/>
    <w:rsid w:val="2ABD5C0A"/>
    <w:rsid w:val="2B711271"/>
    <w:rsid w:val="2B80644F"/>
    <w:rsid w:val="2B9A3F11"/>
    <w:rsid w:val="2BAA509F"/>
    <w:rsid w:val="2BCB231F"/>
    <w:rsid w:val="2BE15129"/>
    <w:rsid w:val="2BE62CA8"/>
    <w:rsid w:val="2C681EF8"/>
    <w:rsid w:val="2C6D1052"/>
    <w:rsid w:val="2C793CF7"/>
    <w:rsid w:val="2CCF3EEA"/>
    <w:rsid w:val="2CED1346"/>
    <w:rsid w:val="2D066F41"/>
    <w:rsid w:val="2DDA1C6C"/>
    <w:rsid w:val="2EB649E3"/>
    <w:rsid w:val="2EE55B5D"/>
    <w:rsid w:val="2F373EC7"/>
    <w:rsid w:val="2F454C47"/>
    <w:rsid w:val="2F5B2D2D"/>
    <w:rsid w:val="2FFB426F"/>
    <w:rsid w:val="301059CD"/>
    <w:rsid w:val="30FD39DF"/>
    <w:rsid w:val="3125055E"/>
    <w:rsid w:val="314014BD"/>
    <w:rsid w:val="314A4194"/>
    <w:rsid w:val="31AD02F2"/>
    <w:rsid w:val="32932B7D"/>
    <w:rsid w:val="33D16496"/>
    <w:rsid w:val="342A7ED7"/>
    <w:rsid w:val="344A480D"/>
    <w:rsid w:val="346B7A3D"/>
    <w:rsid w:val="34D235C0"/>
    <w:rsid w:val="34D65123"/>
    <w:rsid w:val="350345F5"/>
    <w:rsid w:val="355E7E7A"/>
    <w:rsid w:val="35CC29ED"/>
    <w:rsid w:val="35F37B46"/>
    <w:rsid w:val="35FF036D"/>
    <w:rsid w:val="36200A19"/>
    <w:rsid w:val="36327EE8"/>
    <w:rsid w:val="3652342E"/>
    <w:rsid w:val="3756510F"/>
    <w:rsid w:val="375B271D"/>
    <w:rsid w:val="37704513"/>
    <w:rsid w:val="37B21C6B"/>
    <w:rsid w:val="37DE178B"/>
    <w:rsid w:val="384E0ADE"/>
    <w:rsid w:val="38D23674"/>
    <w:rsid w:val="38E70166"/>
    <w:rsid w:val="39030AC1"/>
    <w:rsid w:val="3942445A"/>
    <w:rsid w:val="39525031"/>
    <w:rsid w:val="3A7E5D7D"/>
    <w:rsid w:val="3B7261BB"/>
    <w:rsid w:val="3B8B518F"/>
    <w:rsid w:val="3BDC0FBB"/>
    <w:rsid w:val="3BF77633"/>
    <w:rsid w:val="3C5B08B4"/>
    <w:rsid w:val="3C9A6972"/>
    <w:rsid w:val="3CE94685"/>
    <w:rsid w:val="3D08079B"/>
    <w:rsid w:val="3D193128"/>
    <w:rsid w:val="3E8E6F66"/>
    <w:rsid w:val="3EB723CB"/>
    <w:rsid w:val="3EDE2530"/>
    <w:rsid w:val="3EE82574"/>
    <w:rsid w:val="3F306F87"/>
    <w:rsid w:val="400E1602"/>
    <w:rsid w:val="40360739"/>
    <w:rsid w:val="407B3593"/>
    <w:rsid w:val="41714167"/>
    <w:rsid w:val="41A642B6"/>
    <w:rsid w:val="41C63C15"/>
    <w:rsid w:val="41C74766"/>
    <w:rsid w:val="41F005E7"/>
    <w:rsid w:val="420F4B68"/>
    <w:rsid w:val="424F5E84"/>
    <w:rsid w:val="42502D7B"/>
    <w:rsid w:val="42BC1A2C"/>
    <w:rsid w:val="4323286D"/>
    <w:rsid w:val="43451422"/>
    <w:rsid w:val="43A16AC1"/>
    <w:rsid w:val="440D4B8B"/>
    <w:rsid w:val="442706AA"/>
    <w:rsid w:val="447807B5"/>
    <w:rsid w:val="453B7A5E"/>
    <w:rsid w:val="453F6AC0"/>
    <w:rsid w:val="45E80733"/>
    <w:rsid w:val="46475CD8"/>
    <w:rsid w:val="465E15DF"/>
    <w:rsid w:val="466B1C18"/>
    <w:rsid w:val="46816F4E"/>
    <w:rsid w:val="46940A53"/>
    <w:rsid w:val="46C76659"/>
    <w:rsid w:val="470225BC"/>
    <w:rsid w:val="47680EBB"/>
    <w:rsid w:val="47691485"/>
    <w:rsid w:val="47943C95"/>
    <w:rsid w:val="47F81D70"/>
    <w:rsid w:val="488C0E74"/>
    <w:rsid w:val="488E0D6E"/>
    <w:rsid w:val="48BA25EA"/>
    <w:rsid w:val="490F038C"/>
    <w:rsid w:val="497C3A1F"/>
    <w:rsid w:val="49D86A52"/>
    <w:rsid w:val="4A8774F8"/>
    <w:rsid w:val="4A900113"/>
    <w:rsid w:val="4AD34584"/>
    <w:rsid w:val="4BE64717"/>
    <w:rsid w:val="4C422B07"/>
    <w:rsid w:val="4C453303"/>
    <w:rsid w:val="4C796A81"/>
    <w:rsid w:val="4CC9119C"/>
    <w:rsid w:val="4D3D7AE7"/>
    <w:rsid w:val="4D9F104B"/>
    <w:rsid w:val="4DBF2DE1"/>
    <w:rsid w:val="4DE50F89"/>
    <w:rsid w:val="4E1131AF"/>
    <w:rsid w:val="4E1F7F34"/>
    <w:rsid w:val="4EA84DF4"/>
    <w:rsid w:val="4EBA3F03"/>
    <w:rsid w:val="4EE82551"/>
    <w:rsid w:val="4F112E05"/>
    <w:rsid w:val="4F666E3E"/>
    <w:rsid w:val="50831592"/>
    <w:rsid w:val="50D96F51"/>
    <w:rsid w:val="52C77782"/>
    <w:rsid w:val="53244A95"/>
    <w:rsid w:val="533E3200"/>
    <w:rsid w:val="5351007F"/>
    <w:rsid w:val="539B46F7"/>
    <w:rsid w:val="53EA1388"/>
    <w:rsid w:val="540C47F4"/>
    <w:rsid w:val="544601A1"/>
    <w:rsid w:val="54A93C26"/>
    <w:rsid w:val="552C1E63"/>
    <w:rsid w:val="55340FC9"/>
    <w:rsid w:val="5567788E"/>
    <w:rsid w:val="55715096"/>
    <w:rsid w:val="561E08F0"/>
    <w:rsid w:val="566251DB"/>
    <w:rsid w:val="5733385A"/>
    <w:rsid w:val="57393793"/>
    <w:rsid w:val="58727E8F"/>
    <w:rsid w:val="5A63542A"/>
    <w:rsid w:val="5AAD5A40"/>
    <w:rsid w:val="5AEE4309"/>
    <w:rsid w:val="5B1915E8"/>
    <w:rsid w:val="5B2A484C"/>
    <w:rsid w:val="5BB65CF7"/>
    <w:rsid w:val="5BE909B9"/>
    <w:rsid w:val="5C0E2362"/>
    <w:rsid w:val="5C964B79"/>
    <w:rsid w:val="5D2B2FDB"/>
    <w:rsid w:val="5D2D2E56"/>
    <w:rsid w:val="5D2E0DC3"/>
    <w:rsid w:val="5D562F3A"/>
    <w:rsid w:val="5D9070E0"/>
    <w:rsid w:val="5D9457BD"/>
    <w:rsid w:val="5DE70F0C"/>
    <w:rsid w:val="5E003601"/>
    <w:rsid w:val="5E125ABB"/>
    <w:rsid w:val="5E3E6C50"/>
    <w:rsid w:val="5F4B5ADA"/>
    <w:rsid w:val="5FB83D75"/>
    <w:rsid w:val="60325C9E"/>
    <w:rsid w:val="609A5906"/>
    <w:rsid w:val="60BA7BB6"/>
    <w:rsid w:val="60BF5A87"/>
    <w:rsid w:val="61AE63B7"/>
    <w:rsid w:val="61CC0426"/>
    <w:rsid w:val="62306193"/>
    <w:rsid w:val="626B2DC4"/>
    <w:rsid w:val="628C1B0B"/>
    <w:rsid w:val="629C18F3"/>
    <w:rsid w:val="62DE6788"/>
    <w:rsid w:val="63A148D2"/>
    <w:rsid w:val="63BA5E32"/>
    <w:rsid w:val="63BC1776"/>
    <w:rsid w:val="63C83F65"/>
    <w:rsid w:val="63E32D04"/>
    <w:rsid w:val="6499300C"/>
    <w:rsid w:val="64C00F3E"/>
    <w:rsid w:val="656740D7"/>
    <w:rsid w:val="66065B47"/>
    <w:rsid w:val="661745A9"/>
    <w:rsid w:val="661C4C92"/>
    <w:rsid w:val="66305F25"/>
    <w:rsid w:val="66C31EEB"/>
    <w:rsid w:val="671952EB"/>
    <w:rsid w:val="67B91BB6"/>
    <w:rsid w:val="67C273A8"/>
    <w:rsid w:val="685E6157"/>
    <w:rsid w:val="6923728A"/>
    <w:rsid w:val="694E611C"/>
    <w:rsid w:val="696D2BE3"/>
    <w:rsid w:val="698B6890"/>
    <w:rsid w:val="699716E4"/>
    <w:rsid w:val="69A20AE9"/>
    <w:rsid w:val="69B12B9E"/>
    <w:rsid w:val="69D6271D"/>
    <w:rsid w:val="69FC0B3A"/>
    <w:rsid w:val="6A226F02"/>
    <w:rsid w:val="6A600333"/>
    <w:rsid w:val="6AB21229"/>
    <w:rsid w:val="6AC72DEF"/>
    <w:rsid w:val="6ADF62F7"/>
    <w:rsid w:val="6AEC316A"/>
    <w:rsid w:val="6CBB69A3"/>
    <w:rsid w:val="6D01780C"/>
    <w:rsid w:val="6D5044D7"/>
    <w:rsid w:val="6D6D1C37"/>
    <w:rsid w:val="6D7174BD"/>
    <w:rsid w:val="6E362499"/>
    <w:rsid w:val="6EBC6552"/>
    <w:rsid w:val="6F9E0392"/>
    <w:rsid w:val="706E36F9"/>
    <w:rsid w:val="70727A76"/>
    <w:rsid w:val="70F672B5"/>
    <w:rsid w:val="710942AF"/>
    <w:rsid w:val="715916A2"/>
    <w:rsid w:val="71A06F7F"/>
    <w:rsid w:val="71F15FCE"/>
    <w:rsid w:val="722C28DD"/>
    <w:rsid w:val="72407323"/>
    <w:rsid w:val="72477558"/>
    <w:rsid w:val="724A76E1"/>
    <w:rsid w:val="7265173B"/>
    <w:rsid w:val="72B9382B"/>
    <w:rsid w:val="732925F7"/>
    <w:rsid w:val="735F079B"/>
    <w:rsid w:val="736B4D7D"/>
    <w:rsid w:val="73BC47F5"/>
    <w:rsid w:val="74FD5D9F"/>
    <w:rsid w:val="761B4485"/>
    <w:rsid w:val="767A00C8"/>
    <w:rsid w:val="76931541"/>
    <w:rsid w:val="769F1C87"/>
    <w:rsid w:val="76A71D51"/>
    <w:rsid w:val="76FD0E3C"/>
    <w:rsid w:val="77477D7A"/>
    <w:rsid w:val="77AC5777"/>
    <w:rsid w:val="78053D39"/>
    <w:rsid w:val="78370A1E"/>
    <w:rsid w:val="787611D4"/>
    <w:rsid w:val="78B0273D"/>
    <w:rsid w:val="793C4560"/>
    <w:rsid w:val="794048E6"/>
    <w:rsid w:val="794A5FCA"/>
    <w:rsid w:val="7A915FBB"/>
    <w:rsid w:val="7BF36800"/>
    <w:rsid w:val="7D1072F2"/>
    <w:rsid w:val="7D3A3800"/>
    <w:rsid w:val="7E3F409E"/>
    <w:rsid w:val="7E560E82"/>
    <w:rsid w:val="7E9B2EA4"/>
    <w:rsid w:val="7F5400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8" fillcolor="white">
      <v:fill color="white"/>
    </o:shapedefaults>
    <o:shapelayout v:ext="edit">
      <o:idmap v:ext="edit" data="2"/>
    </o:shapelayout>
  </w:shapeDefaults>
  <w:decimalSymbol w:val="."/>
  <w:listSeparator w:val=","/>
  <w14:docId w14:val="7630A111"/>
  <w15:docId w15:val="{C73BA412-3C87-4342-AAF0-DDC6B88517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next w:val="Heading4"/>
    <w:qFormat/>
    <w:pPr>
      <w:widowControl w:val="0"/>
      <w:jc w:val="both"/>
    </w:pPr>
    <w:rPr>
      <w:kern w:val="2"/>
      <w:sz w:val="21"/>
      <w:szCs w:val="24"/>
    </w:rPr>
  </w:style>
  <w:style w:type="paragraph" w:styleId="1">
    <w:name w:val="heading 1"/>
    <w:basedOn w:val="a"/>
    <w:next w:val="a"/>
    <w:link w:val="10"/>
    <w:qFormat/>
    <w:pPr>
      <w:spacing w:before="51"/>
      <w:ind w:left="1121" w:hanging="218"/>
      <w:outlineLvl w:val="0"/>
    </w:pPr>
    <w:rPr>
      <w:rFonts w:ascii="微软雅黑" w:eastAsia="微软雅黑" w:hAnsi="微软雅黑" w:cs="微软雅黑"/>
      <w:b/>
      <w:bCs/>
      <w:sz w:val="28"/>
      <w:szCs w:val="28"/>
      <w:lang w:val="zh-CN" w:bidi="zh-CN"/>
    </w:rPr>
  </w:style>
  <w:style w:type="paragraph" w:styleId="2">
    <w:name w:val="heading 2"/>
    <w:basedOn w:val="a"/>
    <w:next w:val="a"/>
    <w:link w:val="20"/>
    <w:uiPriority w:val="9"/>
    <w:semiHidden/>
    <w:unhideWhenUsed/>
    <w:qFormat/>
    <w:pPr>
      <w:keepNext/>
      <w:keepLines/>
      <w:spacing w:before="260" w:after="260" w:line="416" w:lineRule="auto"/>
      <w:outlineLvl w:val="1"/>
    </w:pPr>
    <w:rPr>
      <w:rFonts w:ascii="等线 Light" w:eastAsia="等线 Light" w:hAnsi="等线 Light"/>
      <w:b/>
      <w:bCs/>
      <w:sz w:val="32"/>
      <w:szCs w:val="32"/>
    </w:rPr>
  </w:style>
  <w:style w:type="paragraph" w:styleId="4">
    <w:name w:val="heading 4"/>
    <w:basedOn w:val="a"/>
    <w:next w:val="a"/>
    <w:uiPriority w:val="9"/>
    <w:qFormat/>
    <w:pPr>
      <w:keepNext/>
      <w:keepLines/>
      <w:spacing w:before="280" w:after="290" w:line="376" w:lineRule="auto"/>
      <w:outlineLvl w:val="3"/>
    </w:pPr>
    <w:rPr>
      <w:rFonts w:ascii="Cambria" w:hAnsi="Cambr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4">
    <w:name w:val="Heading4"/>
    <w:basedOn w:val="a"/>
    <w:next w:val="a"/>
    <w:qFormat/>
    <w:pPr>
      <w:keepNext/>
      <w:keepLines/>
      <w:spacing w:before="280" w:after="290" w:line="376" w:lineRule="auto"/>
    </w:pPr>
    <w:rPr>
      <w:rFonts w:ascii="Cambria" w:hAnsi="Cambria"/>
      <w:sz w:val="28"/>
      <w:szCs w:val="28"/>
    </w:rPr>
  </w:style>
  <w:style w:type="paragraph" w:styleId="a3">
    <w:name w:val="Body Text"/>
    <w:basedOn w:val="a"/>
    <w:link w:val="a4"/>
    <w:qFormat/>
    <w:pPr>
      <w:ind w:left="560" w:firstLine="528"/>
    </w:pPr>
    <w:rPr>
      <w:rFonts w:ascii="宋体" w:hAnsi="宋体" w:cs="宋体"/>
      <w:sz w:val="28"/>
      <w:szCs w:val="28"/>
      <w:lang w:val="zh-CN" w:bidi="zh-CN"/>
    </w:rPr>
  </w:style>
  <w:style w:type="paragraph" w:styleId="a5">
    <w:name w:val="Balloon Text"/>
    <w:basedOn w:val="a"/>
    <w:link w:val="a6"/>
    <w:uiPriority w:val="99"/>
    <w:unhideWhenUsed/>
    <w:qFormat/>
    <w:rPr>
      <w:sz w:val="18"/>
      <w:szCs w:val="18"/>
    </w:rPr>
  </w:style>
  <w:style w:type="paragraph" w:styleId="a7">
    <w:name w:val="footer"/>
    <w:basedOn w:val="a"/>
    <w:link w:val="a8"/>
    <w:uiPriority w:val="99"/>
    <w:qFormat/>
    <w:pPr>
      <w:tabs>
        <w:tab w:val="center" w:pos="4153"/>
        <w:tab w:val="right" w:pos="8306"/>
      </w:tabs>
      <w:snapToGrid w:val="0"/>
      <w:jc w:val="left"/>
    </w:pPr>
    <w:rPr>
      <w:sz w:val="18"/>
      <w:szCs w:val="18"/>
    </w:rPr>
  </w:style>
  <w:style w:type="paragraph" w:styleId="a9">
    <w:name w:val="header"/>
    <w:basedOn w:val="a"/>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qFormat/>
    <w:rPr>
      <w:rFonts w:ascii="Calibri" w:hAnsi="Calibri"/>
      <w:szCs w:val="22"/>
    </w:rPr>
  </w:style>
  <w:style w:type="paragraph" w:styleId="TOC2">
    <w:name w:val="toc 2"/>
    <w:basedOn w:val="a"/>
    <w:next w:val="a"/>
    <w:uiPriority w:val="39"/>
    <w:qFormat/>
    <w:pPr>
      <w:ind w:leftChars="200" w:left="420"/>
    </w:pPr>
    <w:rPr>
      <w:rFonts w:ascii="Calibri" w:hAnsi="Calibri"/>
      <w:szCs w:val="22"/>
    </w:rPr>
  </w:style>
  <w:style w:type="paragraph" w:styleId="aa">
    <w:name w:val="Normal (Web)"/>
    <w:basedOn w:val="a"/>
    <w:uiPriority w:val="99"/>
    <w:unhideWhenUsed/>
    <w:qFormat/>
    <w:pPr>
      <w:spacing w:before="100" w:beforeAutospacing="1" w:after="100" w:afterAutospacing="1"/>
      <w:jc w:val="left"/>
    </w:pPr>
    <w:rPr>
      <w:kern w:val="0"/>
      <w:sz w:val="24"/>
    </w:rPr>
  </w:style>
  <w:style w:type="table" w:styleId="ab">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page number"/>
    <w:qFormat/>
    <w:rPr>
      <w:rFonts w:ascii="Times New Roman" w:eastAsia="宋体" w:hAnsi="Times New Roman" w:cs="Times New Roman"/>
    </w:rPr>
  </w:style>
  <w:style w:type="character" w:styleId="ad">
    <w:name w:val="FollowedHyperlink"/>
    <w:uiPriority w:val="99"/>
    <w:qFormat/>
    <w:rPr>
      <w:rFonts w:ascii="Times New Roman" w:eastAsia="宋体" w:hAnsi="Times New Roman" w:cs="Times New Roman"/>
      <w:color w:val="800080"/>
      <w:u w:val="single"/>
    </w:rPr>
  </w:style>
  <w:style w:type="character" w:styleId="ae">
    <w:name w:val="Hyperlink"/>
    <w:uiPriority w:val="99"/>
    <w:qFormat/>
    <w:rPr>
      <w:rFonts w:ascii="Times New Roman" w:eastAsia="宋体" w:hAnsi="Times New Roman" w:cs="Times New Roman"/>
      <w:color w:val="0000FF"/>
      <w:u w:val="single"/>
    </w:rPr>
  </w:style>
  <w:style w:type="character" w:styleId="af">
    <w:name w:val="annotation reference"/>
    <w:qFormat/>
    <w:rPr>
      <w:sz w:val="21"/>
      <w:szCs w:val="21"/>
    </w:rPr>
  </w:style>
  <w:style w:type="character" w:customStyle="1" w:styleId="10">
    <w:name w:val="标题 1 字符"/>
    <w:link w:val="1"/>
    <w:qFormat/>
    <w:rPr>
      <w:rFonts w:ascii="微软雅黑" w:eastAsia="微软雅黑" w:hAnsi="微软雅黑" w:cs="微软雅黑"/>
      <w:b/>
      <w:bCs/>
      <w:kern w:val="2"/>
      <w:sz w:val="28"/>
      <w:szCs w:val="28"/>
      <w:lang w:val="zh-CN" w:bidi="zh-CN"/>
    </w:rPr>
  </w:style>
  <w:style w:type="character" w:customStyle="1" w:styleId="a4">
    <w:name w:val="正文文本 字符"/>
    <w:link w:val="a3"/>
    <w:qFormat/>
    <w:rPr>
      <w:rFonts w:ascii="宋体" w:eastAsia="宋体" w:hAnsi="宋体" w:cs="宋体"/>
      <w:kern w:val="2"/>
      <w:sz w:val="28"/>
      <w:szCs w:val="28"/>
      <w:lang w:val="zh-CN" w:bidi="zh-CN"/>
    </w:rPr>
  </w:style>
  <w:style w:type="character" w:customStyle="1" w:styleId="a6">
    <w:name w:val="批注框文本 字符"/>
    <w:link w:val="a5"/>
    <w:uiPriority w:val="99"/>
    <w:semiHidden/>
    <w:qFormat/>
    <w:rPr>
      <w:rFonts w:ascii="Times New Roman" w:eastAsia="宋体" w:hAnsi="Times New Roman" w:cs="Times New Roman"/>
      <w:kern w:val="2"/>
      <w:sz w:val="18"/>
      <w:szCs w:val="18"/>
    </w:rPr>
  </w:style>
  <w:style w:type="character" w:customStyle="1" w:styleId="a8">
    <w:name w:val="页脚 字符"/>
    <w:link w:val="a7"/>
    <w:uiPriority w:val="99"/>
    <w:qFormat/>
    <w:rPr>
      <w:rFonts w:ascii="Times New Roman" w:eastAsia="宋体" w:hAnsi="Times New Roman" w:cs="Times New Roman"/>
      <w:kern w:val="2"/>
      <w:sz w:val="18"/>
      <w:szCs w:val="18"/>
    </w:rPr>
  </w:style>
  <w:style w:type="character" w:customStyle="1" w:styleId="font51">
    <w:name w:val="font51"/>
    <w:qFormat/>
    <w:rPr>
      <w:rFonts w:ascii="宋体" w:eastAsia="宋体" w:hAnsi="宋体" w:cs="宋体" w:hint="eastAsia"/>
      <w:b/>
      <w:color w:val="000000"/>
      <w:sz w:val="21"/>
      <w:szCs w:val="21"/>
      <w:u w:val="none"/>
    </w:rPr>
  </w:style>
  <w:style w:type="character" w:customStyle="1" w:styleId="font41">
    <w:name w:val="font41"/>
    <w:qFormat/>
    <w:rPr>
      <w:rFonts w:ascii="宋体" w:eastAsia="宋体" w:hAnsi="宋体" w:cs="宋体" w:hint="eastAsia"/>
      <w:color w:val="000000"/>
      <w:sz w:val="16"/>
      <w:szCs w:val="16"/>
      <w:u w:val="none"/>
    </w:rPr>
  </w:style>
  <w:style w:type="character" w:customStyle="1" w:styleId="font111">
    <w:name w:val="font111"/>
    <w:qFormat/>
    <w:rPr>
      <w:rFonts w:ascii="宋体" w:eastAsia="宋体" w:hAnsi="宋体" w:cs="宋体" w:hint="eastAsia"/>
      <w:color w:val="000000"/>
      <w:sz w:val="20"/>
      <w:szCs w:val="20"/>
      <w:u w:val="none"/>
    </w:rPr>
  </w:style>
  <w:style w:type="character" w:customStyle="1" w:styleId="disabled">
    <w:name w:val="disabled"/>
    <w:qFormat/>
    <w:rPr>
      <w:rFonts w:ascii="Times New Roman" w:eastAsia="宋体" w:hAnsi="Times New Roman" w:cs="Times New Roman"/>
      <w:color w:val="B6B6B6"/>
      <w:bdr w:val="single" w:sz="6" w:space="0" w:color="B6B6B6"/>
    </w:rPr>
  </w:style>
  <w:style w:type="character" w:customStyle="1" w:styleId="current">
    <w:name w:val="current"/>
    <w:qFormat/>
    <w:rPr>
      <w:rFonts w:ascii="Times New Roman" w:eastAsia="宋体" w:hAnsi="Times New Roman" w:cs="Times New Roman"/>
      <w:b/>
      <w:color w:val="2B2B2B"/>
      <w:bdr w:val="single" w:sz="6" w:space="0" w:color="2B2B2B"/>
      <w:shd w:val="clear" w:color="auto" w:fill="FFBA00"/>
    </w:rPr>
  </w:style>
  <w:style w:type="character" w:customStyle="1" w:styleId="doc-header-title">
    <w:name w:val="doc-header-title"/>
    <w:qFormat/>
    <w:rPr>
      <w:rFonts w:ascii="Times New Roman" w:eastAsia="宋体" w:hAnsi="Times New Roman" w:cs="Times New Roman"/>
    </w:rPr>
  </w:style>
  <w:style w:type="paragraph" w:customStyle="1" w:styleId="xl111">
    <w:name w:val="xl111"/>
    <w:basedOn w:val="a"/>
    <w:qFormat/>
    <w:pPr>
      <w:widowControl/>
      <w:pBdr>
        <w:bottom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72">
    <w:name w:val="xl72"/>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18"/>
      <w:szCs w:val="18"/>
    </w:rPr>
  </w:style>
  <w:style w:type="paragraph" w:customStyle="1" w:styleId="xl87">
    <w:name w:val="xl87"/>
    <w:basedOn w:val="a"/>
    <w:qFormat/>
    <w:pPr>
      <w:widowControl/>
      <w:pBdr>
        <w:top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4">
    <w:name w:val="xl124"/>
    <w:basedOn w:val="a"/>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2">
    <w:name w:val="xl162"/>
    <w:basedOn w:val="a"/>
    <w:qFormat/>
    <w:pPr>
      <w:widowControl/>
      <w:pBdr>
        <w:top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6">
    <w:name w:val="xl166"/>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1">
    <w:name w:val="xl131"/>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1">
    <w:name w:val="xl15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14">
    <w:name w:val="xl114"/>
    <w:basedOn w:val="a"/>
    <w:qFormat/>
    <w:pPr>
      <w:widowControl/>
      <w:pBdr>
        <w:top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21">
    <w:name w:val="样式 首行缩进:  2 字符"/>
    <w:basedOn w:val="a"/>
    <w:qFormat/>
    <w:pPr>
      <w:topLinePunct/>
      <w:adjustRightInd w:val="0"/>
      <w:ind w:firstLineChars="200" w:firstLine="200"/>
    </w:pPr>
    <w:rPr>
      <w:rFonts w:cs="宋体"/>
      <w:szCs w:val="20"/>
    </w:rPr>
  </w:style>
  <w:style w:type="paragraph" w:customStyle="1" w:styleId="xl126">
    <w:name w:val="xl126"/>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2">
    <w:name w:val="xl152"/>
    <w:basedOn w:val="a"/>
    <w:qFormat/>
    <w:pPr>
      <w:widowControl/>
      <w:pBdr>
        <w:top w:val="single" w:sz="4" w:space="0" w:color="auto"/>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84">
    <w:name w:val="xl84"/>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46">
    <w:name w:val="xl146"/>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17">
    <w:name w:val="xl117"/>
    <w:basedOn w:val="a"/>
    <w:qFormat/>
    <w:pPr>
      <w:widowControl/>
      <w:spacing w:before="100" w:beforeAutospacing="1" w:after="100" w:afterAutospacing="1"/>
      <w:jc w:val="center"/>
      <w:textAlignment w:val="center"/>
    </w:pPr>
    <w:rPr>
      <w:rFonts w:ascii="宋体" w:hAnsi="宋体" w:cs="宋体"/>
      <w:color w:val="000000"/>
      <w:kern w:val="0"/>
      <w:sz w:val="24"/>
    </w:rPr>
  </w:style>
  <w:style w:type="paragraph" w:customStyle="1" w:styleId="xl104">
    <w:name w:val="xl104"/>
    <w:basedOn w:val="a"/>
    <w:qFormat/>
    <w:pPr>
      <w:widowControl/>
      <w:pBdr>
        <w:top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32">
    <w:name w:val="xl132"/>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4">
    <w:name w:val="xl164"/>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TableParagraph">
    <w:name w:val="Table Paragraph"/>
    <w:basedOn w:val="a"/>
    <w:qFormat/>
    <w:rPr>
      <w:rFonts w:ascii="宋体" w:hAnsi="宋体" w:cs="宋体"/>
      <w:lang w:val="zh-CN" w:bidi="zh-CN"/>
    </w:rPr>
  </w:style>
  <w:style w:type="paragraph" w:customStyle="1" w:styleId="xl99">
    <w:name w:val="xl99"/>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styleId="af0">
    <w:name w:val="List Paragraph"/>
    <w:basedOn w:val="a"/>
    <w:qFormat/>
    <w:pPr>
      <w:ind w:left="560" w:firstLine="528"/>
    </w:pPr>
    <w:rPr>
      <w:rFonts w:ascii="宋体" w:hAnsi="宋体" w:cs="宋体"/>
      <w:lang w:val="zh-CN" w:bidi="zh-CN"/>
    </w:rPr>
  </w:style>
  <w:style w:type="paragraph" w:customStyle="1" w:styleId="xl165">
    <w:name w:val="xl165"/>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1">
    <w:name w:val="xl121"/>
    <w:basedOn w:val="a"/>
    <w:qFormat/>
    <w:pPr>
      <w:widowControl/>
      <w:pBdr>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02">
    <w:name w:val="xl102"/>
    <w:basedOn w:val="a"/>
    <w:qFormat/>
    <w:pPr>
      <w:widowControl/>
      <w:pBdr>
        <w:top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1">
    <w:name w:val="xl91"/>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4">
    <w:name w:val="xl94"/>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97">
    <w:name w:val="xl97"/>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0">
    <w:name w:val="xl160"/>
    <w:basedOn w:val="a"/>
    <w:qFormat/>
    <w:pPr>
      <w:widowControl/>
      <w:pBdr>
        <w:bottom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4"/>
    </w:rPr>
  </w:style>
  <w:style w:type="paragraph" w:customStyle="1" w:styleId="xl76">
    <w:name w:val="xl76"/>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13">
    <w:name w:val="xl113"/>
    <w:basedOn w:val="a"/>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7">
    <w:name w:val="xl107"/>
    <w:basedOn w:val="a"/>
    <w:qFormat/>
    <w:pPr>
      <w:widowControl/>
      <w:spacing w:before="100" w:beforeAutospacing="1" w:after="100" w:afterAutospacing="1"/>
      <w:jc w:val="left"/>
      <w:textAlignment w:val="center"/>
    </w:pPr>
    <w:rPr>
      <w:rFonts w:ascii="宋体" w:hAnsi="宋体" w:cs="宋体"/>
      <w:color w:val="000000"/>
      <w:kern w:val="0"/>
      <w:sz w:val="20"/>
      <w:szCs w:val="20"/>
    </w:rPr>
  </w:style>
  <w:style w:type="paragraph" w:customStyle="1" w:styleId="xl149">
    <w:name w:val="xl149"/>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4">
    <w:name w:val="xl74"/>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8">
    <w:name w:val="xl158"/>
    <w:basedOn w:val="a"/>
    <w:qFormat/>
    <w:pPr>
      <w:widowControl/>
      <w:pBdr>
        <w:left w:val="single" w:sz="4" w:space="0" w:color="auto"/>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75">
    <w:name w:val="xl75"/>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font5">
    <w:name w:val="font5"/>
    <w:basedOn w:val="a"/>
    <w:qFormat/>
    <w:pPr>
      <w:widowControl/>
      <w:spacing w:before="100" w:beforeAutospacing="1" w:after="100" w:afterAutospacing="1"/>
      <w:jc w:val="left"/>
    </w:pPr>
    <w:rPr>
      <w:rFonts w:ascii="宋体" w:hAnsi="宋体" w:cs="宋体"/>
      <w:b/>
      <w:bCs/>
      <w:color w:val="000000"/>
      <w:kern w:val="0"/>
      <w:sz w:val="24"/>
    </w:rPr>
  </w:style>
  <w:style w:type="paragraph" w:customStyle="1" w:styleId="xl106">
    <w:name w:val="xl106"/>
    <w:basedOn w:val="a"/>
    <w:qFormat/>
    <w:pPr>
      <w:widowControl/>
      <w:pBdr>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19">
    <w:name w:val="xl119"/>
    <w:basedOn w:val="a"/>
    <w:qFormat/>
    <w:pPr>
      <w:widowControl/>
      <w:pBdr>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80">
    <w:name w:val="xl80"/>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79">
    <w:name w:val="xl7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70">
    <w:name w:val="xl70"/>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9">
    <w:name w:val="xl129"/>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0">
    <w:name w:val="xl150"/>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7">
    <w:name w:val="xl127"/>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1">
    <w:name w:val="xl161"/>
    <w:basedOn w:val="a"/>
    <w:qFormat/>
    <w:pPr>
      <w:widowControl/>
      <w:pBdr>
        <w:top w:val="single" w:sz="4" w:space="0" w:color="auto"/>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9">
    <w:name w:val="xl139"/>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color w:val="000000"/>
      <w:kern w:val="0"/>
      <w:sz w:val="20"/>
      <w:szCs w:val="20"/>
    </w:rPr>
  </w:style>
  <w:style w:type="paragraph" w:customStyle="1" w:styleId="xl156">
    <w:name w:val="xl156"/>
    <w:basedOn w:val="a"/>
    <w:qFormat/>
    <w:pPr>
      <w:widowControl/>
      <w:spacing w:before="100" w:beforeAutospacing="1" w:after="100" w:afterAutospacing="1"/>
      <w:jc w:val="left"/>
      <w:textAlignment w:val="center"/>
    </w:pPr>
    <w:rPr>
      <w:rFonts w:ascii="宋体" w:hAnsi="宋体" w:cs="宋体"/>
      <w:color w:val="000000"/>
      <w:kern w:val="0"/>
      <w:sz w:val="20"/>
      <w:szCs w:val="20"/>
    </w:rPr>
  </w:style>
  <w:style w:type="paragraph" w:customStyle="1" w:styleId="xl101">
    <w:name w:val="xl101"/>
    <w:basedOn w:val="a"/>
    <w:qFormat/>
    <w:pPr>
      <w:widowControl/>
      <w:pBdr>
        <w:top w:val="single" w:sz="4" w:space="0" w:color="auto"/>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reader-word-layerreader-word-s1-22">
    <w:name w:val="reader-word-layer reader-word-s1-22"/>
    <w:basedOn w:val="a"/>
    <w:qFormat/>
    <w:pPr>
      <w:widowControl/>
      <w:spacing w:before="100" w:beforeAutospacing="1" w:after="100" w:afterAutospacing="1"/>
      <w:jc w:val="left"/>
    </w:pPr>
    <w:rPr>
      <w:rFonts w:ascii="宋体" w:hAnsi="宋体" w:cs="宋体"/>
      <w:kern w:val="0"/>
      <w:sz w:val="24"/>
    </w:rPr>
  </w:style>
  <w:style w:type="paragraph" w:customStyle="1" w:styleId="msonormal0">
    <w:name w:val="msonormal"/>
    <w:basedOn w:val="a"/>
    <w:qFormat/>
    <w:pPr>
      <w:widowControl/>
      <w:spacing w:before="100" w:beforeAutospacing="1" w:after="100" w:afterAutospacing="1"/>
      <w:jc w:val="left"/>
    </w:pPr>
    <w:rPr>
      <w:rFonts w:ascii="宋体" w:hAnsi="宋体" w:cs="宋体"/>
      <w:kern w:val="0"/>
      <w:sz w:val="24"/>
    </w:rPr>
  </w:style>
  <w:style w:type="paragraph" w:customStyle="1" w:styleId="xl67">
    <w:name w:val="xl67"/>
    <w:basedOn w:val="a"/>
    <w:qFormat/>
    <w:pPr>
      <w:widowControl/>
      <w:spacing w:before="100" w:beforeAutospacing="1" w:after="100" w:afterAutospacing="1"/>
      <w:jc w:val="left"/>
    </w:pPr>
    <w:rPr>
      <w:rFonts w:ascii="宋体" w:hAnsi="宋体" w:cs="宋体"/>
      <w:color w:val="FF0000"/>
      <w:kern w:val="0"/>
      <w:sz w:val="24"/>
    </w:rPr>
  </w:style>
  <w:style w:type="paragraph" w:customStyle="1" w:styleId="xl110">
    <w:name w:val="xl110"/>
    <w:basedOn w:val="a"/>
    <w:qFormat/>
    <w:pPr>
      <w:widowControl/>
      <w:pBdr>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05">
    <w:name w:val="xl105"/>
    <w:basedOn w:val="a"/>
    <w:qFormat/>
    <w:pPr>
      <w:widowControl/>
      <w:pBdr>
        <w:top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45">
    <w:name w:val="xl145"/>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8">
    <w:name w:val="xl8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3">
    <w:name w:val="xl103"/>
    <w:basedOn w:val="a"/>
    <w:qFormat/>
    <w:pPr>
      <w:widowControl/>
      <w:pBdr>
        <w:top w:val="single" w:sz="4" w:space="0" w:color="auto"/>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font7">
    <w:name w:val="font7"/>
    <w:basedOn w:val="a"/>
    <w:qFormat/>
    <w:pPr>
      <w:widowControl/>
      <w:spacing w:before="100" w:beforeAutospacing="1" w:after="100" w:afterAutospacing="1"/>
      <w:jc w:val="left"/>
    </w:pPr>
    <w:rPr>
      <w:rFonts w:ascii="宋体" w:hAnsi="宋体" w:cs="宋体"/>
      <w:b/>
      <w:bCs/>
      <w:color w:val="000000"/>
      <w:kern w:val="0"/>
      <w:sz w:val="24"/>
    </w:rPr>
  </w:style>
  <w:style w:type="paragraph" w:customStyle="1" w:styleId="xl148">
    <w:name w:val="xl148"/>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5">
    <w:name w:val="xl85"/>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5">
    <w:name w:val="xl125"/>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9">
    <w:name w:val="xl109"/>
    <w:basedOn w:val="a"/>
    <w:qFormat/>
    <w:pPr>
      <w:widowControl/>
      <w:pBdr>
        <w:left w:val="single" w:sz="4" w:space="0" w:color="auto"/>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93">
    <w:name w:val="xl93"/>
    <w:basedOn w:val="a"/>
    <w:qFormat/>
    <w:pPr>
      <w:widowControl/>
      <w:pBdr>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8">
    <w:name w:val="xl128"/>
    <w:basedOn w:val="a"/>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12">
    <w:name w:val="xl112"/>
    <w:basedOn w:val="a"/>
    <w:qFormat/>
    <w:pPr>
      <w:widowControl/>
      <w:pBdr>
        <w:top w:val="single" w:sz="4" w:space="0" w:color="auto"/>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2">
    <w:name w:val="xl122"/>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7">
    <w:name w:val="xl7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55">
    <w:name w:val="xl155"/>
    <w:basedOn w:val="a"/>
    <w:qFormat/>
    <w:pPr>
      <w:widowControl/>
      <w:pBdr>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42">
    <w:name w:val="xl142"/>
    <w:basedOn w:val="a"/>
    <w:qFormat/>
    <w:pPr>
      <w:widowControl/>
      <w:pBdr>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af1">
    <w:name w:val="标准（正文）"/>
    <w:basedOn w:val="a"/>
    <w:qFormat/>
    <w:pPr>
      <w:spacing w:line="560" w:lineRule="exact"/>
      <w:ind w:firstLineChars="200" w:firstLine="560"/>
    </w:pPr>
    <w:rPr>
      <w:rFonts w:ascii="仿宋_GB2312" w:eastAsia="仿宋_GB2312" w:hAnsi="Calibri"/>
      <w:bCs/>
      <w:sz w:val="28"/>
      <w:szCs w:val="28"/>
    </w:rPr>
  </w:style>
  <w:style w:type="paragraph" w:customStyle="1" w:styleId="xl141">
    <w:name w:val="xl141"/>
    <w:basedOn w:val="a"/>
    <w:qFormat/>
    <w:pPr>
      <w:widowControl/>
      <w:pBdr>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7">
    <w:name w:val="xl157"/>
    <w:basedOn w:val="a"/>
    <w:qFormat/>
    <w:pPr>
      <w:widowControl/>
      <w:pBdr>
        <w:right w:val="single" w:sz="4" w:space="0" w:color="auto"/>
      </w:pBdr>
      <w:spacing w:before="100" w:beforeAutospacing="1" w:after="100" w:afterAutospacing="1"/>
      <w:jc w:val="left"/>
      <w:textAlignment w:val="center"/>
    </w:pPr>
    <w:rPr>
      <w:rFonts w:ascii="宋体" w:hAnsi="宋体" w:cs="宋体"/>
      <w:color w:val="000000"/>
      <w:kern w:val="0"/>
      <w:sz w:val="24"/>
    </w:rPr>
  </w:style>
  <w:style w:type="paragraph" w:customStyle="1" w:styleId="xl98">
    <w:name w:val="xl98"/>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3">
    <w:name w:val="xl153"/>
    <w:basedOn w:val="a"/>
    <w:qFormat/>
    <w:pPr>
      <w:widowControl/>
      <w:pBdr>
        <w:top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81">
    <w:name w:val="xl81"/>
    <w:basedOn w:val="a"/>
    <w:qFormat/>
    <w:pPr>
      <w:widowControl/>
      <w:pBdr>
        <w:top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16">
    <w:name w:val="xl116"/>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35">
    <w:name w:val="xl135"/>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0">
    <w:name w:val="xl90"/>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4">
    <w:name w:val="xl134"/>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6">
    <w:name w:val="xl96"/>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3">
    <w:name w:val="xl83"/>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3">
    <w:name w:val="xl123"/>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0">
    <w:name w:val="xl130"/>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18">
    <w:name w:val="xl118"/>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68">
    <w:name w:val="xl68"/>
    <w:basedOn w:val="a"/>
    <w:qFormat/>
    <w:pPr>
      <w:widowControl/>
      <w:spacing w:before="100" w:beforeAutospacing="1" w:after="100" w:afterAutospacing="1"/>
      <w:jc w:val="left"/>
    </w:pPr>
    <w:rPr>
      <w:rFonts w:ascii="宋体" w:hAnsi="宋体" w:cs="宋体"/>
      <w:color w:val="000000"/>
      <w:kern w:val="0"/>
      <w:sz w:val="20"/>
      <w:szCs w:val="20"/>
    </w:rPr>
  </w:style>
  <w:style w:type="paragraph" w:customStyle="1" w:styleId="xl89">
    <w:name w:val="xl89"/>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3">
    <w:name w:val="xl163"/>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02">
    <w:name w:val="样式 四级标题 + 段前: 0.2 行"/>
    <w:basedOn w:val="a"/>
    <w:qFormat/>
    <w:pPr>
      <w:widowControl/>
      <w:spacing w:beforeLines="20" w:afterLines="10"/>
      <w:ind w:firstLine="425"/>
      <w:jc w:val="left"/>
    </w:pPr>
    <w:rPr>
      <w:rFonts w:ascii="Arial" w:eastAsia="黑体" w:hAnsi="Arial" w:cs="宋体"/>
      <w:kern w:val="0"/>
      <w:szCs w:val="20"/>
    </w:rPr>
  </w:style>
  <w:style w:type="paragraph" w:customStyle="1" w:styleId="xl69">
    <w:name w:val="xl69"/>
    <w:basedOn w:val="a"/>
    <w:qFormat/>
    <w:pPr>
      <w:widowControl/>
      <w:spacing w:before="100" w:beforeAutospacing="1" w:after="100" w:afterAutospacing="1"/>
      <w:jc w:val="left"/>
    </w:pPr>
    <w:rPr>
      <w:rFonts w:ascii="宋体" w:hAnsi="宋体" w:cs="宋体"/>
      <w:color w:val="000000"/>
      <w:kern w:val="0"/>
      <w:sz w:val="22"/>
      <w:szCs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0">
    <w:name w:val="xl120"/>
    <w:basedOn w:val="a"/>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15">
    <w:name w:val="xl115"/>
    <w:basedOn w:val="a"/>
    <w:qFormat/>
    <w:pPr>
      <w:widowControl/>
      <w:pBdr>
        <w:top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47">
    <w:name w:val="xl147"/>
    <w:basedOn w:val="a"/>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2">
    <w:name w:val="xl92"/>
    <w:basedOn w:val="a"/>
    <w:qFormat/>
    <w:pPr>
      <w:widowControl/>
      <w:pBdr>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kern w:val="0"/>
      <w:sz w:val="20"/>
      <w:szCs w:val="20"/>
    </w:rPr>
  </w:style>
  <w:style w:type="paragraph" w:customStyle="1" w:styleId="xl133">
    <w:name w:val="xl133"/>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2">
    <w:name w:val="xl82"/>
    <w:basedOn w:val="a"/>
    <w:qFormat/>
    <w:pPr>
      <w:widowControl/>
      <w:pBdr>
        <w:top w:val="single" w:sz="4" w:space="0" w:color="auto"/>
        <w:left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86">
    <w:name w:val="xl86"/>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66">
    <w:name w:val="xl66"/>
    <w:basedOn w:val="a"/>
    <w:qFormat/>
    <w:pPr>
      <w:widowControl/>
      <w:spacing w:before="100" w:beforeAutospacing="1" w:after="100" w:afterAutospacing="1"/>
      <w:jc w:val="left"/>
    </w:pPr>
    <w:rPr>
      <w:rFonts w:ascii="宋体" w:hAnsi="宋体" w:cs="宋体"/>
      <w:b/>
      <w:bCs/>
      <w:color w:val="000000"/>
      <w:kern w:val="0"/>
      <w:sz w:val="24"/>
    </w:rPr>
  </w:style>
  <w:style w:type="paragraph" w:customStyle="1" w:styleId="xl143">
    <w:name w:val="xl143"/>
    <w:basedOn w:val="a"/>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5">
    <w:name w:val="xl95"/>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44">
    <w:name w:val="xl144"/>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9">
    <w:name w:val="xl159"/>
    <w:basedOn w:val="a"/>
    <w:qFormat/>
    <w:pPr>
      <w:widowControl/>
      <w:pBdr>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38">
    <w:name w:val="xl138"/>
    <w:basedOn w:val="a"/>
    <w:qFormat/>
    <w:pPr>
      <w:widowControl/>
      <w:pBdr>
        <w:bottom w:val="single" w:sz="4" w:space="0" w:color="auto"/>
      </w:pBdr>
      <w:spacing w:before="100" w:beforeAutospacing="1" w:after="100" w:afterAutospacing="1"/>
      <w:jc w:val="center"/>
      <w:textAlignment w:val="center"/>
    </w:pPr>
    <w:rPr>
      <w:rFonts w:ascii="宋体" w:hAnsi="宋体" w:cs="宋体"/>
      <w:b/>
      <w:bCs/>
      <w:color w:val="000000"/>
      <w:kern w:val="0"/>
      <w:sz w:val="24"/>
    </w:rPr>
  </w:style>
  <w:style w:type="paragraph" w:customStyle="1" w:styleId="xl154">
    <w:name w:val="xl154"/>
    <w:basedOn w:val="a"/>
    <w:qFormat/>
    <w:pPr>
      <w:widowControl/>
      <w:pBdr>
        <w:top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4"/>
    </w:rPr>
  </w:style>
  <w:style w:type="paragraph" w:customStyle="1" w:styleId="xl140">
    <w:name w:val="xl140"/>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3">
    <w:name w:val="xl73"/>
    <w:basedOn w:val="a"/>
    <w:qFormat/>
    <w:pPr>
      <w:widowControl/>
      <w:spacing w:before="100" w:beforeAutospacing="1" w:after="100" w:afterAutospacing="1"/>
      <w:jc w:val="center"/>
      <w:textAlignment w:val="center"/>
    </w:pPr>
    <w:rPr>
      <w:rFonts w:ascii="宋体" w:hAnsi="宋体" w:cs="宋体"/>
      <w:color w:val="000000"/>
      <w:kern w:val="0"/>
      <w:sz w:val="20"/>
      <w:szCs w:val="20"/>
    </w:rPr>
  </w:style>
  <w:style w:type="paragraph" w:customStyle="1" w:styleId="xl136">
    <w:name w:val="xl136"/>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7">
    <w:name w:val="xl137"/>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8">
    <w:name w:val="xl108"/>
    <w:basedOn w:val="a"/>
    <w:qFormat/>
    <w:pPr>
      <w:widowControl/>
      <w:pBdr>
        <w:righ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00">
    <w:name w:val="xl100"/>
    <w:basedOn w:val="a"/>
    <w:qFormat/>
    <w:pPr>
      <w:widowControl/>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font6">
    <w:name w:val="font6"/>
    <w:basedOn w:val="a"/>
    <w:qFormat/>
    <w:pPr>
      <w:widowControl/>
      <w:spacing w:before="100" w:beforeAutospacing="1" w:after="100" w:afterAutospacing="1"/>
      <w:jc w:val="left"/>
    </w:pPr>
    <w:rPr>
      <w:rFonts w:ascii="宋体" w:hAnsi="宋体" w:cs="宋体"/>
      <w:kern w:val="0"/>
      <w:sz w:val="18"/>
      <w:szCs w:val="18"/>
    </w:rPr>
  </w:style>
  <w:style w:type="character" w:customStyle="1" w:styleId="NormalCharacter">
    <w:name w:val="NormalCharacter"/>
    <w:qFormat/>
    <w:rPr>
      <w:rFonts w:ascii="Times New Roman" w:eastAsia="宋体" w:hAnsi="Times New Roman"/>
    </w:rPr>
  </w:style>
  <w:style w:type="paragraph" w:customStyle="1" w:styleId="11">
    <w:name w:val="正文1"/>
    <w:qFormat/>
    <w:pPr>
      <w:jc w:val="both"/>
      <w:textAlignment w:val="baseline"/>
    </w:pPr>
    <w:rPr>
      <w:kern w:val="2"/>
      <w:sz w:val="21"/>
      <w:szCs w:val="24"/>
    </w:rPr>
  </w:style>
  <w:style w:type="character" w:customStyle="1" w:styleId="20">
    <w:name w:val="标题 2 字符"/>
    <w:link w:val="2"/>
    <w:uiPriority w:val="9"/>
    <w:semiHidden/>
    <w:qFormat/>
    <w:rPr>
      <w:rFonts w:ascii="等线 Light" w:eastAsia="等线 Light" w:hAnsi="等线 Light" w:cs="Times New Roman"/>
      <w:b/>
      <w:bCs/>
      <w:kern w:val="2"/>
      <w:sz w:val="32"/>
      <w:szCs w:val="32"/>
    </w:rPr>
  </w:style>
  <w:style w:type="paragraph" w:customStyle="1" w:styleId="BodyText">
    <w:name w:val="BodyText"/>
    <w:basedOn w:val="a"/>
    <w:qFormat/>
    <w:pPr>
      <w:widowControl/>
      <w:textAlignment w:val="baseline"/>
    </w:pPr>
    <w:rPr>
      <w:rFonts w:ascii="宋体" w:hAnsi="宋体"/>
      <w:sz w:val="20"/>
      <w:szCs w:val="20"/>
    </w:rPr>
  </w:style>
  <w:style w:type="character" w:customStyle="1" w:styleId="font81">
    <w:name w:val="font81"/>
    <w:rPr>
      <w:rFonts w:ascii="宋体" w:eastAsia="宋体" w:hAnsi="宋体" w:cs="宋体" w:hint="eastAsia"/>
      <w:color w:val="000000"/>
      <w:sz w:val="20"/>
      <w:szCs w:val="20"/>
      <w:u w:val="none"/>
    </w:rPr>
  </w:style>
  <w:style w:type="character" w:customStyle="1" w:styleId="font01">
    <w:name w:val="font01"/>
    <w:rPr>
      <w:rFonts w:ascii="宋" w:eastAsia="宋" w:hAnsi="宋" w:cs="宋" w:hint="default"/>
      <w:color w:val="000000"/>
      <w:sz w:val="20"/>
      <w:szCs w:val="20"/>
      <w:u w:val="none"/>
    </w:rPr>
  </w:style>
  <w:style w:type="character" w:customStyle="1" w:styleId="font91">
    <w:name w:val="font91"/>
    <w:rPr>
      <w:rFonts w:ascii="宋体" w:eastAsia="宋体" w:hAnsi="宋体" w:cs="宋体" w:hint="eastAsia"/>
      <w:color w:val="000000"/>
      <w:sz w:val="20"/>
      <w:szCs w:val="20"/>
      <w:u w:val="none"/>
    </w:rPr>
  </w:style>
  <w:style w:type="character" w:customStyle="1" w:styleId="font101">
    <w:name w:val="font101"/>
    <w:rPr>
      <w:rFonts w:ascii="宋" w:eastAsia="宋" w:hAnsi="宋" w:cs="宋" w:hint="default"/>
      <w:color w:val="000000"/>
      <w:sz w:val="20"/>
      <w:szCs w:val="20"/>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med66.com/webhtml/project/neikexue/chuanranbingxue.htm" TargetMode="Externa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baike.so.com/doc/6112627-6325764.html"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med66.com/jibing/aizibing/"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53"/>
    <customShpInfo spid="_x0000_s2054"/>
    <customShpInfo spid="_x0000_s2056"/>
    <customShpInfo spid="_x0000_s2057"/>
    <customShpInfo spid="_x0000_s2055"/>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0B70D5-D1E5-4D98-8003-98E48EC32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51</Pages>
  <Words>7228</Words>
  <Characters>41206</Characters>
  <Application>Microsoft Office Word</Application>
  <DocSecurity>0</DocSecurity>
  <Lines>343</Lines>
  <Paragraphs>96</Paragraphs>
  <ScaleCrop>false</ScaleCrop>
  <Company>CHINA</Company>
  <LinksUpToDate>false</LinksUpToDate>
  <CharactersWithSpaces>48338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广东茂名健康职业学院护理专业人才培养方案</dc:title>
  <dc:creator>USER</dc:creator>
  <cp:lastModifiedBy>Xiao</cp:lastModifiedBy>
  <cp:revision>138</cp:revision>
  <dcterms:created xsi:type="dcterms:W3CDTF">2022-04-07T08:13:00Z</dcterms:created>
  <dcterms:modified xsi:type="dcterms:W3CDTF">2022-08-16T08:51:00Z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3DA49B9D5CAE4657B659E8294D372DF1</vt:lpwstr>
  </property>
</Properties>
</file>