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F13052" w14:textId="77777777" w:rsidR="000F077A" w:rsidRDefault="000F077A">
      <w:pPr>
        <w:spacing w:line="360" w:lineRule="auto"/>
        <w:rPr>
          <w:color w:val="000000"/>
          <w:sz w:val="36"/>
          <w:szCs w:val="36"/>
        </w:rPr>
      </w:pPr>
      <w:bookmarkStart w:id="0" w:name="_Hlk52054168"/>
    </w:p>
    <w:p w14:paraId="06D7A5B1" w14:textId="77777777" w:rsidR="000F077A" w:rsidRDefault="00000000">
      <w:pPr>
        <w:spacing w:line="360" w:lineRule="auto"/>
        <w:rPr>
          <w:color w:val="000000"/>
          <w:sz w:val="36"/>
          <w:szCs w:val="36"/>
        </w:rPr>
      </w:pPr>
      <w:r>
        <w:rPr>
          <w:color w:val="000000"/>
        </w:rPr>
        <w:pict w14:anchorId="3EEF13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3" o:spid="_x0000_s2053" type="#_x0000_t75" alt="103f59a29c90e842a4dd6875f127a79" style="position:absolute;left:0;text-align:left;margin-left:-41.4pt;margin-top:17.45pt;width:118.2pt;height:126.6pt;z-index:-2;mso-width-relative:page;mso-height-relative:page">
            <v:imagedata r:id="rId9" o:title="103f59a29c90e842a4dd6875f127a79" cropleft="6498f" cropright="7387f" embosscolor="white"/>
          </v:shape>
        </w:pict>
      </w:r>
    </w:p>
    <w:p w14:paraId="19FC19FF" w14:textId="77777777" w:rsidR="000F077A" w:rsidRDefault="00000000">
      <w:pPr>
        <w:spacing w:line="360" w:lineRule="auto"/>
        <w:jc w:val="center"/>
        <w:rPr>
          <w:rFonts w:ascii="黑体" w:eastAsia="黑体" w:hAnsi="宋体"/>
          <w:color w:val="000000"/>
          <w:sz w:val="36"/>
          <w:szCs w:val="44"/>
        </w:rPr>
      </w:pPr>
      <w:r>
        <w:rPr>
          <w:color w:val="000000"/>
        </w:rPr>
        <w:pict w14:anchorId="74CAEB43">
          <v:shape id="图片 4" o:spid="_x0000_s2054" type="#_x0000_t75" alt="8718b2528c0fcdb76323ca81cf8854c" style="position:absolute;left:0;text-align:left;margin-left:89.7pt;margin-top:145.35pt;width:364.75pt;height:83.15pt;z-index:-1;mso-position-vertical-relative:page;mso-width-relative:page;mso-height-relative:page">
            <v:imagedata r:id="rId10" o:title="8718b2528c0fcdb76323ca81cf8854c" embosscolor="white" grayscale="t" bilevel="t"/>
            <w10:wrap anchory="page"/>
          </v:shape>
        </w:pict>
      </w:r>
    </w:p>
    <w:p w14:paraId="777E02EE" w14:textId="77777777" w:rsidR="000F077A" w:rsidRDefault="000F077A">
      <w:pPr>
        <w:ind w:firstLineChars="500" w:firstLine="2200"/>
        <w:rPr>
          <w:rFonts w:ascii="方正粗黑宋简体" w:eastAsia="方正粗黑宋简体" w:hAnsi="方正粗黑宋简体" w:cs="方正粗黑宋简体"/>
          <w:bCs/>
          <w:color w:val="000000"/>
          <w:kern w:val="44"/>
          <w:sz w:val="44"/>
        </w:rPr>
      </w:pPr>
    </w:p>
    <w:p w14:paraId="3843669D" w14:textId="77777777" w:rsidR="000F077A" w:rsidRDefault="000F077A">
      <w:pPr>
        <w:ind w:firstLineChars="500" w:firstLine="2200"/>
        <w:rPr>
          <w:rFonts w:ascii="方正粗黑宋简体" w:eastAsia="方正粗黑宋简体" w:hAnsi="方正粗黑宋简体" w:cs="方正粗黑宋简体"/>
          <w:bCs/>
          <w:color w:val="000000"/>
          <w:kern w:val="44"/>
          <w:sz w:val="44"/>
        </w:rPr>
      </w:pPr>
    </w:p>
    <w:p w14:paraId="0CC45C25" w14:textId="77777777" w:rsidR="000F077A" w:rsidRDefault="000F077A">
      <w:pPr>
        <w:ind w:firstLineChars="500" w:firstLine="2200"/>
        <w:rPr>
          <w:rFonts w:ascii="方正粗黑宋简体" w:eastAsia="方正粗黑宋简体" w:hAnsi="方正粗黑宋简体" w:cs="方正粗黑宋简体"/>
          <w:bCs/>
          <w:color w:val="000000"/>
          <w:kern w:val="44"/>
          <w:sz w:val="44"/>
        </w:rPr>
      </w:pPr>
    </w:p>
    <w:p w14:paraId="640FB960" w14:textId="77777777" w:rsidR="000F077A" w:rsidRDefault="00000000">
      <w:pPr>
        <w:jc w:val="center"/>
        <w:rPr>
          <w:rFonts w:ascii="方正粗黑宋简体" w:eastAsia="方正粗黑宋简体" w:hAnsi="方正粗黑宋简体" w:cs="方正粗黑宋简体"/>
          <w:bCs/>
          <w:color w:val="000000"/>
          <w:kern w:val="44"/>
          <w:sz w:val="44"/>
        </w:rPr>
      </w:pPr>
      <w:r>
        <w:rPr>
          <w:rFonts w:ascii="方正粗黑宋简体" w:eastAsia="方正粗黑宋简体" w:hAnsi="方正粗黑宋简体" w:cs="方正粗黑宋简体" w:hint="eastAsia"/>
          <w:bCs/>
          <w:color w:val="000000"/>
          <w:kern w:val="44"/>
          <w:sz w:val="44"/>
        </w:rPr>
        <w:t>202</w:t>
      </w:r>
      <w:r>
        <w:rPr>
          <w:rFonts w:ascii="方正粗黑宋简体" w:eastAsia="方正粗黑宋简体" w:hAnsi="方正粗黑宋简体" w:cs="方正粗黑宋简体"/>
          <w:bCs/>
          <w:color w:val="000000"/>
          <w:kern w:val="44"/>
          <w:sz w:val="44"/>
        </w:rPr>
        <w:t>3</w:t>
      </w:r>
      <w:r>
        <w:rPr>
          <w:rFonts w:ascii="方正粗黑宋简体" w:eastAsia="方正粗黑宋简体" w:hAnsi="方正粗黑宋简体" w:cs="方正粗黑宋简体" w:hint="eastAsia"/>
          <w:bCs/>
          <w:color w:val="000000"/>
          <w:kern w:val="44"/>
          <w:sz w:val="44"/>
        </w:rPr>
        <w:t>级人才培养方案</w:t>
      </w:r>
    </w:p>
    <w:p w14:paraId="4A479215" w14:textId="77777777" w:rsidR="000F077A" w:rsidRDefault="000F077A">
      <w:pPr>
        <w:ind w:firstLineChars="300" w:firstLine="1320"/>
        <w:rPr>
          <w:rFonts w:ascii="方正粗黑宋简体" w:eastAsia="方正粗黑宋简体" w:hAnsi="方正粗黑宋简体" w:cs="方正粗黑宋简体"/>
          <w:bCs/>
          <w:color w:val="000000"/>
          <w:kern w:val="44"/>
          <w:sz w:val="44"/>
        </w:rPr>
      </w:pPr>
    </w:p>
    <w:p w14:paraId="36BC1349" w14:textId="77777777" w:rsidR="000F077A" w:rsidRDefault="00000000">
      <w:pPr>
        <w:ind w:firstLineChars="600" w:firstLine="2160"/>
        <w:rPr>
          <w:rFonts w:ascii="方正粗黑宋简体" w:eastAsia="方正粗黑宋简体" w:hAnsi="方正粗黑宋简体" w:cs="方正粗黑宋简体"/>
          <w:bCs/>
          <w:color w:val="000000"/>
          <w:kern w:val="44"/>
          <w:sz w:val="36"/>
          <w:szCs w:val="36"/>
        </w:rPr>
      </w:pPr>
      <w:r>
        <w:rPr>
          <w:rFonts w:ascii="方正粗黑宋简体" w:eastAsia="方正粗黑宋简体" w:hAnsi="方正粗黑宋简体" w:cs="方正粗黑宋简体" w:hint="eastAsia"/>
          <w:bCs/>
          <w:color w:val="000000"/>
          <w:kern w:val="44"/>
          <w:sz w:val="36"/>
          <w:szCs w:val="36"/>
        </w:rPr>
        <w:t>专业名称：预防医学</w:t>
      </w:r>
    </w:p>
    <w:p w14:paraId="683CA152" w14:textId="77777777" w:rsidR="000F077A" w:rsidRDefault="00000000">
      <w:pPr>
        <w:ind w:firstLineChars="600" w:firstLine="2160"/>
        <w:rPr>
          <w:rFonts w:ascii="微软雅黑" w:eastAsia="方正粗黑宋简体" w:hAnsi="微软雅黑" w:cs="微软雅黑"/>
          <w:color w:val="000000"/>
          <w:sz w:val="44"/>
        </w:rPr>
      </w:pPr>
      <w:r>
        <w:rPr>
          <w:rFonts w:ascii="方正粗黑宋简体" w:eastAsia="方正粗黑宋简体" w:hAnsi="方正粗黑宋简体" w:cs="方正粗黑宋简体" w:hint="eastAsia"/>
          <w:bCs/>
          <w:color w:val="000000"/>
          <w:kern w:val="44"/>
          <w:sz w:val="36"/>
          <w:szCs w:val="36"/>
        </w:rPr>
        <w:t>专业代码：</w:t>
      </w:r>
      <w:r>
        <w:rPr>
          <w:rFonts w:ascii="方正粗黑宋简体" w:eastAsia="方正粗黑宋简体" w:hAnsi="方正粗黑宋简体" w:cs="方正粗黑宋简体" w:hint="eastAsia"/>
          <w:bCs/>
          <w:kern w:val="44"/>
          <w:sz w:val="36"/>
          <w:szCs w:val="36"/>
        </w:rPr>
        <w:t>520703K</w:t>
      </w:r>
    </w:p>
    <w:p w14:paraId="7905C3C4" w14:textId="77777777" w:rsidR="000F077A" w:rsidRDefault="000F077A">
      <w:pPr>
        <w:rPr>
          <w:color w:val="000000"/>
        </w:rPr>
      </w:pPr>
    </w:p>
    <w:p w14:paraId="6D343581" w14:textId="77777777" w:rsidR="000F077A" w:rsidRDefault="000F077A">
      <w:pPr>
        <w:rPr>
          <w:color w:val="000000"/>
        </w:rPr>
      </w:pPr>
    </w:p>
    <w:p w14:paraId="06F58715" w14:textId="77777777" w:rsidR="000F077A" w:rsidRDefault="000F077A">
      <w:pPr>
        <w:rPr>
          <w:color w:val="000000"/>
        </w:rPr>
      </w:pPr>
    </w:p>
    <w:p w14:paraId="144BF5CA" w14:textId="77777777" w:rsidR="000F077A" w:rsidRDefault="000F077A">
      <w:pPr>
        <w:rPr>
          <w:color w:val="000000"/>
        </w:rPr>
      </w:pPr>
    </w:p>
    <w:p w14:paraId="412112F6" w14:textId="77777777" w:rsidR="000F077A" w:rsidRDefault="000F077A">
      <w:pPr>
        <w:rPr>
          <w:color w:val="000000"/>
        </w:rPr>
      </w:pPr>
    </w:p>
    <w:p w14:paraId="2CE13345" w14:textId="77777777" w:rsidR="000F077A" w:rsidRDefault="000F077A">
      <w:pPr>
        <w:rPr>
          <w:color w:val="000000"/>
        </w:rPr>
      </w:pPr>
    </w:p>
    <w:p w14:paraId="5678B7FB" w14:textId="77777777" w:rsidR="000F077A" w:rsidRDefault="000F077A">
      <w:pPr>
        <w:rPr>
          <w:color w:val="000000"/>
        </w:rPr>
      </w:pPr>
    </w:p>
    <w:p w14:paraId="7036F0D2" w14:textId="77777777" w:rsidR="000F077A" w:rsidRDefault="000F077A">
      <w:pPr>
        <w:rPr>
          <w:color w:val="000000"/>
        </w:rPr>
      </w:pPr>
    </w:p>
    <w:p w14:paraId="06C1A3ED" w14:textId="77777777" w:rsidR="000F077A" w:rsidRDefault="000F077A">
      <w:pPr>
        <w:rPr>
          <w:color w:val="000000"/>
        </w:rPr>
      </w:pPr>
    </w:p>
    <w:p w14:paraId="4DBA637C" w14:textId="77777777" w:rsidR="000F077A" w:rsidRDefault="000F077A">
      <w:pPr>
        <w:rPr>
          <w:color w:val="000000"/>
        </w:rPr>
      </w:pPr>
    </w:p>
    <w:p w14:paraId="02876238" w14:textId="77777777" w:rsidR="000F077A" w:rsidRDefault="00000000">
      <w:pPr>
        <w:widowControl/>
        <w:spacing w:line="360" w:lineRule="auto"/>
        <w:textAlignment w:val="baseline"/>
        <w:rPr>
          <w:rFonts w:ascii="黑体" w:eastAsia="黑体" w:hAnsi="宋体"/>
          <w:color w:val="000000"/>
          <w:sz w:val="36"/>
          <w:szCs w:val="44"/>
        </w:rPr>
      </w:pPr>
      <w:r>
        <w:rPr>
          <w:rFonts w:ascii="黑体" w:eastAsia="黑体" w:hAnsi="宋体" w:hint="eastAsia"/>
          <w:color w:val="000000"/>
          <w:sz w:val="36"/>
          <w:szCs w:val="44"/>
        </w:rPr>
        <w:t xml:space="preserve">             广东茂名健康职业学院</w:t>
      </w:r>
    </w:p>
    <w:p w14:paraId="1ECFAD7A" w14:textId="77777777" w:rsidR="000F077A" w:rsidRDefault="00000000">
      <w:pPr>
        <w:ind w:firstLineChars="800" w:firstLine="2880"/>
        <w:rPr>
          <w:rFonts w:ascii="黑体" w:eastAsia="黑体" w:hAnsi="宋体"/>
          <w:color w:val="000000"/>
          <w:sz w:val="36"/>
          <w:szCs w:val="44"/>
        </w:rPr>
      </w:pPr>
      <w:r>
        <w:rPr>
          <w:rFonts w:ascii="黑体" w:eastAsia="黑体" w:hAnsi="宋体" w:hint="eastAsia"/>
          <w:color w:val="000000"/>
          <w:sz w:val="36"/>
          <w:szCs w:val="44"/>
        </w:rPr>
        <w:t xml:space="preserve">二〇二三年五月      </w:t>
      </w:r>
    </w:p>
    <w:p w14:paraId="203EDE77" w14:textId="77777777" w:rsidR="000F077A" w:rsidRDefault="00000000">
      <w:pPr>
        <w:rPr>
          <w:rFonts w:ascii="黑体" w:eastAsia="黑体" w:hAnsi="宋体"/>
          <w:color w:val="000000"/>
          <w:sz w:val="32"/>
          <w:szCs w:val="32"/>
        </w:rPr>
      </w:pPr>
      <w:r>
        <w:rPr>
          <w:rFonts w:ascii="黑体" w:eastAsia="黑体" w:hAnsi="宋体" w:hint="eastAsia"/>
          <w:color w:val="000000"/>
          <w:sz w:val="36"/>
          <w:szCs w:val="44"/>
        </w:rPr>
        <w:t xml:space="preserve">         </w:t>
      </w:r>
      <w:r>
        <w:rPr>
          <w:rFonts w:ascii="黑体" w:eastAsia="黑体" w:hAnsi="宋体" w:hint="eastAsia"/>
          <w:color w:val="000000"/>
          <w:sz w:val="32"/>
          <w:szCs w:val="32"/>
        </w:rPr>
        <w:t xml:space="preserve"> </w:t>
      </w:r>
    </w:p>
    <w:p w14:paraId="26E94E1A" w14:textId="77777777" w:rsidR="000F077A" w:rsidRDefault="00000000">
      <w:pPr>
        <w:jc w:val="center"/>
        <w:rPr>
          <w:rFonts w:ascii="宋体" w:hAnsi="宋体"/>
          <w:b/>
          <w:bCs/>
          <w:color w:val="000000"/>
          <w:sz w:val="44"/>
          <w:szCs w:val="44"/>
        </w:rPr>
      </w:pPr>
      <w:r>
        <w:rPr>
          <w:rFonts w:ascii="黑体" w:eastAsia="黑体" w:hAnsi="宋体"/>
          <w:color w:val="000000"/>
          <w:sz w:val="32"/>
          <w:szCs w:val="32"/>
        </w:rPr>
        <w:br w:type="page"/>
      </w:r>
      <w:r>
        <w:rPr>
          <w:rFonts w:ascii="宋体" w:hAnsi="宋体"/>
          <w:b/>
          <w:bCs/>
          <w:color w:val="000000"/>
          <w:sz w:val="44"/>
          <w:szCs w:val="44"/>
        </w:rPr>
        <w:lastRenderedPageBreak/>
        <w:t>目</w:t>
      </w:r>
      <w:r>
        <w:rPr>
          <w:rFonts w:ascii="宋体" w:hAnsi="宋体" w:hint="eastAsia"/>
          <w:b/>
          <w:bCs/>
          <w:color w:val="000000"/>
          <w:sz w:val="44"/>
          <w:szCs w:val="44"/>
        </w:rPr>
        <w:t xml:space="preserve">  </w:t>
      </w:r>
      <w:r>
        <w:rPr>
          <w:rFonts w:ascii="宋体" w:hAnsi="宋体"/>
          <w:b/>
          <w:bCs/>
          <w:color w:val="000000"/>
          <w:sz w:val="44"/>
          <w:szCs w:val="44"/>
        </w:rPr>
        <w:t>录</w:t>
      </w:r>
    </w:p>
    <w:p w14:paraId="5F66113D" w14:textId="77777777" w:rsidR="000F077A" w:rsidRDefault="000F077A">
      <w:pPr>
        <w:pStyle w:val="TOC1"/>
        <w:tabs>
          <w:tab w:val="right" w:leader="dot" w:pos="8296"/>
        </w:tabs>
        <w:rPr>
          <w:rFonts w:ascii="宋体" w:hAnsi="宋体"/>
          <w:b/>
          <w:bCs/>
          <w:color w:val="000000"/>
          <w:sz w:val="32"/>
          <w:szCs w:val="32"/>
        </w:rPr>
      </w:pPr>
    </w:p>
    <w:p w14:paraId="69B02A2C" w14:textId="2A3169ED" w:rsidR="000F077A" w:rsidRPr="008A0D1D" w:rsidRDefault="00000000" w:rsidP="008A0D1D">
      <w:pPr>
        <w:pStyle w:val="TOC1"/>
        <w:tabs>
          <w:tab w:val="right" w:leader="dot" w:pos="8296"/>
        </w:tabs>
        <w:spacing w:line="360" w:lineRule="auto"/>
        <w:rPr>
          <w:rFonts w:ascii="宋体" w:hAnsi="宋体" w:cs="宋体"/>
          <w:noProof/>
          <w:szCs w:val="21"/>
        </w:rPr>
      </w:pPr>
      <w:r w:rsidRPr="00EE3BF9">
        <w:rPr>
          <w:rFonts w:ascii="宋体" w:hAnsi="宋体" w:cs="宋体"/>
          <w:b/>
          <w:bCs/>
          <w:color w:val="000000"/>
          <w:szCs w:val="21"/>
        </w:rPr>
        <w:fldChar w:fldCharType="begin"/>
      </w:r>
      <w:r w:rsidRPr="008A0D1D">
        <w:rPr>
          <w:rFonts w:ascii="宋体" w:hAnsi="宋体" w:cs="宋体"/>
          <w:b/>
          <w:bCs/>
          <w:color w:val="000000"/>
          <w:szCs w:val="21"/>
        </w:rPr>
        <w:instrText xml:space="preserve"> TOC \o "1-2" \h \z \u </w:instrText>
      </w:r>
      <w:r w:rsidRPr="00EE3BF9">
        <w:rPr>
          <w:rFonts w:ascii="宋体" w:hAnsi="宋体" w:cs="宋体"/>
          <w:b/>
          <w:bCs/>
          <w:color w:val="000000"/>
          <w:szCs w:val="21"/>
        </w:rPr>
        <w:fldChar w:fldCharType="separate"/>
      </w:r>
      <w:hyperlink w:anchor="_Toc101897909" w:history="1">
        <w:r w:rsidRPr="00EE3BF9">
          <w:rPr>
            <w:rStyle w:val="af"/>
            <w:rFonts w:ascii="宋体" w:hAnsi="宋体" w:cs="宋体"/>
            <w:b/>
            <w:bCs/>
            <w:noProof/>
            <w:szCs w:val="21"/>
          </w:rPr>
          <w:t>一、专业名称及代码</w:t>
        </w:r>
        <w:r w:rsidRPr="008A0D1D">
          <w:rPr>
            <w:rFonts w:ascii="宋体" w:hAnsi="宋体" w:cs="宋体"/>
            <w:noProof/>
            <w:szCs w:val="21"/>
          </w:rPr>
          <w:tab/>
        </w:r>
        <w:r w:rsidRPr="008A0D1D">
          <w:rPr>
            <w:rFonts w:ascii="宋体" w:hAnsi="宋体" w:cs="宋体"/>
            <w:noProof/>
            <w:szCs w:val="21"/>
          </w:rPr>
          <w:fldChar w:fldCharType="begin"/>
        </w:r>
        <w:r w:rsidRPr="008A0D1D">
          <w:rPr>
            <w:rFonts w:ascii="宋体" w:hAnsi="宋体" w:cs="宋体"/>
            <w:noProof/>
            <w:szCs w:val="21"/>
          </w:rPr>
          <w:instrText xml:space="preserve"> PAGEREF _Toc101897909 \h </w:instrText>
        </w:r>
        <w:r w:rsidRPr="008A0D1D">
          <w:rPr>
            <w:rFonts w:ascii="宋体" w:hAnsi="宋体" w:cs="宋体"/>
            <w:noProof/>
            <w:szCs w:val="21"/>
          </w:rPr>
        </w:r>
        <w:r w:rsidRPr="008A0D1D">
          <w:rPr>
            <w:rFonts w:ascii="宋体" w:hAnsi="宋体" w:cs="宋体"/>
            <w:noProof/>
            <w:szCs w:val="21"/>
          </w:rPr>
          <w:fldChar w:fldCharType="separate"/>
        </w:r>
        <w:r w:rsidR="0003526A">
          <w:rPr>
            <w:rFonts w:ascii="宋体" w:hAnsi="宋体" w:cs="宋体"/>
            <w:noProof/>
            <w:szCs w:val="21"/>
          </w:rPr>
          <w:t>1</w:t>
        </w:r>
        <w:r w:rsidRPr="008A0D1D">
          <w:rPr>
            <w:rFonts w:ascii="宋体" w:hAnsi="宋体" w:cs="宋体"/>
            <w:noProof/>
            <w:szCs w:val="21"/>
          </w:rPr>
          <w:fldChar w:fldCharType="end"/>
        </w:r>
      </w:hyperlink>
    </w:p>
    <w:p w14:paraId="264ED219" w14:textId="787CD01B" w:rsidR="000F077A" w:rsidRPr="008A0D1D" w:rsidRDefault="00000000" w:rsidP="008A0D1D">
      <w:pPr>
        <w:pStyle w:val="TOC1"/>
        <w:tabs>
          <w:tab w:val="right" w:leader="dot" w:pos="8296"/>
        </w:tabs>
        <w:spacing w:line="360" w:lineRule="auto"/>
        <w:rPr>
          <w:rFonts w:ascii="宋体" w:hAnsi="宋体" w:cs="宋体"/>
          <w:noProof/>
          <w:szCs w:val="21"/>
        </w:rPr>
      </w:pPr>
      <w:hyperlink w:anchor="_Toc101897910" w:history="1">
        <w:r w:rsidRPr="00EE3BF9">
          <w:rPr>
            <w:rStyle w:val="af"/>
            <w:rFonts w:ascii="宋体" w:hAnsi="宋体" w:cs="宋体"/>
            <w:b/>
            <w:bCs/>
            <w:noProof/>
            <w:szCs w:val="21"/>
          </w:rPr>
          <w:t>二、入学要求</w:t>
        </w:r>
        <w:r w:rsidRPr="008A0D1D">
          <w:rPr>
            <w:rFonts w:ascii="宋体" w:hAnsi="宋体" w:cs="宋体"/>
            <w:noProof/>
            <w:szCs w:val="21"/>
          </w:rPr>
          <w:tab/>
        </w:r>
        <w:r w:rsidRPr="008A0D1D">
          <w:rPr>
            <w:rFonts w:ascii="宋体" w:hAnsi="宋体" w:cs="宋体"/>
            <w:noProof/>
            <w:szCs w:val="21"/>
          </w:rPr>
          <w:fldChar w:fldCharType="begin"/>
        </w:r>
        <w:r w:rsidRPr="008A0D1D">
          <w:rPr>
            <w:rFonts w:ascii="宋体" w:hAnsi="宋体" w:cs="宋体"/>
            <w:noProof/>
            <w:szCs w:val="21"/>
          </w:rPr>
          <w:instrText xml:space="preserve"> PAGEREF _Toc101897910 \h </w:instrText>
        </w:r>
        <w:r w:rsidRPr="008A0D1D">
          <w:rPr>
            <w:rFonts w:ascii="宋体" w:hAnsi="宋体" w:cs="宋体"/>
            <w:noProof/>
            <w:szCs w:val="21"/>
          </w:rPr>
        </w:r>
        <w:r w:rsidRPr="008A0D1D">
          <w:rPr>
            <w:rFonts w:ascii="宋体" w:hAnsi="宋体" w:cs="宋体"/>
            <w:noProof/>
            <w:szCs w:val="21"/>
          </w:rPr>
          <w:fldChar w:fldCharType="separate"/>
        </w:r>
        <w:r w:rsidR="0003526A">
          <w:rPr>
            <w:rFonts w:ascii="宋体" w:hAnsi="宋体" w:cs="宋体"/>
            <w:noProof/>
            <w:szCs w:val="21"/>
          </w:rPr>
          <w:t>1</w:t>
        </w:r>
        <w:r w:rsidRPr="008A0D1D">
          <w:rPr>
            <w:rFonts w:ascii="宋体" w:hAnsi="宋体" w:cs="宋体"/>
            <w:noProof/>
            <w:szCs w:val="21"/>
          </w:rPr>
          <w:fldChar w:fldCharType="end"/>
        </w:r>
      </w:hyperlink>
    </w:p>
    <w:p w14:paraId="38DEC314" w14:textId="672E757E" w:rsidR="000F077A" w:rsidRPr="008A0D1D" w:rsidRDefault="00000000" w:rsidP="008A0D1D">
      <w:pPr>
        <w:pStyle w:val="TOC1"/>
        <w:tabs>
          <w:tab w:val="right" w:leader="dot" w:pos="8296"/>
        </w:tabs>
        <w:spacing w:line="360" w:lineRule="auto"/>
        <w:rPr>
          <w:rFonts w:ascii="宋体" w:hAnsi="宋体" w:cs="宋体"/>
          <w:noProof/>
          <w:szCs w:val="21"/>
        </w:rPr>
      </w:pPr>
      <w:hyperlink w:anchor="_Toc101897911" w:history="1">
        <w:r w:rsidRPr="00EE3BF9">
          <w:rPr>
            <w:rStyle w:val="af"/>
            <w:rFonts w:ascii="宋体" w:hAnsi="宋体" w:cs="宋体"/>
            <w:b/>
            <w:bCs/>
            <w:noProof/>
            <w:szCs w:val="21"/>
          </w:rPr>
          <w:t>三、修业年限</w:t>
        </w:r>
        <w:r w:rsidRPr="008A0D1D">
          <w:rPr>
            <w:rFonts w:ascii="宋体" w:hAnsi="宋体" w:cs="宋体"/>
            <w:noProof/>
            <w:szCs w:val="21"/>
          </w:rPr>
          <w:tab/>
        </w:r>
        <w:r w:rsidRPr="008A0D1D">
          <w:rPr>
            <w:rFonts w:ascii="宋体" w:hAnsi="宋体" w:cs="宋体"/>
            <w:noProof/>
            <w:szCs w:val="21"/>
          </w:rPr>
          <w:fldChar w:fldCharType="begin"/>
        </w:r>
        <w:r w:rsidRPr="008A0D1D">
          <w:rPr>
            <w:rFonts w:ascii="宋体" w:hAnsi="宋体" w:cs="宋体"/>
            <w:noProof/>
            <w:szCs w:val="21"/>
          </w:rPr>
          <w:instrText xml:space="preserve"> PAGEREF _Toc101897911 \h </w:instrText>
        </w:r>
        <w:r w:rsidRPr="008A0D1D">
          <w:rPr>
            <w:rFonts w:ascii="宋体" w:hAnsi="宋体" w:cs="宋体"/>
            <w:noProof/>
            <w:szCs w:val="21"/>
          </w:rPr>
        </w:r>
        <w:r w:rsidRPr="008A0D1D">
          <w:rPr>
            <w:rFonts w:ascii="宋体" w:hAnsi="宋体" w:cs="宋体"/>
            <w:noProof/>
            <w:szCs w:val="21"/>
          </w:rPr>
          <w:fldChar w:fldCharType="separate"/>
        </w:r>
        <w:r w:rsidR="0003526A">
          <w:rPr>
            <w:rFonts w:ascii="宋体" w:hAnsi="宋体" w:cs="宋体"/>
            <w:noProof/>
            <w:szCs w:val="21"/>
          </w:rPr>
          <w:t>1</w:t>
        </w:r>
        <w:r w:rsidRPr="008A0D1D">
          <w:rPr>
            <w:rFonts w:ascii="宋体" w:hAnsi="宋体" w:cs="宋体"/>
            <w:noProof/>
            <w:szCs w:val="21"/>
          </w:rPr>
          <w:fldChar w:fldCharType="end"/>
        </w:r>
      </w:hyperlink>
    </w:p>
    <w:p w14:paraId="54EEA05E" w14:textId="467EC240" w:rsidR="000F077A" w:rsidRPr="008A0D1D" w:rsidRDefault="00000000" w:rsidP="008A0D1D">
      <w:pPr>
        <w:pStyle w:val="TOC1"/>
        <w:tabs>
          <w:tab w:val="right" w:leader="dot" w:pos="8296"/>
        </w:tabs>
        <w:spacing w:line="360" w:lineRule="auto"/>
        <w:rPr>
          <w:rFonts w:ascii="宋体" w:hAnsi="宋体" w:cs="宋体"/>
          <w:noProof/>
          <w:szCs w:val="21"/>
        </w:rPr>
      </w:pPr>
      <w:hyperlink w:anchor="_Toc101897912" w:history="1">
        <w:r w:rsidRPr="00EE3BF9">
          <w:rPr>
            <w:rStyle w:val="af"/>
            <w:rFonts w:ascii="宋体" w:hAnsi="宋体" w:cs="宋体"/>
            <w:b/>
            <w:bCs/>
            <w:noProof/>
            <w:szCs w:val="21"/>
          </w:rPr>
          <w:t>四、职业面向</w:t>
        </w:r>
        <w:r w:rsidRPr="008A0D1D">
          <w:rPr>
            <w:rFonts w:ascii="宋体" w:hAnsi="宋体" w:cs="宋体"/>
            <w:noProof/>
            <w:szCs w:val="21"/>
          </w:rPr>
          <w:tab/>
        </w:r>
        <w:r w:rsidRPr="008A0D1D">
          <w:rPr>
            <w:rFonts w:ascii="宋体" w:hAnsi="宋体" w:cs="宋体"/>
            <w:noProof/>
            <w:szCs w:val="21"/>
          </w:rPr>
          <w:fldChar w:fldCharType="begin"/>
        </w:r>
        <w:r w:rsidRPr="008A0D1D">
          <w:rPr>
            <w:rFonts w:ascii="宋体" w:hAnsi="宋体" w:cs="宋体"/>
            <w:noProof/>
            <w:szCs w:val="21"/>
          </w:rPr>
          <w:instrText xml:space="preserve"> PAGEREF _Toc101897912 \h </w:instrText>
        </w:r>
        <w:r w:rsidRPr="008A0D1D">
          <w:rPr>
            <w:rFonts w:ascii="宋体" w:hAnsi="宋体" w:cs="宋体"/>
            <w:noProof/>
            <w:szCs w:val="21"/>
          </w:rPr>
        </w:r>
        <w:r w:rsidRPr="008A0D1D">
          <w:rPr>
            <w:rFonts w:ascii="宋体" w:hAnsi="宋体" w:cs="宋体"/>
            <w:noProof/>
            <w:szCs w:val="21"/>
          </w:rPr>
          <w:fldChar w:fldCharType="separate"/>
        </w:r>
        <w:r w:rsidR="0003526A">
          <w:rPr>
            <w:rFonts w:ascii="宋体" w:hAnsi="宋体" w:cs="宋体"/>
            <w:noProof/>
            <w:szCs w:val="21"/>
          </w:rPr>
          <w:t>1</w:t>
        </w:r>
        <w:r w:rsidRPr="008A0D1D">
          <w:rPr>
            <w:rFonts w:ascii="宋体" w:hAnsi="宋体" w:cs="宋体"/>
            <w:noProof/>
            <w:szCs w:val="21"/>
          </w:rPr>
          <w:fldChar w:fldCharType="end"/>
        </w:r>
      </w:hyperlink>
    </w:p>
    <w:p w14:paraId="618B28A3" w14:textId="7372E663" w:rsidR="000F077A" w:rsidRPr="008A0D1D" w:rsidRDefault="00000000" w:rsidP="008A0D1D">
      <w:pPr>
        <w:pStyle w:val="TOC1"/>
        <w:tabs>
          <w:tab w:val="right" w:leader="dot" w:pos="8296"/>
        </w:tabs>
        <w:spacing w:line="360" w:lineRule="auto"/>
        <w:rPr>
          <w:rFonts w:ascii="宋体" w:hAnsi="宋体" w:cs="宋体"/>
          <w:noProof/>
          <w:szCs w:val="21"/>
        </w:rPr>
      </w:pPr>
      <w:hyperlink w:anchor="_Toc101897913" w:history="1">
        <w:r w:rsidRPr="00EE3BF9">
          <w:rPr>
            <w:rStyle w:val="af"/>
            <w:rFonts w:ascii="宋体" w:hAnsi="宋体" w:cs="宋体"/>
            <w:b/>
            <w:bCs/>
            <w:noProof/>
            <w:szCs w:val="21"/>
          </w:rPr>
          <w:t>五、培养目标与培养规格</w:t>
        </w:r>
        <w:r w:rsidRPr="008A0D1D">
          <w:rPr>
            <w:rFonts w:ascii="宋体" w:hAnsi="宋体" w:cs="宋体"/>
            <w:noProof/>
            <w:szCs w:val="21"/>
          </w:rPr>
          <w:tab/>
        </w:r>
        <w:r w:rsidRPr="008A0D1D">
          <w:rPr>
            <w:rFonts w:ascii="宋体" w:hAnsi="宋体" w:cs="宋体"/>
            <w:noProof/>
            <w:szCs w:val="21"/>
          </w:rPr>
          <w:fldChar w:fldCharType="begin"/>
        </w:r>
        <w:r w:rsidRPr="008A0D1D">
          <w:rPr>
            <w:rFonts w:ascii="宋体" w:hAnsi="宋体" w:cs="宋体"/>
            <w:noProof/>
            <w:szCs w:val="21"/>
          </w:rPr>
          <w:instrText xml:space="preserve"> PAGEREF _Toc101897913 \h </w:instrText>
        </w:r>
        <w:r w:rsidRPr="008A0D1D">
          <w:rPr>
            <w:rFonts w:ascii="宋体" w:hAnsi="宋体" w:cs="宋体"/>
            <w:noProof/>
            <w:szCs w:val="21"/>
          </w:rPr>
        </w:r>
        <w:r w:rsidRPr="008A0D1D">
          <w:rPr>
            <w:rFonts w:ascii="宋体" w:hAnsi="宋体" w:cs="宋体"/>
            <w:noProof/>
            <w:szCs w:val="21"/>
          </w:rPr>
          <w:fldChar w:fldCharType="separate"/>
        </w:r>
        <w:r w:rsidR="0003526A">
          <w:rPr>
            <w:rFonts w:ascii="宋体" w:hAnsi="宋体" w:cs="宋体"/>
            <w:noProof/>
            <w:szCs w:val="21"/>
          </w:rPr>
          <w:t>2</w:t>
        </w:r>
        <w:r w:rsidRPr="008A0D1D">
          <w:rPr>
            <w:rFonts w:ascii="宋体" w:hAnsi="宋体" w:cs="宋体"/>
            <w:noProof/>
            <w:szCs w:val="21"/>
          </w:rPr>
          <w:fldChar w:fldCharType="end"/>
        </w:r>
      </w:hyperlink>
    </w:p>
    <w:p w14:paraId="32A2E409" w14:textId="27B6A5DB" w:rsidR="000F077A" w:rsidRPr="008A0D1D" w:rsidRDefault="00000000" w:rsidP="008A0D1D">
      <w:pPr>
        <w:pStyle w:val="TOC2"/>
        <w:tabs>
          <w:tab w:val="right" w:leader="dot" w:pos="8296"/>
        </w:tabs>
        <w:spacing w:line="360" w:lineRule="auto"/>
        <w:rPr>
          <w:rFonts w:ascii="宋体" w:hAnsi="宋体" w:cs="宋体"/>
          <w:noProof/>
          <w:szCs w:val="21"/>
        </w:rPr>
      </w:pPr>
      <w:hyperlink w:anchor="_Toc101897914" w:history="1">
        <w:r w:rsidRPr="00EE3BF9">
          <w:rPr>
            <w:rStyle w:val="af"/>
            <w:rFonts w:ascii="宋体" w:hAnsi="宋体" w:cs="宋体"/>
            <w:b/>
            <w:bCs/>
            <w:noProof/>
            <w:szCs w:val="21"/>
          </w:rPr>
          <w:t>（一）培养目标</w:t>
        </w:r>
        <w:r w:rsidRPr="008A0D1D">
          <w:rPr>
            <w:rFonts w:ascii="宋体" w:hAnsi="宋体" w:cs="宋体"/>
            <w:noProof/>
            <w:szCs w:val="21"/>
          </w:rPr>
          <w:tab/>
        </w:r>
        <w:r w:rsidRPr="008A0D1D">
          <w:rPr>
            <w:rFonts w:ascii="宋体" w:hAnsi="宋体" w:cs="宋体"/>
            <w:noProof/>
            <w:szCs w:val="21"/>
          </w:rPr>
          <w:fldChar w:fldCharType="begin"/>
        </w:r>
        <w:r w:rsidRPr="008A0D1D">
          <w:rPr>
            <w:rFonts w:ascii="宋体" w:hAnsi="宋体" w:cs="宋体"/>
            <w:noProof/>
            <w:szCs w:val="21"/>
          </w:rPr>
          <w:instrText xml:space="preserve"> PAGEREF _Toc101897914 \h </w:instrText>
        </w:r>
        <w:r w:rsidRPr="008A0D1D">
          <w:rPr>
            <w:rFonts w:ascii="宋体" w:hAnsi="宋体" w:cs="宋体"/>
            <w:noProof/>
            <w:szCs w:val="21"/>
          </w:rPr>
        </w:r>
        <w:r w:rsidRPr="008A0D1D">
          <w:rPr>
            <w:rFonts w:ascii="宋体" w:hAnsi="宋体" w:cs="宋体"/>
            <w:noProof/>
            <w:szCs w:val="21"/>
          </w:rPr>
          <w:fldChar w:fldCharType="separate"/>
        </w:r>
        <w:r w:rsidR="0003526A">
          <w:rPr>
            <w:rFonts w:ascii="宋体" w:hAnsi="宋体" w:cs="宋体"/>
            <w:noProof/>
            <w:szCs w:val="21"/>
          </w:rPr>
          <w:t>2</w:t>
        </w:r>
        <w:r w:rsidRPr="008A0D1D">
          <w:rPr>
            <w:rFonts w:ascii="宋体" w:hAnsi="宋体" w:cs="宋体"/>
            <w:noProof/>
            <w:szCs w:val="21"/>
          </w:rPr>
          <w:fldChar w:fldCharType="end"/>
        </w:r>
      </w:hyperlink>
    </w:p>
    <w:p w14:paraId="2E12F98C" w14:textId="5EB61B9F" w:rsidR="000F077A" w:rsidRPr="008A0D1D" w:rsidRDefault="00000000" w:rsidP="008A0D1D">
      <w:pPr>
        <w:pStyle w:val="TOC2"/>
        <w:tabs>
          <w:tab w:val="right" w:leader="dot" w:pos="8296"/>
        </w:tabs>
        <w:spacing w:line="360" w:lineRule="auto"/>
        <w:rPr>
          <w:rFonts w:ascii="宋体" w:hAnsi="宋体" w:cs="宋体"/>
          <w:noProof/>
          <w:szCs w:val="21"/>
        </w:rPr>
      </w:pPr>
      <w:hyperlink w:anchor="_Toc101897915" w:history="1">
        <w:r w:rsidRPr="00EE3BF9">
          <w:rPr>
            <w:rStyle w:val="af"/>
            <w:rFonts w:ascii="宋体" w:hAnsi="宋体" w:cs="宋体"/>
            <w:b/>
            <w:bCs/>
            <w:noProof/>
            <w:szCs w:val="21"/>
          </w:rPr>
          <w:t>（二）培养规格</w:t>
        </w:r>
        <w:r w:rsidRPr="008A0D1D">
          <w:rPr>
            <w:rFonts w:ascii="宋体" w:hAnsi="宋体" w:cs="宋体"/>
            <w:noProof/>
            <w:szCs w:val="21"/>
          </w:rPr>
          <w:tab/>
        </w:r>
        <w:r w:rsidRPr="008A0D1D">
          <w:rPr>
            <w:rFonts w:ascii="宋体" w:hAnsi="宋体" w:cs="宋体"/>
            <w:noProof/>
            <w:szCs w:val="21"/>
          </w:rPr>
          <w:fldChar w:fldCharType="begin"/>
        </w:r>
        <w:r w:rsidRPr="008A0D1D">
          <w:rPr>
            <w:rFonts w:ascii="宋体" w:hAnsi="宋体" w:cs="宋体"/>
            <w:noProof/>
            <w:szCs w:val="21"/>
          </w:rPr>
          <w:instrText xml:space="preserve"> PAGEREF _Toc101897915 \h </w:instrText>
        </w:r>
        <w:r w:rsidRPr="008A0D1D">
          <w:rPr>
            <w:rFonts w:ascii="宋体" w:hAnsi="宋体" w:cs="宋体"/>
            <w:noProof/>
            <w:szCs w:val="21"/>
          </w:rPr>
        </w:r>
        <w:r w:rsidRPr="008A0D1D">
          <w:rPr>
            <w:rFonts w:ascii="宋体" w:hAnsi="宋体" w:cs="宋体"/>
            <w:noProof/>
            <w:szCs w:val="21"/>
          </w:rPr>
          <w:fldChar w:fldCharType="separate"/>
        </w:r>
        <w:r w:rsidR="0003526A">
          <w:rPr>
            <w:rFonts w:ascii="宋体" w:hAnsi="宋体" w:cs="宋体"/>
            <w:noProof/>
            <w:szCs w:val="21"/>
          </w:rPr>
          <w:t>3</w:t>
        </w:r>
        <w:r w:rsidRPr="008A0D1D">
          <w:rPr>
            <w:rFonts w:ascii="宋体" w:hAnsi="宋体" w:cs="宋体"/>
            <w:noProof/>
            <w:szCs w:val="21"/>
          </w:rPr>
          <w:fldChar w:fldCharType="end"/>
        </w:r>
      </w:hyperlink>
    </w:p>
    <w:p w14:paraId="28FC4641" w14:textId="5C9ED6A9" w:rsidR="000F077A" w:rsidRPr="008A0D1D" w:rsidRDefault="00000000" w:rsidP="008A0D1D">
      <w:pPr>
        <w:pStyle w:val="TOC1"/>
        <w:tabs>
          <w:tab w:val="right" w:leader="dot" w:pos="8296"/>
        </w:tabs>
        <w:spacing w:line="360" w:lineRule="auto"/>
        <w:rPr>
          <w:rFonts w:ascii="宋体" w:hAnsi="宋体" w:cs="宋体"/>
          <w:noProof/>
          <w:szCs w:val="21"/>
        </w:rPr>
      </w:pPr>
      <w:hyperlink w:anchor="_Toc101897916" w:history="1">
        <w:r w:rsidRPr="00EE3BF9">
          <w:rPr>
            <w:rStyle w:val="af"/>
            <w:rFonts w:ascii="宋体" w:hAnsi="宋体" w:cs="宋体"/>
            <w:b/>
            <w:bCs/>
            <w:noProof/>
            <w:szCs w:val="21"/>
          </w:rPr>
          <w:t>六、课程设置及要求</w:t>
        </w:r>
        <w:r w:rsidRPr="008A0D1D">
          <w:rPr>
            <w:rFonts w:ascii="宋体" w:hAnsi="宋体" w:cs="宋体"/>
            <w:noProof/>
            <w:szCs w:val="21"/>
          </w:rPr>
          <w:tab/>
        </w:r>
        <w:r w:rsidRPr="008A0D1D">
          <w:rPr>
            <w:rFonts w:ascii="宋体" w:hAnsi="宋体" w:cs="宋体"/>
            <w:noProof/>
            <w:szCs w:val="21"/>
          </w:rPr>
          <w:fldChar w:fldCharType="begin"/>
        </w:r>
        <w:r w:rsidRPr="008A0D1D">
          <w:rPr>
            <w:rFonts w:ascii="宋体" w:hAnsi="宋体" w:cs="宋体"/>
            <w:noProof/>
            <w:szCs w:val="21"/>
          </w:rPr>
          <w:instrText xml:space="preserve"> PAGEREF _Toc101897916 \h </w:instrText>
        </w:r>
        <w:r w:rsidRPr="008A0D1D">
          <w:rPr>
            <w:rFonts w:ascii="宋体" w:hAnsi="宋体" w:cs="宋体"/>
            <w:noProof/>
            <w:szCs w:val="21"/>
          </w:rPr>
        </w:r>
        <w:r w:rsidRPr="008A0D1D">
          <w:rPr>
            <w:rFonts w:ascii="宋体" w:hAnsi="宋体" w:cs="宋体"/>
            <w:noProof/>
            <w:szCs w:val="21"/>
          </w:rPr>
          <w:fldChar w:fldCharType="separate"/>
        </w:r>
        <w:r w:rsidR="0003526A">
          <w:rPr>
            <w:rFonts w:ascii="宋体" w:hAnsi="宋体" w:cs="宋体"/>
            <w:noProof/>
            <w:szCs w:val="21"/>
          </w:rPr>
          <w:t>4</w:t>
        </w:r>
        <w:r w:rsidRPr="008A0D1D">
          <w:rPr>
            <w:rFonts w:ascii="宋体" w:hAnsi="宋体" w:cs="宋体"/>
            <w:noProof/>
            <w:szCs w:val="21"/>
          </w:rPr>
          <w:fldChar w:fldCharType="end"/>
        </w:r>
      </w:hyperlink>
    </w:p>
    <w:p w14:paraId="711FEFA5" w14:textId="4A5BC2B3" w:rsidR="000F077A" w:rsidRPr="008A0D1D" w:rsidRDefault="00000000" w:rsidP="008A0D1D">
      <w:pPr>
        <w:pStyle w:val="TOC2"/>
        <w:tabs>
          <w:tab w:val="right" w:leader="dot" w:pos="8296"/>
        </w:tabs>
        <w:spacing w:line="360" w:lineRule="auto"/>
        <w:rPr>
          <w:rFonts w:ascii="宋体" w:hAnsi="宋体" w:cs="宋体"/>
          <w:noProof/>
          <w:szCs w:val="21"/>
        </w:rPr>
      </w:pPr>
      <w:hyperlink w:anchor="_Toc101897917" w:history="1">
        <w:r w:rsidRPr="00EE3BF9">
          <w:rPr>
            <w:rStyle w:val="af"/>
            <w:rFonts w:ascii="宋体" w:hAnsi="宋体" w:cs="宋体"/>
            <w:b/>
            <w:bCs/>
            <w:noProof/>
            <w:szCs w:val="21"/>
          </w:rPr>
          <w:t>（一）课程体系设计思路</w:t>
        </w:r>
        <w:r w:rsidRPr="008A0D1D">
          <w:rPr>
            <w:rFonts w:ascii="宋体" w:hAnsi="宋体" w:cs="宋体"/>
            <w:noProof/>
            <w:szCs w:val="21"/>
          </w:rPr>
          <w:tab/>
        </w:r>
        <w:r w:rsidRPr="008A0D1D">
          <w:rPr>
            <w:rFonts w:ascii="宋体" w:hAnsi="宋体" w:cs="宋体"/>
            <w:noProof/>
            <w:szCs w:val="21"/>
          </w:rPr>
          <w:fldChar w:fldCharType="begin"/>
        </w:r>
        <w:r w:rsidRPr="008A0D1D">
          <w:rPr>
            <w:rFonts w:ascii="宋体" w:hAnsi="宋体" w:cs="宋体"/>
            <w:noProof/>
            <w:szCs w:val="21"/>
          </w:rPr>
          <w:instrText xml:space="preserve"> PAGEREF _Toc101897917 \h </w:instrText>
        </w:r>
        <w:r w:rsidRPr="008A0D1D">
          <w:rPr>
            <w:rFonts w:ascii="宋体" w:hAnsi="宋体" w:cs="宋体"/>
            <w:noProof/>
            <w:szCs w:val="21"/>
          </w:rPr>
        </w:r>
        <w:r w:rsidRPr="008A0D1D">
          <w:rPr>
            <w:rFonts w:ascii="宋体" w:hAnsi="宋体" w:cs="宋体"/>
            <w:noProof/>
            <w:szCs w:val="21"/>
          </w:rPr>
          <w:fldChar w:fldCharType="separate"/>
        </w:r>
        <w:r w:rsidR="0003526A">
          <w:rPr>
            <w:rFonts w:ascii="宋体" w:hAnsi="宋体" w:cs="宋体"/>
            <w:noProof/>
            <w:szCs w:val="21"/>
          </w:rPr>
          <w:t>4</w:t>
        </w:r>
        <w:r w:rsidRPr="008A0D1D">
          <w:rPr>
            <w:rFonts w:ascii="宋体" w:hAnsi="宋体" w:cs="宋体"/>
            <w:noProof/>
            <w:szCs w:val="21"/>
          </w:rPr>
          <w:fldChar w:fldCharType="end"/>
        </w:r>
      </w:hyperlink>
    </w:p>
    <w:p w14:paraId="71398A72" w14:textId="3B9E3639" w:rsidR="000F077A" w:rsidRPr="008A0D1D" w:rsidRDefault="00000000" w:rsidP="008A0D1D">
      <w:pPr>
        <w:pStyle w:val="TOC2"/>
        <w:tabs>
          <w:tab w:val="right" w:leader="dot" w:pos="8296"/>
        </w:tabs>
        <w:spacing w:line="360" w:lineRule="auto"/>
        <w:rPr>
          <w:rFonts w:ascii="宋体" w:hAnsi="宋体" w:cs="宋体"/>
          <w:noProof/>
          <w:szCs w:val="21"/>
        </w:rPr>
      </w:pPr>
      <w:hyperlink w:anchor="_Toc101897918" w:history="1">
        <w:r w:rsidRPr="00EE3BF9">
          <w:rPr>
            <w:rStyle w:val="af"/>
            <w:rFonts w:ascii="宋体" w:hAnsi="宋体" w:cs="宋体"/>
            <w:b/>
            <w:bCs/>
            <w:noProof/>
            <w:szCs w:val="21"/>
          </w:rPr>
          <w:t>（二）课程体系</w:t>
        </w:r>
        <w:r w:rsidRPr="008A0D1D">
          <w:rPr>
            <w:rFonts w:ascii="宋体" w:hAnsi="宋体" w:cs="宋体"/>
            <w:noProof/>
            <w:szCs w:val="21"/>
          </w:rPr>
          <w:tab/>
        </w:r>
        <w:r w:rsidRPr="008A0D1D">
          <w:rPr>
            <w:rFonts w:ascii="宋体" w:hAnsi="宋体" w:cs="宋体"/>
            <w:noProof/>
            <w:szCs w:val="21"/>
          </w:rPr>
          <w:fldChar w:fldCharType="begin"/>
        </w:r>
        <w:r w:rsidRPr="008A0D1D">
          <w:rPr>
            <w:rFonts w:ascii="宋体" w:hAnsi="宋体" w:cs="宋体"/>
            <w:noProof/>
            <w:szCs w:val="21"/>
          </w:rPr>
          <w:instrText xml:space="preserve"> PAGEREF _Toc101897918 \h </w:instrText>
        </w:r>
        <w:r w:rsidRPr="008A0D1D">
          <w:rPr>
            <w:rFonts w:ascii="宋体" w:hAnsi="宋体" w:cs="宋体"/>
            <w:noProof/>
            <w:szCs w:val="21"/>
          </w:rPr>
        </w:r>
        <w:r w:rsidRPr="008A0D1D">
          <w:rPr>
            <w:rFonts w:ascii="宋体" w:hAnsi="宋体" w:cs="宋体"/>
            <w:noProof/>
            <w:szCs w:val="21"/>
          </w:rPr>
          <w:fldChar w:fldCharType="separate"/>
        </w:r>
        <w:r w:rsidR="0003526A">
          <w:rPr>
            <w:rFonts w:ascii="宋体" w:hAnsi="宋体" w:cs="宋体"/>
            <w:noProof/>
            <w:szCs w:val="21"/>
          </w:rPr>
          <w:t>5</w:t>
        </w:r>
        <w:r w:rsidRPr="008A0D1D">
          <w:rPr>
            <w:rFonts w:ascii="宋体" w:hAnsi="宋体" w:cs="宋体"/>
            <w:noProof/>
            <w:szCs w:val="21"/>
          </w:rPr>
          <w:fldChar w:fldCharType="end"/>
        </w:r>
      </w:hyperlink>
    </w:p>
    <w:p w14:paraId="47811AD8" w14:textId="0770940B" w:rsidR="000F077A" w:rsidRPr="008A0D1D" w:rsidRDefault="00000000" w:rsidP="008A0D1D">
      <w:pPr>
        <w:pStyle w:val="TOC2"/>
        <w:tabs>
          <w:tab w:val="right" w:leader="dot" w:pos="8296"/>
        </w:tabs>
        <w:spacing w:line="360" w:lineRule="auto"/>
        <w:rPr>
          <w:rFonts w:ascii="宋体" w:hAnsi="宋体" w:cs="宋体"/>
          <w:noProof/>
          <w:szCs w:val="21"/>
        </w:rPr>
      </w:pPr>
      <w:hyperlink w:anchor="_Toc101897919" w:history="1">
        <w:r w:rsidRPr="00EE3BF9">
          <w:rPr>
            <w:rStyle w:val="af"/>
            <w:rFonts w:ascii="宋体" w:hAnsi="宋体" w:cs="宋体"/>
            <w:b/>
            <w:bCs/>
            <w:noProof/>
            <w:szCs w:val="21"/>
          </w:rPr>
          <w:t>1.公共基础课程</w:t>
        </w:r>
        <w:r w:rsidRPr="008A0D1D">
          <w:rPr>
            <w:rFonts w:ascii="宋体" w:hAnsi="宋体" w:cs="宋体"/>
            <w:noProof/>
            <w:szCs w:val="21"/>
          </w:rPr>
          <w:tab/>
        </w:r>
        <w:r w:rsidRPr="008A0D1D">
          <w:rPr>
            <w:rFonts w:ascii="宋体" w:hAnsi="宋体" w:cs="宋体"/>
            <w:noProof/>
            <w:szCs w:val="21"/>
          </w:rPr>
          <w:fldChar w:fldCharType="begin"/>
        </w:r>
        <w:r w:rsidRPr="008A0D1D">
          <w:rPr>
            <w:rFonts w:ascii="宋体" w:hAnsi="宋体" w:cs="宋体"/>
            <w:noProof/>
            <w:szCs w:val="21"/>
          </w:rPr>
          <w:instrText xml:space="preserve"> PAGEREF _Toc101897919 \h </w:instrText>
        </w:r>
        <w:r w:rsidRPr="008A0D1D">
          <w:rPr>
            <w:rFonts w:ascii="宋体" w:hAnsi="宋体" w:cs="宋体"/>
            <w:noProof/>
            <w:szCs w:val="21"/>
          </w:rPr>
        </w:r>
        <w:r w:rsidRPr="008A0D1D">
          <w:rPr>
            <w:rFonts w:ascii="宋体" w:hAnsi="宋体" w:cs="宋体"/>
            <w:noProof/>
            <w:szCs w:val="21"/>
          </w:rPr>
          <w:fldChar w:fldCharType="separate"/>
        </w:r>
        <w:r w:rsidR="0003526A">
          <w:rPr>
            <w:rFonts w:ascii="宋体" w:hAnsi="宋体" w:cs="宋体"/>
            <w:noProof/>
            <w:szCs w:val="21"/>
          </w:rPr>
          <w:t>5</w:t>
        </w:r>
        <w:r w:rsidRPr="008A0D1D">
          <w:rPr>
            <w:rFonts w:ascii="宋体" w:hAnsi="宋体" w:cs="宋体"/>
            <w:noProof/>
            <w:szCs w:val="21"/>
          </w:rPr>
          <w:fldChar w:fldCharType="end"/>
        </w:r>
      </w:hyperlink>
    </w:p>
    <w:p w14:paraId="3EEFABCF" w14:textId="62C7343C" w:rsidR="000F077A" w:rsidRPr="008A0D1D" w:rsidRDefault="00000000" w:rsidP="008A0D1D">
      <w:pPr>
        <w:pStyle w:val="TOC2"/>
        <w:tabs>
          <w:tab w:val="right" w:leader="dot" w:pos="8296"/>
        </w:tabs>
        <w:spacing w:line="360" w:lineRule="auto"/>
        <w:rPr>
          <w:rFonts w:ascii="宋体" w:hAnsi="宋体" w:cs="宋体"/>
          <w:noProof/>
          <w:szCs w:val="21"/>
        </w:rPr>
      </w:pPr>
      <w:hyperlink w:anchor="_Toc101897920" w:history="1">
        <w:r w:rsidR="00820ADC" w:rsidRPr="00EE3BF9">
          <w:rPr>
            <w:rStyle w:val="af"/>
            <w:rFonts w:ascii="宋体" w:hAnsi="宋体" w:cs="宋体"/>
            <w:b/>
            <w:bCs/>
            <w:noProof/>
            <w:szCs w:val="21"/>
          </w:rPr>
          <w:t>2.专业（技能）课程</w:t>
        </w:r>
        <w:r w:rsidR="00820ADC" w:rsidRPr="008A0D1D">
          <w:rPr>
            <w:rFonts w:ascii="宋体" w:hAnsi="宋体" w:cs="宋体"/>
            <w:noProof/>
            <w:szCs w:val="21"/>
          </w:rPr>
          <w:tab/>
          <w:t>1</w:t>
        </w:r>
        <w:r w:rsidR="00820ADC">
          <w:rPr>
            <w:rFonts w:ascii="宋体" w:hAnsi="宋体" w:cs="宋体"/>
            <w:noProof/>
            <w:szCs w:val="21"/>
          </w:rPr>
          <w:t>6</w:t>
        </w:r>
      </w:hyperlink>
    </w:p>
    <w:p w14:paraId="0B9EE7CA" w14:textId="6F0E7554" w:rsidR="000F077A" w:rsidRPr="008A0D1D" w:rsidRDefault="00000000" w:rsidP="008A0D1D">
      <w:pPr>
        <w:pStyle w:val="TOC1"/>
        <w:tabs>
          <w:tab w:val="right" w:leader="dot" w:pos="8296"/>
        </w:tabs>
        <w:spacing w:line="360" w:lineRule="auto"/>
        <w:rPr>
          <w:rFonts w:ascii="宋体" w:hAnsi="宋体" w:cs="宋体"/>
          <w:noProof/>
          <w:szCs w:val="21"/>
        </w:rPr>
      </w:pPr>
      <w:hyperlink w:anchor="_Toc101897921" w:history="1">
        <w:r w:rsidRPr="008A0D1D">
          <w:rPr>
            <w:rStyle w:val="af"/>
            <w:rFonts w:ascii="宋体" w:hAnsi="宋体" w:cs="宋体" w:hint="eastAsia"/>
            <w:b/>
            <w:bCs/>
            <w:noProof/>
            <w:szCs w:val="21"/>
          </w:rPr>
          <w:t>七、教学进程总体安排</w:t>
        </w:r>
        <w:r w:rsidRPr="008A0D1D">
          <w:rPr>
            <w:rFonts w:ascii="宋体" w:hAnsi="宋体" w:cs="宋体"/>
            <w:noProof/>
            <w:szCs w:val="21"/>
          </w:rPr>
          <w:tab/>
        </w:r>
        <w:r w:rsidRPr="008A0D1D">
          <w:rPr>
            <w:rFonts w:ascii="宋体" w:hAnsi="宋体" w:cs="宋体"/>
            <w:noProof/>
            <w:szCs w:val="21"/>
          </w:rPr>
          <w:fldChar w:fldCharType="begin"/>
        </w:r>
        <w:r w:rsidRPr="008A0D1D">
          <w:rPr>
            <w:rFonts w:ascii="宋体" w:hAnsi="宋体" w:cs="宋体"/>
            <w:noProof/>
            <w:szCs w:val="21"/>
          </w:rPr>
          <w:instrText xml:space="preserve"> PAGEREF _Toc101897921 \h </w:instrText>
        </w:r>
        <w:r w:rsidRPr="008A0D1D">
          <w:rPr>
            <w:rFonts w:ascii="宋体" w:hAnsi="宋体" w:cs="宋体"/>
            <w:noProof/>
            <w:szCs w:val="21"/>
          </w:rPr>
        </w:r>
        <w:r w:rsidRPr="008A0D1D">
          <w:rPr>
            <w:rFonts w:ascii="宋体" w:hAnsi="宋体" w:cs="宋体"/>
            <w:noProof/>
            <w:szCs w:val="21"/>
          </w:rPr>
          <w:fldChar w:fldCharType="separate"/>
        </w:r>
        <w:r w:rsidR="0003526A">
          <w:rPr>
            <w:rFonts w:ascii="宋体" w:hAnsi="宋体" w:cs="宋体"/>
            <w:noProof/>
            <w:szCs w:val="21"/>
          </w:rPr>
          <w:t>31</w:t>
        </w:r>
        <w:r w:rsidRPr="008A0D1D">
          <w:rPr>
            <w:rFonts w:ascii="宋体" w:hAnsi="宋体" w:cs="宋体"/>
            <w:noProof/>
            <w:szCs w:val="21"/>
          </w:rPr>
          <w:fldChar w:fldCharType="end"/>
        </w:r>
      </w:hyperlink>
    </w:p>
    <w:p w14:paraId="6A2EDDB6" w14:textId="669B8062" w:rsidR="000F077A" w:rsidRPr="008A0D1D" w:rsidRDefault="00000000" w:rsidP="008A0D1D">
      <w:pPr>
        <w:pStyle w:val="TOC1"/>
        <w:tabs>
          <w:tab w:val="right" w:leader="dot" w:pos="8296"/>
        </w:tabs>
        <w:spacing w:line="360" w:lineRule="auto"/>
        <w:rPr>
          <w:rFonts w:ascii="宋体" w:hAnsi="宋体" w:cs="宋体"/>
          <w:noProof/>
          <w:szCs w:val="21"/>
        </w:rPr>
      </w:pPr>
      <w:hyperlink w:anchor="_Toc101897922" w:history="1">
        <w:r w:rsidRPr="008A0D1D">
          <w:rPr>
            <w:rStyle w:val="af"/>
            <w:rFonts w:ascii="宋体" w:hAnsi="宋体" w:cs="宋体" w:hint="eastAsia"/>
            <w:b/>
            <w:bCs/>
            <w:noProof/>
            <w:szCs w:val="21"/>
          </w:rPr>
          <w:t>八、实施保障</w:t>
        </w:r>
        <w:r w:rsidRPr="008A0D1D">
          <w:rPr>
            <w:rFonts w:ascii="宋体" w:hAnsi="宋体" w:cs="宋体"/>
            <w:noProof/>
            <w:szCs w:val="21"/>
          </w:rPr>
          <w:tab/>
        </w:r>
        <w:r w:rsidRPr="008A0D1D">
          <w:rPr>
            <w:rFonts w:ascii="宋体" w:hAnsi="宋体" w:cs="宋体"/>
            <w:noProof/>
            <w:szCs w:val="21"/>
          </w:rPr>
          <w:fldChar w:fldCharType="begin"/>
        </w:r>
        <w:r w:rsidRPr="008A0D1D">
          <w:rPr>
            <w:rFonts w:ascii="宋体" w:hAnsi="宋体" w:cs="宋体"/>
            <w:noProof/>
            <w:szCs w:val="21"/>
          </w:rPr>
          <w:instrText xml:space="preserve"> PAGEREF _Toc101897922 \h </w:instrText>
        </w:r>
        <w:r w:rsidRPr="008A0D1D">
          <w:rPr>
            <w:rFonts w:ascii="宋体" w:hAnsi="宋体" w:cs="宋体"/>
            <w:noProof/>
            <w:szCs w:val="21"/>
          </w:rPr>
        </w:r>
        <w:r w:rsidRPr="008A0D1D">
          <w:rPr>
            <w:rFonts w:ascii="宋体" w:hAnsi="宋体" w:cs="宋体"/>
            <w:noProof/>
            <w:szCs w:val="21"/>
          </w:rPr>
          <w:fldChar w:fldCharType="separate"/>
        </w:r>
        <w:r w:rsidR="0003526A">
          <w:rPr>
            <w:rFonts w:ascii="宋体" w:hAnsi="宋体" w:cs="宋体"/>
            <w:noProof/>
            <w:szCs w:val="21"/>
          </w:rPr>
          <w:t>32</w:t>
        </w:r>
        <w:r w:rsidRPr="008A0D1D">
          <w:rPr>
            <w:rFonts w:ascii="宋体" w:hAnsi="宋体" w:cs="宋体"/>
            <w:noProof/>
            <w:szCs w:val="21"/>
          </w:rPr>
          <w:fldChar w:fldCharType="end"/>
        </w:r>
      </w:hyperlink>
    </w:p>
    <w:p w14:paraId="22FC8B33" w14:textId="6B1702AC" w:rsidR="000F077A" w:rsidRPr="008A0D1D" w:rsidRDefault="00000000" w:rsidP="008A0D1D">
      <w:pPr>
        <w:pStyle w:val="TOC2"/>
        <w:tabs>
          <w:tab w:val="right" w:leader="dot" w:pos="8296"/>
        </w:tabs>
        <w:spacing w:line="360" w:lineRule="auto"/>
        <w:rPr>
          <w:rFonts w:ascii="宋体" w:hAnsi="宋体" w:cs="宋体"/>
          <w:noProof/>
          <w:szCs w:val="21"/>
        </w:rPr>
      </w:pPr>
      <w:hyperlink w:anchor="_Toc101897923" w:history="1">
        <w:r w:rsidRPr="008A0D1D">
          <w:rPr>
            <w:rStyle w:val="af"/>
            <w:rFonts w:ascii="宋体" w:hAnsi="宋体" w:cs="宋体" w:hint="eastAsia"/>
            <w:b/>
            <w:bCs/>
            <w:noProof/>
            <w:szCs w:val="21"/>
          </w:rPr>
          <w:t>（一）师资队伍</w:t>
        </w:r>
        <w:r w:rsidRPr="008A0D1D">
          <w:rPr>
            <w:rFonts w:ascii="宋体" w:hAnsi="宋体" w:cs="宋体"/>
            <w:noProof/>
            <w:szCs w:val="21"/>
          </w:rPr>
          <w:tab/>
        </w:r>
        <w:r w:rsidRPr="008A0D1D">
          <w:rPr>
            <w:rFonts w:ascii="宋体" w:hAnsi="宋体" w:cs="宋体"/>
            <w:noProof/>
            <w:szCs w:val="21"/>
          </w:rPr>
          <w:fldChar w:fldCharType="begin"/>
        </w:r>
        <w:r w:rsidRPr="008A0D1D">
          <w:rPr>
            <w:rFonts w:ascii="宋体" w:hAnsi="宋体" w:cs="宋体"/>
            <w:noProof/>
            <w:szCs w:val="21"/>
          </w:rPr>
          <w:instrText xml:space="preserve"> PAGEREF _Toc101897923 \h </w:instrText>
        </w:r>
        <w:r w:rsidRPr="008A0D1D">
          <w:rPr>
            <w:rFonts w:ascii="宋体" w:hAnsi="宋体" w:cs="宋体"/>
            <w:noProof/>
            <w:szCs w:val="21"/>
          </w:rPr>
        </w:r>
        <w:r w:rsidRPr="008A0D1D">
          <w:rPr>
            <w:rFonts w:ascii="宋体" w:hAnsi="宋体" w:cs="宋体"/>
            <w:noProof/>
            <w:szCs w:val="21"/>
          </w:rPr>
          <w:fldChar w:fldCharType="separate"/>
        </w:r>
        <w:r w:rsidR="0003526A">
          <w:rPr>
            <w:rFonts w:ascii="宋体" w:hAnsi="宋体" w:cs="宋体"/>
            <w:noProof/>
            <w:szCs w:val="21"/>
          </w:rPr>
          <w:t>32</w:t>
        </w:r>
        <w:r w:rsidRPr="008A0D1D">
          <w:rPr>
            <w:rFonts w:ascii="宋体" w:hAnsi="宋体" w:cs="宋体"/>
            <w:noProof/>
            <w:szCs w:val="21"/>
          </w:rPr>
          <w:fldChar w:fldCharType="end"/>
        </w:r>
      </w:hyperlink>
    </w:p>
    <w:p w14:paraId="4D74F593" w14:textId="487979B4" w:rsidR="000F077A" w:rsidRPr="008A0D1D" w:rsidRDefault="00000000" w:rsidP="008A0D1D">
      <w:pPr>
        <w:pStyle w:val="TOC2"/>
        <w:tabs>
          <w:tab w:val="right" w:leader="dot" w:pos="8296"/>
        </w:tabs>
        <w:spacing w:line="360" w:lineRule="auto"/>
        <w:rPr>
          <w:rFonts w:ascii="宋体" w:hAnsi="宋体" w:cs="宋体"/>
          <w:noProof/>
          <w:szCs w:val="21"/>
        </w:rPr>
      </w:pPr>
      <w:hyperlink w:anchor="_Toc101897924" w:history="1">
        <w:r w:rsidRPr="008A0D1D">
          <w:rPr>
            <w:rStyle w:val="af"/>
            <w:rFonts w:ascii="宋体" w:hAnsi="宋体" w:cs="宋体" w:hint="eastAsia"/>
            <w:b/>
            <w:bCs/>
            <w:noProof/>
            <w:szCs w:val="21"/>
          </w:rPr>
          <w:t>（二）教学设施</w:t>
        </w:r>
        <w:r w:rsidRPr="008A0D1D">
          <w:rPr>
            <w:rFonts w:ascii="宋体" w:hAnsi="宋体" w:cs="宋体"/>
            <w:noProof/>
            <w:szCs w:val="21"/>
          </w:rPr>
          <w:tab/>
        </w:r>
        <w:r w:rsidRPr="008A0D1D">
          <w:rPr>
            <w:rFonts w:ascii="宋体" w:hAnsi="宋体" w:cs="宋体"/>
            <w:noProof/>
            <w:szCs w:val="21"/>
          </w:rPr>
          <w:fldChar w:fldCharType="begin"/>
        </w:r>
        <w:r w:rsidRPr="008A0D1D">
          <w:rPr>
            <w:rFonts w:ascii="宋体" w:hAnsi="宋体" w:cs="宋体"/>
            <w:noProof/>
            <w:szCs w:val="21"/>
          </w:rPr>
          <w:instrText xml:space="preserve"> PAGEREF _Toc101897924 \h </w:instrText>
        </w:r>
        <w:r w:rsidRPr="008A0D1D">
          <w:rPr>
            <w:rFonts w:ascii="宋体" w:hAnsi="宋体" w:cs="宋体"/>
            <w:noProof/>
            <w:szCs w:val="21"/>
          </w:rPr>
        </w:r>
        <w:r w:rsidRPr="008A0D1D">
          <w:rPr>
            <w:rFonts w:ascii="宋体" w:hAnsi="宋体" w:cs="宋体"/>
            <w:noProof/>
            <w:szCs w:val="21"/>
          </w:rPr>
          <w:fldChar w:fldCharType="separate"/>
        </w:r>
        <w:r w:rsidR="0003526A">
          <w:rPr>
            <w:rFonts w:ascii="宋体" w:hAnsi="宋体" w:cs="宋体"/>
            <w:noProof/>
            <w:szCs w:val="21"/>
          </w:rPr>
          <w:t>32</w:t>
        </w:r>
        <w:r w:rsidRPr="008A0D1D">
          <w:rPr>
            <w:rFonts w:ascii="宋体" w:hAnsi="宋体" w:cs="宋体"/>
            <w:noProof/>
            <w:szCs w:val="21"/>
          </w:rPr>
          <w:fldChar w:fldCharType="end"/>
        </w:r>
      </w:hyperlink>
    </w:p>
    <w:p w14:paraId="1AFDDE46" w14:textId="3D9D1C3A" w:rsidR="000F077A" w:rsidRPr="008A0D1D" w:rsidRDefault="00000000" w:rsidP="008A0D1D">
      <w:pPr>
        <w:pStyle w:val="TOC2"/>
        <w:tabs>
          <w:tab w:val="right" w:leader="dot" w:pos="8296"/>
        </w:tabs>
        <w:spacing w:line="360" w:lineRule="auto"/>
        <w:rPr>
          <w:rFonts w:ascii="宋体" w:hAnsi="宋体" w:cs="宋体"/>
          <w:noProof/>
          <w:szCs w:val="21"/>
        </w:rPr>
      </w:pPr>
      <w:hyperlink w:anchor="_Toc101897925" w:history="1">
        <w:r w:rsidRPr="008A0D1D">
          <w:rPr>
            <w:rStyle w:val="af"/>
            <w:rFonts w:ascii="宋体" w:hAnsi="宋体" w:cs="宋体" w:hint="eastAsia"/>
            <w:b/>
            <w:bCs/>
            <w:noProof/>
            <w:szCs w:val="21"/>
          </w:rPr>
          <w:t>（三）教学资源</w:t>
        </w:r>
        <w:r w:rsidRPr="008A0D1D">
          <w:rPr>
            <w:rFonts w:ascii="宋体" w:hAnsi="宋体" w:cs="宋体"/>
            <w:noProof/>
            <w:szCs w:val="21"/>
          </w:rPr>
          <w:tab/>
        </w:r>
        <w:r w:rsidRPr="008A0D1D">
          <w:rPr>
            <w:rFonts w:ascii="宋体" w:hAnsi="宋体" w:cs="宋体"/>
            <w:noProof/>
            <w:szCs w:val="21"/>
          </w:rPr>
          <w:fldChar w:fldCharType="begin"/>
        </w:r>
        <w:r w:rsidRPr="008A0D1D">
          <w:rPr>
            <w:rFonts w:ascii="宋体" w:hAnsi="宋体" w:cs="宋体"/>
            <w:noProof/>
            <w:szCs w:val="21"/>
          </w:rPr>
          <w:instrText xml:space="preserve"> PAGEREF _Toc101897925 \h </w:instrText>
        </w:r>
        <w:r w:rsidRPr="008A0D1D">
          <w:rPr>
            <w:rFonts w:ascii="宋体" w:hAnsi="宋体" w:cs="宋体"/>
            <w:noProof/>
            <w:szCs w:val="21"/>
          </w:rPr>
        </w:r>
        <w:r w:rsidRPr="008A0D1D">
          <w:rPr>
            <w:rFonts w:ascii="宋体" w:hAnsi="宋体" w:cs="宋体"/>
            <w:noProof/>
            <w:szCs w:val="21"/>
          </w:rPr>
          <w:fldChar w:fldCharType="separate"/>
        </w:r>
        <w:r w:rsidR="0003526A">
          <w:rPr>
            <w:rFonts w:ascii="宋体" w:hAnsi="宋体" w:cs="宋体"/>
            <w:noProof/>
            <w:szCs w:val="21"/>
          </w:rPr>
          <w:t>38</w:t>
        </w:r>
        <w:r w:rsidRPr="008A0D1D">
          <w:rPr>
            <w:rFonts w:ascii="宋体" w:hAnsi="宋体" w:cs="宋体"/>
            <w:noProof/>
            <w:szCs w:val="21"/>
          </w:rPr>
          <w:fldChar w:fldCharType="end"/>
        </w:r>
      </w:hyperlink>
    </w:p>
    <w:p w14:paraId="1844DD0D" w14:textId="67D34B50" w:rsidR="000F077A" w:rsidRPr="008A0D1D" w:rsidRDefault="00000000" w:rsidP="008A0D1D">
      <w:pPr>
        <w:pStyle w:val="TOC2"/>
        <w:tabs>
          <w:tab w:val="right" w:leader="dot" w:pos="8296"/>
        </w:tabs>
        <w:spacing w:line="360" w:lineRule="auto"/>
        <w:rPr>
          <w:rFonts w:ascii="宋体" w:hAnsi="宋体" w:cs="宋体"/>
          <w:noProof/>
          <w:szCs w:val="21"/>
        </w:rPr>
      </w:pPr>
      <w:hyperlink w:anchor="_Toc101897926" w:history="1">
        <w:r w:rsidRPr="008A0D1D">
          <w:rPr>
            <w:rStyle w:val="af"/>
            <w:rFonts w:ascii="宋体" w:hAnsi="宋体" w:cs="宋体" w:hint="eastAsia"/>
            <w:b/>
            <w:bCs/>
            <w:noProof/>
            <w:szCs w:val="21"/>
          </w:rPr>
          <w:t>（四）教学方法</w:t>
        </w:r>
        <w:r w:rsidRPr="008A0D1D">
          <w:rPr>
            <w:rFonts w:ascii="宋体" w:hAnsi="宋体" w:cs="宋体"/>
            <w:noProof/>
            <w:szCs w:val="21"/>
          </w:rPr>
          <w:tab/>
        </w:r>
        <w:r w:rsidRPr="008A0D1D">
          <w:rPr>
            <w:rFonts w:ascii="宋体" w:hAnsi="宋体" w:cs="宋体"/>
            <w:noProof/>
            <w:szCs w:val="21"/>
          </w:rPr>
          <w:fldChar w:fldCharType="begin"/>
        </w:r>
        <w:r w:rsidRPr="008A0D1D">
          <w:rPr>
            <w:rFonts w:ascii="宋体" w:hAnsi="宋体" w:cs="宋体"/>
            <w:noProof/>
            <w:szCs w:val="21"/>
          </w:rPr>
          <w:instrText xml:space="preserve"> PAGEREF _Toc101897926 \h </w:instrText>
        </w:r>
        <w:r w:rsidRPr="008A0D1D">
          <w:rPr>
            <w:rFonts w:ascii="宋体" w:hAnsi="宋体" w:cs="宋体"/>
            <w:noProof/>
            <w:szCs w:val="21"/>
          </w:rPr>
        </w:r>
        <w:r w:rsidRPr="008A0D1D">
          <w:rPr>
            <w:rFonts w:ascii="宋体" w:hAnsi="宋体" w:cs="宋体"/>
            <w:noProof/>
            <w:szCs w:val="21"/>
          </w:rPr>
          <w:fldChar w:fldCharType="separate"/>
        </w:r>
        <w:r w:rsidR="0003526A">
          <w:rPr>
            <w:rFonts w:ascii="宋体" w:hAnsi="宋体" w:cs="宋体"/>
            <w:noProof/>
            <w:szCs w:val="21"/>
          </w:rPr>
          <w:t>39</w:t>
        </w:r>
        <w:r w:rsidRPr="008A0D1D">
          <w:rPr>
            <w:rFonts w:ascii="宋体" w:hAnsi="宋体" w:cs="宋体"/>
            <w:noProof/>
            <w:szCs w:val="21"/>
          </w:rPr>
          <w:fldChar w:fldCharType="end"/>
        </w:r>
      </w:hyperlink>
    </w:p>
    <w:p w14:paraId="24E1095A" w14:textId="756F8968" w:rsidR="000F077A" w:rsidRPr="008A0D1D" w:rsidRDefault="00000000" w:rsidP="008A0D1D">
      <w:pPr>
        <w:pStyle w:val="TOC2"/>
        <w:tabs>
          <w:tab w:val="right" w:leader="dot" w:pos="8296"/>
        </w:tabs>
        <w:spacing w:line="360" w:lineRule="auto"/>
        <w:rPr>
          <w:rFonts w:ascii="宋体" w:hAnsi="宋体" w:cs="宋体"/>
          <w:noProof/>
          <w:szCs w:val="21"/>
        </w:rPr>
      </w:pPr>
      <w:hyperlink w:anchor="_Toc101897927" w:history="1">
        <w:r w:rsidRPr="008A0D1D">
          <w:rPr>
            <w:rStyle w:val="af"/>
            <w:rFonts w:ascii="宋体" w:hAnsi="宋体" w:cs="宋体" w:hint="eastAsia"/>
            <w:b/>
            <w:bCs/>
            <w:noProof/>
            <w:szCs w:val="21"/>
          </w:rPr>
          <w:t>（五）学习评价</w:t>
        </w:r>
        <w:r w:rsidRPr="008A0D1D">
          <w:rPr>
            <w:rFonts w:ascii="宋体" w:hAnsi="宋体" w:cs="宋体"/>
            <w:noProof/>
            <w:szCs w:val="21"/>
          </w:rPr>
          <w:tab/>
        </w:r>
        <w:r w:rsidR="00911E1D">
          <w:rPr>
            <w:rFonts w:ascii="宋体" w:hAnsi="宋体" w:cs="宋体"/>
            <w:noProof/>
            <w:szCs w:val="21"/>
          </w:rPr>
          <w:t>40</w:t>
        </w:r>
      </w:hyperlink>
    </w:p>
    <w:p w14:paraId="68307C10" w14:textId="1E462DAD" w:rsidR="000F077A" w:rsidRPr="008A0D1D" w:rsidRDefault="00000000" w:rsidP="008A0D1D">
      <w:pPr>
        <w:pStyle w:val="TOC2"/>
        <w:tabs>
          <w:tab w:val="right" w:leader="dot" w:pos="8296"/>
        </w:tabs>
        <w:spacing w:line="360" w:lineRule="auto"/>
        <w:rPr>
          <w:rFonts w:ascii="宋体" w:hAnsi="宋体" w:cs="宋体"/>
          <w:noProof/>
          <w:szCs w:val="21"/>
        </w:rPr>
      </w:pPr>
      <w:hyperlink w:anchor="_Toc101897928" w:history="1">
        <w:r w:rsidRPr="008A0D1D">
          <w:rPr>
            <w:rStyle w:val="af"/>
            <w:rFonts w:ascii="宋体" w:hAnsi="宋体" w:cs="宋体" w:hint="eastAsia"/>
            <w:b/>
            <w:bCs/>
            <w:noProof/>
            <w:szCs w:val="21"/>
          </w:rPr>
          <w:t>（六）质量管理</w:t>
        </w:r>
        <w:r w:rsidRPr="008A0D1D">
          <w:rPr>
            <w:rFonts w:ascii="宋体" w:hAnsi="宋体" w:cs="宋体"/>
            <w:noProof/>
            <w:szCs w:val="21"/>
          </w:rPr>
          <w:tab/>
        </w:r>
        <w:r w:rsidRPr="008A0D1D">
          <w:rPr>
            <w:rFonts w:ascii="宋体" w:hAnsi="宋体" w:cs="宋体"/>
            <w:noProof/>
            <w:szCs w:val="21"/>
          </w:rPr>
          <w:fldChar w:fldCharType="begin"/>
        </w:r>
        <w:r w:rsidRPr="008A0D1D">
          <w:rPr>
            <w:rFonts w:ascii="宋体" w:hAnsi="宋体" w:cs="宋体"/>
            <w:noProof/>
            <w:szCs w:val="21"/>
          </w:rPr>
          <w:instrText xml:space="preserve"> PAGEREF _Toc101897928 \h </w:instrText>
        </w:r>
        <w:r w:rsidRPr="008A0D1D">
          <w:rPr>
            <w:rFonts w:ascii="宋体" w:hAnsi="宋体" w:cs="宋体"/>
            <w:noProof/>
            <w:szCs w:val="21"/>
          </w:rPr>
        </w:r>
        <w:r w:rsidRPr="008A0D1D">
          <w:rPr>
            <w:rFonts w:ascii="宋体" w:hAnsi="宋体" w:cs="宋体"/>
            <w:noProof/>
            <w:szCs w:val="21"/>
          </w:rPr>
          <w:fldChar w:fldCharType="separate"/>
        </w:r>
        <w:r w:rsidR="0003526A">
          <w:rPr>
            <w:rFonts w:ascii="宋体" w:hAnsi="宋体" w:cs="宋体"/>
            <w:noProof/>
            <w:szCs w:val="21"/>
          </w:rPr>
          <w:t>40</w:t>
        </w:r>
        <w:r w:rsidRPr="008A0D1D">
          <w:rPr>
            <w:rFonts w:ascii="宋体" w:hAnsi="宋体" w:cs="宋体"/>
            <w:noProof/>
            <w:szCs w:val="21"/>
          </w:rPr>
          <w:fldChar w:fldCharType="end"/>
        </w:r>
      </w:hyperlink>
    </w:p>
    <w:p w14:paraId="27145EC3" w14:textId="5B1CB7DC" w:rsidR="000F077A" w:rsidRPr="008A0D1D" w:rsidRDefault="00000000" w:rsidP="008A0D1D">
      <w:pPr>
        <w:pStyle w:val="TOC1"/>
        <w:tabs>
          <w:tab w:val="right" w:leader="dot" w:pos="8296"/>
        </w:tabs>
        <w:spacing w:line="360" w:lineRule="auto"/>
        <w:rPr>
          <w:rFonts w:ascii="宋体" w:hAnsi="宋体" w:cs="宋体"/>
          <w:noProof/>
          <w:szCs w:val="21"/>
        </w:rPr>
      </w:pPr>
      <w:hyperlink w:anchor="_Toc101897929" w:history="1">
        <w:r w:rsidRPr="008A0D1D">
          <w:rPr>
            <w:rStyle w:val="af"/>
            <w:rFonts w:ascii="宋体" w:hAnsi="宋体" w:cs="宋体" w:hint="eastAsia"/>
            <w:b/>
            <w:bCs/>
            <w:noProof/>
            <w:szCs w:val="21"/>
          </w:rPr>
          <w:t>九、毕业要求</w:t>
        </w:r>
        <w:r w:rsidRPr="008A0D1D">
          <w:rPr>
            <w:rFonts w:ascii="宋体" w:hAnsi="宋体" w:cs="宋体"/>
            <w:noProof/>
            <w:szCs w:val="21"/>
          </w:rPr>
          <w:tab/>
        </w:r>
        <w:r w:rsidRPr="008A0D1D">
          <w:rPr>
            <w:rFonts w:ascii="宋体" w:hAnsi="宋体" w:cs="宋体"/>
            <w:noProof/>
            <w:szCs w:val="21"/>
          </w:rPr>
          <w:fldChar w:fldCharType="begin"/>
        </w:r>
        <w:r w:rsidRPr="008A0D1D">
          <w:rPr>
            <w:rFonts w:ascii="宋体" w:hAnsi="宋体" w:cs="宋体"/>
            <w:noProof/>
            <w:szCs w:val="21"/>
          </w:rPr>
          <w:instrText xml:space="preserve"> PAGEREF _Toc101897929 \h </w:instrText>
        </w:r>
        <w:r w:rsidRPr="008A0D1D">
          <w:rPr>
            <w:rFonts w:ascii="宋体" w:hAnsi="宋体" w:cs="宋体"/>
            <w:noProof/>
            <w:szCs w:val="21"/>
          </w:rPr>
        </w:r>
        <w:r w:rsidRPr="008A0D1D">
          <w:rPr>
            <w:rFonts w:ascii="宋体" w:hAnsi="宋体" w:cs="宋体"/>
            <w:noProof/>
            <w:szCs w:val="21"/>
          </w:rPr>
          <w:fldChar w:fldCharType="separate"/>
        </w:r>
        <w:r w:rsidR="0003526A">
          <w:rPr>
            <w:rFonts w:ascii="宋体" w:hAnsi="宋体" w:cs="宋体"/>
            <w:noProof/>
            <w:szCs w:val="21"/>
          </w:rPr>
          <w:t>40</w:t>
        </w:r>
        <w:r w:rsidRPr="008A0D1D">
          <w:rPr>
            <w:rFonts w:ascii="宋体" w:hAnsi="宋体" w:cs="宋体"/>
            <w:noProof/>
            <w:szCs w:val="21"/>
          </w:rPr>
          <w:fldChar w:fldCharType="end"/>
        </w:r>
      </w:hyperlink>
    </w:p>
    <w:p w14:paraId="5384165C" w14:textId="0C9B709A" w:rsidR="000F077A" w:rsidRPr="008A0D1D" w:rsidRDefault="00000000" w:rsidP="008A0D1D">
      <w:pPr>
        <w:pStyle w:val="TOC1"/>
        <w:tabs>
          <w:tab w:val="right" w:leader="dot" w:pos="8296"/>
        </w:tabs>
        <w:spacing w:line="360" w:lineRule="auto"/>
        <w:rPr>
          <w:rFonts w:ascii="宋体" w:hAnsi="宋体" w:cs="宋体"/>
          <w:noProof/>
          <w:szCs w:val="21"/>
        </w:rPr>
      </w:pPr>
      <w:hyperlink w:anchor="_Toc101897930" w:history="1">
        <w:r w:rsidRPr="008A0D1D">
          <w:rPr>
            <w:rStyle w:val="af"/>
            <w:rFonts w:ascii="宋体" w:hAnsi="宋体" w:cs="宋体" w:hint="eastAsia"/>
            <w:b/>
            <w:bCs/>
            <w:noProof/>
            <w:szCs w:val="21"/>
          </w:rPr>
          <w:t>十、附录</w:t>
        </w:r>
        <w:r w:rsidRPr="008A0D1D">
          <w:rPr>
            <w:rFonts w:ascii="宋体" w:hAnsi="宋体" w:cs="宋体"/>
            <w:noProof/>
            <w:szCs w:val="21"/>
          </w:rPr>
          <w:tab/>
        </w:r>
        <w:r w:rsidRPr="008A0D1D">
          <w:rPr>
            <w:rFonts w:ascii="宋体" w:hAnsi="宋体" w:cs="宋体"/>
            <w:noProof/>
            <w:szCs w:val="21"/>
          </w:rPr>
          <w:fldChar w:fldCharType="begin"/>
        </w:r>
        <w:r w:rsidRPr="008A0D1D">
          <w:rPr>
            <w:rFonts w:ascii="宋体" w:hAnsi="宋体" w:cs="宋体"/>
            <w:noProof/>
            <w:szCs w:val="21"/>
          </w:rPr>
          <w:instrText xml:space="preserve"> PAGEREF _Toc101897930 \h </w:instrText>
        </w:r>
        <w:r w:rsidRPr="008A0D1D">
          <w:rPr>
            <w:rFonts w:ascii="宋体" w:hAnsi="宋体" w:cs="宋体"/>
            <w:noProof/>
            <w:szCs w:val="21"/>
          </w:rPr>
        </w:r>
        <w:r w:rsidRPr="008A0D1D">
          <w:rPr>
            <w:rFonts w:ascii="宋体" w:hAnsi="宋体" w:cs="宋体"/>
            <w:noProof/>
            <w:szCs w:val="21"/>
          </w:rPr>
          <w:fldChar w:fldCharType="separate"/>
        </w:r>
        <w:r w:rsidR="0003526A">
          <w:rPr>
            <w:rFonts w:ascii="宋体" w:hAnsi="宋体" w:cs="宋体"/>
            <w:noProof/>
            <w:szCs w:val="21"/>
          </w:rPr>
          <w:t>41</w:t>
        </w:r>
        <w:r w:rsidRPr="008A0D1D">
          <w:rPr>
            <w:rFonts w:ascii="宋体" w:hAnsi="宋体" w:cs="宋体"/>
            <w:noProof/>
            <w:szCs w:val="21"/>
          </w:rPr>
          <w:fldChar w:fldCharType="end"/>
        </w:r>
      </w:hyperlink>
    </w:p>
    <w:p w14:paraId="0D5AB81E" w14:textId="007DA399" w:rsidR="000F077A" w:rsidRPr="008A0D1D" w:rsidRDefault="00000000" w:rsidP="008A0D1D">
      <w:pPr>
        <w:pStyle w:val="TOC2"/>
        <w:tabs>
          <w:tab w:val="right" w:leader="dot" w:pos="8296"/>
        </w:tabs>
        <w:spacing w:line="360" w:lineRule="auto"/>
        <w:rPr>
          <w:rFonts w:ascii="宋体" w:hAnsi="宋体" w:cs="宋体"/>
          <w:noProof/>
          <w:szCs w:val="21"/>
        </w:rPr>
      </w:pPr>
      <w:hyperlink w:anchor="_Toc101897931" w:history="1">
        <w:r w:rsidRPr="00EE3BF9">
          <w:rPr>
            <w:rStyle w:val="af"/>
            <w:rFonts w:ascii="宋体" w:hAnsi="宋体" w:cs="宋体"/>
            <w:b/>
            <w:noProof/>
            <w:kern w:val="0"/>
            <w:szCs w:val="21"/>
          </w:rPr>
          <w:t>附录表一  教学进程表</w:t>
        </w:r>
        <w:r w:rsidRPr="008A0D1D">
          <w:rPr>
            <w:rFonts w:ascii="宋体" w:hAnsi="宋体" w:cs="宋体"/>
            <w:noProof/>
            <w:szCs w:val="21"/>
          </w:rPr>
          <w:tab/>
        </w:r>
        <w:r w:rsidRPr="008A0D1D">
          <w:rPr>
            <w:rFonts w:ascii="宋体" w:hAnsi="宋体" w:cs="宋体"/>
            <w:noProof/>
            <w:szCs w:val="21"/>
          </w:rPr>
          <w:fldChar w:fldCharType="begin"/>
        </w:r>
        <w:r w:rsidRPr="008A0D1D">
          <w:rPr>
            <w:rFonts w:ascii="宋体" w:hAnsi="宋体" w:cs="宋体"/>
            <w:noProof/>
            <w:szCs w:val="21"/>
          </w:rPr>
          <w:instrText xml:space="preserve"> PAGEREF _Toc101897931 \h </w:instrText>
        </w:r>
        <w:r w:rsidRPr="008A0D1D">
          <w:rPr>
            <w:rFonts w:ascii="宋体" w:hAnsi="宋体" w:cs="宋体"/>
            <w:noProof/>
            <w:szCs w:val="21"/>
          </w:rPr>
        </w:r>
        <w:r w:rsidRPr="008A0D1D">
          <w:rPr>
            <w:rFonts w:ascii="宋体" w:hAnsi="宋体" w:cs="宋体"/>
            <w:noProof/>
            <w:szCs w:val="21"/>
          </w:rPr>
          <w:fldChar w:fldCharType="separate"/>
        </w:r>
        <w:r w:rsidR="0003526A">
          <w:rPr>
            <w:rFonts w:ascii="宋体" w:hAnsi="宋体" w:cs="宋体"/>
            <w:noProof/>
            <w:szCs w:val="21"/>
          </w:rPr>
          <w:t>42</w:t>
        </w:r>
        <w:r w:rsidRPr="008A0D1D">
          <w:rPr>
            <w:rFonts w:ascii="宋体" w:hAnsi="宋体" w:cs="宋体"/>
            <w:noProof/>
            <w:szCs w:val="21"/>
          </w:rPr>
          <w:fldChar w:fldCharType="end"/>
        </w:r>
      </w:hyperlink>
    </w:p>
    <w:p w14:paraId="6C561191" w14:textId="00B1D6D6" w:rsidR="000F077A" w:rsidRPr="008A0D1D" w:rsidRDefault="00000000" w:rsidP="008A0D1D">
      <w:pPr>
        <w:pStyle w:val="TOC2"/>
        <w:tabs>
          <w:tab w:val="right" w:leader="dot" w:pos="8296"/>
        </w:tabs>
        <w:spacing w:line="360" w:lineRule="auto"/>
        <w:rPr>
          <w:rFonts w:ascii="宋体" w:hAnsi="宋体" w:cs="宋体"/>
          <w:noProof/>
          <w:szCs w:val="21"/>
        </w:rPr>
      </w:pPr>
      <w:hyperlink w:anchor="_Toc101897932" w:history="1">
        <w:r w:rsidRPr="00EE3BF9">
          <w:rPr>
            <w:rStyle w:val="af"/>
            <w:rFonts w:ascii="宋体" w:hAnsi="宋体" w:cs="宋体"/>
            <w:b/>
            <w:noProof/>
            <w:szCs w:val="21"/>
          </w:rPr>
          <w:t>附录表二  公共选修课列表</w:t>
        </w:r>
        <w:r w:rsidRPr="008A0D1D">
          <w:rPr>
            <w:rFonts w:ascii="宋体" w:hAnsi="宋体" w:cs="宋体"/>
            <w:noProof/>
            <w:szCs w:val="21"/>
          </w:rPr>
          <w:tab/>
        </w:r>
        <w:r w:rsidRPr="008A0D1D">
          <w:rPr>
            <w:rFonts w:ascii="宋体" w:hAnsi="宋体" w:cs="宋体"/>
            <w:noProof/>
            <w:szCs w:val="21"/>
          </w:rPr>
          <w:fldChar w:fldCharType="begin"/>
        </w:r>
        <w:r w:rsidRPr="008A0D1D">
          <w:rPr>
            <w:rFonts w:ascii="宋体" w:hAnsi="宋体" w:cs="宋体"/>
            <w:noProof/>
            <w:szCs w:val="21"/>
          </w:rPr>
          <w:instrText xml:space="preserve"> PAGEREF _Toc101897932 \h </w:instrText>
        </w:r>
        <w:r w:rsidRPr="008A0D1D">
          <w:rPr>
            <w:rFonts w:ascii="宋体" w:hAnsi="宋体" w:cs="宋体"/>
            <w:noProof/>
            <w:szCs w:val="21"/>
          </w:rPr>
        </w:r>
        <w:r w:rsidRPr="008A0D1D">
          <w:rPr>
            <w:rFonts w:ascii="宋体" w:hAnsi="宋体" w:cs="宋体"/>
            <w:noProof/>
            <w:szCs w:val="21"/>
          </w:rPr>
          <w:fldChar w:fldCharType="separate"/>
        </w:r>
        <w:r w:rsidR="0003526A">
          <w:rPr>
            <w:rFonts w:ascii="宋体" w:hAnsi="宋体" w:cs="宋体"/>
            <w:noProof/>
            <w:szCs w:val="21"/>
          </w:rPr>
          <w:t>46</w:t>
        </w:r>
        <w:r w:rsidRPr="008A0D1D">
          <w:rPr>
            <w:rFonts w:ascii="宋体" w:hAnsi="宋体" w:cs="宋体"/>
            <w:noProof/>
            <w:szCs w:val="21"/>
          </w:rPr>
          <w:fldChar w:fldCharType="end"/>
        </w:r>
      </w:hyperlink>
    </w:p>
    <w:p w14:paraId="3CECCA22" w14:textId="77777777" w:rsidR="000F077A" w:rsidRPr="008A0D1D" w:rsidRDefault="00000000" w:rsidP="008A0D1D">
      <w:pPr>
        <w:spacing w:line="360" w:lineRule="auto"/>
        <w:jc w:val="center"/>
        <w:rPr>
          <w:rFonts w:ascii="宋体" w:hAnsi="宋体" w:cs="宋体"/>
          <w:b/>
          <w:bCs/>
          <w:color w:val="000000"/>
          <w:szCs w:val="21"/>
        </w:rPr>
      </w:pPr>
      <w:r w:rsidRPr="00EE3BF9">
        <w:rPr>
          <w:rFonts w:ascii="宋体" w:hAnsi="宋体" w:cs="宋体"/>
          <w:bCs/>
          <w:color w:val="000000"/>
          <w:szCs w:val="21"/>
        </w:rPr>
        <w:fldChar w:fldCharType="end"/>
      </w:r>
    </w:p>
    <w:p w14:paraId="4194A90F" w14:textId="77777777" w:rsidR="000F077A" w:rsidRDefault="000F077A">
      <w:pPr>
        <w:pStyle w:val="Heading4"/>
        <w:sectPr w:rsidR="000F077A">
          <w:headerReference w:type="default" r:id="rId11"/>
          <w:pgSz w:w="11906" w:h="16838"/>
          <w:pgMar w:top="1440" w:right="1800" w:bottom="1440" w:left="1800" w:header="851" w:footer="992" w:gutter="0"/>
          <w:pgNumType w:start="1"/>
          <w:cols w:space="720"/>
          <w:docGrid w:type="lines" w:linePitch="312"/>
        </w:sectPr>
      </w:pPr>
    </w:p>
    <w:bookmarkEnd w:id="0"/>
    <w:p w14:paraId="7F266F99" w14:textId="77777777" w:rsidR="000F077A" w:rsidRDefault="00000000">
      <w:pPr>
        <w:spacing w:line="360" w:lineRule="auto"/>
        <w:jc w:val="center"/>
        <w:rPr>
          <w:rFonts w:ascii="宋体" w:hAnsi="宋体" w:cs="宋体"/>
          <w:b/>
          <w:color w:val="000000"/>
          <w:sz w:val="32"/>
          <w:szCs w:val="32"/>
        </w:rPr>
      </w:pPr>
      <w:r>
        <w:rPr>
          <w:rFonts w:ascii="宋体" w:hAnsi="宋体" w:cs="宋体" w:hint="eastAsia"/>
          <w:b/>
          <w:color w:val="000000"/>
          <w:sz w:val="32"/>
          <w:szCs w:val="32"/>
        </w:rPr>
        <w:lastRenderedPageBreak/>
        <w:t>广东茂名健康职业学院预防医学专业人才培养方案</w:t>
      </w:r>
    </w:p>
    <w:p w14:paraId="009447E8" w14:textId="77777777" w:rsidR="000F077A" w:rsidRDefault="000F077A">
      <w:pPr>
        <w:spacing w:line="360" w:lineRule="auto"/>
        <w:jc w:val="center"/>
        <w:rPr>
          <w:rFonts w:ascii="宋体" w:hAnsi="宋体" w:cs="宋体"/>
          <w:b/>
          <w:color w:val="000000"/>
          <w:sz w:val="32"/>
          <w:szCs w:val="32"/>
        </w:rPr>
      </w:pPr>
    </w:p>
    <w:p w14:paraId="5397448E" w14:textId="77777777" w:rsidR="000F077A" w:rsidRDefault="00000000">
      <w:pPr>
        <w:spacing w:line="360" w:lineRule="auto"/>
        <w:ind w:firstLineChars="200" w:firstLine="482"/>
        <w:outlineLvl w:val="0"/>
        <w:rPr>
          <w:rFonts w:ascii="宋体" w:hAnsi="宋体" w:cs="宋体"/>
          <w:color w:val="000000"/>
          <w:sz w:val="28"/>
          <w:szCs w:val="28"/>
        </w:rPr>
      </w:pPr>
      <w:bookmarkStart w:id="1" w:name="_Toc101897909"/>
      <w:bookmarkStart w:id="2" w:name="_Toc2398"/>
      <w:bookmarkStart w:id="3" w:name="_Toc52046816"/>
      <w:bookmarkStart w:id="4" w:name="_Hlk52052274"/>
      <w:bookmarkStart w:id="5" w:name="_Hlk52058656"/>
      <w:r>
        <w:rPr>
          <w:rFonts w:ascii="宋体" w:hAnsi="宋体" w:cs="宋体" w:hint="eastAsia"/>
          <w:b/>
          <w:bCs/>
          <w:color w:val="000000"/>
          <w:sz w:val="24"/>
          <w:szCs w:val="21"/>
        </w:rPr>
        <w:t>一、专业名称及代码</w:t>
      </w:r>
      <w:bookmarkEnd w:id="1"/>
      <w:bookmarkEnd w:id="2"/>
      <w:bookmarkEnd w:id="3"/>
    </w:p>
    <w:bookmarkEnd w:id="4"/>
    <w:p w14:paraId="6D2DDB0B" w14:textId="77777777" w:rsidR="000F077A" w:rsidRDefault="00000000">
      <w:pPr>
        <w:spacing w:line="360" w:lineRule="auto"/>
        <w:ind w:firstLineChars="400" w:firstLine="960"/>
        <w:rPr>
          <w:rFonts w:ascii="宋体" w:hAnsi="宋体" w:cs="宋体"/>
          <w:color w:val="000000"/>
          <w:sz w:val="24"/>
        </w:rPr>
      </w:pPr>
      <w:r>
        <w:rPr>
          <w:rFonts w:ascii="宋体" w:hAnsi="宋体" w:cs="宋体" w:hint="eastAsia"/>
          <w:color w:val="000000"/>
          <w:sz w:val="24"/>
        </w:rPr>
        <w:t>专业名称：</w:t>
      </w:r>
      <w:r>
        <w:rPr>
          <w:rFonts w:ascii="宋体" w:hAnsi="宋体" w:cs="华文仿宋" w:hint="eastAsia"/>
          <w:color w:val="000000"/>
          <w:sz w:val="24"/>
        </w:rPr>
        <w:t>预防医学</w:t>
      </w:r>
    </w:p>
    <w:p w14:paraId="13392A0A" w14:textId="77777777" w:rsidR="000F077A" w:rsidRDefault="00000000">
      <w:pPr>
        <w:spacing w:line="360" w:lineRule="auto"/>
        <w:ind w:firstLineChars="400" w:firstLine="960"/>
        <w:rPr>
          <w:rFonts w:ascii="宋体" w:hAnsi="宋体" w:cs="宋体"/>
          <w:color w:val="000000"/>
          <w:sz w:val="24"/>
          <w:szCs w:val="21"/>
        </w:rPr>
      </w:pPr>
      <w:r>
        <w:rPr>
          <w:rFonts w:ascii="宋体" w:hAnsi="宋体" w:cs="宋体" w:hint="eastAsia"/>
          <w:color w:val="000000"/>
          <w:sz w:val="24"/>
        </w:rPr>
        <w:t>专业代码：</w:t>
      </w:r>
      <w:r>
        <w:t>520703K</w:t>
      </w:r>
    </w:p>
    <w:p w14:paraId="130E6A9F" w14:textId="77777777" w:rsidR="000F077A" w:rsidRDefault="00000000">
      <w:pPr>
        <w:spacing w:line="360" w:lineRule="auto"/>
        <w:ind w:firstLineChars="200" w:firstLine="482"/>
        <w:outlineLvl w:val="0"/>
        <w:rPr>
          <w:rFonts w:ascii="宋体" w:hAnsi="宋体" w:cs="宋体"/>
          <w:b/>
          <w:bCs/>
          <w:color w:val="000000"/>
          <w:sz w:val="28"/>
          <w:szCs w:val="28"/>
        </w:rPr>
      </w:pPr>
      <w:bookmarkStart w:id="6" w:name="_Toc101897910"/>
      <w:bookmarkStart w:id="7" w:name="_Toc10385"/>
      <w:bookmarkStart w:id="8" w:name="_Toc52046817"/>
      <w:bookmarkStart w:id="9" w:name="_Hlk52052318"/>
      <w:r>
        <w:rPr>
          <w:rFonts w:ascii="宋体" w:hAnsi="宋体" w:cs="宋体" w:hint="eastAsia"/>
          <w:b/>
          <w:bCs/>
          <w:color w:val="000000"/>
          <w:sz w:val="24"/>
          <w:szCs w:val="21"/>
        </w:rPr>
        <w:t>二、入学要求</w:t>
      </w:r>
      <w:bookmarkEnd w:id="6"/>
      <w:bookmarkEnd w:id="7"/>
      <w:bookmarkEnd w:id="8"/>
      <w:r>
        <w:rPr>
          <w:rFonts w:ascii="宋体" w:hAnsi="宋体" w:cs="宋体" w:hint="eastAsia"/>
          <w:b/>
          <w:bCs/>
          <w:color w:val="000000"/>
          <w:sz w:val="28"/>
          <w:szCs w:val="28"/>
        </w:rPr>
        <w:t xml:space="preserve">  </w:t>
      </w:r>
      <w:bookmarkStart w:id="10" w:name="_Hlk53075659"/>
      <w:bookmarkEnd w:id="9"/>
    </w:p>
    <w:p w14:paraId="2B1D16F3" w14:textId="77777777" w:rsidR="000F077A" w:rsidRDefault="00000000">
      <w:pPr>
        <w:spacing w:line="360" w:lineRule="auto"/>
        <w:ind w:firstLineChars="400" w:firstLine="960"/>
        <w:rPr>
          <w:rFonts w:ascii="宋体" w:hAnsi="宋体" w:cs="宋体"/>
          <w:sz w:val="24"/>
        </w:rPr>
      </w:pPr>
      <w:r>
        <w:rPr>
          <w:rFonts w:ascii="宋体" w:hAnsi="宋体" w:cs="宋体" w:hint="eastAsia"/>
          <w:sz w:val="24"/>
        </w:rPr>
        <w:t>高中阶段教育毕业生或具备同等学历者</w:t>
      </w:r>
      <w:r>
        <w:rPr>
          <w:rStyle w:val="af0"/>
          <w:rFonts w:hint="eastAsia"/>
          <w:sz w:val="24"/>
          <w:szCs w:val="24"/>
        </w:rPr>
        <w:t>、中等职业教育毕业生</w:t>
      </w:r>
    </w:p>
    <w:p w14:paraId="1606432B" w14:textId="77777777" w:rsidR="000F077A" w:rsidRDefault="00000000">
      <w:pPr>
        <w:spacing w:line="360" w:lineRule="auto"/>
        <w:ind w:firstLineChars="200" w:firstLine="482"/>
        <w:outlineLvl w:val="0"/>
        <w:rPr>
          <w:rFonts w:ascii="宋体" w:hAnsi="宋体" w:cs="宋体"/>
          <w:b/>
          <w:bCs/>
          <w:color w:val="000000"/>
          <w:sz w:val="24"/>
          <w:szCs w:val="21"/>
        </w:rPr>
      </w:pPr>
      <w:bookmarkStart w:id="11" w:name="_Toc52046818"/>
      <w:bookmarkStart w:id="12" w:name="_Toc101897911"/>
      <w:bookmarkStart w:id="13" w:name="_Toc19154"/>
      <w:bookmarkEnd w:id="10"/>
      <w:r>
        <w:rPr>
          <w:rFonts w:ascii="宋体" w:hAnsi="宋体" w:cs="宋体" w:hint="eastAsia"/>
          <w:b/>
          <w:bCs/>
          <w:color w:val="000000"/>
          <w:sz w:val="24"/>
          <w:szCs w:val="21"/>
        </w:rPr>
        <w:t>三、修业年限</w:t>
      </w:r>
      <w:bookmarkEnd w:id="11"/>
      <w:bookmarkEnd w:id="12"/>
      <w:bookmarkEnd w:id="13"/>
    </w:p>
    <w:p w14:paraId="094B88C3" w14:textId="77777777" w:rsidR="000F077A" w:rsidRDefault="00000000">
      <w:pPr>
        <w:spacing w:line="360" w:lineRule="auto"/>
        <w:rPr>
          <w:rFonts w:ascii="宋体" w:hAnsi="宋体" w:cs="宋体"/>
          <w:color w:val="000000"/>
          <w:sz w:val="24"/>
        </w:rPr>
      </w:pPr>
      <w:r>
        <w:rPr>
          <w:rFonts w:ascii="宋体" w:hAnsi="宋体" w:cs="宋体" w:hint="eastAsia"/>
          <w:color w:val="000000"/>
          <w:sz w:val="24"/>
          <w:szCs w:val="21"/>
        </w:rPr>
        <w:t xml:space="preserve">   </w:t>
      </w:r>
      <w:r>
        <w:rPr>
          <w:rFonts w:ascii="宋体" w:hAnsi="宋体" w:cs="宋体"/>
          <w:color w:val="000000"/>
          <w:sz w:val="24"/>
          <w:szCs w:val="21"/>
        </w:rPr>
        <w:t xml:space="preserve">   </w:t>
      </w:r>
      <w:r>
        <w:rPr>
          <w:rFonts w:ascii="宋体" w:hAnsi="宋体" w:cs="宋体" w:hint="eastAsia"/>
          <w:color w:val="000000"/>
          <w:sz w:val="24"/>
          <w:szCs w:val="21"/>
        </w:rPr>
        <w:t xml:space="preserve"> </w:t>
      </w:r>
      <w:r>
        <w:rPr>
          <w:rFonts w:ascii="宋体" w:hAnsi="宋体" w:cs="宋体"/>
          <w:color w:val="000000"/>
          <w:sz w:val="24"/>
          <w:szCs w:val="21"/>
        </w:rPr>
        <w:t xml:space="preserve"> </w:t>
      </w:r>
      <w:r>
        <w:rPr>
          <w:rFonts w:ascii="宋体" w:hAnsi="宋体" w:cs="宋体" w:hint="eastAsia"/>
          <w:color w:val="000000"/>
          <w:sz w:val="24"/>
          <w:szCs w:val="21"/>
        </w:rPr>
        <w:t>修业年限为</w:t>
      </w:r>
      <w:r>
        <w:rPr>
          <w:rFonts w:ascii="宋体" w:hAnsi="宋体" w:cs="宋体" w:hint="eastAsia"/>
          <w:color w:val="000000"/>
          <w:sz w:val="24"/>
        </w:rPr>
        <w:t xml:space="preserve">三年 </w:t>
      </w:r>
    </w:p>
    <w:p w14:paraId="31CA66E6" w14:textId="77777777" w:rsidR="000F077A" w:rsidRDefault="00000000">
      <w:pPr>
        <w:spacing w:line="360" w:lineRule="auto"/>
        <w:ind w:firstLineChars="200" w:firstLine="482"/>
        <w:outlineLvl w:val="0"/>
        <w:rPr>
          <w:rFonts w:ascii="宋体" w:hAnsi="宋体" w:cs="宋体"/>
          <w:b/>
          <w:bCs/>
          <w:color w:val="000000"/>
          <w:sz w:val="24"/>
          <w:szCs w:val="21"/>
        </w:rPr>
      </w:pPr>
      <w:bookmarkStart w:id="14" w:name="_Toc178"/>
      <w:bookmarkStart w:id="15" w:name="_Toc101897912"/>
      <w:bookmarkStart w:id="16" w:name="_Toc52046819"/>
      <w:r>
        <w:rPr>
          <w:rFonts w:ascii="宋体" w:hAnsi="宋体" w:cs="宋体" w:hint="eastAsia"/>
          <w:b/>
          <w:bCs/>
          <w:color w:val="000000"/>
          <w:sz w:val="24"/>
          <w:szCs w:val="21"/>
        </w:rPr>
        <w:t>四、职业面向</w:t>
      </w:r>
      <w:bookmarkEnd w:id="14"/>
      <w:bookmarkEnd w:id="15"/>
      <w:bookmarkEnd w:id="16"/>
    </w:p>
    <w:bookmarkEnd w:id="5"/>
    <w:p w14:paraId="3CDA5906" w14:textId="77777777" w:rsidR="000F077A" w:rsidRDefault="00000000">
      <w:pPr>
        <w:spacing w:line="360" w:lineRule="auto"/>
        <w:ind w:firstLineChars="200" w:firstLine="482"/>
        <w:rPr>
          <w:rFonts w:ascii="宋体" w:hAnsi="宋体" w:cs="华文仿宋"/>
          <w:b/>
          <w:color w:val="000000"/>
          <w:sz w:val="24"/>
        </w:rPr>
      </w:pPr>
      <w:r>
        <w:rPr>
          <w:rFonts w:ascii="宋体" w:hAnsi="宋体" w:cs="华文仿宋" w:hint="eastAsia"/>
          <w:b/>
          <w:color w:val="000000"/>
          <w:sz w:val="24"/>
        </w:rPr>
        <w:t>（一）服务面向</w:t>
      </w:r>
    </w:p>
    <w:p w14:paraId="1F96225C" w14:textId="77777777" w:rsidR="000F077A" w:rsidRDefault="00000000">
      <w:pPr>
        <w:spacing w:line="360" w:lineRule="auto"/>
        <w:ind w:firstLineChars="1500" w:firstLine="3614"/>
        <w:jc w:val="left"/>
        <w:rPr>
          <w:rFonts w:ascii="宋体" w:hAnsi="宋体" w:cs="宋体"/>
          <w:b/>
          <w:color w:val="000000"/>
          <w:sz w:val="24"/>
        </w:rPr>
      </w:pPr>
      <w:r>
        <w:rPr>
          <w:rFonts w:ascii="宋体" w:hAnsi="宋体" w:cs="宋体" w:hint="eastAsia"/>
          <w:b/>
          <w:color w:val="000000"/>
          <w:sz w:val="24"/>
        </w:rPr>
        <w:t>表1 预防医学专业职业面向</w:t>
      </w:r>
    </w:p>
    <w:tbl>
      <w:tblPr>
        <w:tblW w:w="98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31"/>
        <w:gridCol w:w="1514"/>
        <w:gridCol w:w="1174"/>
        <w:gridCol w:w="1962"/>
        <w:gridCol w:w="1491"/>
        <w:gridCol w:w="2138"/>
      </w:tblGrid>
      <w:tr w:rsidR="000F077A" w14:paraId="72D63CD3" w14:textId="77777777">
        <w:tc>
          <w:tcPr>
            <w:tcW w:w="1531" w:type="dxa"/>
            <w:shd w:val="clear" w:color="auto" w:fill="92D050"/>
            <w:vAlign w:val="center"/>
          </w:tcPr>
          <w:p w14:paraId="5DB0DB77" w14:textId="77777777" w:rsidR="000F077A" w:rsidRDefault="00000000">
            <w:pPr>
              <w:spacing w:line="360" w:lineRule="auto"/>
              <w:jc w:val="center"/>
              <w:rPr>
                <w:rFonts w:ascii="宋体" w:hAnsi="宋体"/>
                <w:b/>
                <w:color w:val="000000"/>
                <w:kern w:val="0"/>
                <w:szCs w:val="21"/>
              </w:rPr>
            </w:pPr>
            <w:r>
              <w:rPr>
                <w:rFonts w:ascii="宋体" w:hAnsi="宋体" w:hint="eastAsia"/>
                <w:b/>
                <w:color w:val="000000"/>
                <w:kern w:val="0"/>
                <w:szCs w:val="21"/>
              </w:rPr>
              <w:t>所属专业大类</w:t>
            </w:r>
          </w:p>
          <w:p w14:paraId="64E05F56" w14:textId="77777777" w:rsidR="000F077A" w:rsidRDefault="00000000">
            <w:pPr>
              <w:spacing w:line="360" w:lineRule="auto"/>
              <w:jc w:val="center"/>
              <w:rPr>
                <w:rFonts w:ascii="宋体" w:hAnsi="宋体"/>
                <w:b/>
                <w:color w:val="000000"/>
                <w:kern w:val="0"/>
                <w:szCs w:val="21"/>
              </w:rPr>
            </w:pPr>
            <w:r>
              <w:rPr>
                <w:rFonts w:ascii="宋体" w:hAnsi="宋体" w:hint="eastAsia"/>
                <w:b/>
                <w:color w:val="000000"/>
                <w:kern w:val="0"/>
                <w:szCs w:val="21"/>
              </w:rPr>
              <w:t>（代码）</w:t>
            </w:r>
          </w:p>
        </w:tc>
        <w:tc>
          <w:tcPr>
            <w:tcW w:w="1514" w:type="dxa"/>
            <w:shd w:val="clear" w:color="auto" w:fill="92D050"/>
            <w:vAlign w:val="center"/>
          </w:tcPr>
          <w:p w14:paraId="0EB650CB" w14:textId="77777777" w:rsidR="000F077A" w:rsidRDefault="00000000">
            <w:pPr>
              <w:spacing w:line="360" w:lineRule="auto"/>
              <w:jc w:val="center"/>
              <w:rPr>
                <w:rFonts w:ascii="宋体" w:hAnsi="宋体"/>
                <w:b/>
                <w:color w:val="000000"/>
                <w:kern w:val="0"/>
                <w:szCs w:val="21"/>
              </w:rPr>
            </w:pPr>
            <w:r>
              <w:rPr>
                <w:rFonts w:ascii="宋体" w:hAnsi="宋体" w:hint="eastAsia"/>
                <w:b/>
                <w:color w:val="000000"/>
                <w:kern w:val="0"/>
                <w:szCs w:val="21"/>
              </w:rPr>
              <w:t>所属专业类</w:t>
            </w:r>
          </w:p>
          <w:p w14:paraId="03463A77" w14:textId="77777777" w:rsidR="000F077A" w:rsidRDefault="00000000">
            <w:pPr>
              <w:spacing w:line="360" w:lineRule="auto"/>
              <w:jc w:val="center"/>
              <w:rPr>
                <w:rFonts w:ascii="宋体" w:hAnsi="宋体"/>
                <w:b/>
                <w:color w:val="000000"/>
                <w:kern w:val="0"/>
                <w:szCs w:val="21"/>
              </w:rPr>
            </w:pPr>
            <w:r>
              <w:rPr>
                <w:rFonts w:ascii="宋体" w:hAnsi="宋体" w:hint="eastAsia"/>
                <w:b/>
                <w:color w:val="000000"/>
                <w:kern w:val="0"/>
                <w:szCs w:val="21"/>
              </w:rPr>
              <w:t>（代码）</w:t>
            </w:r>
          </w:p>
        </w:tc>
        <w:tc>
          <w:tcPr>
            <w:tcW w:w="1174" w:type="dxa"/>
            <w:shd w:val="clear" w:color="auto" w:fill="92D050"/>
            <w:vAlign w:val="center"/>
          </w:tcPr>
          <w:p w14:paraId="383D9BFB" w14:textId="77777777" w:rsidR="000F077A" w:rsidRDefault="00000000">
            <w:pPr>
              <w:spacing w:line="360" w:lineRule="auto"/>
              <w:jc w:val="center"/>
              <w:rPr>
                <w:rFonts w:ascii="宋体" w:hAnsi="宋体"/>
                <w:b/>
                <w:color w:val="000000"/>
                <w:kern w:val="0"/>
                <w:szCs w:val="21"/>
              </w:rPr>
            </w:pPr>
            <w:r>
              <w:rPr>
                <w:rFonts w:ascii="宋体" w:hAnsi="宋体" w:hint="eastAsia"/>
                <w:b/>
                <w:color w:val="000000"/>
                <w:kern w:val="0"/>
                <w:szCs w:val="21"/>
              </w:rPr>
              <w:t>对应行业</w:t>
            </w:r>
          </w:p>
          <w:p w14:paraId="2E95C13B" w14:textId="77777777" w:rsidR="000F077A" w:rsidRDefault="00000000">
            <w:pPr>
              <w:spacing w:line="360" w:lineRule="auto"/>
              <w:jc w:val="center"/>
              <w:rPr>
                <w:rFonts w:ascii="宋体" w:hAnsi="宋体"/>
                <w:b/>
                <w:color w:val="000000"/>
                <w:kern w:val="0"/>
                <w:szCs w:val="21"/>
              </w:rPr>
            </w:pPr>
            <w:r>
              <w:rPr>
                <w:rFonts w:ascii="宋体" w:hAnsi="宋体" w:hint="eastAsia"/>
                <w:b/>
                <w:color w:val="000000"/>
                <w:kern w:val="0"/>
                <w:szCs w:val="21"/>
              </w:rPr>
              <w:t>（代码）</w:t>
            </w:r>
          </w:p>
        </w:tc>
        <w:tc>
          <w:tcPr>
            <w:tcW w:w="1962" w:type="dxa"/>
            <w:shd w:val="clear" w:color="auto" w:fill="92D050"/>
            <w:vAlign w:val="center"/>
          </w:tcPr>
          <w:p w14:paraId="4222C522" w14:textId="77777777" w:rsidR="000F077A" w:rsidRDefault="00000000">
            <w:pPr>
              <w:spacing w:line="360" w:lineRule="auto"/>
              <w:jc w:val="center"/>
              <w:rPr>
                <w:rFonts w:ascii="宋体" w:hAnsi="宋体"/>
                <w:b/>
                <w:color w:val="000000"/>
                <w:kern w:val="0"/>
                <w:szCs w:val="21"/>
              </w:rPr>
            </w:pPr>
            <w:r>
              <w:rPr>
                <w:rFonts w:ascii="宋体" w:hAnsi="宋体" w:hint="eastAsia"/>
                <w:b/>
                <w:color w:val="000000"/>
                <w:kern w:val="0"/>
                <w:szCs w:val="21"/>
              </w:rPr>
              <w:t>主要职业类别</w:t>
            </w:r>
          </w:p>
          <w:p w14:paraId="4AF174E1" w14:textId="77777777" w:rsidR="000F077A" w:rsidRDefault="00000000">
            <w:pPr>
              <w:spacing w:line="360" w:lineRule="auto"/>
              <w:jc w:val="center"/>
              <w:rPr>
                <w:rFonts w:ascii="宋体" w:hAnsi="宋体"/>
                <w:b/>
                <w:color w:val="000000"/>
                <w:kern w:val="0"/>
                <w:szCs w:val="21"/>
              </w:rPr>
            </w:pPr>
            <w:r>
              <w:rPr>
                <w:rFonts w:ascii="宋体" w:hAnsi="宋体" w:hint="eastAsia"/>
                <w:b/>
                <w:color w:val="000000"/>
                <w:kern w:val="0"/>
                <w:szCs w:val="21"/>
              </w:rPr>
              <w:t>（代码）</w:t>
            </w:r>
          </w:p>
        </w:tc>
        <w:tc>
          <w:tcPr>
            <w:tcW w:w="1491" w:type="dxa"/>
            <w:shd w:val="clear" w:color="auto" w:fill="92D050"/>
            <w:vAlign w:val="center"/>
          </w:tcPr>
          <w:p w14:paraId="2C1DB92D" w14:textId="77777777" w:rsidR="000F077A" w:rsidRDefault="00000000">
            <w:pPr>
              <w:spacing w:line="360" w:lineRule="auto"/>
              <w:jc w:val="center"/>
              <w:rPr>
                <w:rFonts w:ascii="宋体" w:hAnsi="宋体"/>
                <w:b/>
                <w:color w:val="000000"/>
                <w:kern w:val="0"/>
                <w:szCs w:val="21"/>
              </w:rPr>
            </w:pPr>
            <w:r>
              <w:rPr>
                <w:rFonts w:ascii="宋体" w:hAnsi="宋体" w:hint="eastAsia"/>
                <w:b/>
                <w:color w:val="000000"/>
                <w:kern w:val="0"/>
                <w:szCs w:val="21"/>
              </w:rPr>
              <w:t>主要岗位群或技术领域举例</w:t>
            </w:r>
          </w:p>
        </w:tc>
        <w:tc>
          <w:tcPr>
            <w:tcW w:w="2138" w:type="dxa"/>
            <w:shd w:val="clear" w:color="auto" w:fill="92D050"/>
            <w:vAlign w:val="center"/>
          </w:tcPr>
          <w:p w14:paraId="0B55BA3C" w14:textId="77777777" w:rsidR="000F077A" w:rsidRDefault="00000000">
            <w:pPr>
              <w:spacing w:line="360" w:lineRule="auto"/>
              <w:jc w:val="center"/>
              <w:rPr>
                <w:rFonts w:ascii="宋体" w:hAnsi="宋体"/>
                <w:b/>
                <w:color w:val="000000"/>
                <w:kern w:val="0"/>
                <w:szCs w:val="21"/>
              </w:rPr>
            </w:pPr>
            <w:r>
              <w:rPr>
                <w:rFonts w:ascii="宋体" w:hAnsi="宋体" w:hint="eastAsia"/>
                <w:b/>
                <w:color w:val="000000"/>
                <w:kern w:val="0"/>
                <w:szCs w:val="21"/>
              </w:rPr>
              <w:t>职业资格证书或技能等级证书举例</w:t>
            </w:r>
          </w:p>
        </w:tc>
      </w:tr>
      <w:tr w:rsidR="000F077A" w14:paraId="1DA36BAE" w14:textId="77777777">
        <w:tc>
          <w:tcPr>
            <w:tcW w:w="1531" w:type="dxa"/>
            <w:shd w:val="clear" w:color="auto" w:fill="auto"/>
            <w:vAlign w:val="center"/>
          </w:tcPr>
          <w:p w14:paraId="1FE8713A" w14:textId="77777777" w:rsidR="000F077A" w:rsidRDefault="00000000">
            <w:pPr>
              <w:spacing w:line="276" w:lineRule="auto"/>
              <w:jc w:val="left"/>
              <w:rPr>
                <w:rFonts w:ascii="宋体" w:hAnsi="宋体" w:cs="宋体"/>
                <w:b/>
                <w:color w:val="000000"/>
                <w:sz w:val="24"/>
              </w:rPr>
            </w:pPr>
            <w:r>
              <w:rPr>
                <w:rFonts w:ascii="宋体" w:hAnsi="宋体" w:cs="宋体" w:hint="eastAsia"/>
                <w:color w:val="000000"/>
                <w:szCs w:val="21"/>
              </w:rPr>
              <w:t>医药卫生大类（5</w:t>
            </w:r>
            <w:r>
              <w:rPr>
                <w:rFonts w:ascii="宋体" w:hAnsi="宋体" w:cs="宋体"/>
                <w:color w:val="000000"/>
                <w:szCs w:val="21"/>
              </w:rPr>
              <w:t>2</w:t>
            </w:r>
            <w:r>
              <w:rPr>
                <w:rFonts w:ascii="宋体" w:hAnsi="宋体" w:cs="宋体" w:hint="eastAsia"/>
                <w:color w:val="000000"/>
                <w:szCs w:val="21"/>
              </w:rPr>
              <w:t>）</w:t>
            </w:r>
          </w:p>
        </w:tc>
        <w:tc>
          <w:tcPr>
            <w:tcW w:w="1514" w:type="dxa"/>
            <w:shd w:val="clear" w:color="auto" w:fill="auto"/>
            <w:vAlign w:val="center"/>
          </w:tcPr>
          <w:p w14:paraId="334C7A3D" w14:textId="77777777" w:rsidR="000F077A" w:rsidRDefault="00000000">
            <w:pPr>
              <w:spacing w:line="276" w:lineRule="auto"/>
              <w:jc w:val="left"/>
              <w:rPr>
                <w:rFonts w:ascii="宋体" w:hAnsi="宋体" w:cs="宋体"/>
                <w:b/>
                <w:color w:val="000000"/>
                <w:sz w:val="24"/>
              </w:rPr>
            </w:pPr>
            <w:r>
              <w:rPr>
                <w:rFonts w:ascii="宋体" w:hAnsi="宋体" w:cs="宋体" w:hint="eastAsia"/>
                <w:color w:val="000000"/>
                <w:szCs w:val="21"/>
              </w:rPr>
              <w:t>公共卫生与卫生管理类（</w:t>
            </w:r>
            <w:r>
              <w:rPr>
                <w:rFonts w:ascii="宋体" w:hAnsi="宋体" w:cs="宋体"/>
                <w:color w:val="000000"/>
                <w:szCs w:val="21"/>
              </w:rPr>
              <w:t>5207</w:t>
            </w:r>
            <w:r>
              <w:rPr>
                <w:rFonts w:ascii="宋体" w:hAnsi="宋体" w:cs="宋体" w:hint="eastAsia"/>
                <w:color w:val="000000"/>
                <w:szCs w:val="21"/>
              </w:rPr>
              <w:t>）</w:t>
            </w:r>
          </w:p>
        </w:tc>
        <w:tc>
          <w:tcPr>
            <w:tcW w:w="1174" w:type="dxa"/>
            <w:shd w:val="clear" w:color="auto" w:fill="auto"/>
            <w:vAlign w:val="center"/>
          </w:tcPr>
          <w:p w14:paraId="17FA4A88" w14:textId="77777777" w:rsidR="000F077A" w:rsidRDefault="00000000">
            <w:pPr>
              <w:spacing w:line="276" w:lineRule="auto"/>
              <w:jc w:val="center"/>
              <w:rPr>
                <w:rFonts w:ascii="宋体" w:hAnsi="宋体" w:cs="宋体"/>
                <w:color w:val="000000"/>
                <w:szCs w:val="21"/>
              </w:rPr>
            </w:pPr>
            <w:r>
              <w:rPr>
                <w:rFonts w:ascii="宋体" w:hAnsi="宋体" w:cs="宋体" w:hint="eastAsia"/>
                <w:color w:val="000000"/>
                <w:szCs w:val="21"/>
              </w:rPr>
              <w:t>卫生（84）</w:t>
            </w:r>
          </w:p>
        </w:tc>
        <w:tc>
          <w:tcPr>
            <w:tcW w:w="1962" w:type="dxa"/>
            <w:shd w:val="clear" w:color="auto" w:fill="auto"/>
            <w:vAlign w:val="center"/>
          </w:tcPr>
          <w:p w14:paraId="780A0B1C"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公共卫生医师</w:t>
            </w:r>
          </w:p>
          <w:p w14:paraId="34592ADB"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（2-05-05</w:t>
            </w:r>
            <w:r>
              <w:rPr>
                <w:rFonts w:ascii="宋体" w:hAnsi="宋体" w:cs="宋体"/>
                <w:color w:val="000000"/>
                <w:szCs w:val="21"/>
              </w:rPr>
              <w:t>-03</w:t>
            </w:r>
            <w:r>
              <w:rPr>
                <w:rFonts w:ascii="宋体" w:hAnsi="宋体" w:cs="宋体" w:hint="eastAsia"/>
                <w:color w:val="000000"/>
                <w:szCs w:val="21"/>
              </w:rPr>
              <w:t>）</w:t>
            </w:r>
          </w:p>
          <w:p w14:paraId="5BCDECCC" w14:textId="77777777" w:rsidR="000F077A" w:rsidRDefault="00000000">
            <w:pPr>
              <w:spacing w:line="276" w:lineRule="auto"/>
              <w:jc w:val="left"/>
              <w:rPr>
                <w:rFonts w:ascii="宋体" w:hAnsi="宋体" w:cs="宋体"/>
                <w:b/>
                <w:color w:val="000000"/>
                <w:sz w:val="24"/>
              </w:rPr>
            </w:pPr>
            <w:r>
              <w:rPr>
                <w:rFonts w:ascii="宋体" w:hAnsi="宋体" w:cs="宋体" w:hint="eastAsia"/>
                <w:color w:val="000000"/>
                <w:szCs w:val="21"/>
              </w:rPr>
              <w:t>公共营养师（4-14-02-01）</w:t>
            </w:r>
          </w:p>
        </w:tc>
        <w:tc>
          <w:tcPr>
            <w:tcW w:w="1491" w:type="dxa"/>
            <w:shd w:val="clear" w:color="auto" w:fill="auto"/>
            <w:vAlign w:val="center"/>
          </w:tcPr>
          <w:p w14:paraId="060234C4"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公共卫生助理医师</w:t>
            </w:r>
          </w:p>
          <w:p w14:paraId="1DAEF0D6"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健康管理师</w:t>
            </w:r>
          </w:p>
          <w:p w14:paraId="5B5A0CF8"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注册营养技师</w:t>
            </w:r>
          </w:p>
          <w:p w14:paraId="28B06E05" w14:textId="77777777" w:rsidR="000F077A" w:rsidRDefault="00000000">
            <w:pPr>
              <w:spacing w:line="276" w:lineRule="auto"/>
              <w:jc w:val="left"/>
              <w:rPr>
                <w:rFonts w:ascii="宋体" w:hAnsi="宋体" w:cs="宋体"/>
                <w:b/>
                <w:color w:val="000000"/>
                <w:sz w:val="24"/>
              </w:rPr>
            </w:pPr>
            <w:r>
              <w:rPr>
                <w:rFonts w:ascii="宋体" w:hAnsi="宋体" w:cs="宋体" w:hint="eastAsia"/>
                <w:color w:val="000000"/>
                <w:szCs w:val="21"/>
              </w:rPr>
              <w:t>生物消杀从业人员</w:t>
            </w:r>
          </w:p>
        </w:tc>
        <w:tc>
          <w:tcPr>
            <w:tcW w:w="2138" w:type="dxa"/>
            <w:shd w:val="clear" w:color="auto" w:fill="auto"/>
          </w:tcPr>
          <w:p w14:paraId="13798D30"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社区公共卫生服务</w:t>
            </w:r>
          </w:p>
          <w:p w14:paraId="392A15F9"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社区疾病预防与控制</w:t>
            </w:r>
          </w:p>
          <w:p w14:paraId="1E99B964"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社区健康教育与健康促进</w:t>
            </w:r>
          </w:p>
          <w:p w14:paraId="0A69F332" w14:textId="77777777" w:rsidR="000F077A" w:rsidRDefault="00000000">
            <w:pPr>
              <w:spacing w:line="276" w:lineRule="auto"/>
              <w:jc w:val="left"/>
              <w:rPr>
                <w:rFonts w:ascii="宋体" w:hAnsi="宋体" w:cs="宋体"/>
                <w:b/>
                <w:color w:val="000000"/>
                <w:sz w:val="24"/>
              </w:rPr>
            </w:pPr>
            <w:r>
              <w:rPr>
                <w:rFonts w:ascii="宋体" w:hAnsi="宋体" w:cs="宋体" w:hint="eastAsia"/>
                <w:color w:val="000000"/>
                <w:szCs w:val="21"/>
              </w:rPr>
              <w:t>社区消毒与病媒生物防制等</w:t>
            </w:r>
          </w:p>
        </w:tc>
      </w:tr>
    </w:tbl>
    <w:p w14:paraId="2166B3A0" w14:textId="77777777" w:rsidR="000F077A" w:rsidRDefault="000F077A">
      <w:pPr>
        <w:spacing w:line="360" w:lineRule="auto"/>
        <w:ind w:firstLineChars="1500" w:firstLine="3614"/>
        <w:jc w:val="left"/>
        <w:rPr>
          <w:rFonts w:ascii="宋体" w:hAnsi="宋体" w:cs="宋体"/>
          <w:b/>
          <w:color w:val="000000"/>
          <w:sz w:val="24"/>
        </w:rPr>
      </w:pPr>
    </w:p>
    <w:p w14:paraId="7C05CA8D" w14:textId="77777777" w:rsidR="000F077A" w:rsidRDefault="00000000">
      <w:pPr>
        <w:spacing w:line="360" w:lineRule="auto"/>
        <w:ind w:firstLineChars="200" w:firstLine="482"/>
        <w:rPr>
          <w:rFonts w:ascii="宋体" w:hAnsi="宋体"/>
          <w:b/>
          <w:color w:val="000000"/>
          <w:kern w:val="0"/>
          <w:sz w:val="24"/>
        </w:rPr>
      </w:pPr>
      <w:r>
        <w:rPr>
          <w:rFonts w:ascii="宋体" w:hAnsi="宋体" w:cs="华文仿宋" w:hint="eastAsia"/>
          <w:b/>
          <w:color w:val="000000"/>
          <w:sz w:val="24"/>
        </w:rPr>
        <w:t>（二）</w:t>
      </w:r>
      <w:r>
        <w:rPr>
          <w:rFonts w:ascii="宋体" w:hAnsi="宋体" w:hint="eastAsia"/>
          <w:b/>
          <w:color w:val="000000"/>
          <w:kern w:val="0"/>
          <w:sz w:val="24"/>
        </w:rPr>
        <w:t>职业岗位及职业能力分析</w:t>
      </w:r>
    </w:p>
    <w:p w14:paraId="053883BB" w14:textId="77777777" w:rsidR="000F077A" w:rsidRDefault="00000000">
      <w:pPr>
        <w:spacing w:line="360" w:lineRule="auto"/>
        <w:ind w:firstLineChars="200" w:firstLine="480"/>
        <w:rPr>
          <w:rFonts w:ascii="宋体" w:hAnsi="宋体"/>
          <w:sz w:val="24"/>
        </w:rPr>
      </w:pPr>
      <w:r>
        <w:rPr>
          <w:rFonts w:ascii="宋体" w:hAnsi="宋体" w:hint="eastAsia"/>
          <w:sz w:val="24"/>
        </w:rPr>
        <w:t>预防医学专业毕业生就业岗位主要分三大类,即基层医疗卫生机构、县区卫生监督机构卫生监督、健康相关行业岗位（健康管理机构、医药企业、医学培训机构、第三方检测企业、体检中心等），职业能力分析见表2。</w:t>
      </w:r>
    </w:p>
    <w:p w14:paraId="64223DD3" w14:textId="77777777" w:rsidR="000F077A" w:rsidRDefault="00000000">
      <w:pPr>
        <w:widowControl/>
        <w:jc w:val="center"/>
        <w:rPr>
          <w:rFonts w:ascii="宋体" w:hAnsi="宋体"/>
          <w:b/>
          <w:color w:val="000000"/>
          <w:kern w:val="0"/>
          <w:sz w:val="24"/>
        </w:rPr>
      </w:pPr>
      <w:r>
        <w:rPr>
          <w:rFonts w:ascii="宋体" w:hAnsi="宋体" w:hint="eastAsia"/>
          <w:b/>
          <w:color w:val="000000"/>
          <w:kern w:val="0"/>
          <w:sz w:val="24"/>
        </w:rPr>
        <w:t>表2　职业岗位及职业能力分析表</w:t>
      </w:r>
    </w:p>
    <w:tbl>
      <w:tblPr>
        <w:tblW w:w="9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28"/>
        <w:gridCol w:w="2778"/>
        <w:gridCol w:w="2721"/>
        <w:gridCol w:w="2381"/>
      </w:tblGrid>
      <w:tr w:rsidR="000F077A" w14:paraId="717ABCEA" w14:textId="77777777">
        <w:trPr>
          <w:trHeight w:val="510"/>
        </w:trPr>
        <w:tc>
          <w:tcPr>
            <w:tcW w:w="1928" w:type="dxa"/>
            <w:shd w:val="clear" w:color="auto" w:fill="92D050"/>
            <w:vAlign w:val="center"/>
          </w:tcPr>
          <w:p w14:paraId="10AABDE4" w14:textId="77777777" w:rsidR="000F077A" w:rsidRDefault="00000000">
            <w:pPr>
              <w:spacing w:line="320" w:lineRule="exact"/>
              <w:jc w:val="center"/>
              <w:rPr>
                <w:rFonts w:ascii="宋体" w:hAnsi="宋体"/>
                <w:b/>
                <w:color w:val="000000"/>
                <w:kern w:val="0"/>
                <w:szCs w:val="21"/>
              </w:rPr>
            </w:pPr>
            <w:r>
              <w:rPr>
                <w:rFonts w:ascii="宋体" w:hAnsi="宋体" w:hint="eastAsia"/>
                <w:b/>
                <w:color w:val="000000"/>
                <w:kern w:val="0"/>
                <w:szCs w:val="21"/>
              </w:rPr>
              <w:t>职业岗位</w:t>
            </w:r>
          </w:p>
        </w:tc>
        <w:tc>
          <w:tcPr>
            <w:tcW w:w="2778" w:type="dxa"/>
            <w:shd w:val="clear" w:color="auto" w:fill="92D050"/>
            <w:vAlign w:val="center"/>
          </w:tcPr>
          <w:p w14:paraId="01439F6F" w14:textId="77777777" w:rsidR="000F077A" w:rsidRDefault="00000000">
            <w:pPr>
              <w:widowControl/>
              <w:jc w:val="center"/>
              <w:rPr>
                <w:rFonts w:ascii="宋体" w:hAnsi="宋体"/>
                <w:b/>
                <w:color w:val="000000"/>
                <w:kern w:val="0"/>
                <w:sz w:val="24"/>
              </w:rPr>
            </w:pPr>
            <w:r>
              <w:rPr>
                <w:rFonts w:ascii="宋体" w:hAnsi="宋体" w:hint="eastAsia"/>
                <w:b/>
                <w:color w:val="000000"/>
                <w:kern w:val="0"/>
                <w:szCs w:val="21"/>
              </w:rPr>
              <w:t>典型工作任务</w:t>
            </w:r>
          </w:p>
        </w:tc>
        <w:tc>
          <w:tcPr>
            <w:tcW w:w="2721" w:type="dxa"/>
            <w:shd w:val="clear" w:color="auto" w:fill="92D050"/>
            <w:vAlign w:val="center"/>
          </w:tcPr>
          <w:p w14:paraId="1A48235E" w14:textId="77777777" w:rsidR="000F077A" w:rsidRDefault="00000000">
            <w:pPr>
              <w:widowControl/>
              <w:jc w:val="center"/>
              <w:rPr>
                <w:rFonts w:ascii="宋体" w:hAnsi="宋体"/>
                <w:b/>
                <w:color w:val="000000"/>
                <w:kern w:val="0"/>
                <w:sz w:val="24"/>
              </w:rPr>
            </w:pPr>
            <w:r>
              <w:rPr>
                <w:rFonts w:ascii="宋体" w:hAnsi="宋体" w:hint="eastAsia"/>
                <w:b/>
                <w:color w:val="000000"/>
                <w:kern w:val="0"/>
                <w:szCs w:val="21"/>
              </w:rPr>
              <w:t>职业能力要求</w:t>
            </w:r>
          </w:p>
        </w:tc>
        <w:tc>
          <w:tcPr>
            <w:tcW w:w="2381" w:type="dxa"/>
            <w:shd w:val="clear" w:color="auto" w:fill="92D050"/>
            <w:vAlign w:val="center"/>
          </w:tcPr>
          <w:p w14:paraId="5C818FE9" w14:textId="77777777" w:rsidR="000F077A" w:rsidRDefault="00000000">
            <w:pPr>
              <w:widowControl/>
              <w:jc w:val="center"/>
              <w:rPr>
                <w:rFonts w:ascii="宋体" w:hAnsi="宋体"/>
                <w:b/>
                <w:color w:val="000000"/>
                <w:kern w:val="0"/>
                <w:sz w:val="24"/>
              </w:rPr>
            </w:pPr>
            <w:r>
              <w:rPr>
                <w:rFonts w:ascii="宋体" w:hAnsi="宋体" w:hint="eastAsia"/>
                <w:b/>
                <w:color w:val="000000"/>
                <w:kern w:val="0"/>
                <w:szCs w:val="21"/>
              </w:rPr>
              <w:t>对应职业能力课程</w:t>
            </w:r>
          </w:p>
        </w:tc>
      </w:tr>
      <w:tr w:rsidR="000F077A" w14:paraId="1041CA6C" w14:textId="77777777">
        <w:trPr>
          <w:trHeight w:val="567"/>
        </w:trPr>
        <w:tc>
          <w:tcPr>
            <w:tcW w:w="1928" w:type="dxa"/>
            <w:shd w:val="clear" w:color="auto" w:fill="auto"/>
            <w:vAlign w:val="center"/>
          </w:tcPr>
          <w:p w14:paraId="0CAE484F" w14:textId="77777777" w:rsidR="000F077A" w:rsidRDefault="00000000">
            <w:pPr>
              <w:widowControl/>
              <w:rPr>
                <w:rFonts w:ascii="宋体" w:hAnsi="宋体"/>
                <w:b/>
                <w:color w:val="000000"/>
                <w:kern w:val="0"/>
                <w:sz w:val="24"/>
              </w:rPr>
            </w:pPr>
            <w:r>
              <w:rPr>
                <w:rFonts w:ascii="宋体" w:hAnsi="宋体" w:cs="宋体" w:hint="eastAsia"/>
                <w:kern w:val="0"/>
                <w:szCs w:val="21"/>
              </w:rPr>
              <w:t>基层医疗卫生机构</w:t>
            </w:r>
          </w:p>
        </w:tc>
        <w:tc>
          <w:tcPr>
            <w:tcW w:w="2778" w:type="dxa"/>
            <w:shd w:val="clear" w:color="auto" w:fill="auto"/>
            <w:vAlign w:val="center"/>
          </w:tcPr>
          <w:p w14:paraId="1518B660" w14:textId="77777777" w:rsidR="000F077A" w:rsidRDefault="00000000">
            <w:pPr>
              <w:spacing w:line="320" w:lineRule="exact"/>
              <w:rPr>
                <w:rFonts w:ascii="宋体" w:hAnsi="宋体"/>
                <w:color w:val="000000"/>
                <w:kern w:val="0"/>
                <w:szCs w:val="21"/>
              </w:rPr>
            </w:pPr>
            <w:r>
              <w:rPr>
                <w:rFonts w:ascii="宋体" w:hAnsi="宋体" w:hint="eastAsia"/>
                <w:color w:val="000000"/>
                <w:kern w:val="0"/>
                <w:szCs w:val="21"/>
              </w:rPr>
              <w:t>1.社区卫生诊断；</w:t>
            </w:r>
          </w:p>
          <w:p w14:paraId="701932C6" w14:textId="77777777" w:rsidR="000F077A" w:rsidRDefault="00000000">
            <w:pPr>
              <w:spacing w:line="320" w:lineRule="exact"/>
              <w:rPr>
                <w:rFonts w:ascii="宋体" w:hAnsi="宋体"/>
                <w:color w:val="000000"/>
                <w:kern w:val="0"/>
                <w:szCs w:val="21"/>
              </w:rPr>
            </w:pPr>
            <w:r>
              <w:rPr>
                <w:rFonts w:ascii="宋体" w:hAnsi="宋体" w:hint="eastAsia"/>
                <w:color w:val="000000"/>
                <w:kern w:val="0"/>
                <w:szCs w:val="21"/>
              </w:rPr>
              <w:t>2.健康档案的规范化建立、健康档案的管理和利用。</w:t>
            </w:r>
          </w:p>
          <w:p w14:paraId="11BDD516" w14:textId="77777777" w:rsidR="000F077A" w:rsidRDefault="00000000">
            <w:pPr>
              <w:spacing w:line="320" w:lineRule="exact"/>
              <w:rPr>
                <w:rFonts w:ascii="宋体" w:hAnsi="宋体"/>
                <w:color w:val="000000"/>
                <w:kern w:val="0"/>
                <w:szCs w:val="21"/>
              </w:rPr>
            </w:pPr>
            <w:r>
              <w:rPr>
                <w:rFonts w:ascii="宋体" w:hAnsi="宋体" w:hint="eastAsia"/>
                <w:color w:val="000000"/>
                <w:kern w:val="0"/>
                <w:szCs w:val="21"/>
              </w:rPr>
              <w:t>3.对社区人群健康教育；</w:t>
            </w:r>
          </w:p>
          <w:p w14:paraId="3AA469E9" w14:textId="77777777" w:rsidR="000F077A" w:rsidRDefault="00000000">
            <w:pPr>
              <w:spacing w:line="320" w:lineRule="exact"/>
              <w:rPr>
                <w:rFonts w:ascii="宋体" w:hAnsi="宋体"/>
                <w:color w:val="000000"/>
                <w:kern w:val="0"/>
                <w:szCs w:val="21"/>
              </w:rPr>
            </w:pPr>
            <w:r>
              <w:rPr>
                <w:rFonts w:ascii="宋体" w:hAnsi="宋体" w:hint="eastAsia"/>
                <w:color w:val="000000"/>
                <w:kern w:val="0"/>
                <w:szCs w:val="21"/>
              </w:rPr>
              <w:t>4.对高血压、糖尿病的进行规范健康管理，熟悉慢性疾</w:t>
            </w:r>
            <w:r>
              <w:rPr>
                <w:rFonts w:ascii="宋体" w:hAnsi="宋体" w:hint="eastAsia"/>
                <w:color w:val="000000"/>
                <w:kern w:val="0"/>
                <w:szCs w:val="21"/>
              </w:rPr>
              <w:lastRenderedPageBreak/>
              <w:t>病管理的方法及定期随访的工作要求：会进行居民死因报告和死因不明调查。</w:t>
            </w:r>
          </w:p>
          <w:p w14:paraId="507FDCF8" w14:textId="77777777" w:rsidR="000F077A" w:rsidRDefault="00000000">
            <w:pPr>
              <w:widowControl/>
              <w:rPr>
                <w:rFonts w:ascii="宋体" w:hAnsi="宋体"/>
                <w:b/>
                <w:color w:val="000000"/>
                <w:kern w:val="0"/>
                <w:sz w:val="24"/>
              </w:rPr>
            </w:pPr>
            <w:r>
              <w:rPr>
                <w:rFonts w:ascii="宋体" w:hAnsi="宋体" w:hint="eastAsia"/>
                <w:color w:val="000000"/>
                <w:kern w:val="0"/>
                <w:szCs w:val="21"/>
              </w:rPr>
              <w:t>5.对社区常见传染病预防控制，熟悉社区卫生应急处理</w:t>
            </w:r>
          </w:p>
        </w:tc>
        <w:tc>
          <w:tcPr>
            <w:tcW w:w="2721" w:type="dxa"/>
            <w:shd w:val="clear" w:color="auto" w:fill="auto"/>
            <w:vAlign w:val="center"/>
          </w:tcPr>
          <w:p w14:paraId="544D0151" w14:textId="77777777" w:rsidR="000F077A" w:rsidRDefault="00000000">
            <w:pPr>
              <w:spacing w:line="320" w:lineRule="exact"/>
              <w:rPr>
                <w:rFonts w:ascii="宋体" w:hAnsi="宋体"/>
                <w:color w:val="000000"/>
                <w:kern w:val="0"/>
                <w:szCs w:val="21"/>
              </w:rPr>
            </w:pPr>
            <w:r>
              <w:rPr>
                <w:rFonts w:ascii="宋体" w:hAnsi="宋体" w:hint="eastAsia"/>
                <w:color w:val="000000"/>
                <w:kern w:val="0"/>
                <w:szCs w:val="21"/>
              </w:rPr>
              <w:lastRenderedPageBreak/>
              <w:t>1.具有初步社区卫生诊断能力；</w:t>
            </w:r>
          </w:p>
          <w:p w14:paraId="2938577F" w14:textId="77777777" w:rsidR="000F077A" w:rsidRDefault="00000000">
            <w:pPr>
              <w:spacing w:line="320" w:lineRule="exact"/>
              <w:rPr>
                <w:rFonts w:ascii="宋体" w:hAnsi="宋体"/>
                <w:color w:val="000000"/>
                <w:kern w:val="0"/>
                <w:szCs w:val="21"/>
              </w:rPr>
            </w:pPr>
            <w:r>
              <w:rPr>
                <w:rFonts w:ascii="宋体" w:hAnsi="宋体" w:hint="eastAsia"/>
                <w:color w:val="000000"/>
                <w:kern w:val="0"/>
                <w:szCs w:val="21"/>
              </w:rPr>
              <w:t>2.具有建立、管理和利用健康档案的能力；</w:t>
            </w:r>
          </w:p>
          <w:p w14:paraId="71815928" w14:textId="77777777" w:rsidR="000F077A" w:rsidRDefault="00000000">
            <w:pPr>
              <w:spacing w:line="320" w:lineRule="exact"/>
              <w:rPr>
                <w:rFonts w:ascii="宋体" w:hAnsi="宋体"/>
                <w:color w:val="000000"/>
                <w:kern w:val="0"/>
                <w:szCs w:val="21"/>
              </w:rPr>
            </w:pPr>
            <w:r>
              <w:rPr>
                <w:rFonts w:ascii="宋体" w:hAnsi="宋体" w:hint="eastAsia"/>
                <w:color w:val="000000"/>
                <w:kern w:val="0"/>
                <w:szCs w:val="21"/>
              </w:rPr>
              <w:t>3.具有慢病、传染病预防控制能力；</w:t>
            </w:r>
          </w:p>
          <w:p w14:paraId="0A465250" w14:textId="77777777" w:rsidR="000F077A" w:rsidRDefault="00000000">
            <w:pPr>
              <w:spacing w:line="320" w:lineRule="exact"/>
              <w:rPr>
                <w:rFonts w:ascii="宋体" w:hAnsi="宋体"/>
                <w:color w:val="000000"/>
                <w:kern w:val="0"/>
                <w:szCs w:val="21"/>
              </w:rPr>
            </w:pPr>
            <w:r>
              <w:rPr>
                <w:rFonts w:ascii="宋体" w:hAnsi="宋体" w:hint="eastAsia"/>
                <w:color w:val="000000"/>
                <w:kern w:val="0"/>
                <w:szCs w:val="21"/>
              </w:rPr>
              <w:lastRenderedPageBreak/>
              <w:t>4.具有组织开展健康教育与健康活动的能力；</w:t>
            </w:r>
          </w:p>
          <w:p w14:paraId="46D0876D" w14:textId="77777777" w:rsidR="000F077A" w:rsidRDefault="00000000">
            <w:pPr>
              <w:widowControl/>
              <w:rPr>
                <w:rFonts w:ascii="宋体" w:hAnsi="宋体"/>
                <w:b/>
                <w:color w:val="000000"/>
                <w:kern w:val="0"/>
                <w:sz w:val="24"/>
              </w:rPr>
            </w:pPr>
            <w:r>
              <w:rPr>
                <w:rFonts w:ascii="宋体" w:hAnsi="宋体" w:hint="eastAsia"/>
                <w:color w:val="000000"/>
                <w:kern w:val="0"/>
                <w:szCs w:val="21"/>
              </w:rPr>
              <w:t>6.具有应对社区突发公共事件能力。</w:t>
            </w:r>
          </w:p>
        </w:tc>
        <w:tc>
          <w:tcPr>
            <w:tcW w:w="2381" w:type="dxa"/>
            <w:shd w:val="clear" w:color="auto" w:fill="auto"/>
            <w:vAlign w:val="center"/>
          </w:tcPr>
          <w:p w14:paraId="48E83B8F" w14:textId="268AA387" w:rsidR="000F077A" w:rsidRDefault="00000000">
            <w:pPr>
              <w:widowControl/>
              <w:rPr>
                <w:rFonts w:ascii="宋体" w:hAnsi="宋体"/>
                <w:b/>
                <w:color w:val="000000"/>
                <w:kern w:val="0"/>
                <w:sz w:val="24"/>
              </w:rPr>
            </w:pPr>
            <w:r>
              <w:rPr>
                <w:rFonts w:ascii="宋体" w:hAnsi="宋体" w:hint="eastAsia"/>
                <w:szCs w:val="21"/>
              </w:rPr>
              <w:lastRenderedPageBreak/>
              <w:t>基本公共卫生服务、流行病学、</w:t>
            </w:r>
            <w:r>
              <w:rPr>
                <w:rFonts w:ascii="宋" w:hAnsi="宋" w:hint="eastAsia"/>
                <w:sz w:val="20"/>
                <w:szCs w:val="20"/>
              </w:rPr>
              <w:t>突发公共卫生事件应急处理</w:t>
            </w:r>
            <w:r>
              <w:rPr>
                <w:rFonts w:ascii="宋" w:hAnsi="宋" w:hint="eastAsia"/>
                <w:kern w:val="0"/>
                <w:sz w:val="20"/>
                <w:szCs w:val="20"/>
              </w:rPr>
              <w:t>、消毒与病媒生物预防控制、</w:t>
            </w:r>
            <w:r>
              <w:rPr>
                <w:rFonts w:ascii="宋体" w:hAnsi="宋体" w:hint="eastAsia"/>
                <w:szCs w:val="21"/>
              </w:rPr>
              <w:t>卫生统计学、营养与食品卫生学、</w:t>
            </w:r>
            <w:r w:rsidR="003C3C69">
              <w:rPr>
                <w:rFonts w:ascii="宋体" w:hAnsi="宋体" w:hint="eastAsia"/>
                <w:szCs w:val="21"/>
              </w:rPr>
              <w:t>儿童少年</w:t>
            </w:r>
            <w:r>
              <w:rPr>
                <w:rFonts w:ascii="宋体" w:hAnsi="宋体" w:hint="eastAsia"/>
                <w:szCs w:val="21"/>
              </w:rPr>
              <w:t>卫生学、传染</w:t>
            </w:r>
            <w:r>
              <w:rPr>
                <w:rFonts w:ascii="宋体" w:hAnsi="宋体" w:hint="eastAsia"/>
                <w:szCs w:val="21"/>
              </w:rPr>
              <w:lastRenderedPageBreak/>
              <w:t>病学、临床医学概要、健康管理学。</w:t>
            </w:r>
          </w:p>
        </w:tc>
      </w:tr>
      <w:tr w:rsidR="000F077A" w14:paraId="2739E59D" w14:textId="77777777">
        <w:trPr>
          <w:trHeight w:val="567"/>
        </w:trPr>
        <w:tc>
          <w:tcPr>
            <w:tcW w:w="1928" w:type="dxa"/>
            <w:shd w:val="clear" w:color="auto" w:fill="auto"/>
            <w:vAlign w:val="center"/>
          </w:tcPr>
          <w:p w14:paraId="46FF532C" w14:textId="77777777" w:rsidR="000F077A" w:rsidRDefault="000F077A">
            <w:pPr>
              <w:spacing w:line="320" w:lineRule="exact"/>
              <w:rPr>
                <w:rFonts w:ascii="宋体" w:hAnsi="宋体" w:cs="宋体"/>
                <w:kern w:val="0"/>
                <w:szCs w:val="21"/>
              </w:rPr>
            </w:pPr>
          </w:p>
          <w:p w14:paraId="4C2692D4" w14:textId="77777777" w:rsidR="000F077A" w:rsidRDefault="00000000">
            <w:pPr>
              <w:widowControl/>
              <w:rPr>
                <w:rFonts w:ascii="宋体" w:hAnsi="宋体"/>
                <w:b/>
                <w:color w:val="000000"/>
                <w:kern w:val="0"/>
                <w:sz w:val="24"/>
              </w:rPr>
            </w:pPr>
            <w:r>
              <w:rPr>
                <w:rFonts w:ascii="宋体" w:hAnsi="宋体" w:hint="eastAsia"/>
                <w:color w:val="000000"/>
                <w:kern w:val="0"/>
                <w:szCs w:val="21"/>
              </w:rPr>
              <w:t>县区卫生监督机构卫生监督</w:t>
            </w:r>
          </w:p>
        </w:tc>
        <w:tc>
          <w:tcPr>
            <w:tcW w:w="2778" w:type="dxa"/>
            <w:shd w:val="clear" w:color="auto" w:fill="auto"/>
            <w:vAlign w:val="center"/>
          </w:tcPr>
          <w:p w14:paraId="7EDBB2AB" w14:textId="77777777" w:rsidR="000F077A" w:rsidRDefault="00000000">
            <w:pPr>
              <w:spacing w:line="320" w:lineRule="exact"/>
              <w:rPr>
                <w:rFonts w:ascii="宋体" w:hAnsi="宋体"/>
                <w:color w:val="000000"/>
                <w:kern w:val="0"/>
                <w:szCs w:val="21"/>
              </w:rPr>
            </w:pPr>
            <w:r>
              <w:rPr>
                <w:rFonts w:ascii="宋体" w:hAnsi="宋体" w:hint="eastAsia"/>
                <w:color w:val="000000"/>
                <w:kern w:val="0"/>
                <w:szCs w:val="21"/>
              </w:rPr>
              <w:t>食品卫生监督</w:t>
            </w:r>
          </w:p>
          <w:p w14:paraId="4D623A4A" w14:textId="77777777" w:rsidR="000F077A" w:rsidRDefault="00000000">
            <w:pPr>
              <w:spacing w:line="320" w:lineRule="exact"/>
              <w:rPr>
                <w:rFonts w:ascii="宋体" w:hAnsi="宋体"/>
                <w:color w:val="000000"/>
                <w:kern w:val="0"/>
                <w:szCs w:val="21"/>
              </w:rPr>
            </w:pPr>
            <w:r>
              <w:rPr>
                <w:rFonts w:ascii="宋体" w:hAnsi="宋体" w:hint="eastAsia"/>
                <w:color w:val="000000"/>
                <w:kern w:val="0"/>
                <w:szCs w:val="21"/>
              </w:rPr>
              <w:t>传染病卫生监督</w:t>
            </w:r>
          </w:p>
          <w:p w14:paraId="4C62FF93" w14:textId="77777777" w:rsidR="000F077A" w:rsidRDefault="00000000">
            <w:pPr>
              <w:spacing w:line="320" w:lineRule="exact"/>
              <w:rPr>
                <w:rFonts w:ascii="宋体" w:hAnsi="宋体"/>
                <w:color w:val="000000"/>
                <w:kern w:val="0"/>
                <w:szCs w:val="21"/>
              </w:rPr>
            </w:pPr>
            <w:r>
              <w:rPr>
                <w:rFonts w:ascii="宋体" w:hAnsi="宋体" w:hint="eastAsia"/>
                <w:color w:val="000000"/>
                <w:kern w:val="0"/>
                <w:szCs w:val="21"/>
              </w:rPr>
              <w:t>公共卫生监督</w:t>
            </w:r>
          </w:p>
          <w:p w14:paraId="0CF38A50" w14:textId="77777777" w:rsidR="000F077A" w:rsidRDefault="00000000">
            <w:pPr>
              <w:spacing w:line="320" w:lineRule="exact"/>
              <w:rPr>
                <w:rFonts w:ascii="宋体" w:hAnsi="宋体"/>
                <w:color w:val="000000"/>
                <w:kern w:val="0"/>
                <w:szCs w:val="21"/>
              </w:rPr>
            </w:pPr>
            <w:r>
              <w:rPr>
                <w:rFonts w:ascii="宋体" w:hAnsi="宋体" w:hint="eastAsia"/>
                <w:color w:val="000000"/>
                <w:kern w:val="0"/>
                <w:szCs w:val="21"/>
              </w:rPr>
              <w:t>职业卫生监督</w:t>
            </w:r>
          </w:p>
          <w:p w14:paraId="760DE5B8" w14:textId="77777777" w:rsidR="000F077A" w:rsidRDefault="00000000">
            <w:pPr>
              <w:spacing w:line="320" w:lineRule="exact"/>
              <w:rPr>
                <w:rFonts w:ascii="宋体" w:hAnsi="宋体"/>
                <w:color w:val="000000"/>
                <w:kern w:val="0"/>
                <w:szCs w:val="21"/>
              </w:rPr>
            </w:pPr>
            <w:r>
              <w:rPr>
                <w:rFonts w:ascii="宋体" w:hAnsi="宋体" w:hint="eastAsia"/>
                <w:color w:val="000000"/>
                <w:kern w:val="0"/>
                <w:szCs w:val="21"/>
              </w:rPr>
              <w:t>学校卫生监督</w:t>
            </w:r>
          </w:p>
          <w:p w14:paraId="0E32A8B3" w14:textId="77777777" w:rsidR="000F077A" w:rsidRDefault="00000000">
            <w:pPr>
              <w:widowControl/>
              <w:rPr>
                <w:rFonts w:ascii="宋体" w:hAnsi="宋体"/>
                <w:b/>
                <w:color w:val="000000"/>
                <w:kern w:val="0"/>
                <w:sz w:val="24"/>
              </w:rPr>
            </w:pPr>
            <w:r>
              <w:rPr>
                <w:rFonts w:ascii="宋体" w:hAnsi="宋体" w:hint="eastAsia"/>
                <w:color w:val="000000"/>
                <w:kern w:val="0"/>
                <w:szCs w:val="21"/>
              </w:rPr>
              <w:t>政策法规宣传</w:t>
            </w:r>
          </w:p>
        </w:tc>
        <w:tc>
          <w:tcPr>
            <w:tcW w:w="2721" w:type="dxa"/>
            <w:shd w:val="clear" w:color="auto" w:fill="auto"/>
            <w:vAlign w:val="center"/>
          </w:tcPr>
          <w:p w14:paraId="487EA163" w14:textId="77777777" w:rsidR="000F077A" w:rsidRDefault="00000000">
            <w:pPr>
              <w:spacing w:line="320" w:lineRule="exact"/>
              <w:rPr>
                <w:rFonts w:ascii="宋体" w:hAnsi="宋体"/>
                <w:color w:val="000000"/>
                <w:kern w:val="0"/>
                <w:szCs w:val="21"/>
              </w:rPr>
            </w:pPr>
            <w:r>
              <w:rPr>
                <w:rFonts w:ascii="宋体" w:hAnsi="宋体" w:hint="eastAsia"/>
                <w:color w:val="000000"/>
                <w:kern w:val="0"/>
                <w:szCs w:val="21"/>
              </w:rPr>
              <w:t>1.具有正确辨识食品质量、对食品监督采样及对食品安全依法监督管理的能力。</w:t>
            </w:r>
          </w:p>
          <w:p w14:paraId="3D021BF2" w14:textId="77777777" w:rsidR="000F077A" w:rsidRDefault="00000000">
            <w:pPr>
              <w:spacing w:line="320" w:lineRule="exact"/>
              <w:rPr>
                <w:rFonts w:ascii="宋体" w:hAnsi="宋体"/>
                <w:color w:val="000000"/>
                <w:kern w:val="0"/>
                <w:szCs w:val="21"/>
              </w:rPr>
            </w:pPr>
            <w:r>
              <w:rPr>
                <w:rFonts w:ascii="宋体" w:hAnsi="宋体" w:hint="eastAsia"/>
                <w:color w:val="000000"/>
                <w:kern w:val="0"/>
                <w:szCs w:val="21"/>
              </w:rPr>
              <w:t>2.具有对传染病疫情报告、对医疗卫生机构传染病防治情况实施日常卫生监督等能力。</w:t>
            </w:r>
          </w:p>
          <w:p w14:paraId="14F6E99C" w14:textId="77777777" w:rsidR="000F077A" w:rsidRDefault="00000000">
            <w:pPr>
              <w:spacing w:line="320" w:lineRule="exact"/>
              <w:rPr>
                <w:rFonts w:ascii="宋体" w:hAnsi="宋体"/>
                <w:color w:val="000000"/>
                <w:kern w:val="0"/>
                <w:szCs w:val="21"/>
              </w:rPr>
            </w:pPr>
            <w:r>
              <w:rPr>
                <w:rFonts w:ascii="宋体" w:hAnsi="宋体" w:hint="eastAsia"/>
                <w:color w:val="000000"/>
                <w:kern w:val="0"/>
                <w:szCs w:val="21"/>
              </w:rPr>
              <w:t>3.具有对公共场所卫生监督能力。</w:t>
            </w:r>
          </w:p>
          <w:p w14:paraId="5F6CBF37" w14:textId="77777777" w:rsidR="000F077A" w:rsidRDefault="00000000">
            <w:pPr>
              <w:spacing w:line="320" w:lineRule="exact"/>
              <w:rPr>
                <w:rFonts w:ascii="宋体" w:hAnsi="宋体"/>
                <w:color w:val="000000"/>
                <w:kern w:val="0"/>
                <w:szCs w:val="21"/>
              </w:rPr>
            </w:pPr>
            <w:r>
              <w:rPr>
                <w:rFonts w:ascii="宋体" w:hAnsi="宋体"/>
                <w:color w:val="000000"/>
                <w:kern w:val="0"/>
                <w:szCs w:val="21"/>
              </w:rPr>
              <w:t>4</w:t>
            </w:r>
            <w:r>
              <w:rPr>
                <w:rFonts w:ascii="宋体" w:hAnsi="宋体" w:hint="eastAsia"/>
                <w:color w:val="000000"/>
                <w:kern w:val="0"/>
                <w:szCs w:val="21"/>
              </w:rPr>
              <w:t>.具有对职业病危害评价情况卫生监督能力。</w:t>
            </w:r>
          </w:p>
          <w:p w14:paraId="69F08E00" w14:textId="77777777" w:rsidR="000F077A" w:rsidRDefault="00000000">
            <w:pPr>
              <w:widowControl/>
              <w:rPr>
                <w:rFonts w:ascii="宋体" w:hAnsi="宋体"/>
                <w:b/>
                <w:color w:val="000000"/>
                <w:kern w:val="0"/>
                <w:sz w:val="24"/>
              </w:rPr>
            </w:pPr>
            <w:r>
              <w:rPr>
                <w:rFonts w:ascii="宋体" w:hAnsi="宋体"/>
                <w:color w:val="000000"/>
                <w:kern w:val="0"/>
                <w:szCs w:val="21"/>
              </w:rPr>
              <w:t>5</w:t>
            </w:r>
            <w:r>
              <w:rPr>
                <w:rFonts w:ascii="宋体" w:hAnsi="宋体" w:hint="eastAsia"/>
                <w:color w:val="000000"/>
                <w:kern w:val="0"/>
                <w:szCs w:val="21"/>
              </w:rPr>
              <w:t>.具有对学校饮用水情况、学校传染病防控管理情况卫生监督能力。</w:t>
            </w:r>
            <w:r>
              <w:rPr>
                <w:rFonts w:ascii="宋体" w:hAnsi="宋体"/>
                <w:color w:val="000000"/>
                <w:kern w:val="0"/>
                <w:szCs w:val="21"/>
              </w:rPr>
              <w:t xml:space="preserve"> </w:t>
            </w:r>
          </w:p>
        </w:tc>
        <w:tc>
          <w:tcPr>
            <w:tcW w:w="2381" w:type="dxa"/>
            <w:shd w:val="clear" w:color="auto" w:fill="auto"/>
            <w:vAlign w:val="center"/>
          </w:tcPr>
          <w:p w14:paraId="4C847ADA" w14:textId="77777777" w:rsidR="000F077A" w:rsidRDefault="00000000">
            <w:pPr>
              <w:widowControl/>
              <w:rPr>
                <w:rFonts w:ascii="宋" w:hAnsi="宋"/>
                <w:kern w:val="0"/>
                <w:sz w:val="20"/>
                <w:szCs w:val="20"/>
              </w:rPr>
            </w:pPr>
            <w:r>
              <w:rPr>
                <w:rFonts w:ascii="宋" w:hAnsi="宋"/>
                <w:sz w:val="20"/>
                <w:szCs w:val="20"/>
              </w:rPr>
              <w:t>职业卫生与职业病学</w:t>
            </w:r>
            <w:r>
              <w:rPr>
                <w:rFonts w:ascii="宋" w:hAnsi="宋" w:hint="eastAsia"/>
                <w:sz w:val="20"/>
                <w:szCs w:val="20"/>
              </w:rPr>
              <w:t>、</w:t>
            </w:r>
            <w:r>
              <w:rPr>
                <w:rFonts w:ascii="宋体" w:hAnsi="宋体" w:hint="eastAsia"/>
                <w:szCs w:val="21"/>
              </w:rPr>
              <w:t>营养与食品卫生学、</w:t>
            </w:r>
          </w:p>
          <w:p w14:paraId="1169E9C5" w14:textId="77777777" w:rsidR="000F077A" w:rsidRDefault="00000000">
            <w:pPr>
              <w:widowControl/>
              <w:rPr>
                <w:rFonts w:ascii="宋体" w:hAnsi="宋体"/>
                <w:b/>
                <w:color w:val="000000"/>
                <w:kern w:val="0"/>
                <w:sz w:val="24"/>
              </w:rPr>
            </w:pPr>
            <w:r>
              <w:rPr>
                <w:rFonts w:ascii="宋" w:hAnsi="宋"/>
                <w:sz w:val="20"/>
                <w:szCs w:val="20"/>
              </w:rPr>
              <w:t>环境卫生学</w:t>
            </w:r>
            <w:r>
              <w:rPr>
                <w:rFonts w:ascii="宋" w:hAnsi="宋" w:hint="eastAsia"/>
                <w:kern w:val="0"/>
                <w:sz w:val="20"/>
                <w:szCs w:val="20"/>
              </w:rPr>
              <w:t>、卫生法律法规、</w:t>
            </w:r>
            <w:r>
              <w:rPr>
                <w:rFonts w:ascii="宋体" w:hAnsi="宋体" w:hint="eastAsia"/>
                <w:szCs w:val="21"/>
              </w:rPr>
              <w:t>流行病学、</w:t>
            </w:r>
            <w:r>
              <w:rPr>
                <w:rFonts w:ascii="宋" w:hAnsi="宋" w:hint="eastAsia"/>
                <w:sz w:val="20"/>
                <w:szCs w:val="20"/>
              </w:rPr>
              <w:t>突发公共卫生事件应急处理</w:t>
            </w:r>
            <w:r>
              <w:rPr>
                <w:rFonts w:ascii="宋体" w:hAnsi="宋体" w:hint="eastAsia"/>
                <w:szCs w:val="21"/>
              </w:rPr>
              <w:t>、传染病学、临床医学概要、健康管理学。</w:t>
            </w:r>
          </w:p>
        </w:tc>
      </w:tr>
      <w:tr w:rsidR="000F077A" w14:paraId="28E53B3A" w14:textId="77777777">
        <w:trPr>
          <w:trHeight w:val="567"/>
        </w:trPr>
        <w:tc>
          <w:tcPr>
            <w:tcW w:w="1928" w:type="dxa"/>
            <w:shd w:val="clear" w:color="auto" w:fill="auto"/>
            <w:vAlign w:val="center"/>
          </w:tcPr>
          <w:p w14:paraId="732A709A" w14:textId="77777777" w:rsidR="000F077A" w:rsidRDefault="00000000">
            <w:pPr>
              <w:spacing w:line="320" w:lineRule="exact"/>
              <w:rPr>
                <w:rFonts w:ascii="宋体" w:hAnsi="宋体" w:cs="宋体"/>
                <w:kern w:val="0"/>
                <w:szCs w:val="21"/>
              </w:rPr>
            </w:pPr>
            <w:r>
              <w:rPr>
                <w:rFonts w:ascii="宋体" w:hAnsi="宋体" w:cs="宋体" w:hint="eastAsia"/>
                <w:kern w:val="0"/>
                <w:szCs w:val="21"/>
              </w:rPr>
              <w:t>健康相关行业：</w:t>
            </w:r>
          </w:p>
          <w:p w14:paraId="3E2EC978" w14:textId="77777777" w:rsidR="000F077A" w:rsidRDefault="00000000">
            <w:pPr>
              <w:spacing w:line="320" w:lineRule="exact"/>
              <w:rPr>
                <w:rFonts w:ascii="宋体" w:hAnsi="宋体" w:cs="宋体"/>
                <w:kern w:val="0"/>
                <w:szCs w:val="21"/>
              </w:rPr>
            </w:pPr>
            <w:r>
              <w:rPr>
                <w:rFonts w:ascii="宋体" w:hAnsi="宋体" w:cs="宋体" w:hint="eastAsia"/>
                <w:kern w:val="0"/>
                <w:szCs w:val="21"/>
              </w:rPr>
              <w:t>健康管理机构</w:t>
            </w:r>
          </w:p>
          <w:p w14:paraId="23F3CE72" w14:textId="77777777" w:rsidR="000F077A" w:rsidRDefault="00000000">
            <w:pPr>
              <w:spacing w:line="320" w:lineRule="exact"/>
              <w:rPr>
                <w:rFonts w:ascii="宋体" w:hAnsi="宋体"/>
                <w:color w:val="000000"/>
                <w:kern w:val="0"/>
                <w:szCs w:val="21"/>
              </w:rPr>
            </w:pPr>
            <w:r>
              <w:rPr>
                <w:rFonts w:ascii="宋体" w:hAnsi="宋体" w:cs="宋体" w:hint="eastAsia"/>
                <w:kern w:val="0"/>
                <w:szCs w:val="21"/>
              </w:rPr>
              <w:t>医药企业</w:t>
            </w:r>
          </w:p>
          <w:p w14:paraId="5B43BAB0" w14:textId="77777777" w:rsidR="000F077A" w:rsidRDefault="00000000">
            <w:pPr>
              <w:spacing w:line="320" w:lineRule="exact"/>
              <w:rPr>
                <w:rFonts w:ascii="宋体" w:hAnsi="宋体" w:cs="宋体"/>
                <w:kern w:val="0"/>
                <w:szCs w:val="21"/>
              </w:rPr>
            </w:pPr>
            <w:r>
              <w:rPr>
                <w:rFonts w:ascii="宋体" w:hAnsi="宋体" w:cs="宋体" w:hint="eastAsia"/>
                <w:kern w:val="0"/>
                <w:szCs w:val="21"/>
              </w:rPr>
              <w:t>医学培训机构</w:t>
            </w:r>
          </w:p>
          <w:p w14:paraId="505DD285" w14:textId="77777777" w:rsidR="000F077A" w:rsidRDefault="00000000">
            <w:pPr>
              <w:spacing w:line="320" w:lineRule="exact"/>
              <w:rPr>
                <w:rFonts w:ascii="宋体" w:hAnsi="宋体" w:cs="宋体"/>
                <w:kern w:val="0"/>
                <w:szCs w:val="21"/>
              </w:rPr>
            </w:pPr>
            <w:r>
              <w:rPr>
                <w:rFonts w:ascii="宋体" w:hAnsi="宋体" w:cs="宋体" w:hint="eastAsia"/>
                <w:kern w:val="0"/>
                <w:szCs w:val="21"/>
              </w:rPr>
              <w:t>第三方检测企业</w:t>
            </w:r>
          </w:p>
          <w:p w14:paraId="3A621753" w14:textId="77777777" w:rsidR="000F077A" w:rsidRDefault="00000000">
            <w:pPr>
              <w:widowControl/>
              <w:rPr>
                <w:rFonts w:ascii="宋体" w:hAnsi="宋体"/>
                <w:b/>
                <w:color w:val="000000"/>
                <w:kern w:val="0"/>
                <w:sz w:val="24"/>
              </w:rPr>
            </w:pPr>
            <w:r>
              <w:rPr>
                <w:rFonts w:ascii="宋体" w:hAnsi="宋体" w:cs="宋体" w:hint="eastAsia"/>
                <w:kern w:val="0"/>
                <w:szCs w:val="21"/>
              </w:rPr>
              <w:t>体检中心</w:t>
            </w:r>
          </w:p>
        </w:tc>
        <w:tc>
          <w:tcPr>
            <w:tcW w:w="2778" w:type="dxa"/>
            <w:shd w:val="clear" w:color="auto" w:fill="auto"/>
            <w:vAlign w:val="center"/>
          </w:tcPr>
          <w:p w14:paraId="6025B147" w14:textId="77777777" w:rsidR="000F077A" w:rsidRDefault="00000000">
            <w:pPr>
              <w:spacing w:line="320" w:lineRule="exact"/>
              <w:rPr>
                <w:rFonts w:ascii="宋体" w:hAnsi="宋体"/>
                <w:kern w:val="0"/>
                <w:szCs w:val="21"/>
              </w:rPr>
            </w:pPr>
            <w:r>
              <w:rPr>
                <w:rFonts w:ascii="宋体" w:hAnsi="宋体" w:hint="eastAsia"/>
                <w:kern w:val="0"/>
                <w:szCs w:val="21"/>
              </w:rPr>
              <w:t>营养保健</w:t>
            </w:r>
          </w:p>
          <w:p w14:paraId="210EE0BD" w14:textId="77777777" w:rsidR="000F077A" w:rsidRDefault="00000000">
            <w:pPr>
              <w:spacing w:line="320" w:lineRule="exact"/>
              <w:rPr>
                <w:rFonts w:ascii="宋体" w:hAnsi="宋体"/>
                <w:kern w:val="0"/>
                <w:szCs w:val="21"/>
              </w:rPr>
            </w:pPr>
            <w:r>
              <w:rPr>
                <w:rFonts w:ascii="宋体" w:hAnsi="宋体" w:hint="eastAsia"/>
                <w:kern w:val="0"/>
                <w:szCs w:val="21"/>
              </w:rPr>
              <w:t>营养知识培训</w:t>
            </w:r>
          </w:p>
          <w:p w14:paraId="52D0745F" w14:textId="77777777" w:rsidR="000F077A" w:rsidRDefault="00000000">
            <w:pPr>
              <w:spacing w:line="320" w:lineRule="exact"/>
              <w:rPr>
                <w:rFonts w:ascii="宋体" w:hAnsi="宋体"/>
                <w:kern w:val="0"/>
                <w:szCs w:val="21"/>
              </w:rPr>
            </w:pPr>
            <w:r>
              <w:rPr>
                <w:rFonts w:ascii="宋体" w:hAnsi="宋体" w:hint="eastAsia"/>
                <w:kern w:val="0"/>
                <w:szCs w:val="21"/>
              </w:rPr>
              <w:t>疾病预防知识培训</w:t>
            </w:r>
          </w:p>
          <w:p w14:paraId="220D45D1" w14:textId="77777777" w:rsidR="000F077A" w:rsidRDefault="00000000">
            <w:pPr>
              <w:spacing w:line="320" w:lineRule="exact"/>
              <w:rPr>
                <w:rFonts w:ascii="宋体" w:hAnsi="宋体"/>
                <w:kern w:val="0"/>
                <w:szCs w:val="21"/>
              </w:rPr>
            </w:pPr>
            <w:r>
              <w:rPr>
                <w:rFonts w:ascii="宋体" w:hAnsi="宋体" w:hint="eastAsia"/>
                <w:kern w:val="0"/>
                <w:szCs w:val="21"/>
              </w:rPr>
              <w:t>健康管理、咨询</w:t>
            </w:r>
          </w:p>
          <w:p w14:paraId="723C2C94" w14:textId="77777777" w:rsidR="000F077A" w:rsidRDefault="00000000">
            <w:pPr>
              <w:spacing w:line="320" w:lineRule="exact"/>
              <w:rPr>
                <w:rFonts w:ascii="宋体" w:hAnsi="宋体"/>
                <w:kern w:val="0"/>
                <w:szCs w:val="21"/>
              </w:rPr>
            </w:pPr>
            <w:r>
              <w:rPr>
                <w:rFonts w:ascii="宋体" w:hAnsi="宋体" w:hint="eastAsia"/>
                <w:kern w:val="0"/>
                <w:szCs w:val="21"/>
              </w:rPr>
              <w:t>健康管理师培训</w:t>
            </w:r>
          </w:p>
          <w:p w14:paraId="098718D0" w14:textId="77777777" w:rsidR="000F077A" w:rsidRDefault="00000000">
            <w:pPr>
              <w:spacing w:line="320" w:lineRule="exact"/>
              <w:rPr>
                <w:rFonts w:ascii="宋体" w:hAnsi="宋体"/>
                <w:kern w:val="0"/>
                <w:szCs w:val="21"/>
              </w:rPr>
            </w:pPr>
            <w:r>
              <w:rPr>
                <w:rFonts w:ascii="宋体" w:hAnsi="宋体" w:hint="eastAsia"/>
                <w:kern w:val="0"/>
                <w:szCs w:val="21"/>
              </w:rPr>
              <w:t>食品营养、微生物检测</w:t>
            </w:r>
          </w:p>
          <w:p w14:paraId="1ECF9E89" w14:textId="77777777" w:rsidR="000F077A" w:rsidRDefault="00000000">
            <w:pPr>
              <w:spacing w:line="320" w:lineRule="exact"/>
              <w:rPr>
                <w:rFonts w:ascii="宋体" w:hAnsi="宋体"/>
                <w:kern w:val="0"/>
                <w:szCs w:val="21"/>
              </w:rPr>
            </w:pPr>
            <w:r>
              <w:rPr>
                <w:rFonts w:ascii="宋体" w:hAnsi="宋体" w:hint="eastAsia"/>
                <w:kern w:val="0"/>
                <w:szCs w:val="21"/>
              </w:rPr>
              <w:t>体格检查</w:t>
            </w:r>
          </w:p>
          <w:p w14:paraId="1E019F60" w14:textId="77777777" w:rsidR="000F077A" w:rsidRDefault="00000000">
            <w:pPr>
              <w:spacing w:line="320" w:lineRule="exact"/>
              <w:rPr>
                <w:rFonts w:ascii="宋体" w:hAnsi="宋体"/>
                <w:kern w:val="0"/>
                <w:szCs w:val="21"/>
              </w:rPr>
            </w:pPr>
            <w:r>
              <w:rPr>
                <w:rFonts w:ascii="宋体" w:hAnsi="宋体" w:hint="eastAsia"/>
                <w:kern w:val="0"/>
                <w:szCs w:val="21"/>
              </w:rPr>
              <w:t>实验室检测</w:t>
            </w:r>
          </w:p>
          <w:p w14:paraId="3F4BE2CB" w14:textId="77777777" w:rsidR="000F077A" w:rsidRDefault="00000000">
            <w:pPr>
              <w:spacing w:line="320" w:lineRule="exact"/>
              <w:rPr>
                <w:rFonts w:ascii="宋体" w:hAnsi="宋体"/>
                <w:kern w:val="0"/>
                <w:szCs w:val="21"/>
              </w:rPr>
            </w:pPr>
            <w:r>
              <w:rPr>
                <w:rFonts w:ascii="宋体" w:hAnsi="宋体" w:hint="eastAsia"/>
                <w:kern w:val="0"/>
                <w:szCs w:val="21"/>
              </w:rPr>
              <w:t>消杀服务</w:t>
            </w:r>
          </w:p>
          <w:p w14:paraId="5D485312" w14:textId="77777777" w:rsidR="000F077A" w:rsidRDefault="00000000">
            <w:pPr>
              <w:spacing w:line="320" w:lineRule="exact"/>
              <w:rPr>
                <w:rFonts w:ascii="宋体" w:hAnsi="宋体"/>
                <w:kern w:val="0"/>
                <w:szCs w:val="21"/>
              </w:rPr>
            </w:pPr>
            <w:r>
              <w:rPr>
                <w:rFonts w:ascii="宋体" w:hAnsi="宋体" w:hint="eastAsia"/>
                <w:kern w:val="0"/>
                <w:szCs w:val="21"/>
              </w:rPr>
              <w:t>有害生物防治</w:t>
            </w:r>
          </w:p>
          <w:p w14:paraId="3AA7C4C3" w14:textId="77777777" w:rsidR="000F077A" w:rsidRDefault="00000000">
            <w:pPr>
              <w:widowControl/>
              <w:rPr>
                <w:rFonts w:ascii="宋体" w:hAnsi="宋体"/>
                <w:b/>
                <w:color w:val="000000"/>
                <w:kern w:val="0"/>
                <w:sz w:val="24"/>
              </w:rPr>
            </w:pPr>
            <w:r>
              <w:rPr>
                <w:rFonts w:ascii="宋体" w:hAnsi="宋体" w:hint="eastAsia"/>
                <w:kern w:val="0"/>
                <w:szCs w:val="21"/>
              </w:rPr>
              <w:t>生物虫害防治技术咨询</w:t>
            </w:r>
          </w:p>
        </w:tc>
        <w:tc>
          <w:tcPr>
            <w:tcW w:w="2721" w:type="dxa"/>
            <w:shd w:val="clear" w:color="auto" w:fill="auto"/>
            <w:vAlign w:val="center"/>
          </w:tcPr>
          <w:p w14:paraId="513443E8" w14:textId="77777777" w:rsidR="000F077A" w:rsidRDefault="00000000">
            <w:pPr>
              <w:spacing w:line="320" w:lineRule="exact"/>
              <w:rPr>
                <w:rFonts w:ascii="宋体" w:hAnsi="宋体"/>
                <w:color w:val="000000"/>
                <w:kern w:val="0"/>
                <w:szCs w:val="21"/>
              </w:rPr>
            </w:pPr>
            <w:r>
              <w:rPr>
                <w:rFonts w:ascii="宋体" w:hAnsi="宋体" w:hint="eastAsia"/>
                <w:color w:val="000000"/>
                <w:kern w:val="0"/>
                <w:szCs w:val="21"/>
              </w:rPr>
              <w:t xml:space="preserve">1.负责完善课件的编写、制作，并根据需求及时调整培训课件内容； </w:t>
            </w:r>
          </w:p>
          <w:p w14:paraId="5D1DF7AB" w14:textId="77777777" w:rsidR="000F077A" w:rsidRDefault="00000000">
            <w:pPr>
              <w:spacing w:line="320" w:lineRule="exact"/>
              <w:rPr>
                <w:rFonts w:ascii="宋体" w:hAnsi="宋体"/>
                <w:color w:val="000000"/>
                <w:kern w:val="0"/>
                <w:szCs w:val="21"/>
              </w:rPr>
            </w:pPr>
            <w:r>
              <w:rPr>
                <w:rFonts w:ascii="宋体" w:hAnsi="宋体"/>
                <w:color w:val="000000"/>
                <w:kern w:val="0"/>
                <w:szCs w:val="21"/>
              </w:rPr>
              <w:t>2</w:t>
            </w:r>
            <w:r>
              <w:rPr>
                <w:rFonts w:ascii="宋体" w:hAnsi="宋体" w:hint="eastAsia"/>
                <w:color w:val="000000"/>
                <w:kern w:val="0"/>
                <w:szCs w:val="21"/>
              </w:rPr>
              <w:t>.采集患者健康信息，分析健康数据和危险因素，提供有关健康方面的议；</w:t>
            </w:r>
          </w:p>
          <w:p w14:paraId="61B33389" w14:textId="77777777" w:rsidR="000F077A" w:rsidRDefault="00000000">
            <w:pPr>
              <w:spacing w:line="320" w:lineRule="exact"/>
              <w:rPr>
                <w:rFonts w:ascii="宋体" w:hAnsi="宋体"/>
                <w:color w:val="000000"/>
                <w:kern w:val="0"/>
                <w:szCs w:val="21"/>
              </w:rPr>
            </w:pPr>
            <w:r>
              <w:rPr>
                <w:rFonts w:ascii="宋体" w:hAnsi="宋体"/>
                <w:color w:val="000000"/>
                <w:kern w:val="0"/>
                <w:szCs w:val="21"/>
              </w:rPr>
              <w:t>3.</w:t>
            </w:r>
            <w:r>
              <w:rPr>
                <w:rFonts w:ascii="宋体" w:hAnsi="宋体" w:hint="eastAsia"/>
                <w:color w:val="000000"/>
                <w:kern w:val="0"/>
                <w:szCs w:val="21"/>
              </w:rPr>
              <w:t>进行健康干预工作，健康促进、康复；</w:t>
            </w:r>
          </w:p>
          <w:p w14:paraId="32CCF57F" w14:textId="77777777" w:rsidR="000F077A" w:rsidRDefault="00000000">
            <w:pPr>
              <w:spacing w:line="320" w:lineRule="exact"/>
              <w:rPr>
                <w:rFonts w:ascii="宋体" w:hAnsi="宋体"/>
                <w:color w:val="000000"/>
                <w:kern w:val="0"/>
                <w:szCs w:val="21"/>
              </w:rPr>
            </w:pPr>
            <w:r>
              <w:rPr>
                <w:rFonts w:ascii="宋体" w:hAnsi="宋体"/>
                <w:color w:val="000000"/>
                <w:kern w:val="0"/>
                <w:szCs w:val="21"/>
              </w:rPr>
              <w:t>4.</w:t>
            </w:r>
            <w:r>
              <w:rPr>
                <w:rFonts w:ascii="宋体" w:hAnsi="宋体" w:hint="eastAsia"/>
                <w:color w:val="000000"/>
                <w:kern w:val="0"/>
                <w:szCs w:val="21"/>
              </w:rPr>
              <w:t>具备基本的卫生理化检验、分析技术；</w:t>
            </w:r>
          </w:p>
          <w:p w14:paraId="7BF2E419" w14:textId="77777777" w:rsidR="000F077A" w:rsidRDefault="00000000">
            <w:pPr>
              <w:widowControl/>
              <w:rPr>
                <w:rFonts w:ascii="宋体" w:hAnsi="宋体"/>
                <w:color w:val="000000"/>
                <w:kern w:val="0"/>
                <w:szCs w:val="21"/>
              </w:rPr>
            </w:pPr>
            <w:r>
              <w:rPr>
                <w:rFonts w:ascii="宋体" w:hAnsi="宋体" w:hint="eastAsia"/>
                <w:color w:val="000000"/>
                <w:kern w:val="0"/>
                <w:szCs w:val="21"/>
              </w:rPr>
              <w:t>5</w:t>
            </w:r>
            <w:r>
              <w:rPr>
                <w:rFonts w:ascii="宋体" w:hAnsi="宋体"/>
                <w:color w:val="000000"/>
                <w:kern w:val="0"/>
                <w:szCs w:val="21"/>
              </w:rPr>
              <w:t>.</w:t>
            </w:r>
            <w:r>
              <w:rPr>
                <w:rFonts w:ascii="宋体" w:hAnsi="宋体" w:hint="eastAsia"/>
                <w:color w:val="000000"/>
                <w:kern w:val="0"/>
                <w:szCs w:val="21"/>
              </w:rPr>
              <w:t>具备体格检查的能力；</w:t>
            </w:r>
          </w:p>
          <w:p w14:paraId="3025808E" w14:textId="77777777" w:rsidR="000F077A" w:rsidRDefault="00000000">
            <w:pPr>
              <w:widowControl/>
              <w:rPr>
                <w:rFonts w:ascii="宋体" w:hAnsi="宋体"/>
                <w:b/>
                <w:color w:val="000000"/>
                <w:kern w:val="0"/>
                <w:sz w:val="24"/>
              </w:rPr>
            </w:pPr>
            <w:r>
              <w:rPr>
                <w:rFonts w:ascii="宋体" w:hAnsi="宋体" w:hint="eastAsia"/>
                <w:color w:val="000000"/>
                <w:kern w:val="0"/>
                <w:szCs w:val="21"/>
              </w:rPr>
              <w:t>6</w:t>
            </w:r>
            <w:r>
              <w:rPr>
                <w:rFonts w:ascii="宋体" w:hAnsi="宋体"/>
                <w:color w:val="000000"/>
                <w:kern w:val="0"/>
                <w:szCs w:val="21"/>
              </w:rPr>
              <w:t>.</w:t>
            </w:r>
            <w:r>
              <w:rPr>
                <w:rFonts w:ascii="宋体" w:hAnsi="宋体" w:hint="eastAsia"/>
                <w:color w:val="000000"/>
                <w:kern w:val="0"/>
                <w:szCs w:val="21"/>
              </w:rPr>
              <w:t>具备对有害危险因素进行消杀的能力。</w:t>
            </w:r>
          </w:p>
        </w:tc>
        <w:tc>
          <w:tcPr>
            <w:tcW w:w="2381" w:type="dxa"/>
            <w:shd w:val="clear" w:color="auto" w:fill="auto"/>
            <w:vAlign w:val="center"/>
          </w:tcPr>
          <w:p w14:paraId="29C18999" w14:textId="77777777" w:rsidR="000F077A" w:rsidRDefault="00000000">
            <w:pPr>
              <w:widowControl/>
              <w:rPr>
                <w:rFonts w:ascii="宋" w:hAnsi="宋"/>
                <w:kern w:val="0"/>
                <w:sz w:val="20"/>
                <w:szCs w:val="20"/>
              </w:rPr>
            </w:pPr>
            <w:r>
              <w:rPr>
                <w:rFonts w:ascii="宋体" w:hAnsi="宋体" w:hint="eastAsia"/>
                <w:szCs w:val="21"/>
              </w:rPr>
              <w:t>营养与食品卫生学、诊断学基础、临床医学概要、生物化学、消毒与病媒生物预防控制、健康管理学。</w:t>
            </w:r>
          </w:p>
          <w:p w14:paraId="00C88D66" w14:textId="77777777" w:rsidR="000F077A" w:rsidRDefault="000F077A">
            <w:pPr>
              <w:widowControl/>
              <w:rPr>
                <w:rFonts w:ascii="宋体" w:hAnsi="宋体"/>
                <w:b/>
                <w:color w:val="000000"/>
                <w:kern w:val="0"/>
                <w:sz w:val="24"/>
              </w:rPr>
            </w:pPr>
          </w:p>
        </w:tc>
      </w:tr>
    </w:tbl>
    <w:p w14:paraId="7D1DEA3F" w14:textId="77777777" w:rsidR="000F077A" w:rsidRDefault="000F077A">
      <w:pPr>
        <w:widowControl/>
        <w:rPr>
          <w:rFonts w:ascii="宋体" w:hAnsi="宋体"/>
          <w:b/>
          <w:color w:val="000000"/>
          <w:kern w:val="0"/>
          <w:sz w:val="24"/>
        </w:rPr>
      </w:pPr>
    </w:p>
    <w:p w14:paraId="7FB077D8" w14:textId="77777777" w:rsidR="000F077A" w:rsidRDefault="00000000">
      <w:pPr>
        <w:spacing w:line="360" w:lineRule="auto"/>
        <w:ind w:firstLineChars="250" w:firstLine="602"/>
        <w:outlineLvl w:val="0"/>
        <w:rPr>
          <w:rFonts w:ascii="宋体" w:hAnsi="宋体" w:cs="宋体"/>
          <w:b/>
          <w:bCs/>
          <w:color w:val="000000"/>
          <w:sz w:val="24"/>
          <w:szCs w:val="21"/>
        </w:rPr>
      </w:pPr>
      <w:bookmarkStart w:id="17" w:name="_Toc101897913"/>
      <w:bookmarkStart w:id="18" w:name="_Toc10447"/>
      <w:bookmarkStart w:id="19" w:name="_Toc52046820"/>
      <w:bookmarkStart w:id="20" w:name="_Toc13753"/>
      <w:bookmarkStart w:id="21" w:name="_Hlk52052561"/>
      <w:r>
        <w:rPr>
          <w:rFonts w:ascii="宋体" w:hAnsi="宋体" w:cs="宋体" w:hint="eastAsia"/>
          <w:b/>
          <w:bCs/>
          <w:color w:val="000000"/>
          <w:sz w:val="24"/>
          <w:szCs w:val="21"/>
        </w:rPr>
        <w:t>五、培养目标与培养规格</w:t>
      </w:r>
      <w:bookmarkEnd w:id="17"/>
      <w:bookmarkEnd w:id="18"/>
      <w:bookmarkEnd w:id="19"/>
      <w:bookmarkEnd w:id="20"/>
    </w:p>
    <w:p w14:paraId="2FF292EE" w14:textId="77777777" w:rsidR="000F077A" w:rsidRDefault="00000000">
      <w:pPr>
        <w:spacing w:line="360" w:lineRule="auto"/>
        <w:ind w:firstLineChars="235" w:firstLine="566"/>
        <w:outlineLvl w:val="1"/>
        <w:rPr>
          <w:rFonts w:ascii="宋体" w:hAnsi="宋体" w:cs="宋体"/>
          <w:b/>
          <w:bCs/>
          <w:color w:val="000000"/>
          <w:sz w:val="24"/>
          <w:szCs w:val="21"/>
        </w:rPr>
      </w:pPr>
      <w:bookmarkStart w:id="22" w:name="_Toc101897914"/>
      <w:bookmarkStart w:id="23" w:name="_Toc53078749"/>
      <w:bookmarkStart w:id="24" w:name="_Toc52138021"/>
      <w:bookmarkStart w:id="25" w:name="_Toc52046821"/>
      <w:bookmarkStart w:id="26" w:name="_Hlk52053400"/>
      <w:bookmarkStart w:id="27" w:name="_Toc15531"/>
      <w:bookmarkStart w:id="28" w:name="_Hlk52140152"/>
      <w:bookmarkEnd w:id="21"/>
      <w:r>
        <w:rPr>
          <w:rFonts w:ascii="宋体" w:hAnsi="宋体" w:cs="宋体" w:hint="eastAsia"/>
          <w:b/>
          <w:bCs/>
          <w:color w:val="000000"/>
          <w:sz w:val="24"/>
          <w:szCs w:val="21"/>
        </w:rPr>
        <w:t>（一）培养目标</w:t>
      </w:r>
      <w:bookmarkEnd w:id="22"/>
      <w:bookmarkEnd w:id="23"/>
    </w:p>
    <w:p w14:paraId="07FB78E0" w14:textId="198A9A8C" w:rsidR="000F077A" w:rsidRDefault="005219D7" w:rsidP="005219D7">
      <w:pPr>
        <w:spacing w:line="360" w:lineRule="auto"/>
        <w:ind w:firstLineChars="200" w:firstLine="480"/>
        <w:jc w:val="left"/>
        <w:rPr>
          <w:rFonts w:ascii="宋体" w:hAnsi="宋体" w:cs="宋体"/>
          <w:sz w:val="24"/>
        </w:rPr>
      </w:pPr>
      <w:r w:rsidRPr="005219D7">
        <w:rPr>
          <w:rFonts w:ascii="宋体" w:hAnsi="宋体" w:cs="宋体" w:hint="eastAsia"/>
          <w:sz w:val="24"/>
        </w:rPr>
        <w:t>本专业培养能够践行社会主义核心价值观，德、智、体、美、劳全面发展，具有一定的科学文化水平，良好的人文素养、职业道德和创新意识，精益求精的工匠精神，较强的就业创业能力和可持续发展的能力，</w:t>
      </w:r>
      <w:r>
        <w:rPr>
          <w:rFonts w:ascii="宋体" w:hAnsi="宋体" w:cs="宋体"/>
          <w:sz w:val="24"/>
        </w:rPr>
        <w:t>掌握预防医学与公共卫生基本理论、基本知识和基本技能，具备公共卫生服务岗位核心能力以及自主学习能力</w:t>
      </w:r>
      <w:r w:rsidRPr="005219D7">
        <w:rPr>
          <w:rFonts w:ascii="宋体" w:hAnsi="宋体" w:cs="宋体" w:hint="eastAsia"/>
          <w:sz w:val="24"/>
        </w:rPr>
        <w:t>，面向卫生（84）（C）行业的公共卫生医师（2-05-05-03）、公共营养师（4-14-02-01）（D、E）职业群（或技术领域），</w:t>
      </w:r>
      <w:r>
        <w:rPr>
          <w:rFonts w:ascii="宋体" w:hAnsi="宋体" w:cs="宋体" w:hint="eastAsia"/>
          <w:sz w:val="24"/>
        </w:rPr>
        <w:t>能够在</w:t>
      </w:r>
      <w:r>
        <w:rPr>
          <w:rFonts w:ascii="宋体" w:hAnsi="宋体" w:cs="宋体"/>
          <w:sz w:val="24"/>
        </w:rPr>
        <w:t>基层疾病预防控制中心、乡镇卫生院、社区卫生服务中心</w:t>
      </w:r>
      <w:r>
        <w:rPr>
          <w:rFonts w:ascii="宋体" w:hAnsi="宋体" w:cs="宋体" w:hint="eastAsia"/>
          <w:sz w:val="24"/>
        </w:rPr>
        <w:t>、</w:t>
      </w:r>
      <w:r>
        <w:rPr>
          <w:rFonts w:ascii="宋体" w:hAnsi="宋体" w:cs="宋体"/>
          <w:sz w:val="24"/>
        </w:rPr>
        <w:t>妇幼保健院、</w:t>
      </w:r>
      <w:r>
        <w:rPr>
          <w:rFonts w:ascii="宋体" w:hAnsi="宋体" w:cs="宋体" w:hint="eastAsia"/>
          <w:sz w:val="24"/>
        </w:rPr>
        <w:t>有害生物防制公司</w:t>
      </w:r>
      <w:r>
        <w:rPr>
          <w:rFonts w:ascii="宋体" w:hAnsi="宋体" w:cs="宋体"/>
          <w:sz w:val="24"/>
        </w:rPr>
        <w:t>等</w:t>
      </w:r>
      <w:r>
        <w:rPr>
          <w:rFonts w:ascii="宋体" w:hAnsi="宋体" w:cs="宋体"/>
          <w:sz w:val="24"/>
        </w:rPr>
        <w:lastRenderedPageBreak/>
        <w:t>医疗卫生</w:t>
      </w:r>
      <w:r>
        <w:rPr>
          <w:rFonts w:ascii="宋体" w:hAnsi="宋体" w:cs="宋体" w:hint="eastAsia"/>
          <w:sz w:val="24"/>
        </w:rPr>
        <w:t>服务</w:t>
      </w:r>
      <w:r>
        <w:rPr>
          <w:rFonts w:ascii="宋体" w:hAnsi="宋体" w:cs="宋体"/>
          <w:sz w:val="24"/>
        </w:rPr>
        <w:t>机构</w:t>
      </w:r>
      <w:r>
        <w:rPr>
          <w:rFonts w:ascii="宋体" w:hAnsi="宋体" w:cs="宋体" w:hint="eastAsia"/>
          <w:sz w:val="24"/>
        </w:rPr>
        <w:t>，</w:t>
      </w:r>
      <w:r>
        <w:rPr>
          <w:rFonts w:ascii="宋体" w:hAnsi="宋体" w:cs="宋体"/>
          <w:sz w:val="24"/>
        </w:rPr>
        <w:t>从事疾病预防与控制、健康维护与促进</w:t>
      </w:r>
      <w:r>
        <w:rPr>
          <w:rFonts w:ascii="宋体" w:hAnsi="宋体" w:cs="宋体" w:hint="eastAsia"/>
          <w:sz w:val="24"/>
        </w:rPr>
        <w:t>和消杀与病媒生物防制</w:t>
      </w:r>
      <w:r>
        <w:rPr>
          <w:rFonts w:ascii="宋体" w:hAnsi="宋体" w:cs="宋体"/>
          <w:sz w:val="24"/>
        </w:rPr>
        <w:t>等工作，具有良好的职业素养的高素质</w:t>
      </w:r>
      <w:r>
        <w:rPr>
          <w:rFonts w:ascii="宋体" w:hAnsi="宋体" w:cs="宋体" w:hint="eastAsia"/>
          <w:sz w:val="24"/>
        </w:rPr>
        <w:t>技术技能</w:t>
      </w:r>
      <w:r>
        <w:rPr>
          <w:rFonts w:ascii="宋体" w:hAnsi="宋体" w:cs="宋体"/>
          <w:sz w:val="24"/>
        </w:rPr>
        <w:t>预防医学人才。</w:t>
      </w:r>
    </w:p>
    <w:p w14:paraId="5558D6A1" w14:textId="77777777" w:rsidR="000F077A" w:rsidRDefault="00000000">
      <w:pPr>
        <w:spacing w:line="360" w:lineRule="auto"/>
        <w:ind w:firstLineChars="235" w:firstLine="566"/>
        <w:outlineLvl w:val="1"/>
        <w:rPr>
          <w:rFonts w:ascii="宋体" w:hAnsi="宋体" w:cs="宋体"/>
          <w:b/>
          <w:bCs/>
          <w:color w:val="000000"/>
          <w:sz w:val="24"/>
          <w:szCs w:val="21"/>
        </w:rPr>
      </w:pPr>
      <w:bookmarkStart w:id="29" w:name="_Toc26010"/>
      <w:bookmarkStart w:id="30" w:name="_Toc101897915"/>
      <w:bookmarkStart w:id="31" w:name="_Toc53078750"/>
      <w:bookmarkStart w:id="32" w:name="_Hlk52052577"/>
      <w:r>
        <w:rPr>
          <w:rFonts w:ascii="宋体" w:hAnsi="宋体" w:cs="宋体" w:hint="eastAsia"/>
          <w:b/>
          <w:bCs/>
          <w:color w:val="000000"/>
          <w:sz w:val="24"/>
          <w:szCs w:val="21"/>
        </w:rPr>
        <w:t>（二）培养规格</w:t>
      </w:r>
      <w:bookmarkEnd w:id="29"/>
      <w:bookmarkEnd w:id="30"/>
      <w:bookmarkEnd w:id="31"/>
    </w:p>
    <w:p w14:paraId="1A3138E4" w14:textId="568E61E2" w:rsidR="005219D7" w:rsidRDefault="005219D7">
      <w:pPr>
        <w:spacing w:line="360" w:lineRule="auto"/>
        <w:ind w:firstLineChars="200" w:firstLine="480"/>
        <w:jc w:val="left"/>
        <w:rPr>
          <w:rFonts w:ascii="宋体" w:hAnsi="宋体" w:cs="宋体"/>
          <w:kern w:val="0"/>
          <w:sz w:val="24"/>
        </w:rPr>
      </w:pPr>
      <w:bookmarkStart w:id="33" w:name="_Hlk52058790"/>
      <w:bookmarkStart w:id="34" w:name="_Hlk52058833"/>
      <w:bookmarkEnd w:id="32"/>
      <w:r w:rsidRPr="005219D7">
        <w:rPr>
          <w:rFonts w:ascii="宋体" w:hAnsi="宋体" w:cs="宋体" w:hint="eastAsia"/>
          <w:kern w:val="0"/>
          <w:sz w:val="24"/>
        </w:rPr>
        <w:t>本专业学生应在系统学习本专业知识并完成有关实习实训基础上，全面提升素质、知识、能力，掌握并实际运用岗位（群）需要的专业核心技术技能，总体上须达到以下要求。</w:t>
      </w:r>
    </w:p>
    <w:p w14:paraId="4C2ED39A" w14:textId="06D450ED" w:rsidR="000F077A" w:rsidRPr="00EE3BF9" w:rsidRDefault="00000000">
      <w:pPr>
        <w:spacing w:line="360" w:lineRule="auto"/>
        <w:ind w:firstLineChars="200" w:firstLine="480"/>
        <w:jc w:val="left"/>
        <w:rPr>
          <w:rFonts w:ascii="宋体" w:hAnsi="宋体" w:cs="宋体"/>
          <w:sz w:val="24"/>
        </w:rPr>
      </w:pPr>
      <w:r w:rsidRPr="00EE3BF9">
        <w:rPr>
          <w:rFonts w:ascii="宋体" w:hAnsi="宋体" w:cs="宋体"/>
          <w:kern w:val="0"/>
          <w:sz w:val="24"/>
        </w:rPr>
        <w:t xml:space="preserve">1. </w:t>
      </w:r>
      <w:r w:rsidRPr="00EE3BF9">
        <w:rPr>
          <w:rFonts w:ascii="宋体" w:hAnsi="宋体" w:cs="宋体" w:hint="eastAsia"/>
          <w:kern w:val="0"/>
          <w:sz w:val="24"/>
        </w:rPr>
        <w:t>素质要求</w:t>
      </w:r>
      <w:r w:rsidRPr="00EE3BF9">
        <w:rPr>
          <w:rFonts w:ascii="宋体" w:hAnsi="宋体" w:cs="宋体"/>
          <w:sz w:val="24"/>
        </w:rPr>
        <w:t xml:space="preserve"> </w:t>
      </w:r>
    </w:p>
    <w:bookmarkEnd w:id="33"/>
    <w:p w14:paraId="3B78911D" w14:textId="77777777" w:rsidR="000F077A" w:rsidRPr="00EE3BF9" w:rsidRDefault="00000000">
      <w:pPr>
        <w:pStyle w:val="af1"/>
        <w:tabs>
          <w:tab w:val="left" w:pos="1302"/>
        </w:tabs>
        <w:spacing w:before="75" w:line="360" w:lineRule="auto"/>
        <w:ind w:left="0" w:firstLineChars="200" w:firstLine="480"/>
        <w:jc w:val="left"/>
        <w:rPr>
          <w:sz w:val="24"/>
          <w:lang w:val="en-US" w:bidi="ar-SA"/>
        </w:rPr>
      </w:pPr>
      <w:r w:rsidRPr="00EE3BF9">
        <w:rPr>
          <w:rFonts w:hint="eastAsia"/>
          <w:sz w:val="24"/>
          <w:lang w:val="en-US" w:bidi="ar-SA"/>
        </w:rPr>
        <w:t>（</w:t>
      </w:r>
      <w:r w:rsidRPr="00EE3BF9">
        <w:rPr>
          <w:sz w:val="24"/>
          <w:lang w:val="en-US" w:bidi="ar-SA"/>
        </w:rPr>
        <w:t>1）思想道德素质</w:t>
      </w:r>
    </w:p>
    <w:p w14:paraId="1B63DB08" w14:textId="77777777" w:rsidR="000F077A" w:rsidRDefault="00000000">
      <w:pPr>
        <w:spacing w:line="360" w:lineRule="auto"/>
        <w:ind w:firstLineChars="200" w:firstLine="480"/>
        <w:jc w:val="left"/>
        <w:rPr>
          <w:rFonts w:ascii="宋体" w:hAnsi="宋体" w:cs="宋体"/>
          <w:bCs/>
          <w:sz w:val="24"/>
        </w:rPr>
      </w:pPr>
      <w:r w:rsidRPr="008A0D1D">
        <w:rPr>
          <w:rFonts w:ascii="宋体" w:hAnsi="宋体" w:cs="宋体" w:hint="eastAsia"/>
          <w:color w:val="000000"/>
          <w:sz w:val="24"/>
          <w:szCs w:val="21"/>
        </w:rPr>
        <w:t>拥护中国共产党的领导，坚持走社会主义道路，努力学习马克思列宁主义、毛泽东思想、邓小平理论、“三个代表”重要思想和科学发展观，认真学习贯彻习近平新时代中国特色社会主义思想，牢固树立中华民族伟大复兴的共同理想和坚定信念。树立正确的人生观、世界观、价值观，践行社会主义价值观，具有良好的社会公德和责任感。热爱祖国，关心集体，艰苦奋斗，热爱劳动。</w:t>
      </w:r>
    </w:p>
    <w:p w14:paraId="60D67F0C" w14:textId="77777777" w:rsidR="000F077A" w:rsidRPr="008A0D1D" w:rsidRDefault="00000000">
      <w:pPr>
        <w:spacing w:line="360" w:lineRule="auto"/>
        <w:ind w:firstLineChars="200" w:firstLine="480"/>
        <w:jc w:val="left"/>
        <w:rPr>
          <w:rFonts w:ascii="宋体" w:hAnsi="宋体" w:cs="宋体"/>
          <w:color w:val="000000"/>
          <w:sz w:val="24"/>
          <w:szCs w:val="21"/>
        </w:rPr>
      </w:pPr>
      <w:r w:rsidRPr="008A0D1D">
        <w:rPr>
          <w:rFonts w:ascii="宋体" w:hAnsi="宋体" w:cs="宋体" w:hint="eastAsia"/>
          <w:color w:val="000000"/>
          <w:sz w:val="24"/>
          <w:szCs w:val="21"/>
        </w:rPr>
        <w:t>（</w:t>
      </w:r>
      <w:r w:rsidRPr="00EE3BF9">
        <w:rPr>
          <w:rFonts w:ascii="宋体" w:hAnsi="宋体" w:cs="宋体"/>
          <w:sz w:val="24"/>
        </w:rPr>
        <w:t>2</w:t>
      </w:r>
      <w:r w:rsidRPr="008A0D1D">
        <w:rPr>
          <w:rFonts w:ascii="宋体" w:hAnsi="宋体" w:cs="宋体" w:hint="eastAsia"/>
          <w:color w:val="000000"/>
          <w:sz w:val="24"/>
          <w:szCs w:val="21"/>
        </w:rPr>
        <w:t>）身体心理素质</w:t>
      </w:r>
    </w:p>
    <w:p w14:paraId="1FD4D198" w14:textId="77777777" w:rsidR="000F077A" w:rsidRPr="008A0D1D" w:rsidRDefault="00000000">
      <w:pPr>
        <w:spacing w:line="360" w:lineRule="auto"/>
        <w:ind w:firstLineChars="200" w:firstLine="480"/>
        <w:jc w:val="left"/>
        <w:rPr>
          <w:rFonts w:ascii="宋体" w:hAnsi="宋体" w:cs="宋体"/>
          <w:color w:val="000000"/>
          <w:sz w:val="24"/>
          <w:szCs w:val="21"/>
        </w:rPr>
      </w:pPr>
      <w:r w:rsidRPr="008A0D1D">
        <w:rPr>
          <w:rFonts w:ascii="宋体" w:hAnsi="宋体" w:cs="宋体" w:hint="eastAsia"/>
          <w:color w:val="000000"/>
          <w:sz w:val="24"/>
          <w:szCs w:val="21"/>
        </w:rPr>
        <w:t>养成良好的锻炼身体、讲究卫生的习惯，掌握运动技能，达到国家规定的体育锻炼标准；具有坚强的毅力、积极乐观的态度、良好的人际沟通和交往能力、健全的人格品质。</w:t>
      </w:r>
    </w:p>
    <w:p w14:paraId="42796CB7" w14:textId="77777777" w:rsidR="000F077A" w:rsidRPr="00EE3BF9" w:rsidRDefault="00000000">
      <w:pPr>
        <w:pStyle w:val="af1"/>
        <w:numPr>
          <w:ilvl w:val="0"/>
          <w:numId w:val="1"/>
        </w:numPr>
        <w:tabs>
          <w:tab w:val="left" w:pos="1302"/>
        </w:tabs>
        <w:spacing w:before="75" w:line="360" w:lineRule="auto"/>
        <w:ind w:left="0" w:firstLineChars="200" w:firstLine="480"/>
        <w:jc w:val="left"/>
        <w:rPr>
          <w:sz w:val="24"/>
          <w:lang w:val="en-US" w:bidi="ar-SA"/>
        </w:rPr>
      </w:pPr>
      <w:r w:rsidRPr="00EE3BF9">
        <w:rPr>
          <w:rFonts w:hint="eastAsia"/>
          <w:sz w:val="24"/>
          <w:lang w:val="en-US" w:bidi="ar-SA"/>
        </w:rPr>
        <w:t>人文素养</w:t>
      </w:r>
    </w:p>
    <w:p w14:paraId="474C80AC" w14:textId="77777777" w:rsidR="000F077A" w:rsidRPr="008A0D1D" w:rsidRDefault="00000000">
      <w:pPr>
        <w:spacing w:line="360" w:lineRule="auto"/>
        <w:ind w:firstLineChars="200" w:firstLine="480"/>
        <w:jc w:val="left"/>
        <w:rPr>
          <w:rFonts w:ascii="宋体" w:hAnsi="宋体" w:cs="宋体"/>
          <w:color w:val="000000"/>
          <w:sz w:val="24"/>
          <w:szCs w:val="21"/>
        </w:rPr>
      </w:pPr>
      <w:r w:rsidRPr="008A0D1D">
        <w:rPr>
          <w:rFonts w:ascii="宋体" w:hAnsi="宋体" w:cs="宋体" w:hint="eastAsia"/>
          <w:color w:val="000000"/>
          <w:sz w:val="24"/>
          <w:szCs w:val="21"/>
        </w:rPr>
        <w:t>掌握基本的礼仪规范，具有较高的人文科学知识，包括政治、经济、社会、历史知识，能准确汉语及文字进行表达和写作，具备基础的英文水平，较强的计算机应用能力和收集、处理相关信息的能力，能清晰地分析问题和解决问题。</w:t>
      </w:r>
    </w:p>
    <w:p w14:paraId="5CF1184E" w14:textId="77777777" w:rsidR="000F077A" w:rsidRPr="00EE3BF9" w:rsidRDefault="00000000">
      <w:pPr>
        <w:spacing w:line="360" w:lineRule="auto"/>
        <w:ind w:firstLineChars="200" w:firstLine="480"/>
        <w:jc w:val="left"/>
        <w:rPr>
          <w:rFonts w:ascii="宋体" w:hAnsi="宋体" w:cs="宋体"/>
          <w:kern w:val="0"/>
          <w:sz w:val="24"/>
        </w:rPr>
      </w:pPr>
      <w:bookmarkStart w:id="35" w:name="_Hlk52058857"/>
      <w:bookmarkEnd w:id="34"/>
      <w:r w:rsidRPr="00EE3BF9">
        <w:rPr>
          <w:rFonts w:ascii="宋体" w:hAnsi="宋体" w:cs="宋体"/>
          <w:kern w:val="0"/>
          <w:sz w:val="24"/>
        </w:rPr>
        <w:t xml:space="preserve">2. </w:t>
      </w:r>
      <w:r w:rsidRPr="00EE3BF9">
        <w:rPr>
          <w:rFonts w:ascii="宋体" w:hAnsi="宋体" w:cs="宋体" w:hint="eastAsia"/>
          <w:kern w:val="0"/>
          <w:sz w:val="24"/>
        </w:rPr>
        <w:t>知识要求</w:t>
      </w:r>
    </w:p>
    <w:p w14:paraId="283E4FAA" w14:textId="77777777" w:rsidR="000F077A" w:rsidRPr="008A0D1D" w:rsidRDefault="00000000">
      <w:pPr>
        <w:spacing w:line="360" w:lineRule="auto"/>
        <w:ind w:firstLineChars="200" w:firstLine="480"/>
        <w:jc w:val="left"/>
        <w:rPr>
          <w:rFonts w:ascii="宋体" w:hAnsi="宋体" w:cs="宋体"/>
          <w:color w:val="000000"/>
          <w:sz w:val="24"/>
          <w:szCs w:val="21"/>
        </w:rPr>
      </w:pPr>
      <w:r w:rsidRPr="00EE3BF9">
        <w:rPr>
          <w:rFonts w:ascii="宋体" w:hAnsi="宋体" w:cs="宋体" w:hint="eastAsia"/>
          <w:sz w:val="24"/>
        </w:rPr>
        <w:t>（</w:t>
      </w:r>
      <w:r w:rsidRPr="00EE3BF9">
        <w:rPr>
          <w:rFonts w:ascii="宋体" w:hAnsi="宋体" w:cs="宋体"/>
          <w:sz w:val="24"/>
        </w:rPr>
        <w:t>1）具备一定的</w:t>
      </w:r>
      <w:r w:rsidRPr="008A0D1D">
        <w:rPr>
          <w:rFonts w:ascii="宋体" w:hAnsi="宋体" w:cs="宋体" w:hint="eastAsia"/>
          <w:color w:val="000000"/>
          <w:sz w:val="24"/>
          <w:szCs w:val="21"/>
        </w:rPr>
        <w:t>公共基础知识：英语、信息技术、政治、经济、社会、法律、管理、职业道德、沟通与演讲、文书处理、创新创业等；</w:t>
      </w:r>
    </w:p>
    <w:bookmarkEnd w:id="35"/>
    <w:p w14:paraId="7982F2BD" w14:textId="7557B08E" w:rsidR="000F077A" w:rsidRPr="008A0D1D" w:rsidRDefault="00000000">
      <w:pPr>
        <w:spacing w:line="360" w:lineRule="auto"/>
        <w:ind w:firstLineChars="200" w:firstLine="480"/>
        <w:jc w:val="left"/>
        <w:rPr>
          <w:rFonts w:ascii="宋体" w:hAnsi="宋体" w:cs="宋体"/>
          <w:color w:val="000000"/>
          <w:sz w:val="24"/>
          <w:szCs w:val="21"/>
        </w:rPr>
      </w:pPr>
      <w:r w:rsidRPr="00EE3BF9">
        <w:rPr>
          <w:rFonts w:ascii="宋体" w:hAnsi="宋体" w:cs="宋体" w:hint="eastAsia"/>
          <w:sz w:val="24"/>
        </w:rPr>
        <w:t>（</w:t>
      </w:r>
      <w:r w:rsidRPr="00EE3BF9">
        <w:rPr>
          <w:rFonts w:ascii="宋体" w:hAnsi="宋体" w:cs="宋体"/>
          <w:sz w:val="24"/>
        </w:rPr>
        <w:t>2）熟悉与本专业相关的</w:t>
      </w:r>
      <w:r w:rsidRPr="008A0D1D">
        <w:rPr>
          <w:rFonts w:ascii="宋体" w:hAnsi="宋体" w:cs="宋体" w:hint="eastAsia"/>
          <w:color w:val="000000"/>
          <w:sz w:val="24"/>
          <w:szCs w:val="21"/>
        </w:rPr>
        <w:t>医学基础知识：人体解剖学</w:t>
      </w:r>
      <w:r w:rsidR="005219D7">
        <w:rPr>
          <w:rFonts w:ascii="宋体" w:hAnsi="宋体" w:cs="宋体" w:hint="eastAsia"/>
          <w:color w:val="000000"/>
          <w:sz w:val="24"/>
          <w:szCs w:val="21"/>
        </w:rPr>
        <w:t>与</w:t>
      </w:r>
      <w:r w:rsidRPr="008A0D1D">
        <w:rPr>
          <w:rFonts w:ascii="宋体" w:hAnsi="宋体" w:cs="宋体" w:hint="eastAsia"/>
          <w:color w:val="000000"/>
          <w:sz w:val="24"/>
          <w:szCs w:val="21"/>
        </w:rPr>
        <w:t>生理学、病理学、生物化学、病原生物学与免疫学等；</w:t>
      </w:r>
    </w:p>
    <w:p w14:paraId="2FA72F87" w14:textId="77777777" w:rsidR="000F077A" w:rsidRPr="008A0D1D" w:rsidRDefault="00000000">
      <w:pPr>
        <w:spacing w:line="360" w:lineRule="auto"/>
        <w:ind w:firstLineChars="200" w:firstLine="480"/>
        <w:jc w:val="left"/>
        <w:rPr>
          <w:rFonts w:ascii="宋体" w:hAnsi="宋体" w:cs="宋体"/>
          <w:color w:val="000000"/>
          <w:sz w:val="24"/>
          <w:szCs w:val="21"/>
        </w:rPr>
      </w:pPr>
      <w:r w:rsidRPr="00EE3BF9">
        <w:rPr>
          <w:rFonts w:ascii="宋体" w:hAnsi="宋体" w:cs="宋体" w:hint="eastAsia"/>
          <w:kern w:val="0"/>
          <w:sz w:val="24"/>
        </w:rPr>
        <w:t>（</w:t>
      </w:r>
      <w:r w:rsidRPr="00EE3BF9">
        <w:rPr>
          <w:rFonts w:ascii="宋体" w:hAnsi="宋体" w:cs="宋体"/>
          <w:kern w:val="0"/>
          <w:sz w:val="24"/>
        </w:rPr>
        <w:t>3）掌握与本专业相关的</w:t>
      </w:r>
      <w:r w:rsidRPr="008A0D1D">
        <w:rPr>
          <w:rFonts w:ascii="宋体" w:hAnsi="宋体" w:cs="宋体" w:hint="eastAsia"/>
          <w:color w:val="000000"/>
          <w:sz w:val="24"/>
          <w:szCs w:val="21"/>
        </w:rPr>
        <w:t>临床医学知识：临床医学概要、诊断学、传染病学等；</w:t>
      </w:r>
    </w:p>
    <w:p w14:paraId="3BD7130D" w14:textId="77777777" w:rsidR="000F077A" w:rsidRDefault="00000000">
      <w:pPr>
        <w:spacing w:line="360" w:lineRule="auto"/>
        <w:ind w:firstLineChars="200" w:firstLine="480"/>
        <w:jc w:val="left"/>
        <w:rPr>
          <w:rFonts w:ascii="宋体" w:hAnsi="宋体" w:cs="华文仿宋"/>
          <w:kern w:val="0"/>
          <w:sz w:val="24"/>
        </w:rPr>
      </w:pPr>
      <w:r>
        <w:rPr>
          <w:rFonts w:ascii="宋体" w:hAnsi="宋体" w:cs="华文仿宋" w:hint="eastAsia"/>
          <w:kern w:val="0"/>
          <w:sz w:val="24"/>
        </w:rPr>
        <w:t>（4）掌握本专业基本理论知识：环境卫生学、职业卫生与职业病学、营养与食品卫生学、卫生统计学、流行病学、消毒与病媒生物预防控制、社区卫生服务、妇女保健与儿少卫生学、健康教育技能等。</w:t>
      </w:r>
    </w:p>
    <w:p w14:paraId="4502BEBA" w14:textId="77777777" w:rsidR="000F077A" w:rsidRDefault="00000000">
      <w:pPr>
        <w:spacing w:line="360" w:lineRule="auto"/>
        <w:ind w:firstLineChars="200" w:firstLine="480"/>
        <w:jc w:val="left"/>
        <w:rPr>
          <w:rFonts w:ascii="宋体" w:hAnsi="宋体" w:cs="华文仿宋"/>
          <w:kern w:val="0"/>
          <w:sz w:val="24"/>
        </w:rPr>
      </w:pPr>
      <w:bookmarkStart w:id="36" w:name="_Hlk52058949"/>
      <w:r>
        <w:rPr>
          <w:rFonts w:ascii="宋体" w:hAnsi="宋体" w:cs="华文仿宋" w:hint="eastAsia"/>
          <w:kern w:val="0"/>
          <w:sz w:val="24"/>
        </w:rPr>
        <w:t>3. 能力要求</w:t>
      </w:r>
    </w:p>
    <w:p w14:paraId="155BB9B8" w14:textId="77777777" w:rsidR="000F077A" w:rsidRDefault="00000000">
      <w:pPr>
        <w:spacing w:line="360" w:lineRule="auto"/>
        <w:ind w:firstLineChars="200" w:firstLine="480"/>
        <w:jc w:val="left"/>
        <w:rPr>
          <w:rFonts w:ascii="宋体" w:hAnsi="宋体" w:cs="宋体"/>
          <w:sz w:val="24"/>
        </w:rPr>
      </w:pPr>
      <w:bookmarkStart w:id="37" w:name="_Hlk52059051"/>
      <w:bookmarkEnd w:id="36"/>
      <w:r>
        <w:rPr>
          <w:rFonts w:ascii="宋体" w:hAnsi="宋体" w:cs="宋体" w:hint="eastAsia"/>
          <w:sz w:val="24"/>
        </w:rPr>
        <w:t>（1）热爱公共卫生服务工作，具有良好的思想品质和职业道德。</w:t>
      </w:r>
    </w:p>
    <w:p w14:paraId="7AF07AA4" w14:textId="77777777" w:rsidR="000F077A" w:rsidRDefault="00000000">
      <w:pPr>
        <w:spacing w:line="360" w:lineRule="auto"/>
        <w:ind w:firstLineChars="200" w:firstLine="480"/>
        <w:jc w:val="left"/>
        <w:rPr>
          <w:rFonts w:ascii="宋体" w:hAnsi="宋体" w:cs="宋体"/>
          <w:sz w:val="24"/>
        </w:rPr>
      </w:pPr>
      <w:r>
        <w:rPr>
          <w:rFonts w:ascii="宋体" w:hAnsi="宋体" w:cs="宋体" w:hint="eastAsia"/>
          <w:sz w:val="24"/>
        </w:rPr>
        <w:lastRenderedPageBreak/>
        <w:t xml:space="preserve">（2）能熟练对相关常见病、多发病、慢性病进行健康防治。 </w:t>
      </w:r>
    </w:p>
    <w:p w14:paraId="769DEB9F" w14:textId="77777777" w:rsidR="000F077A" w:rsidRDefault="00000000">
      <w:pPr>
        <w:spacing w:line="360" w:lineRule="auto"/>
        <w:ind w:firstLineChars="200" w:firstLine="480"/>
        <w:jc w:val="left"/>
        <w:rPr>
          <w:rFonts w:ascii="宋体" w:hAnsi="宋体" w:cs="宋体"/>
          <w:sz w:val="24"/>
        </w:rPr>
      </w:pPr>
      <w:r>
        <w:rPr>
          <w:rFonts w:ascii="宋体" w:hAnsi="宋体" w:cs="宋体" w:hint="eastAsia"/>
          <w:sz w:val="24"/>
        </w:rPr>
        <w:t>（3）掌握社区卫生服务工作方法，能开展社区健康教育与健康促进，具备为辖区内常住居民建立统一、规范的电子居民健康档案的能力。</w:t>
      </w:r>
    </w:p>
    <w:p w14:paraId="23653151" w14:textId="77777777" w:rsidR="000F077A" w:rsidRDefault="00000000">
      <w:pPr>
        <w:spacing w:line="360" w:lineRule="auto"/>
        <w:ind w:firstLineChars="200" w:firstLine="480"/>
        <w:jc w:val="left"/>
        <w:rPr>
          <w:rFonts w:ascii="宋体" w:hAnsi="宋体" w:cs="宋体"/>
          <w:sz w:val="24"/>
        </w:rPr>
      </w:pPr>
      <w:r>
        <w:rPr>
          <w:rFonts w:ascii="宋体" w:hAnsi="宋体" w:cs="宋体" w:hint="eastAsia"/>
          <w:sz w:val="24"/>
        </w:rPr>
        <w:t xml:space="preserve">（4）掌握常用的流行病学调查方法，能开展人群疾病与健康状况的分布及影响因素的调查。 </w:t>
      </w:r>
    </w:p>
    <w:p w14:paraId="7C21C252" w14:textId="77777777" w:rsidR="000F077A" w:rsidRDefault="00000000">
      <w:pPr>
        <w:spacing w:line="360" w:lineRule="auto"/>
        <w:ind w:firstLineChars="200" w:firstLine="480"/>
        <w:jc w:val="left"/>
        <w:rPr>
          <w:rFonts w:ascii="宋体" w:hAnsi="宋体" w:cs="宋体"/>
          <w:sz w:val="24"/>
        </w:rPr>
      </w:pPr>
      <w:r>
        <w:rPr>
          <w:rFonts w:ascii="宋体" w:hAnsi="宋体" w:cs="宋体" w:hint="eastAsia"/>
          <w:sz w:val="24"/>
        </w:rPr>
        <w:t>（5）掌握传染病学的基本理论知识和常规操作技能，能对传染病与突发公共卫生事件报告和处理服务。</w:t>
      </w:r>
    </w:p>
    <w:p w14:paraId="3628B216" w14:textId="77777777" w:rsidR="000F077A" w:rsidRDefault="00000000">
      <w:pPr>
        <w:spacing w:line="360" w:lineRule="auto"/>
        <w:ind w:firstLineChars="200" w:firstLine="480"/>
        <w:jc w:val="left"/>
        <w:rPr>
          <w:rFonts w:ascii="宋体" w:hAnsi="宋体" w:cs="宋体"/>
          <w:sz w:val="24"/>
        </w:rPr>
      </w:pPr>
      <w:r>
        <w:rPr>
          <w:rFonts w:ascii="宋体" w:hAnsi="宋体" w:cs="宋体" w:hint="eastAsia"/>
          <w:sz w:val="24"/>
        </w:rPr>
        <w:t xml:space="preserve">（6）具备卫生防疫、控制传染病与职业病、改进人群环境卫生条件、实施食品卫生监督等工作的基本能力。 </w:t>
      </w:r>
    </w:p>
    <w:p w14:paraId="5244B7DA" w14:textId="77777777" w:rsidR="000F077A" w:rsidRDefault="00000000">
      <w:pPr>
        <w:spacing w:line="360" w:lineRule="auto"/>
        <w:ind w:firstLineChars="200" w:firstLine="480"/>
        <w:jc w:val="left"/>
        <w:rPr>
          <w:rFonts w:ascii="宋体" w:hAnsi="宋体" w:cs="宋体"/>
          <w:sz w:val="24"/>
        </w:rPr>
      </w:pPr>
      <w:r>
        <w:rPr>
          <w:rFonts w:ascii="宋体" w:hAnsi="宋体" w:cs="宋体" w:hint="eastAsia"/>
          <w:sz w:val="24"/>
        </w:rPr>
        <w:t xml:space="preserve">（7）具备严重精神障碍患者、结核病患者健康管理的能力。 </w:t>
      </w:r>
    </w:p>
    <w:p w14:paraId="314E1970" w14:textId="77777777" w:rsidR="000F077A" w:rsidRDefault="00000000">
      <w:pPr>
        <w:spacing w:line="360" w:lineRule="auto"/>
        <w:ind w:firstLineChars="200" w:firstLine="480"/>
        <w:jc w:val="left"/>
        <w:rPr>
          <w:rFonts w:ascii="宋体" w:hAnsi="宋体" w:cs="宋体"/>
          <w:sz w:val="24"/>
        </w:rPr>
      </w:pPr>
      <w:r>
        <w:rPr>
          <w:rFonts w:ascii="宋体" w:hAnsi="宋体" w:cs="宋体" w:hint="eastAsia"/>
          <w:sz w:val="24"/>
        </w:rPr>
        <w:t xml:space="preserve">（8）具备基层医疗卫生服务机构中的营养咨询、膳食指导以及进行营养有关疾病检测与诊治的能力。  </w:t>
      </w:r>
    </w:p>
    <w:p w14:paraId="1C329F1A" w14:textId="77777777" w:rsidR="000F077A" w:rsidRDefault="00000000">
      <w:pPr>
        <w:spacing w:line="360" w:lineRule="auto"/>
        <w:ind w:firstLineChars="200" w:firstLine="480"/>
        <w:jc w:val="left"/>
        <w:rPr>
          <w:rFonts w:ascii="宋体" w:hAnsi="宋体" w:cs="宋体"/>
          <w:sz w:val="24"/>
        </w:rPr>
      </w:pPr>
      <w:r>
        <w:rPr>
          <w:rFonts w:ascii="宋体" w:hAnsi="宋体" w:cs="宋体" w:hint="eastAsia"/>
          <w:sz w:val="24"/>
        </w:rPr>
        <w:t xml:space="preserve">（9）具备预防接种指导与管理，开展国家基本公共卫生服务的能力。 </w:t>
      </w:r>
    </w:p>
    <w:p w14:paraId="5D0E71E0" w14:textId="77777777" w:rsidR="000F077A" w:rsidRDefault="00000000">
      <w:pPr>
        <w:spacing w:line="360" w:lineRule="auto"/>
        <w:ind w:firstLineChars="200" w:firstLine="480"/>
        <w:jc w:val="left"/>
      </w:pPr>
      <w:r>
        <w:rPr>
          <w:rFonts w:ascii="宋体" w:hAnsi="宋体" w:cs="宋体" w:hint="eastAsia"/>
          <w:sz w:val="24"/>
        </w:rPr>
        <w:t>（10）熟悉国家卫生法律法规、政策，以及相关的卫生工作方针，熟悉与本专业相关的人文社科知识。</w:t>
      </w:r>
    </w:p>
    <w:p w14:paraId="0E337884" w14:textId="77777777" w:rsidR="000F077A" w:rsidRDefault="00000000">
      <w:pPr>
        <w:numPr>
          <w:ilvl w:val="0"/>
          <w:numId w:val="2"/>
        </w:numPr>
        <w:spacing w:line="360" w:lineRule="auto"/>
        <w:ind w:firstLineChars="200" w:firstLine="480"/>
        <w:jc w:val="left"/>
        <w:rPr>
          <w:rFonts w:ascii="宋体" w:hAnsi="宋体" w:cs="宋体"/>
          <w:sz w:val="24"/>
        </w:rPr>
      </w:pPr>
      <w:r>
        <w:rPr>
          <w:rFonts w:ascii="宋体" w:hAnsi="宋体" w:cs="宋体" w:hint="eastAsia"/>
          <w:sz w:val="24"/>
        </w:rPr>
        <w:t>职业态度要求</w:t>
      </w:r>
    </w:p>
    <w:bookmarkEnd w:id="37"/>
    <w:p w14:paraId="67A32722" w14:textId="77777777" w:rsidR="000F077A" w:rsidRDefault="00000000">
      <w:pPr>
        <w:spacing w:line="360" w:lineRule="auto"/>
        <w:ind w:firstLineChars="200" w:firstLine="480"/>
        <w:jc w:val="left"/>
        <w:rPr>
          <w:rFonts w:ascii="宋体" w:hAnsi="宋体" w:cs="宋体"/>
          <w:sz w:val="24"/>
        </w:rPr>
      </w:pPr>
      <w:r>
        <w:rPr>
          <w:rFonts w:ascii="宋体" w:hAnsi="宋体" w:cs="宋体" w:hint="eastAsia"/>
          <w:sz w:val="24"/>
        </w:rPr>
        <w:t xml:space="preserve">（1）认同预防医学专业和职业，爱岗敬业，诚信、细心、耐心。 </w:t>
      </w:r>
    </w:p>
    <w:p w14:paraId="7921329E" w14:textId="77777777" w:rsidR="000F077A" w:rsidRDefault="00000000">
      <w:pPr>
        <w:spacing w:line="360" w:lineRule="auto"/>
        <w:ind w:firstLineChars="200" w:firstLine="480"/>
        <w:jc w:val="left"/>
        <w:rPr>
          <w:rFonts w:ascii="宋体" w:hAnsi="宋体" w:cs="宋体"/>
          <w:sz w:val="24"/>
        </w:rPr>
      </w:pPr>
      <w:r>
        <w:rPr>
          <w:rFonts w:ascii="宋体" w:hAnsi="宋体" w:cs="宋体" w:hint="eastAsia"/>
          <w:sz w:val="24"/>
        </w:rPr>
        <w:t xml:space="preserve">（2）具有实事求是的工作态度，对于自己不能胜任和安全处理的问题，主动寻求其他帮助。 </w:t>
      </w:r>
    </w:p>
    <w:p w14:paraId="099FCD7D" w14:textId="77777777" w:rsidR="000F077A" w:rsidRDefault="00000000">
      <w:pPr>
        <w:spacing w:line="360" w:lineRule="auto"/>
        <w:ind w:firstLineChars="200" w:firstLine="480"/>
        <w:jc w:val="left"/>
        <w:rPr>
          <w:rFonts w:ascii="宋体" w:hAnsi="宋体" w:cs="宋体"/>
          <w:sz w:val="24"/>
        </w:rPr>
      </w:pPr>
      <w:r>
        <w:rPr>
          <w:rFonts w:ascii="宋体" w:hAnsi="宋体" w:cs="宋体" w:hint="eastAsia"/>
          <w:sz w:val="24"/>
        </w:rPr>
        <w:t xml:space="preserve">（3）遵守医学伦理，保护患者隐私，理解患者人文背景及文化价值；尊重同事和其他卫生保健专业人员，具有团队合作精神。 </w:t>
      </w:r>
    </w:p>
    <w:p w14:paraId="529AF213" w14:textId="77777777" w:rsidR="000F077A" w:rsidRDefault="00000000">
      <w:pPr>
        <w:spacing w:line="360" w:lineRule="auto"/>
        <w:ind w:firstLineChars="200" w:firstLine="480"/>
        <w:jc w:val="left"/>
        <w:rPr>
          <w:rFonts w:ascii="宋体" w:hAnsi="宋体" w:cs="宋体"/>
          <w:sz w:val="24"/>
        </w:rPr>
      </w:pPr>
      <w:r>
        <w:rPr>
          <w:rFonts w:ascii="宋体" w:hAnsi="宋体" w:cs="宋体" w:hint="eastAsia"/>
          <w:sz w:val="24"/>
        </w:rPr>
        <w:t>（4）培养敬业、精益求精、专注、创新的工匠精神。</w:t>
      </w:r>
    </w:p>
    <w:p w14:paraId="1D45AF8D" w14:textId="77777777" w:rsidR="000F077A" w:rsidRDefault="00000000">
      <w:pPr>
        <w:spacing w:line="360" w:lineRule="auto"/>
        <w:ind w:firstLineChars="250" w:firstLine="602"/>
        <w:outlineLvl w:val="0"/>
        <w:rPr>
          <w:rFonts w:ascii="宋体" w:hAnsi="宋体" w:cs="宋体"/>
          <w:b/>
          <w:bCs/>
          <w:color w:val="000000"/>
          <w:sz w:val="24"/>
          <w:szCs w:val="21"/>
        </w:rPr>
      </w:pPr>
      <w:bookmarkStart w:id="38" w:name="_Toc101897916"/>
      <w:r>
        <w:rPr>
          <w:rFonts w:ascii="宋体" w:hAnsi="宋体" w:cs="宋体" w:hint="eastAsia"/>
          <w:b/>
          <w:bCs/>
          <w:color w:val="000000"/>
          <w:sz w:val="24"/>
          <w:szCs w:val="21"/>
        </w:rPr>
        <w:t>六、课程设置及要求</w:t>
      </w:r>
      <w:bookmarkEnd w:id="24"/>
      <w:bookmarkEnd w:id="38"/>
    </w:p>
    <w:p w14:paraId="156C763D" w14:textId="77777777" w:rsidR="000F077A" w:rsidRDefault="00000000">
      <w:pPr>
        <w:spacing w:line="360" w:lineRule="auto"/>
        <w:ind w:firstLineChars="235" w:firstLine="566"/>
        <w:outlineLvl w:val="1"/>
        <w:rPr>
          <w:rFonts w:ascii="宋体" w:hAnsi="宋体" w:cs="宋体"/>
          <w:b/>
          <w:bCs/>
          <w:color w:val="000000"/>
          <w:sz w:val="24"/>
          <w:szCs w:val="21"/>
        </w:rPr>
      </w:pPr>
      <w:bookmarkStart w:id="39" w:name="_Toc101897917"/>
      <w:bookmarkStart w:id="40" w:name="_Toc100240453"/>
      <w:r>
        <w:rPr>
          <w:rFonts w:ascii="宋体" w:hAnsi="宋体" w:cs="宋体" w:hint="eastAsia"/>
          <w:b/>
          <w:bCs/>
          <w:color w:val="000000"/>
          <w:sz w:val="24"/>
          <w:szCs w:val="21"/>
        </w:rPr>
        <w:t>（一）课程体系设计思路</w:t>
      </w:r>
      <w:bookmarkEnd w:id="39"/>
      <w:bookmarkEnd w:id="40"/>
    </w:p>
    <w:p w14:paraId="7D00B69B" w14:textId="77777777" w:rsidR="000F077A" w:rsidRDefault="00000000">
      <w:pPr>
        <w:spacing w:line="360" w:lineRule="auto"/>
        <w:ind w:firstLineChars="200" w:firstLine="480"/>
        <w:rPr>
          <w:rFonts w:ascii="宋体" w:hAnsi="宋体"/>
          <w:sz w:val="24"/>
        </w:rPr>
      </w:pPr>
      <w:r>
        <w:rPr>
          <w:rFonts w:ascii="宋体" w:hAnsi="宋体" w:hint="eastAsia"/>
          <w:sz w:val="24"/>
        </w:rPr>
        <w:t>本专业课程体系设计，以习近平新时代中国特色社会主义思想为指导，根据《习近平总书记在全国高校思想政治工作会议上的讲话》、《教育部关于职业院校专业人才培养方案制订与实施工作的指导意见》、《高等职业学校预防医学专业顶岗实习标准》等相关文件以及</w:t>
      </w:r>
      <w:r>
        <w:rPr>
          <w:rFonts w:ascii="宋体" w:hAnsi="宋体" w:hint="eastAsia"/>
          <w:color w:val="000000"/>
          <w:sz w:val="24"/>
        </w:rPr>
        <w:t>党的十九大精神，</w:t>
      </w:r>
      <w:r>
        <w:rPr>
          <w:rFonts w:ascii="宋体" w:hAnsi="宋体" w:hint="eastAsia"/>
          <w:sz w:val="24"/>
        </w:rPr>
        <w:t>全国教育大会的部署，以“立德树人”为根本任务，以全面提升人才培养质量为出发点，落实 “德技并修、工学结合”育人机制，贯彻学院“立足粤西，面向广东，辐射全国，服务基层卫生和健康事业”的办学定位，深入调研分析，深化产教融合，校院或</w:t>
      </w:r>
      <w:r>
        <w:rPr>
          <w:rFonts w:ascii="宋体" w:hAnsi="宋体" w:hint="eastAsia"/>
          <w:sz w:val="24"/>
        </w:rPr>
        <w:lastRenderedPageBreak/>
        <w:t>校企合作，共商共建，完善课程体系建设，实现课程设置与教学标准、岗位需求对接，课程内容与职业标准、考证需求对接，教学过程与职业能力、工作过程对接，构建德、智、体、美、劳全面发展的育人体系。</w:t>
      </w:r>
    </w:p>
    <w:p w14:paraId="1F6A5E35" w14:textId="401D28EA" w:rsidR="000F077A" w:rsidRDefault="00000000">
      <w:pPr>
        <w:spacing w:line="360" w:lineRule="auto"/>
        <w:ind w:firstLineChars="200" w:firstLine="480"/>
        <w:rPr>
          <w:rFonts w:ascii="宋体" w:hAnsi="宋体"/>
          <w:sz w:val="24"/>
        </w:rPr>
      </w:pPr>
      <w:r>
        <w:rPr>
          <w:rFonts w:ascii="宋体" w:hAnsi="宋体" w:hint="eastAsia"/>
          <w:sz w:val="24"/>
        </w:rPr>
        <w:t>本专业学制为</w:t>
      </w:r>
      <w:r>
        <w:rPr>
          <w:rFonts w:ascii="宋体" w:hAnsi="宋体"/>
          <w:sz w:val="24"/>
        </w:rPr>
        <w:t>3年，共开设</w:t>
      </w:r>
      <w:r w:rsidR="00F3184C">
        <w:rPr>
          <w:rFonts w:ascii="宋体" w:hAnsi="宋体"/>
          <w:sz w:val="24"/>
        </w:rPr>
        <w:t>45</w:t>
      </w:r>
      <w:r>
        <w:rPr>
          <w:rFonts w:ascii="宋体" w:hAnsi="宋体"/>
          <w:sz w:val="24"/>
        </w:rPr>
        <w:t>门课程</w:t>
      </w:r>
      <w:r>
        <w:rPr>
          <w:rFonts w:ascii="宋体" w:hAnsi="宋体" w:hint="eastAsia"/>
          <w:sz w:val="24"/>
        </w:rPr>
        <w:t>。根据我国目前职业教育课程模式的特点，我们构建出夯基础、重技能、多方位的预防医学专业的课程结构模式。</w:t>
      </w:r>
    </w:p>
    <w:p w14:paraId="4EACE182" w14:textId="77777777" w:rsidR="000F077A" w:rsidRDefault="00000000">
      <w:pPr>
        <w:spacing w:line="360" w:lineRule="auto"/>
        <w:ind w:firstLineChars="200" w:firstLine="480"/>
        <w:rPr>
          <w:rFonts w:ascii="宋体" w:hAnsi="宋体"/>
          <w:sz w:val="24"/>
        </w:rPr>
      </w:pPr>
      <w:r>
        <w:rPr>
          <w:rFonts w:ascii="宋体" w:hAnsi="宋体" w:hint="eastAsia"/>
          <w:sz w:val="24"/>
        </w:rPr>
        <w:t>夯基础是着眼于预防医学专业培养目标、技能要求和未来就业需要而采取的策略。由人体解剖与生理学、病理学、病原生物学与免疫学、药物学基础、生物化学、诊断学基础、临床医学概要、传染病学等课程组成。通过专业基础课程学习，培养学生的综合素质，有利于学生的可持续发展。</w:t>
      </w:r>
    </w:p>
    <w:p w14:paraId="5954124A" w14:textId="77777777" w:rsidR="000F077A" w:rsidRDefault="00000000">
      <w:pPr>
        <w:spacing w:line="360" w:lineRule="auto"/>
        <w:ind w:firstLineChars="200" w:firstLine="480"/>
        <w:rPr>
          <w:rFonts w:ascii="宋体" w:hAnsi="宋体"/>
          <w:sz w:val="24"/>
        </w:rPr>
      </w:pPr>
      <w:r>
        <w:rPr>
          <w:rFonts w:ascii="宋体" w:hAnsi="宋体" w:hint="eastAsia"/>
          <w:sz w:val="24"/>
        </w:rPr>
        <w:t>重技能体现在以培养专业的公共卫生医师为主。由诊断学基础、卫生统计学、社区公共卫生服务、职业卫生与职业病学、环境卫生学、流行病学、营养与食品卫生学、妇女保健与少儿卫生学、消毒与杀虫等实习实训内容组成。通过技能课程学习与训练，使学生掌握公共卫生医师的基本工作技能，如疾病预防控制的能力、卫生监督能力以及基层卫生服务的能力等。这些课程也是预防医学专业课程结构中重要的组成部分。</w:t>
      </w:r>
    </w:p>
    <w:p w14:paraId="094E8777" w14:textId="77777777" w:rsidR="000F077A" w:rsidRDefault="00000000">
      <w:pPr>
        <w:spacing w:line="360" w:lineRule="auto"/>
        <w:ind w:firstLineChars="200" w:firstLine="480"/>
        <w:rPr>
          <w:rFonts w:ascii="宋体" w:hAnsi="宋体" w:cs="宋体"/>
          <w:b/>
          <w:bCs/>
          <w:color w:val="FF0000"/>
          <w:sz w:val="24"/>
          <w:szCs w:val="21"/>
        </w:rPr>
      </w:pPr>
      <w:r>
        <w:rPr>
          <w:rFonts w:ascii="宋体" w:hAnsi="宋体" w:hint="eastAsia"/>
          <w:sz w:val="24"/>
        </w:rPr>
        <w:t>多方位的课程模式充分体现了以就业为导向的职业教育理念。现在学生毕业后面临严峻的就业压力，要想为学生提供广阔的就业渠道，关键是教给学生生存的本领。预防医学专业在课程设置方面考虑了学生就业的方向，拓展了社区健康教育技能、传染病与突发公共卫生事件报告和处理服务、消毒与病媒生物预防控制等课程。</w:t>
      </w:r>
    </w:p>
    <w:p w14:paraId="24AF86E5" w14:textId="77777777" w:rsidR="000F077A" w:rsidRDefault="00000000">
      <w:pPr>
        <w:spacing w:line="360" w:lineRule="auto"/>
        <w:ind w:firstLineChars="235" w:firstLine="566"/>
        <w:outlineLvl w:val="1"/>
        <w:rPr>
          <w:rFonts w:ascii="宋体" w:hAnsi="宋体" w:cs="宋体"/>
          <w:b/>
          <w:bCs/>
          <w:color w:val="000000"/>
          <w:sz w:val="24"/>
          <w:szCs w:val="21"/>
        </w:rPr>
      </w:pPr>
      <w:bookmarkStart w:id="41" w:name="_Toc100240454"/>
      <w:bookmarkStart w:id="42" w:name="_Toc101897918"/>
      <w:r>
        <w:rPr>
          <w:rFonts w:ascii="宋体" w:hAnsi="宋体" w:cs="宋体" w:hint="eastAsia"/>
          <w:b/>
          <w:bCs/>
          <w:color w:val="000000"/>
          <w:sz w:val="24"/>
          <w:szCs w:val="21"/>
        </w:rPr>
        <w:t>（二）课程体系</w:t>
      </w:r>
      <w:bookmarkEnd w:id="41"/>
      <w:bookmarkEnd w:id="42"/>
    </w:p>
    <w:p w14:paraId="7CD6CE89" w14:textId="77777777" w:rsidR="000F077A" w:rsidRDefault="00000000">
      <w:pPr>
        <w:spacing w:line="360" w:lineRule="auto"/>
        <w:ind w:firstLineChars="200" w:firstLine="480"/>
        <w:rPr>
          <w:rFonts w:ascii="宋体" w:hAnsi="宋体" w:cs="宋体"/>
          <w:sz w:val="24"/>
          <w:szCs w:val="21"/>
        </w:rPr>
      </w:pPr>
      <w:r>
        <w:rPr>
          <w:rFonts w:ascii="宋体" w:hAnsi="宋体" w:cs="宋体" w:hint="eastAsia"/>
          <w:sz w:val="24"/>
          <w:szCs w:val="21"/>
        </w:rPr>
        <w:t>本专业课程设置主要包括公共基础课程和专业（技能）课程。</w:t>
      </w:r>
    </w:p>
    <w:p w14:paraId="57BE6BAF" w14:textId="77777777" w:rsidR="000F077A" w:rsidRDefault="00000000">
      <w:pPr>
        <w:spacing w:line="360" w:lineRule="auto"/>
        <w:ind w:firstLineChars="235" w:firstLine="566"/>
        <w:outlineLvl w:val="1"/>
        <w:rPr>
          <w:rFonts w:ascii="宋体" w:hAnsi="宋体" w:cs="宋体"/>
          <w:b/>
          <w:bCs/>
          <w:sz w:val="24"/>
          <w:szCs w:val="21"/>
        </w:rPr>
      </w:pPr>
      <w:bookmarkStart w:id="43" w:name="_Toc100240455"/>
      <w:bookmarkStart w:id="44" w:name="_Toc101897919"/>
      <w:bookmarkStart w:id="45" w:name="_Toc53078752"/>
      <w:bookmarkStart w:id="46" w:name="_Toc52138023"/>
      <w:r>
        <w:rPr>
          <w:rFonts w:ascii="宋体" w:hAnsi="宋体" w:cs="宋体" w:hint="eastAsia"/>
          <w:b/>
          <w:bCs/>
          <w:sz w:val="24"/>
          <w:szCs w:val="21"/>
        </w:rPr>
        <w:t>1.公共基础课程</w:t>
      </w:r>
      <w:bookmarkEnd w:id="43"/>
      <w:bookmarkEnd w:id="44"/>
      <w:bookmarkEnd w:id="45"/>
      <w:r>
        <w:rPr>
          <w:rFonts w:ascii="宋体" w:hAnsi="宋体" w:cs="宋体" w:hint="eastAsia"/>
          <w:b/>
          <w:bCs/>
          <w:sz w:val="24"/>
          <w:szCs w:val="21"/>
        </w:rPr>
        <w:t xml:space="preserve">  </w:t>
      </w:r>
    </w:p>
    <w:p w14:paraId="3F35F39D" w14:textId="77777777" w:rsidR="000F077A" w:rsidRDefault="00000000">
      <w:pPr>
        <w:spacing w:line="360" w:lineRule="auto"/>
        <w:ind w:firstLineChars="200" w:firstLine="480"/>
        <w:jc w:val="left"/>
        <w:rPr>
          <w:rFonts w:ascii="宋体" w:hAnsi="宋体"/>
          <w:sz w:val="24"/>
        </w:rPr>
      </w:pPr>
      <w:bookmarkStart w:id="47" w:name="_Toc100240456"/>
      <w:bookmarkStart w:id="48" w:name="_Toc101897920"/>
      <w:r>
        <w:rPr>
          <w:rFonts w:ascii="宋体" w:hAnsi="宋体" w:hint="eastAsia"/>
          <w:sz w:val="24"/>
        </w:rPr>
        <w:t>根据党和国家有关文件规定，将思想道德与法治、毛泽东思想和中国特色社会主义理论体系概论、习近平新时代中国特色社会主义思想概论、形势与政策、体育、大学生心理健康、军训（含军事理论）、劳动（志愿服务）、大学生安全教育、国家安全教育、创新创业教育等列入公共基础必修课；并将急救技术、职业发展规划、就业指导、健康教育、马克思主义中国化进程与青年使命担当、英语、信息技术、美育等列入公共限选课，</w:t>
      </w:r>
      <w:r>
        <w:rPr>
          <w:rFonts w:ascii="宋体" w:hAnsi="宋体" w:cs="仿宋" w:hint="eastAsia"/>
          <w:color w:val="000000"/>
          <w:kern w:val="0"/>
          <w:sz w:val="24"/>
          <w:lang w:bidi="ar"/>
        </w:rPr>
        <w:t>将大学生防艾健康教育、中华优秀传统文化、党史、新中国史、改革开放史、社会主义发展史等列入公共选修课。各门课程的主要内容、课</w:t>
      </w:r>
      <w:r>
        <w:rPr>
          <w:rFonts w:ascii="宋体" w:hAnsi="宋体" w:hint="eastAsia"/>
          <w:sz w:val="24"/>
        </w:rPr>
        <w:t>程目标、教学要求见表3。</w:t>
      </w:r>
    </w:p>
    <w:p w14:paraId="13CF9C1D" w14:textId="77777777" w:rsidR="000F077A" w:rsidRDefault="00000000">
      <w:pPr>
        <w:spacing w:line="360" w:lineRule="auto"/>
        <w:jc w:val="center"/>
        <w:rPr>
          <w:rFonts w:ascii="宋体" w:hAnsi="宋体"/>
          <w:b/>
          <w:bCs/>
          <w:color w:val="000000"/>
          <w:sz w:val="24"/>
        </w:rPr>
      </w:pPr>
      <w:bookmarkStart w:id="49" w:name="_Hlk53075760"/>
      <w:r>
        <w:rPr>
          <w:rFonts w:ascii="宋体" w:hAnsi="宋体" w:hint="eastAsia"/>
          <w:b/>
          <w:bCs/>
          <w:color w:val="000000"/>
          <w:sz w:val="24"/>
        </w:rPr>
        <w:t>表3  基础课程、公共限选课程</w:t>
      </w:r>
      <w:r>
        <w:rPr>
          <w:rFonts w:hint="eastAsia"/>
          <w:b/>
          <w:color w:val="000000"/>
          <w:sz w:val="24"/>
        </w:rPr>
        <w:t>及主要内容、课程目标和教学要求</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2"/>
        <w:gridCol w:w="1134"/>
        <w:gridCol w:w="1134"/>
        <w:gridCol w:w="6610"/>
      </w:tblGrid>
      <w:tr w:rsidR="000F077A" w14:paraId="476BD711" w14:textId="77777777" w:rsidTr="008A0D1D">
        <w:trPr>
          <w:trHeight w:val="379"/>
          <w:jc w:val="center"/>
        </w:trPr>
        <w:tc>
          <w:tcPr>
            <w:tcW w:w="672" w:type="dxa"/>
            <w:shd w:val="clear" w:color="auto" w:fill="92D050"/>
            <w:vAlign w:val="center"/>
          </w:tcPr>
          <w:p w14:paraId="1EA4C25A" w14:textId="77777777" w:rsidR="000F077A" w:rsidRDefault="00000000">
            <w:pPr>
              <w:jc w:val="center"/>
              <w:rPr>
                <w:rFonts w:ascii="宋体" w:hAnsi="宋体"/>
                <w:b/>
                <w:bCs/>
                <w:szCs w:val="21"/>
              </w:rPr>
            </w:pPr>
            <w:bookmarkStart w:id="50" w:name="_Hlk53075739"/>
            <w:bookmarkEnd w:id="49"/>
            <w:r>
              <w:rPr>
                <w:rFonts w:ascii="宋体" w:hAnsi="宋体" w:hint="eastAsia"/>
                <w:b/>
                <w:bCs/>
                <w:szCs w:val="21"/>
              </w:rPr>
              <w:t>序号</w:t>
            </w:r>
          </w:p>
        </w:tc>
        <w:tc>
          <w:tcPr>
            <w:tcW w:w="1134" w:type="dxa"/>
            <w:shd w:val="clear" w:color="auto" w:fill="92D050"/>
            <w:vAlign w:val="center"/>
          </w:tcPr>
          <w:p w14:paraId="31C0CAEA" w14:textId="77777777" w:rsidR="000F077A" w:rsidRDefault="00000000">
            <w:pPr>
              <w:jc w:val="center"/>
              <w:rPr>
                <w:rFonts w:ascii="宋体" w:hAnsi="宋体"/>
                <w:b/>
                <w:bCs/>
                <w:szCs w:val="21"/>
              </w:rPr>
            </w:pPr>
            <w:r>
              <w:rPr>
                <w:rFonts w:ascii="宋体" w:hAnsi="宋体" w:hint="eastAsia"/>
                <w:b/>
                <w:bCs/>
                <w:szCs w:val="21"/>
              </w:rPr>
              <w:t>课程名称</w:t>
            </w:r>
          </w:p>
        </w:tc>
        <w:tc>
          <w:tcPr>
            <w:tcW w:w="1134" w:type="dxa"/>
            <w:shd w:val="clear" w:color="auto" w:fill="92D050"/>
            <w:vAlign w:val="center"/>
          </w:tcPr>
          <w:p w14:paraId="4C355324" w14:textId="77777777" w:rsidR="000F077A" w:rsidRDefault="00000000">
            <w:pPr>
              <w:jc w:val="center"/>
              <w:rPr>
                <w:rFonts w:ascii="宋体" w:hAnsi="宋体"/>
                <w:b/>
                <w:bCs/>
                <w:szCs w:val="21"/>
              </w:rPr>
            </w:pPr>
            <w:r>
              <w:rPr>
                <w:rFonts w:ascii="宋体" w:hAnsi="宋体" w:hint="eastAsia"/>
                <w:b/>
                <w:bCs/>
                <w:szCs w:val="21"/>
              </w:rPr>
              <w:t>项 目</w:t>
            </w:r>
          </w:p>
        </w:tc>
        <w:tc>
          <w:tcPr>
            <w:tcW w:w="6610" w:type="dxa"/>
            <w:shd w:val="clear" w:color="auto" w:fill="92D050"/>
            <w:vAlign w:val="center"/>
          </w:tcPr>
          <w:p w14:paraId="34C367A4" w14:textId="77777777" w:rsidR="000F077A" w:rsidRDefault="00000000">
            <w:pPr>
              <w:jc w:val="center"/>
              <w:rPr>
                <w:rFonts w:ascii="宋体" w:hAnsi="宋体"/>
                <w:b/>
                <w:bCs/>
                <w:szCs w:val="21"/>
              </w:rPr>
            </w:pPr>
            <w:r>
              <w:rPr>
                <w:rFonts w:ascii="宋体" w:hAnsi="宋体" w:hint="eastAsia"/>
                <w:b/>
                <w:bCs/>
                <w:szCs w:val="21"/>
              </w:rPr>
              <w:t>内  容</w:t>
            </w:r>
          </w:p>
        </w:tc>
      </w:tr>
      <w:tr w:rsidR="000F077A" w14:paraId="2A6C241C" w14:textId="77777777" w:rsidTr="008A0D1D">
        <w:trPr>
          <w:trHeight w:val="1056"/>
          <w:jc w:val="center"/>
        </w:trPr>
        <w:tc>
          <w:tcPr>
            <w:tcW w:w="672" w:type="dxa"/>
            <w:vMerge w:val="restart"/>
            <w:vAlign w:val="center"/>
          </w:tcPr>
          <w:p w14:paraId="0F2694E0" w14:textId="77777777" w:rsidR="000F077A" w:rsidRDefault="00000000">
            <w:pPr>
              <w:jc w:val="center"/>
              <w:rPr>
                <w:rFonts w:ascii="宋体" w:hAnsi="宋体"/>
                <w:szCs w:val="21"/>
              </w:rPr>
            </w:pPr>
            <w:r>
              <w:rPr>
                <w:rFonts w:ascii="宋体" w:hAnsi="宋体" w:cs="宋体" w:hint="eastAsia"/>
                <w:szCs w:val="21"/>
              </w:rPr>
              <w:lastRenderedPageBreak/>
              <w:t>1</w:t>
            </w:r>
          </w:p>
        </w:tc>
        <w:tc>
          <w:tcPr>
            <w:tcW w:w="1134" w:type="dxa"/>
            <w:vMerge w:val="restart"/>
            <w:vAlign w:val="center"/>
          </w:tcPr>
          <w:p w14:paraId="562A05DA" w14:textId="77777777" w:rsidR="000F077A" w:rsidRDefault="00000000">
            <w:pPr>
              <w:jc w:val="center"/>
              <w:rPr>
                <w:rFonts w:ascii="宋体" w:hAnsi="宋体"/>
                <w:szCs w:val="21"/>
              </w:rPr>
            </w:pPr>
            <w:r>
              <w:rPr>
                <w:rFonts w:ascii="宋体" w:hAnsi="宋体" w:cs="宋体" w:hint="eastAsia"/>
                <w:szCs w:val="21"/>
              </w:rPr>
              <w:t>思想道德与法治</w:t>
            </w:r>
          </w:p>
        </w:tc>
        <w:tc>
          <w:tcPr>
            <w:tcW w:w="1134" w:type="dxa"/>
            <w:vAlign w:val="center"/>
          </w:tcPr>
          <w:p w14:paraId="252F6A0B" w14:textId="77777777" w:rsidR="000F077A" w:rsidRDefault="00000000">
            <w:pPr>
              <w:jc w:val="center"/>
              <w:rPr>
                <w:rFonts w:ascii="宋体" w:hAnsi="宋体"/>
                <w:szCs w:val="21"/>
              </w:rPr>
            </w:pPr>
            <w:r>
              <w:rPr>
                <w:rFonts w:ascii="宋体" w:hAnsi="宋体" w:cs="宋体" w:hint="eastAsia"/>
                <w:szCs w:val="21"/>
              </w:rPr>
              <w:t>主要内容</w:t>
            </w:r>
          </w:p>
        </w:tc>
        <w:tc>
          <w:tcPr>
            <w:tcW w:w="6610" w:type="dxa"/>
            <w:vAlign w:val="center"/>
          </w:tcPr>
          <w:p w14:paraId="2703E66A" w14:textId="77777777" w:rsidR="000F077A" w:rsidRDefault="00000000">
            <w:pPr>
              <w:rPr>
                <w:rFonts w:ascii="宋体" w:hAnsi="宋体"/>
                <w:szCs w:val="21"/>
              </w:rPr>
            </w:pPr>
            <w:r>
              <w:rPr>
                <w:rFonts w:ascii="宋体" w:hAnsi="宋体" w:hint="eastAsia"/>
                <w:szCs w:val="21"/>
              </w:rPr>
              <w:t>1.担当复兴大任 成就时代新人</w:t>
            </w:r>
          </w:p>
          <w:p w14:paraId="5BAB2FBF" w14:textId="77777777" w:rsidR="000F077A" w:rsidRDefault="00000000">
            <w:pPr>
              <w:rPr>
                <w:rFonts w:ascii="宋体" w:hAnsi="宋体"/>
                <w:szCs w:val="21"/>
              </w:rPr>
            </w:pPr>
            <w:r>
              <w:rPr>
                <w:rFonts w:ascii="宋体" w:hAnsi="宋体" w:hint="eastAsia"/>
                <w:szCs w:val="21"/>
              </w:rPr>
              <w:t>2.领悟人生真谛 把握人生方向</w:t>
            </w:r>
          </w:p>
          <w:p w14:paraId="515397EA" w14:textId="77777777" w:rsidR="000F077A" w:rsidRDefault="00000000">
            <w:pPr>
              <w:rPr>
                <w:rFonts w:ascii="宋体" w:hAnsi="宋体"/>
                <w:szCs w:val="21"/>
              </w:rPr>
            </w:pPr>
            <w:r>
              <w:rPr>
                <w:rFonts w:ascii="宋体" w:hAnsi="宋体" w:hint="eastAsia"/>
                <w:szCs w:val="21"/>
              </w:rPr>
              <w:t>3.追求远大理想 坚定崇高信念</w:t>
            </w:r>
          </w:p>
          <w:p w14:paraId="0EF7CA92" w14:textId="77777777" w:rsidR="000F077A" w:rsidRDefault="00000000">
            <w:pPr>
              <w:rPr>
                <w:rFonts w:ascii="宋体" w:hAnsi="宋体"/>
                <w:szCs w:val="21"/>
              </w:rPr>
            </w:pPr>
            <w:r>
              <w:rPr>
                <w:rFonts w:ascii="宋体" w:hAnsi="宋体" w:hint="eastAsia"/>
                <w:szCs w:val="21"/>
              </w:rPr>
              <w:t>4.继承优良传统 弘扬中国精神</w:t>
            </w:r>
          </w:p>
          <w:p w14:paraId="5322FF5B" w14:textId="77777777" w:rsidR="000F077A" w:rsidRDefault="00000000">
            <w:pPr>
              <w:rPr>
                <w:rFonts w:ascii="宋体" w:hAnsi="宋体"/>
                <w:szCs w:val="21"/>
              </w:rPr>
            </w:pPr>
            <w:r>
              <w:rPr>
                <w:rFonts w:ascii="宋体" w:hAnsi="宋体" w:hint="eastAsia"/>
                <w:szCs w:val="21"/>
              </w:rPr>
              <w:t>5.明确价值要求 践行价值准则</w:t>
            </w:r>
          </w:p>
          <w:p w14:paraId="00AB285E" w14:textId="77777777" w:rsidR="000F077A" w:rsidRDefault="00000000">
            <w:pPr>
              <w:rPr>
                <w:rFonts w:ascii="宋体" w:hAnsi="宋体"/>
                <w:szCs w:val="21"/>
              </w:rPr>
            </w:pPr>
            <w:r>
              <w:rPr>
                <w:rFonts w:ascii="宋体" w:hAnsi="宋体" w:hint="eastAsia"/>
                <w:szCs w:val="21"/>
              </w:rPr>
              <w:t>6.遵守道德规范 锤炼道德品格</w:t>
            </w:r>
          </w:p>
          <w:p w14:paraId="41385D9D" w14:textId="77777777" w:rsidR="000F077A" w:rsidRDefault="00000000">
            <w:pPr>
              <w:rPr>
                <w:rFonts w:ascii="宋体" w:hAnsi="宋体"/>
                <w:b/>
                <w:bCs/>
                <w:szCs w:val="21"/>
              </w:rPr>
            </w:pPr>
            <w:r>
              <w:rPr>
                <w:rFonts w:ascii="宋体" w:hAnsi="宋体" w:hint="eastAsia"/>
                <w:szCs w:val="21"/>
              </w:rPr>
              <w:t>7.学习法治思想 提升法治素养</w:t>
            </w:r>
          </w:p>
        </w:tc>
      </w:tr>
      <w:tr w:rsidR="000F077A" w14:paraId="7F6D3DEA" w14:textId="77777777" w:rsidTr="008A0D1D">
        <w:trPr>
          <w:trHeight w:val="1609"/>
          <w:jc w:val="center"/>
        </w:trPr>
        <w:tc>
          <w:tcPr>
            <w:tcW w:w="672" w:type="dxa"/>
            <w:vMerge/>
            <w:vAlign w:val="center"/>
          </w:tcPr>
          <w:p w14:paraId="11B1FD79" w14:textId="77777777" w:rsidR="000F077A" w:rsidRDefault="000F077A">
            <w:pPr>
              <w:jc w:val="center"/>
              <w:rPr>
                <w:rFonts w:ascii="宋体" w:hAnsi="宋体"/>
                <w:szCs w:val="21"/>
              </w:rPr>
            </w:pPr>
          </w:p>
        </w:tc>
        <w:tc>
          <w:tcPr>
            <w:tcW w:w="1134" w:type="dxa"/>
            <w:vMerge/>
            <w:vAlign w:val="center"/>
          </w:tcPr>
          <w:p w14:paraId="7455C061" w14:textId="77777777" w:rsidR="000F077A" w:rsidRDefault="000F077A">
            <w:pPr>
              <w:jc w:val="left"/>
              <w:rPr>
                <w:rFonts w:ascii="宋体" w:hAnsi="宋体"/>
                <w:b/>
                <w:bCs/>
                <w:szCs w:val="21"/>
              </w:rPr>
            </w:pPr>
          </w:p>
        </w:tc>
        <w:tc>
          <w:tcPr>
            <w:tcW w:w="1134" w:type="dxa"/>
            <w:vAlign w:val="center"/>
          </w:tcPr>
          <w:p w14:paraId="18C236A3" w14:textId="77777777" w:rsidR="000F077A" w:rsidRDefault="00000000">
            <w:pPr>
              <w:jc w:val="center"/>
              <w:rPr>
                <w:rFonts w:ascii="宋体" w:hAnsi="宋体"/>
                <w:szCs w:val="21"/>
              </w:rPr>
            </w:pPr>
            <w:r>
              <w:rPr>
                <w:rFonts w:ascii="宋体" w:hAnsi="宋体" w:cs="宋体" w:hint="eastAsia"/>
                <w:szCs w:val="21"/>
              </w:rPr>
              <w:t>课程目标</w:t>
            </w:r>
          </w:p>
        </w:tc>
        <w:tc>
          <w:tcPr>
            <w:tcW w:w="6610" w:type="dxa"/>
            <w:vAlign w:val="center"/>
          </w:tcPr>
          <w:p w14:paraId="6DB6C62E" w14:textId="77777777" w:rsidR="000F077A" w:rsidRDefault="00000000">
            <w:pPr>
              <w:rPr>
                <w:rFonts w:ascii="宋体" w:hAnsi="宋体"/>
                <w:szCs w:val="21"/>
              </w:rPr>
            </w:pPr>
            <w:r>
              <w:rPr>
                <w:rFonts w:ascii="宋体" w:hAnsi="宋体" w:hint="eastAsia"/>
                <w:szCs w:val="21"/>
              </w:rPr>
              <w:t>1.初步具备自我认识、规划和发展的能力，树立对待人生历程中各种矛盾的正确态度和掌握科学的处理方法。</w:t>
            </w:r>
          </w:p>
          <w:p w14:paraId="17DDD10B" w14:textId="77777777" w:rsidR="000F077A" w:rsidRDefault="00000000">
            <w:pPr>
              <w:rPr>
                <w:rFonts w:ascii="宋体" w:hAnsi="宋体"/>
                <w:szCs w:val="21"/>
              </w:rPr>
            </w:pPr>
            <w:r>
              <w:rPr>
                <w:rFonts w:ascii="宋体" w:hAnsi="宋体" w:hint="eastAsia"/>
                <w:szCs w:val="21"/>
              </w:rPr>
              <w:t>2.增强树立科学理想信念的自觉性，提高学生确立马克思主义科学信仰的自觉性，增强树立中国特色社会主义共同理想的坚定性。</w:t>
            </w:r>
          </w:p>
          <w:p w14:paraId="33A95010" w14:textId="77777777" w:rsidR="000F077A" w:rsidRDefault="00000000">
            <w:pPr>
              <w:rPr>
                <w:rFonts w:ascii="宋体" w:hAnsi="宋体"/>
                <w:szCs w:val="21"/>
              </w:rPr>
            </w:pPr>
            <w:r>
              <w:rPr>
                <w:rFonts w:ascii="宋体" w:hAnsi="宋体" w:hint="eastAsia"/>
                <w:szCs w:val="21"/>
              </w:rPr>
              <w:t>3.培养学生的社会公德意识、职业道德意识、家庭美德意识，增强他们在社会公共生活、职业生活和恋爱、婚姻家庭生活中的责任感，引导学生树立正确的恋爱观和婚姻观并提高践行社会公德、职业道德、家庭美德的能力。</w:t>
            </w:r>
          </w:p>
          <w:p w14:paraId="01715114" w14:textId="77777777" w:rsidR="000F077A" w:rsidRDefault="00000000">
            <w:pPr>
              <w:rPr>
                <w:rFonts w:ascii="宋体" w:hAnsi="宋体"/>
                <w:szCs w:val="21"/>
              </w:rPr>
            </w:pPr>
            <w:r>
              <w:rPr>
                <w:rFonts w:ascii="宋体" w:hAnsi="宋体" w:hint="eastAsia"/>
                <w:szCs w:val="21"/>
              </w:rPr>
              <w:t>4.引导和帮助学生做到勤学、修德、明辨、笃实，能够把社会主义核心价值观的能力内化为自己的精神追求，外化为自觉的实际行动。</w:t>
            </w:r>
          </w:p>
          <w:p w14:paraId="734028E1" w14:textId="77777777" w:rsidR="000F077A" w:rsidRDefault="00000000">
            <w:pPr>
              <w:rPr>
                <w:rFonts w:ascii="宋体" w:hAnsi="宋体"/>
                <w:b/>
                <w:bCs/>
                <w:szCs w:val="21"/>
              </w:rPr>
            </w:pPr>
            <w:r>
              <w:rPr>
                <w:rFonts w:ascii="宋体" w:hAnsi="宋体" w:hint="eastAsia"/>
                <w:szCs w:val="21"/>
              </w:rPr>
              <w:t>5.增强走中国特色社会主义法治道路的自觉性和坚定性，促进学生积极投身于社会主义法治建设的伟大实践；增强学生法律权利和法律义务的意识，提高依法行使权利和履行义务、妥善处理学习和生活中遇到的法律问题和各种矛盾的能力，提升尊法学法守法用法的法治素质。</w:t>
            </w:r>
          </w:p>
        </w:tc>
      </w:tr>
      <w:tr w:rsidR="000F077A" w14:paraId="3A32DCC3" w14:textId="77777777" w:rsidTr="008A0D1D">
        <w:trPr>
          <w:trHeight w:val="1973"/>
          <w:jc w:val="center"/>
        </w:trPr>
        <w:tc>
          <w:tcPr>
            <w:tcW w:w="672" w:type="dxa"/>
            <w:vMerge/>
            <w:vAlign w:val="center"/>
          </w:tcPr>
          <w:p w14:paraId="1CED4141" w14:textId="77777777" w:rsidR="000F077A" w:rsidRDefault="000F077A">
            <w:pPr>
              <w:jc w:val="center"/>
              <w:rPr>
                <w:rFonts w:ascii="宋体" w:hAnsi="宋体"/>
                <w:szCs w:val="21"/>
              </w:rPr>
            </w:pPr>
          </w:p>
        </w:tc>
        <w:tc>
          <w:tcPr>
            <w:tcW w:w="1134" w:type="dxa"/>
            <w:vMerge/>
            <w:vAlign w:val="center"/>
          </w:tcPr>
          <w:p w14:paraId="54ED2F35" w14:textId="77777777" w:rsidR="000F077A" w:rsidRDefault="000F077A">
            <w:pPr>
              <w:jc w:val="left"/>
              <w:rPr>
                <w:rFonts w:ascii="宋体" w:hAnsi="宋体"/>
                <w:b/>
                <w:bCs/>
                <w:szCs w:val="21"/>
              </w:rPr>
            </w:pPr>
          </w:p>
        </w:tc>
        <w:tc>
          <w:tcPr>
            <w:tcW w:w="1134" w:type="dxa"/>
            <w:vAlign w:val="center"/>
          </w:tcPr>
          <w:p w14:paraId="2A38E0DE" w14:textId="77777777" w:rsidR="000F077A" w:rsidRDefault="00000000">
            <w:pPr>
              <w:jc w:val="center"/>
              <w:rPr>
                <w:rFonts w:ascii="宋体" w:hAnsi="宋体"/>
                <w:szCs w:val="21"/>
              </w:rPr>
            </w:pPr>
            <w:r>
              <w:rPr>
                <w:rFonts w:ascii="宋体" w:hAnsi="宋体" w:cs="宋体" w:hint="eastAsia"/>
                <w:szCs w:val="21"/>
              </w:rPr>
              <w:t>教学要求</w:t>
            </w:r>
          </w:p>
        </w:tc>
        <w:tc>
          <w:tcPr>
            <w:tcW w:w="6610" w:type="dxa"/>
            <w:vAlign w:val="center"/>
          </w:tcPr>
          <w:p w14:paraId="63176B9B" w14:textId="77777777" w:rsidR="000F077A" w:rsidRDefault="00000000">
            <w:pPr>
              <w:rPr>
                <w:rFonts w:ascii="宋体" w:hAnsi="宋体"/>
                <w:szCs w:val="21"/>
              </w:rPr>
            </w:pPr>
            <w:r>
              <w:rPr>
                <w:rFonts w:ascii="宋体" w:hAnsi="宋体" w:hint="eastAsia"/>
                <w:szCs w:val="21"/>
              </w:rPr>
              <w:t>1.坚定正确的政治方向，以正确价值观为导向。在教学中以马克思主义的世界观、人生观、价值观和道德观等方面的基础知识和基本原理为指导，坚定中国特色社会主义共同理想和共产主义远大理想信念，始终弘扬社会社会主义核心价值观这条主旋律，注重培养学生树立科学的世界观、人生观和价值观，提高学生思想政治理论水平，引导学生自觉拥护中国共产党的领导和中国特色社会主义制度，坚定马克思主义的信仰，坚持走中国特色的社会主义道路，成为担当民族复兴大任的时代新人。</w:t>
            </w:r>
          </w:p>
          <w:p w14:paraId="1487F3AD" w14:textId="77777777" w:rsidR="000F077A" w:rsidRDefault="00000000">
            <w:pPr>
              <w:rPr>
                <w:rFonts w:ascii="宋体" w:hAnsi="宋体"/>
                <w:szCs w:val="21"/>
              </w:rPr>
            </w:pPr>
            <w:r>
              <w:rPr>
                <w:rFonts w:ascii="宋体" w:hAnsi="宋体" w:hint="eastAsia"/>
                <w:szCs w:val="21"/>
              </w:rPr>
              <w:t>2.注重理论联系实际。紧密结合当今社会实际中的焦点问题，聚焦时政热点，辩证思考，使教学贴近学生、贴近实际，使学生真正理解、掌握所学理论知识，达到“内化”的程度。</w:t>
            </w:r>
          </w:p>
          <w:p w14:paraId="3E9BE992" w14:textId="77777777" w:rsidR="000F077A" w:rsidRDefault="00000000">
            <w:pPr>
              <w:rPr>
                <w:rFonts w:ascii="宋体" w:hAnsi="宋体"/>
                <w:szCs w:val="21"/>
              </w:rPr>
            </w:pPr>
            <w:r>
              <w:rPr>
                <w:rFonts w:ascii="宋体" w:hAnsi="宋体" w:hint="eastAsia"/>
                <w:szCs w:val="21"/>
              </w:rPr>
              <w:t>3.知行统一原则。在教学中不仅要求掌握系统的理论，而且必须有相应的行为实践，做到知、情、意、行、信的相互促进、彼此转化。以课堂讲授为主，实践教学、网络教学和自主学习为辅，通过知识学习、参与体验、社会调研等多种教学方法，将课堂教学与课外活动相结合，校内教学与校外实践相结合，引导学生了解社会现实，关注社会热点，做到知行合一，提升教学的针对性和实效性。</w:t>
            </w:r>
          </w:p>
          <w:p w14:paraId="7E5C68F1" w14:textId="77777777" w:rsidR="000F077A" w:rsidRDefault="00000000">
            <w:pPr>
              <w:rPr>
                <w:rFonts w:ascii="宋体" w:hAnsi="宋体"/>
                <w:szCs w:val="21"/>
              </w:rPr>
            </w:pPr>
            <w:r>
              <w:rPr>
                <w:rFonts w:ascii="宋体" w:hAnsi="宋体" w:hint="eastAsia"/>
                <w:szCs w:val="21"/>
              </w:rPr>
              <w:t>4.教师主导和发挥学生主体作用相结合。注重启发性教育，开展探究性学习，从学生的思想实际出发，了解学生的兴趣点和关注点，结合当前的国内国际形势热点，综合运用案例法、讨论法、辩论法等学生喜闻乐见的形式，增加课堂教学的趣味性和多样性，提升学生的学习积极性和课堂参与度，鼓励学生独立思考，合作探究，引导学生发现问题、分析问题、思考问题、解决问题。</w:t>
            </w:r>
          </w:p>
        </w:tc>
      </w:tr>
      <w:tr w:rsidR="000F077A" w14:paraId="20035AFC" w14:textId="77777777" w:rsidTr="008A0D1D">
        <w:trPr>
          <w:trHeight w:val="1624"/>
          <w:jc w:val="center"/>
        </w:trPr>
        <w:tc>
          <w:tcPr>
            <w:tcW w:w="672" w:type="dxa"/>
            <w:vMerge w:val="restart"/>
            <w:vAlign w:val="center"/>
          </w:tcPr>
          <w:p w14:paraId="4C4BFE61" w14:textId="77777777" w:rsidR="000F077A" w:rsidRDefault="00000000">
            <w:pPr>
              <w:jc w:val="center"/>
              <w:rPr>
                <w:rFonts w:ascii="宋体" w:hAnsi="宋体"/>
                <w:szCs w:val="21"/>
              </w:rPr>
            </w:pPr>
            <w:r>
              <w:rPr>
                <w:rFonts w:ascii="宋体" w:hAnsi="宋体" w:cs="宋体" w:hint="eastAsia"/>
                <w:szCs w:val="21"/>
              </w:rPr>
              <w:lastRenderedPageBreak/>
              <w:t>2</w:t>
            </w:r>
          </w:p>
        </w:tc>
        <w:tc>
          <w:tcPr>
            <w:tcW w:w="1134" w:type="dxa"/>
            <w:vMerge w:val="restart"/>
            <w:vAlign w:val="center"/>
          </w:tcPr>
          <w:p w14:paraId="1A6AAB67" w14:textId="77777777" w:rsidR="000F077A" w:rsidRDefault="00000000">
            <w:pPr>
              <w:jc w:val="center"/>
              <w:rPr>
                <w:rFonts w:ascii="宋体" w:hAnsi="宋体"/>
                <w:szCs w:val="21"/>
              </w:rPr>
            </w:pPr>
            <w:r>
              <w:rPr>
                <w:rFonts w:ascii="宋体" w:hAnsi="宋体" w:cs="宋体" w:hint="eastAsia"/>
                <w:szCs w:val="21"/>
              </w:rPr>
              <w:t>毛泽东思想和中国特色社会主义理论体系概论</w:t>
            </w:r>
          </w:p>
        </w:tc>
        <w:tc>
          <w:tcPr>
            <w:tcW w:w="1134" w:type="dxa"/>
            <w:vAlign w:val="center"/>
          </w:tcPr>
          <w:p w14:paraId="093E51EF" w14:textId="77777777" w:rsidR="000F077A" w:rsidRDefault="00000000">
            <w:pPr>
              <w:jc w:val="center"/>
              <w:rPr>
                <w:rFonts w:ascii="宋体" w:hAnsi="宋体"/>
                <w:szCs w:val="21"/>
              </w:rPr>
            </w:pPr>
            <w:r>
              <w:rPr>
                <w:rFonts w:ascii="宋体" w:hAnsi="宋体" w:cs="宋体" w:hint="eastAsia"/>
                <w:szCs w:val="21"/>
              </w:rPr>
              <w:t>主要内容</w:t>
            </w:r>
          </w:p>
        </w:tc>
        <w:tc>
          <w:tcPr>
            <w:tcW w:w="6610" w:type="dxa"/>
            <w:vAlign w:val="center"/>
          </w:tcPr>
          <w:p w14:paraId="36D9E430" w14:textId="77777777" w:rsidR="000F077A" w:rsidRDefault="00000000">
            <w:pPr>
              <w:rPr>
                <w:rFonts w:ascii="宋体" w:hAnsi="宋体"/>
                <w:szCs w:val="21"/>
              </w:rPr>
            </w:pPr>
            <w:r>
              <w:rPr>
                <w:rFonts w:ascii="宋体" w:hAnsi="宋体" w:hint="eastAsia"/>
                <w:szCs w:val="21"/>
              </w:rPr>
              <w:t>1.马克思主义中国化时代化的历史进程与理论成果</w:t>
            </w:r>
          </w:p>
          <w:p w14:paraId="6013DF46" w14:textId="77777777" w:rsidR="000F077A" w:rsidRDefault="00000000">
            <w:pPr>
              <w:rPr>
                <w:rFonts w:ascii="宋体" w:hAnsi="宋体"/>
                <w:szCs w:val="21"/>
              </w:rPr>
            </w:pPr>
            <w:r>
              <w:rPr>
                <w:rFonts w:ascii="宋体" w:hAnsi="宋体"/>
                <w:szCs w:val="21"/>
              </w:rPr>
              <w:t>2</w:t>
            </w:r>
            <w:r>
              <w:rPr>
                <w:rFonts w:ascii="宋体" w:hAnsi="宋体" w:hint="eastAsia"/>
                <w:szCs w:val="21"/>
              </w:rPr>
              <w:t>.毛泽东思想及其历史地位</w:t>
            </w:r>
          </w:p>
          <w:p w14:paraId="75697876" w14:textId="77777777" w:rsidR="000F077A" w:rsidRDefault="00000000">
            <w:pPr>
              <w:rPr>
                <w:rFonts w:ascii="宋体" w:hAnsi="宋体"/>
                <w:szCs w:val="21"/>
              </w:rPr>
            </w:pPr>
            <w:r>
              <w:rPr>
                <w:rFonts w:ascii="宋体" w:hAnsi="宋体" w:hint="eastAsia"/>
                <w:szCs w:val="21"/>
              </w:rPr>
              <w:t>3.新民主主义革命理论</w:t>
            </w:r>
          </w:p>
          <w:p w14:paraId="6A3F469E" w14:textId="77777777" w:rsidR="000F077A" w:rsidRDefault="00000000">
            <w:pPr>
              <w:rPr>
                <w:rFonts w:ascii="宋体" w:hAnsi="宋体"/>
                <w:szCs w:val="21"/>
              </w:rPr>
            </w:pPr>
            <w:r>
              <w:rPr>
                <w:rFonts w:ascii="宋体" w:hAnsi="宋体" w:hint="eastAsia"/>
                <w:szCs w:val="21"/>
              </w:rPr>
              <w:t>4.社会主义改造理论</w:t>
            </w:r>
          </w:p>
          <w:p w14:paraId="18851011" w14:textId="77777777" w:rsidR="000F077A" w:rsidRDefault="00000000">
            <w:pPr>
              <w:rPr>
                <w:rFonts w:ascii="宋体" w:hAnsi="宋体"/>
                <w:szCs w:val="21"/>
              </w:rPr>
            </w:pPr>
            <w:r>
              <w:rPr>
                <w:rFonts w:ascii="宋体" w:hAnsi="宋体"/>
                <w:szCs w:val="21"/>
              </w:rPr>
              <w:t>5</w:t>
            </w:r>
            <w:r>
              <w:rPr>
                <w:rFonts w:ascii="宋体" w:hAnsi="宋体" w:hint="eastAsia"/>
                <w:szCs w:val="21"/>
              </w:rPr>
              <w:t>.社会主义建设道路初步探索的理论成果</w:t>
            </w:r>
          </w:p>
          <w:p w14:paraId="43C60889" w14:textId="77777777" w:rsidR="000F077A" w:rsidRDefault="00000000">
            <w:pPr>
              <w:rPr>
                <w:rFonts w:ascii="宋体" w:hAnsi="宋体"/>
                <w:szCs w:val="21"/>
              </w:rPr>
            </w:pPr>
            <w:r>
              <w:rPr>
                <w:rFonts w:ascii="宋体" w:hAnsi="宋体" w:hint="eastAsia"/>
                <w:szCs w:val="21"/>
              </w:rPr>
              <w:t>6.中国特色社会主义理论体系的形成发展</w:t>
            </w:r>
          </w:p>
          <w:p w14:paraId="1F4237A1" w14:textId="77777777" w:rsidR="000F077A" w:rsidRDefault="00000000">
            <w:pPr>
              <w:rPr>
                <w:rFonts w:ascii="宋体" w:hAnsi="宋体"/>
                <w:szCs w:val="21"/>
              </w:rPr>
            </w:pPr>
            <w:r>
              <w:rPr>
                <w:rFonts w:ascii="宋体" w:hAnsi="宋体"/>
                <w:szCs w:val="21"/>
              </w:rPr>
              <w:t>7</w:t>
            </w:r>
            <w:r>
              <w:rPr>
                <w:rFonts w:ascii="宋体" w:hAnsi="宋体" w:hint="eastAsia"/>
                <w:szCs w:val="21"/>
              </w:rPr>
              <w:t>.邓小平理论</w:t>
            </w:r>
          </w:p>
          <w:p w14:paraId="4A5CD662" w14:textId="77777777" w:rsidR="000F077A" w:rsidRDefault="00000000">
            <w:pPr>
              <w:rPr>
                <w:rFonts w:ascii="宋体" w:hAnsi="宋体"/>
                <w:szCs w:val="21"/>
              </w:rPr>
            </w:pPr>
            <w:r>
              <w:rPr>
                <w:rFonts w:ascii="宋体" w:hAnsi="宋体" w:hint="eastAsia"/>
                <w:szCs w:val="21"/>
              </w:rPr>
              <w:t>8.“三个代表”重要思想</w:t>
            </w:r>
          </w:p>
          <w:p w14:paraId="66993E99" w14:textId="77777777" w:rsidR="000F077A" w:rsidRDefault="00000000">
            <w:pPr>
              <w:rPr>
                <w:rFonts w:ascii="宋体" w:hAnsi="宋体"/>
                <w:szCs w:val="21"/>
              </w:rPr>
            </w:pPr>
            <w:r>
              <w:rPr>
                <w:rFonts w:ascii="宋体" w:hAnsi="宋体" w:hint="eastAsia"/>
                <w:szCs w:val="21"/>
              </w:rPr>
              <w:t>9.科学发展观</w:t>
            </w:r>
          </w:p>
        </w:tc>
      </w:tr>
      <w:tr w:rsidR="000F077A" w14:paraId="10BED476" w14:textId="77777777" w:rsidTr="008A0D1D">
        <w:trPr>
          <w:trHeight w:val="1419"/>
          <w:jc w:val="center"/>
        </w:trPr>
        <w:tc>
          <w:tcPr>
            <w:tcW w:w="672" w:type="dxa"/>
            <w:vMerge/>
            <w:vAlign w:val="center"/>
          </w:tcPr>
          <w:p w14:paraId="3BC64280" w14:textId="77777777" w:rsidR="000F077A" w:rsidRDefault="000F077A">
            <w:pPr>
              <w:jc w:val="center"/>
              <w:rPr>
                <w:rFonts w:ascii="宋体" w:hAnsi="宋体"/>
                <w:szCs w:val="21"/>
              </w:rPr>
            </w:pPr>
          </w:p>
        </w:tc>
        <w:tc>
          <w:tcPr>
            <w:tcW w:w="1134" w:type="dxa"/>
            <w:vMerge/>
            <w:vAlign w:val="center"/>
          </w:tcPr>
          <w:p w14:paraId="3FF1F0E2" w14:textId="77777777" w:rsidR="000F077A" w:rsidRDefault="000F077A">
            <w:pPr>
              <w:jc w:val="left"/>
              <w:rPr>
                <w:rFonts w:ascii="宋体" w:hAnsi="宋体"/>
                <w:b/>
                <w:bCs/>
                <w:szCs w:val="21"/>
              </w:rPr>
            </w:pPr>
          </w:p>
        </w:tc>
        <w:tc>
          <w:tcPr>
            <w:tcW w:w="1134" w:type="dxa"/>
            <w:vAlign w:val="center"/>
          </w:tcPr>
          <w:p w14:paraId="3FB2D369" w14:textId="77777777" w:rsidR="000F077A" w:rsidRDefault="00000000">
            <w:pPr>
              <w:jc w:val="center"/>
              <w:rPr>
                <w:rFonts w:ascii="宋体" w:hAnsi="宋体"/>
                <w:szCs w:val="21"/>
              </w:rPr>
            </w:pPr>
            <w:r>
              <w:rPr>
                <w:rFonts w:ascii="宋体" w:hAnsi="宋体" w:cs="宋体" w:hint="eastAsia"/>
                <w:szCs w:val="21"/>
              </w:rPr>
              <w:t>课程目标</w:t>
            </w:r>
          </w:p>
        </w:tc>
        <w:tc>
          <w:tcPr>
            <w:tcW w:w="6610" w:type="dxa"/>
            <w:vAlign w:val="center"/>
          </w:tcPr>
          <w:p w14:paraId="4A653DA8" w14:textId="77777777" w:rsidR="000F077A" w:rsidRDefault="00000000">
            <w:pPr>
              <w:rPr>
                <w:rFonts w:ascii="宋体" w:hAnsi="宋体"/>
                <w:szCs w:val="21"/>
              </w:rPr>
            </w:pPr>
            <w:r>
              <w:rPr>
                <w:rFonts w:ascii="宋体" w:hAnsi="宋体" w:hint="eastAsia"/>
                <w:szCs w:val="21"/>
              </w:rPr>
              <w:t>1.</w:t>
            </w:r>
            <w:r>
              <w:rPr>
                <w:rFonts w:hint="eastAsia"/>
              </w:rPr>
              <w:t>全面了解</w:t>
            </w:r>
            <w:r>
              <w:rPr>
                <w:rFonts w:ascii="宋体" w:hAnsi="宋体" w:hint="eastAsia"/>
                <w:szCs w:val="21"/>
              </w:rPr>
              <w:t>中国共产党领导人民进行革命、建设、改革的历史进</w:t>
            </w:r>
          </w:p>
          <w:p w14:paraId="28FB400E" w14:textId="77777777" w:rsidR="000F077A" w:rsidRDefault="00000000">
            <w:pPr>
              <w:rPr>
                <w:rFonts w:ascii="宋体" w:hAnsi="宋体"/>
                <w:szCs w:val="21"/>
              </w:rPr>
            </w:pPr>
            <w:r>
              <w:rPr>
                <w:rFonts w:ascii="宋体" w:hAnsi="宋体" w:hint="eastAsia"/>
                <w:szCs w:val="21"/>
              </w:rPr>
              <w:t>程、历史变革、历史成就。</w:t>
            </w:r>
          </w:p>
          <w:p w14:paraId="49D533C0" w14:textId="77777777" w:rsidR="000F077A" w:rsidRDefault="00000000">
            <w:pPr>
              <w:rPr>
                <w:rFonts w:ascii="宋体" w:hAnsi="宋体"/>
                <w:szCs w:val="21"/>
              </w:rPr>
            </w:pPr>
            <w:r>
              <w:rPr>
                <w:rFonts w:ascii="宋体" w:hAnsi="宋体" w:hint="eastAsia"/>
                <w:szCs w:val="21"/>
              </w:rPr>
              <w:t>2.</w:t>
            </w:r>
            <w:r>
              <w:rPr>
                <w:rFonts w:hint="eastAsia"/>
              </w:rPr>
              <w:t>深刻理解</w:t>
            </w:r>
            <w:r>
              <w:rPr>
                <w:rFonts w:ascii="宋体" w:hAnsi="宋体" w:hint="eastAsia"/>
                <w:szCs w:val="21"/>
              </w:rPr>
              <w:t>中国共产党坚持把马克思主义基本原理同中国具体实际相结合、同中华优秀传统文化相结合，不断推进马克思主义中国化时代化的历史进程与艰辛努力。</w:t>
            </w:r>
          </w:p>
          <w:p w14:paraId="132F1E5A" w14:textId="77777777" w:rsidR="000F077A" w:rsidRDefault="00000000">
            <w:pPr>
              <w:rPr>
                <w:rFonts w:ascii="宋体" w:hAnsi="宋体"/>
                <w:szCs w:val="21"/>
              </w:rPr>
            </w:pPr>
            <w:r>
              <w:rPr>
                <w:rFonts w:ascii="宋体" w:hAnsi="宋体" w:hint="eastAsia"/>
                <w:szCs w:val="21"/>
              </w:rPr>
              <w:t>3.</w:t>
            </w:r>
            <w:r>
              <w:rPr>
                <w:rFonts w:hint="eastAsia"/>
              </w:rPr>
              <w:t>准确把握</w:t>
            </w:r>
            <w:r>
              <w:rPr>
                <w:rFonts w:ascii="宋体" w:hAnsi="宋体" w:hint="eastAsia"/>
                <w:szCs w:val="21"/>
              </w:rPr>
              <w:t>马克思主义中国化时代化进程中形成的理论成果。</w:t>
            </w:r>
          </w:p>
          <w:p w14:paraId="11AC0EC2" w14:textId="77777777" w:rsidR="000F077A" w:rsidRDefault="00000000">
            <w:pPr>
              <w:rPr>
                <w:rFonts w:ascii="宋体" w:hAnsi="宋体"/>
                <w:szCs w:val="21"/>
              </w:rPr>
            </w:pPr>
            <w:r>
              <w:rPr>
                <w:rFonts w:ascii="宋体" w:hAnsi="宋体"/>
                <w:szCs w:val="21"/>
              </w:rPr>
              <w:t>4</w:t>
            </w:r>
            <w:r>
              <w:rPr>
                <w:rFonts w:ascii="宋体" w:hAnsi="宋体" w:hint="eastAsia"/>
                <w:szCs w:val="21"/>
              </w:rPr>
              <w:t>.</w:t>
            </w:r>
            <w:r>
              <w:rPr>
                <w:rFonts w:hint="eastAsia"/>
              </w:rPr>
              <w:t>明显提升</w:t>
            </w:r>
            <w:r>
              <w:rPr>
                <w:rFonts w:ascii="宋体" w:hAnsi="宋体" w:hint="eastAsia"/>
                <w:szCs w:val="21"/>
              </w:rPr>
              <w:t>运用马克思主义立场、观点和方法认识问题、分析问题和解决问题的能力。</w:t>
            </w:r>
          </w:p>
        </w:tc>
      </w:tr>
      <w:tr w:rsidR="000F077A" w14:paraId="7F333518" w14:textId="77777777" w:rsidTr="008A0D1D">
        <w:trPr>
          <w:trHeight w:val="2359"/>
          <w:jc w:val="center"/>
        </w:trPr>
        <w:tc>
          <w:tcPr>
            <w:tcW w:w="672" w:type="dxa"/>
            <w:vMerge/>
            <w:vAlign w:val="center"/>
          </w:tcPr>
          <w:p w14:paraId="03E97E40" w14:textId="77777777" w:rsidR="000F077A" w:rsidRDefault="000F077A">
            <w:pPr>
              <w:jc w:val="center"/>
              <w:rPr>
                <w:rFonts w:ascii="宋体" w:hAnsi="宋体"/>
                <w:szCs w:val="21"/>
              </w:rPr>
            </w:pPr>
          </w:p>
        </w:tc>
        <w:tc>
          <w:tcPr>
            <w:tcW w:w="1134" w:type="dxa"/>
            <w:vMerge/>
            <w:vAlign w:val="center"/>
          </w:tcPr>
          <w:p w14:paraId="2F9D0663" w14:textId="77777777" w:rsidR="000F077A" w:rsidRDefault="000F077A">
            <w:pPr>
              <w:jc w:val="left"/>
              <w:rPr>
                <w:rFonts w:ascii="宋体" w:hAnsi="宋体"/>
                <w:b/>
                <w:bCs/>
                <w:szCs w:val="21"/>
              </w:rPr>
            </w:pPr>
          </w:p>
        </w:tc>
        <w:tc>
          <w:tcPr>
            <w:tcW w:w="1134" w:type="dxa"/>
            <w:vAlign w:val="center"/>
          </w:tcPr>
          <w:p w14:paraId="360AD317" w14:textId="77777777" w:rsidR="000F077A" w:rsidRDefault="00000000">
            <w:pPr>
              <w:jc w:val="center"/>
              <w:rPr>
                <w:rFonts w:ascii="宋体" w:hAnsi="宋体"/>
                <w:szCs w:val="21"/>
              </w:rPr>
            </w:pPr>
            <w:r>
              <w:rPr>
                <w:rFonts w:ascii="宋体" w:hAnsi="宋体" w:cs="宋体" w:hint="eastAsia"/>
                <w:szCs w:val="21"/>
              </w:rPr>
              <w:t>教学要求</w:t>
            </w:r>
          </w:p>
        </w:tc>
        <w:tc>
          <w:tcPr>
            <w:tcW w:w="6610" w:type="dxa"/>
            <w:vAlign w:val="center"/>
          </w:tcPr>
          <w:p w14:paraId="5850EC00" w14:textId="77777777" w:rsidR="000F077A" w:rsidRDefault="00000000">
            <w:pPr>
              <w:rPr>
                <w:rFonts w:ascii="宋体" w:hAnsi="宋体"/>
                <w:szCs w:val="21"/>
              </w:rPr>
            </w:pPr>
            <w:r>
              <w:rPr>
                <w:rFonts w:ascii="宋体" w:hAnsi="宋体" w:hint="eastAsia"/>
                <w:szCs w:val="21"/>
              </w:rPr>
              <w:t>1.掌握基本理论，增强“四个意识”，坚定“四个自信”。深刻认识马克思主义中国化时代化理论成果的时代意义、理论意义、世界意义，全面理解马克思主义中国化时代化理论成果的科学内涵、理论体系、思想精髓、精神实质、实践要求，深刻认识中国化时代化马克思主义既一脉相承又与时俱进的理论品质，系统把握马克思主义中国化时代化理论成果所蕴含的马克思主义立场、观点和方法，坚定中国特色社会主义道路自信、理论自信、制度自信、文化自信，增进政治认同、思想认同、情感认同。</w:t>
            </w:r>
          </w:p>
          <w:p w14:paraId="337AA341" w14:textId="77777777" w:rsidR="000F077A" w:rsidRDefault="00000000">
            <w:pPr>
              <w:rPr>
                <w:rFonts w:ascii="宋体" w:hAnsi="宋体"/>
                <w:szCs w:val="21"/>
              </w:rPr>
            </w:pPr>
            <w:r>
              <w:rPr>
                <w:rFonts w:ascii="宋体" w:hAnsi="宋体" w:hint="eastAsia"/>
                <w:szCs w:val="21"/>
              </w:rPr>
              <w:t>2.注重培养理论思维。学习把握理论背后的思想，思想之中的战略.以</w:t>
            </w:r>
          </w:p>
          <w:p w14:paraId="02D5B3A2" w14:textId="77777777" w:rsidR="000F077A" w:rsidRDefault="00000000">
            <w:pPr>
              <w:rPr>
                <w:rFonts w:ascii="宋体" w:hAnsi="宋体"/>
                <w:szCs w:val="21"/>
              </w:rPr>
            </w:pPr>
            <w:r>
              <w:rPr>
                <w:rFonts w:ascii="宋体" w:hAnsi="宋体" w:hint="eastAsia"/>
                <w:szCs w:val="21"/>
              </w:rPr>
              <w:t>及战略之中蕴含的智慧，从而得到思想的启迪、战略的启蒙和智慧的启示。要原原本本学习和研读经典著作，读原著、学原文、悟原理，带着思考学，带着问题学，做到学有所思、学有所悟、学有所得，不断提高自身思想理论水平，不断提高分析问题、解决问题的能力。</w:t>
            </w:r>
          </w:p>
          <w:p w14:paraId="5B58F81C" w14:textId="77777777" w:rsidR="000F077A" w:rsidRDefault="00000000">
            <w:pPr>
              <w:rPr>
                <w:rFonts w:ascii="宋体" w:hAnsi="宋体"/>
                <w:szCs w:val="21"/>
              </w:rPr>
            </w:pPr>
            <w:r>
              <w:rPr>
                <w:rFonts w:ascii="宋体" w:hAnsi="宋体"/>
                <w:szCs w:val="21"/>
              </w:rPr>
              <w:t>3</w:t>
            </w:r>
            <w:r>
              <w:rPr>
                <w:rFonts w:ascii="宋体" w:hAnsi="宋体" w:hint="eastAsia"/>
                <w:szCs w:val="21"/>
              </w:rPr>
              <w:t>.坚持理论联系实际。紧密联系党史、新中国史、改革开放史、社会主义发展史、中华民族发展史，紧密结合进行伟大斗争、建设伟大工程、推进伟大事业、实现伟大梦想的伟大实践，紧密结合全面建设社会主义现代化国家的实际，紧密联系自身思想实际，把理论与实践、理想与现实、主观与客观、知与行有机统一起来，自觉投身于中国特色社会主义伟大实践，为实现中华民族伟大复兴作出应有贡献。</w:t>
            </w:r>
          </w:p>
        </w:tc>
      </w:tr>
      <w:tr w:rsidR="000F077A" w14:paraId="16EEDA03" w14:textId="77777777" w:rsidTr="008A0D1D">
        <w:trPr>
          <w:trHeight w:val="2359"/>
          <w:jc w:val="center"/>
        </w:trPr>
        <w:tc>
          <w:tcPr>
            <w:tcW w:w="672" w:type="dxa"/>
            <w:vMerge w:val="restart"/>
            <w:vAlign w:val="center"/>
          </w:tcPr>
          <w:p w14:paraId="6A88D247" w14:textId="77777777" w:rsidR="000F077A" w:rsidRDefault="00000000">
            <w:pPr>
              <w:jc w:val="center"/>
              <w:rPr>
                <w:rFonts w:ascii="宋体" w:hAnsi="宋体"/>
                <w:szCs w:val="21"/>
              </w:rPr>
            </w:pPr>
            <w:r>
              <w:rPr>
                <w:rFonts w:ascii="宋体" w:hAnsi="宋体" w:cs="宋体" w:hint="eastAsia"/>
                <w:szCs w:val="21"/>
              </w:rPr>
              <w:t>3</w:t>
            </w:r>
          </w:p>
        </w:tc>
        <w:tc>
          <w:tcPr>
            <w:tcW w:w="1134" w:type="dxa"/>
            <w:vMerge w:val="restart"/>
            <w:vAlign w:val="center"/>
          </w:tcPr>
          <w:p w14:paraId="1DF7D1AD" w14:textId="77777777" w:rsidR="000F077A" w:rsidRDefault="00000000">
            <w:pPr>
              <w:jc w:val="center"/>
              <w:rPr>
                <w:rFonts w:ascii="宋体" w:hAnsi="宋体"/>
                <w:b/>
                <w:bCs/>
                <w:szCs w:val="21"/>
              </w:rPr>
            </w:pPr>
            <w:r>
              <w:rPr>
                <w:rFonts w:ascii="宋体" w:hAnsi="宋体" w:cs="宋体" w:hint="eastAsia"/>
                <w:szCs w:val="21"/>
              </w:rPr>
              <w:t>习近平新时代中国特色社会主义思想概论</w:t>
            </w:r>
          </w:p>
        </w:tc>
        <w:tc>
          <w:tcPr>
            <w:tcW w:w="1134" w:type="dxa"/>
            <w:vAlign w:val="center"/>
          </w:tcPr>
          <w:p w14:paraId="47339232" w14:textId="77777777" w:rsidR="000F077A" w:rsidRDefault="00000000">
            <w:pPr>
              <w:jc w:val="center"/>
              <w:rPr>
                <w:rFonts w:ascii="宋体" w:hAnsi="宋体"/>
                <w:szCs w:val="21"/>
              </w:rPr>
            </w:pPr>
            <w:r>
              <w:rPr>
                <w:rFonts w:ascii="宋体" w:hAnsi="宋体" w:cs="宋体" w:hint="eastAsia"/>
                <w:szCs w:val="21"/>
              </w:rPr>
              <w:t>主要内容</w:t>
            </w:r>
          </w:p>
        </w:tc>
        <w:tc>
          <w:tcPr>
            <w:tcW w:w="6610" w:type="dxa"/>
            <w:vAlign w:val="center"/>
          </w:tcPr>
          <w:p w14:paraId="207C526C" w14:textId="77777777" w:rsidR="000F077A" w:rsidRDefault="00000000">
            <w:pPr>
              <w:rPr>
                <w:rFonts w:ascii="宋体" w:hAnsi="宋体"/>
                <w:szCs w:val="21"/>
              </w:rPr>
            </w:pPr>
            <w:r>
              <w:rPr>
                <w:rFonts w:ascii="宋体" w:hAnsi="宋体" w:hint="eastAsia"/>
                <w:szCs w:val="21"/>
              </w:rPr>
              <w:t>1.马克思主义中国化时代化新的飞跃；</w:t>
            </w:r>
          </w:p>
          <w:p w14:paraId="5C72ACEF" w14:textId="77777777" w:rsidR="000F077A" w:rsidRDefault="00000000">
            <w:pPr>
              <w:rPr>
                <w:rFonts w:ascii="宋体" w:hAnsi="宋体"/>
                <w:szCs w:val="21"/>
              </w:rPr>
            </w:pPr>
            <w:r>
              <w:rPr>
                <w:rFonts w:ascii="宋体" w:hAnsi="宋体" w:hint="eastAsia"/>
                <w:szCs w:val="21"/>
              </w:rPr>
              <w:t>2.坚持和发展中国特色社会主义的总任务；</w:t>
            </w:r>
          </w:p>
          <w:p w14:paraId="36613367" w14:textId="77777777" w:rsidR="000F077A" w:rsidRDefault="00000000">
            <w:pPr>
              <w:rPr>
                <w:rFonts w:ascii="宋体" w:hAnsi="宋体"/>
                <w:szCs w:val="21"/>
              </w:rPr>
            </w:pPr>
            <w:r>
              <w:rPr>
                <w:rFonts w:ascii="宋体" w:hAnsi="宋体" w:hint="eastAsia"/>
                <w:szCs w:val="21"/>
              </w:rPr>
              <w:t>3.坚持党的全面领导；</w:t>
            </w:r>
          </w:p>
          <w:p w14:paraId="49FDC372" w14:textId="77777777" w:rsidR="000F077A" w:rsidRDefault="00000000">
            <w:pPr>
              <w:rPr>
                <w:rFonts w:ascii="宋体" w:hAnsi="宋体"/>
                <w:szCs w:val="21"/>
              </w:rPr>
            </w:pPr>
            <w:r>
              <w:rPr>
                <w:rFonts w:ascii="宋体" w:hAnsi="宋体" w:hint="eastAsia"/>
                <w:szCs w:val="21"/>
              </w:rPr>
              <w:t>4.坚持以人民为中心；</w:t>
            </w:r>
          </w:p>
          <w:p w14:paraId="273FBBC4" w14:textId="77777777" w:rsidR="000F077A" w:rsidRDefault="00000000">
            <w:pPr>
              <w:rPr>
                <w:rFonts w:ascii="宋体" w:hAnsi="宋体"/>
                <w:szCs w:val="21"/>
              </w:rPr>
            </w:pPr>
            <w:r>
              <w:rPr>
                <w:rFonts w:ascii="宋体" w:hAnsi="宋体" w:hint="eastAsia"/>
                <w:szCs w:val="21"/>
              </w:rPr>
              <w:t>5.以新发展理念引领高质量发展；</w:t>
            </w:r>
          </w:p>
          <w:p w14:paraId="53130F64" w14:textId="77777777" w:rsidR="000F077A" w:rsidRDefault="00000000">
            <w:pPr>
              <w:rPr>
                <w:rFonts w:ascii="宋体" w:hAnsi="宋体"/>
                <w:szCs w:val="21"/>
              </w:rPr>
            </w:pPr>
            <w:r>
              <w:rPr>
                <w:rFonts w:ascii="宋体" w:hAnsi="宋体" w:hint="eastAsia"/>
                <w:szCs w:val="21"/>
              </w:rPr>
              <w:t>6.全面深化改革；</w:t>
            </w:r>
          </w:p>
          <w:p w14:paraId="1D424A38" w14:textId="77777777" w:rsidR="000F077A" w:rsidRDefault="00000000">
            <w:pPr>
              <w:rPr>
                <w:rFonts w:ascii="宋体" w:hAnsi="宋体"/>
                <w:szCs w:val="21"/>
              </w:rPr>
            </w:pPr>
            <w:r>
              <w:rPr>
                <w:rFonts w:ascii="宋体" w:hAnsi="宋体" w:hint="eastAsia"/>
                <w:szCs w:val="21"/>
              </w:rPr>
              <w:t>7.发展全过程人民民主；</w:t>
            </w:r>
          </w:p>
          <w:p w14:paraId="1326067C" w14:textId="77777777" w:rsidR="000F077A" w:rsidRDefault="00000000">
            <w:pPr>
              <w:rPr>
                <w:rFonts w:ascii="宋体" w:hAnsi="宋体"/>
                <w:szCs w:val="21"/>
              </w:rPr>
            </w:pPr>
            <w:r>
              <w:rPr>
                <w:rFonts w:ascii="宋体" w:hAnsi="宋体" w:hint="eastAsia"/>
                <w:szCs w:val="21"/>
              </w:rPr>
              <w:t>8.全面依法治国；</w:t>
            </w:r>
          </w:p>
          <w:p w14:paraId="34D3891B" w14:textId="77777777" w:rsidR="000F077A" w:rsidRDefault="00000000">
            <w:pPr>
              <w:rPr>
                <w:rFonts w:ascii="宋体" w:hAnsi="宋体"/>
                <w:szCs w:val="21"/>
              </w:rPr>
            </w:pPr>
            <w:r>
              <w:rPr>
                <w:rFonts w:ascii="宋体" w:hAnsi="宋体" w:hint="eastAsia"/>
                <w:szCs w:val="21"/>
              </w:rPr>
              <w:t>9.建设社会主义文化强国；</w:t>
            </w:r>
          </w:p>
          <w:p w14:paraId="323FA448" w14:textId="77777777" w:rsidR="000F077A" w:rsidRDefault="00000000">
            <w:pPr>
              <w:rPr>
                <w:rFonts w:ascii="宋体" w:hAnsi="宋体"/>
                <w:szCs w:val="21"/>
              </w:rPr>
            </w:pPr>
            <w:r>
              <w:rPr>
                <w:rFonts w:ascii="宋体" w:hAnsi="宋体" w:hint="eastAsia"/>
                <w:szCs w:val="21"/>
              </w:rPr>
              <w:lastRenderedPageBreak/>
              <w:t>10.加强以民生为重点的社会建设；</w:t>
            </w:r>
          </w:p>
          <w:p w14:paraId="4E8E1EF8" w14:textId="77777777" w:rsidR="000F077A" w:rsidRDefault="00000000">
            <w:pPr>
              <w:rPr>
                <w:rFonts w:ascii="宋体" w:hAnsi="宋体"/>
                <w:szCs w:val="21"/>
              </w:rPr>
            </w:pPr>
            <w:r>
              <w:rPr>
                <w:rFonts w:ascii="宋体" w:hAnsi="宋体" w:hint="eastAsia"/>
                <w:szCs w:val="21"/>
              </w:rPr>
              <w:t>11.建设社会主义生态文明；</w:t>
            </w:r>
          </w:p>
          <w:p w14:paraId="3D46EE81" w14:textId="77777777" w:rsidR="000F077A" w:rsidRDefault="00000000">
            <w:pPr>
              <w:rPr>
                <w:rFonts w:ascii="宋体" w:hAnsi="宋体"/>
                <w:szCs w:val="21"/>
              </w:rPr>
            </w:pPr>
            <w:r>
              <w:rPr>
                <w:rFonts w:ascii="宋体" w:hAnsi="宋体" w:hint="eastAsia"/>
                <w:szCs w:val="21"/>
              </w:rPr>
              <w:t>12.社会主义现代化建设的教育、科技、人才战略；</w:t>
            </w:r>
          </w:p>
          <w:p w14:paraId="65389F9B" w14:textId="77777777" w:rsidR="000F077A" w:rsidRDefault="00000000">
            <w:pPr>
              <w:rPr>
                <w:rFonts w:ascii="宋体" w:hAnsi="宋体"/>
                <w:szCs w:val="21"/>
              </w:rPr>
            </w:pPr>
            <w:r>
              <w:rPr>
                <w:rFonts w:ascii="宋体" w:hAnsi="宋体" w:hint="eastAsia"/>
                <w:szCs w:val="21"/>
              </w:rPr>
              <w:t>13.建设巩固国防和强大人民军队；</w:t>
            </w:r>
          </w:p>
          <w:p w14:paraId="484FE7DB" w14:textId="77777777" w:rsidR="000F077A" w:rsidRDefault="00000000">
            <w:pPr>
              <w:rPr>
                <w:rFonts w:ascii="宋体" w:hAnsi="宋体"/>
                <w:szCs w:val="21"/>
              </w:rPr>
            </w:pPr>
            <w:r>
              <w:rPr>
                <w:rFonts w:ascii="宋体" w:hAnsi="宋体" w:hint="eastAsia"/>
                <w:szCs w:val="21"/>
              </w:rPr>
              <w:t>14.全面落实总体国家安全观；</w:t>
            </w:r>
          </w:p>
          <w:p w14:paraId="3C7EA1A3" w14:textId="77777777" w:rsidR="000F077A" w:rsidRDefault="00000000">
            <w:pPr>
              <w:rPr>
                <w:rFonts w:ascii="宋体" w:hAnsi="宋体"/>
                <w:szCs w:val="21"/>
              </w:rPr>
            </w:pPr>
            <w:r>
              <w:rPr>
                <w:rFonts w:ascii="宋体" w:hAnsi="宋体" w:hint="eastAsia"/>
                <w:szCs w:val="21"/>
              </w:rPr>
              <w:t>15.坚持“一国两制”和推进祖国统一；</w:t>
            </w:r>
          </w:p>
          <w:p w14:paraId="610BC553" w14:textId="77777777" w:rsidR="000F077A" w:rsidRDefault="00000000">
            <w:pPr>
              <w:rPr>
                <w:rFonts w:ascii="宋体" w:hAnsi="宋体"/>
                <w:szCs w:val="21"/>
              </w:rPr>
            </w:pPr>
            <w:r>
              <w:rPr>
                <w:rFonts w:ascii="宋体" w:hAnsi="宋体" w:hint="eastAsia"/>
                <w:szCs w:val="21"/>
              </w:rPr>
              <w:t>16.推动构建人类命运共同体；</w:t>
            </w:r>
          </w:p>
          <w:p w14:paraId="1B9DFC90" w14:textId="77777777" w:rsidR="000F077A" w:rsidRDefault="00000000">
            <w:pPr>
              <w:rPr>
                <w:rFonts w:ascii="宋体" w:hAnsi="宋体"/>
                <w:szCs w:val="21"/>
              </w:rPr>
            </w:pPr>
            <w:r>
              <w:rPr>
                <w:rFonts w:ascii="宋体" w:hAnsi="宋体" w:hint="eastAsia"/>
                <w:szCs w:val="21"/>
              </w:rPr>
              <w:t>17.全面从严治党。</w:t>
            </w:r>
          </w:p>
        </w:tc>
      </w:tr>
      <w:tr w:rsidR="000F077A" w14:paraId="5CEBE388" w14:textId="77777777" w:rsidTr="008A0D1D">
        <w:trPr>
          <w:trHeight w:val="1335"/>
          <w:jc w:val="center"/>
        </w:trPr>
        <w:tc>
          <w:tcPr>
            <w:tcW w:w="672" w:type="dxa"/>
            <w:vMerge/>
            <w:vAlign w:val="center"/>
          </w:tcPr>
          <w:p w14:paraId="642E5352" w14:textId="77777777" w:rsidR="000F077A" w:rsidRDefault="000F077A">
            <w:pPr>
              <w:jc w:val="center"/>
              <w:rPr>
                <w:rFonts w:ascii="宋体" w:hAnsi="宋体"/>
                <w:szCs w:val="21"/>
              </w:rPr>
            </w:pPr>
          </w:p>
        </w:tc>
        <w:tc>
          <w:tcPr>
            <w:tcW w:w="1134" w:type="dxa"/>
            <w:vMerge/>
            <w:vAlign w:val="center"/>
          </w:tcPr>
          <w:p w14:paraId="603F4D66" w14:textId="77777777" w:rsidR="000F077A" w:rsidRDefault="000F077A">
            <w:pPr>
              <w:jc w:val="left"/>
              <w:rPr>
                <w:rFonts w:ascii="宋体" w:hAnsi="宋体"/>
                <w:b/>
                <w:bCs/>
                <w:szCs w:val="21"/>
              </w:rPr>
            </w:pPr>
          </w:p>
        </w:tc>
        <w:tc>
          <w:tcPr>
            <w:tcW w:w="1134" w:type="dxa"/>
            <w:vAlign w:val="center"/>
          </w:tcPr>
          <w:p w14:paraId="77892F5F" w14:textId="77777777" w:rsidR="000F077A" w:rsidRDefault="00000000">
            <w:pPr>
              <w:jc w:val="center"/>
              <w:rPr>
                <w:rFonts w:ascii="宋体" w:hAnsi="宋体"/>
                <w:szCs w:val="21"/>
              </w:rPr>
            </w:pPr>
            <w:r>
              <w:rPr>
                <w:rFonts w:ascii="宋体" w:hAnsi="宋体" w:cs="宋体" w:hint="eastAsia"/>
                <w:szCs w:val="21"/>
              </w:rPr>
              <w:t>课程目标</w:t>
            </w:r>
          </w:p>
        </w:tc>
        <w:tc>
          <w:tcPr>
            <w:tcW w:w="6610" w:type="dxa"/>
            <w:vAlign w:val="center"/>
          </w:tcPr>
          <w:p w14:paraId="64EB503D" w14:textId="77777777" w:rsidR="000F077A" w:rsidRDefault="00000000">
            <w:pPr>
              <w:rPr>
                <w:rFonts w:ascii="宋体" w:hAnsi="宋体"/>
                <w:szCs w:val="21"/>
              </w:rPr>
            </w:pPr>
            <w:r>
              <w:rPr>
                <w:rFonts w:ascii="宋体" w:hAnsi="宋体" w:hint="eastAsia"/>
                <w:szCs w:val="21"/>
              </w:rPr>
              <w:t>1.增强政治意识、大局意识、核心意识、看齐意识，坚定中国特色社会主义道路自信、理论自信、制度自信、文化自信，做到坚决维护习近平总书记党中央的核心、全党的核心地位，坚决维护党中央权威和集中统一领导；</w:t>
            </w:r>
          </w:p>
          <w:p w14:paraId="32721066" w14:textId="77777777" w:rsidR="000F077A" w:rsidRDefault="00000000">
            <w:pPr>
              <w:rPr>
                <w:rFonts w:ascii="宋体" w:hAnsi="宋体"/>
                <w:szCs w:val="21"/>
              </w:rPr>
            </w:pPr>
            <w:r>
              <w:rPr>
                <w:rFonts w:ascii="宋体" w:hAnsi="宋体" w:hint="eastAsia"/>
                <w:szCs w:val="21"/>
              </w:rPr>
              <w:t>2.树立共产主义远大理想和中国特色社会主义共同理想，厚植爱国主义情怀，把爱国情、强国志、报国行自觉融入坚持和发展中国特色社会主义、建设社会主义现代化强国、实现中华民族伟大复兴的奋斗之中。</w:t>
            </w:r>
          </w:p>
        </w:tc>
      </w:tr>
      <w:tr w:rsidR="000F077A" w14:paraId="1192F0F3" w14:textId="77777777" w:rsidTr="008A0D1D">
        <w:trPr>
          <w:trHeight w:val="2359"/>
          <w:jc w:val="center"/>
        </w:trPr>
        <w:tc>
          <w:tcPr>
            <w:tcW w:w="672" w:type="dxa"/>
            <w:vMerge/>
            <w:vAlign w:val="center"/>
          </w:tcPr>
          <w:p w14:paraId="6084C760" w14:textId="77777777" w:rsidR="000F077A" w:rsidRDefault="000F077A">
            <w:pPr>
              <w:jc w:val="center"/>
              <w:rPr>
                <w:rFonts w:ascii="宋体" w:hAnsi="宋体"/>
                <w:szCs w:val="21"/>
              </w:rPr>
            </w:pPr>
          </w:p>
        </w:tc>
        <w:tc>
          <w:tcPr>
            <w:tcW w:w="1134" w:type="dxa"/>
            <w:vMerge/>
            <w:vAlign w:val="center"/>
          </w:tcPr>
          <w:p w14:paraId="60E18816" w14:textId="77777777" w:rsidR="000F077A" w:rsidRDefault="000F077A">
            <w:pPr>
              <w:jc w:val="left"/>
              <w:rPr>
                <w:rFonts w:ascii="宋体" w:hAnsi="宋体"/>
                <w:b/>
                <w:bCs/>
                <w:szCs w:val="21"/>
              </w:rPr>
            </w:pPr>
          </w:p>
        </w:tc>
        <w:tc>
          <w:tcPr>
            <w:tcW w:w="1134" w:type="dxa"/>
            <w:vAlign w:val="center"/>
          </w:tcPr>
          <w:p w14:paraId="472EA881" w14:textId="77777777" w:rsidR="000F077A" w:rsidRDefault="00000000">
            <w:pPr>
              <w:jc w:val="center"/>
              <w:rPr>
                <w:rFonts w:ascii="宋体" w:hAnsi="宋体"/>
                <w:szCs w:val="21"/>
              </w:rPr>
            </w:pPr>
            <w:r>
              <w:rPr>
                <w:rFonts w:ascii="宋体" w:hAnsi="宋体" w:cs="宋体" w:hint="eastAsia"/>
                <w:szCs w:val="21"/>
              </w:rPr>
              <w:t>教学要求</w:t>
            </w:r>
          </w:p>
        </w:tc>
        <w:tc>
          <w:tcPr>
            <w:tcW w:w="6610" w:type="dxa"/>
            <w:vAlign w:val="center"/>
          </w:tcPr>
          <w:p w14:paraId="64034802" w14:textId="77777777" w:rsidR="000F077A" w:rsidRDefault="00000000">
            <w:pPr>
              <w:rPr>
                <w:rFonts w:ascii="宋体" w:hAnsi="宋体"/>
                <w:szCs w:val="21"/>
              </w:rPr>
            </w:pPr>
            <w:r>
              <w:rPr>
                <w:rFonts w:ascii="宋体" w:hAnsi="宋体" w:hint="eastAsia"/>
                <w:szCs w:val="21"/>
              </w:rPr>
              <w:t>1.讲清楚习近平新时代中国特色社会主义思想形成发展的社会历史条件，讲清楚习近平新时代中国特色社会主义思想的主题，即这一思想的研究对象，讲清楚习近平新时代中国特色社会主义思想的核心内容，讲清楚习近平新时代中国特色社会主义思想的历史地位和指导意义，讲清楚习近平新时代中国特色社会主义思想的理论品格和思想方法。</w:t>
            </w:r>
          </w:p>
          <w:p w14:paraId="6CEE6B30" w14:textId="77777777" w:rsidR="000F077A" w:rsidRDefault="00000000">
            <w:pPr>
              <w:rPr>
                <w:rFonts w:ascii="宋体" w:hAnsi="宋体"/>
                <w:szCs w:val="21"/>
              </w:rPr>
            </w:pPr>
            <w:r>
              <w:rPr>
                <w:rFonts w:ascii="宋体" w:hAnsi="宋体" w:hint="eastAsia"/>
                <w:szCs w:val="21"/>
              </w:rPr>
              <w:t>2.准确理解、深刻把握习近平新时代中国特色社会主义思想的时代背景、核心要义、精神实质、丰富内涵、实践要求，掌握这一思想的科学体系和主要内容；深入领会习近平新时代中国特色社会主义思想的时代意义、理论意义、实践意义、世界意义，清醒认识这一思想的历史地位，增强用这一思想武装头脑的自觉性；全面了解习近平新时代中国特色社会主义思想中蕴含的人民至上、崇高信仰、历史自觉、问题导向、斗争精神、天下情怀等理论品格和思想风范，使青年大学生增进对这一思想的政治认同、理论认同、思想认同和情感认同；</w:t>
            </w:r>
            <w:r>
              <w:rPr>
                <w:rFonts w:ascii="宋体" w:hAnsi="宋体"/>
                <w:szCs w:val="21"/>
              </w:rPr>
              <w:t>深刻把握习近平新时代中国特色社会主义思想中贯穿的马克思主义立场观点方法，使学生在学习过程中，既能掌握理论，也能得到许多思想的启迪、战略的启蒙和智慧的启示，达到入脑、入心的效果。</w:t>
            </w:r>
          </w:p>
        </w:tc>
      </w:tr>
      <w:tr w:rsidR="000F077A" w14:paraId="7C3EB1BF" w14:textId="77777777" w:rsidTr="008A0D1D">
        <w:trPr>
          <w:trHeight w:val="1116"/>
          <w:jc w:val="center"/>
        </w:trPr>
        <w:tc>
          <w:tcPr>
            <w:tcW w:w="672" w:type="dxa"/>
            <w:vMerge w:val="restart"/>
            <w:vAlign w:val="center"/>
          </w:tcPr>
          <w:p w14:paraId="4D324BF4" w14:textId="77777777" w:rsidR="000F077A" w:rsidRDefault="00000000">
            <w:pPr>
              <w:jc w:val="center"/>
              <w:rPr>
                <w:rFonts w:ascii="宋体" w:hAnsi="宋体"/>
                <w:szCs w:val="21"/>
              </w:rPr>
            </w:pPr>
            <w:r>
              <w:rPr>
                <w:rFonts w:ascii="宋体" w:hAnsi="宋体" w:cs="宋体" w:hint="eastAsia"/>
                <w:szCs w:val="21"/>
              </w:rPr>
              <w:t>4</w:t>
            </w:r>
          </w:p>
        </w:tc>
        <w:tc>
          <w:tcPr>
            <w:tcW w:w="1134" w:type="dxa"/>
            <w:vMerge w:val="restart"/>
            <w:vAlign w:val="center"/>
          </w:tcPr>
          <w:p w14:paraId="1D98B9E4" w14:textId="77777777" w:rsidR="000F077A" w:rsidRDefault="00000000">
            <w:pPr>
              <w:jc w:val="center"/>
              <w:rPr>
                <w:rFonts w:ascii="宋体" w:hAnsi="宋体" w:cs="宋体"/>
                <w:szCs w:val="21"/>
              </w:rPr>
            </w:pPr>
            <w:r>
              <w:rPr>
                <w:rFonts w:ascii="宋体" w:hAnsi="宋体" w:cs="宋体" w:hint="eastAsia"/>
                <w:szCs w:val="21"/>
              </w:rPr>
              <w:t>形势与</w:t>
            </w:r>
          </w:p>
          <w:p w14:paraId="07202909" w14:textId="77777777" w:rsidR="000F077A" w:rsidRDefault="00000000">
            <w:pPr>
              <w:jc w:val="center"/>
              <w:rPr>
                <w:rFonts w:ascii="宋体" w:hAnsi="宋体"/>
                <w:b/>
                <w:bCs/>
                <w:szCs w:val="21"/>
              </w:rPr>
            </w:pPr>
            <w:r>
              <w:rPr>
                <w:rFonts w:ascii="宋体" w:hAnsi="宋体" w:cs="宋体" w:hint="eastAsia"/>
                <w:szCs w:val="21"/>
              </w:rPr>
              <w:t>政策</w:t>
            </w:r>
          </w:p>
        </w:tc>
        <w:tc>
          <w:tcPr>
            <w:tcW w:w="1134" w:type="dxa"/>
            <w:vAlign w:val="center"/>
          </w:tcPr>
          <w:p w14:paraId="77D30380" w14:textId="77777777" w:rsidR="000F077A" w:rsidRDefault="00000000">
            <w:pPr>
              <w:jc w:val="center"/>
              <w:rPr>
                <w:rFonts w:ascii="宋体" w:hAnsi="宋体"/>
                <w:szCs w:val="21"/>
              </w:rPr>
            </w:pPr>
            <w:r>
              <w:rPr>
                <w:rFonts w:ascii="宋体" w:hAnsi="宋体" w:cs="宋体" w:hint="eastAsia"/>
                <w:szCs w:val="21"/>
              </w:rPr>
              <w:t>主要内容</w:t>
            </w:r>
          </w:p>
        </w:tc>
        <w:tc>
          <w:tcPr>
            <w:tcW w:w="6610" w:type="dxa"/>
            <w:vAlign w:val="center"/>
          </w:tcPr>
          <w:p w14:paraId="753A3F68" w14:textId="77777777" w:rsidR="000F077A" w:rsidRDefault="00000000">
            <w:pPr>
              <w:rPr>
                <w:rFonts w:ascii="宋体" w:hAnsi="宋体"/>
                <w:szCs w:val="21"/>
              </w:rPr>
            </w:pPr>
            <w:r>
              <w:rPr>
                <w:rFonts w:ascii="宋体" w:hAnsi="宋体" w:hint="eastAsia"/>
                <w:szCs w:val="21"/>
              </w:rPr>
              <w:t>1.认真学习党的二十大报告，培养担当民族复兴大任的时代新人；</w:t>
            </w:r>
          </w:p>
          <w:p w14:paraId="569F6700" w14:textId="77777777" w:rsidR="000F077A" w:rsidRDefault="00000000">
            <w:pPr>
              <w:rPr>
                <w:rFonts w:ascii="宋体" w:hAnsi="宋体"/>
                <w:szCs w:val="21"/>
              </w:rPr>
            </w:pPr>
            <w:r>
              <w:rPr>
                <w:rFonts w:ascii="宋体" w:hAnsi="宋体" w:hint="eastAsia"/>
                <w:szCs w:val="21"/>
              </w:rPr>
              <w:t>2.理解强化国家战略科技力量的途径；</w:t>
            </w:r>
          </w:p>
          <w:p w14:paraId="3C3F4C55" w14:textId="77777777" w:rsidR="000F077A" w:rsidRDefault="00000000">
            <w:pPr>
              <w:rPr>
                <w:rFonts w:ascii="宋体" w:hAnsi="宋体"/>
                <w:szCs w:val="21"/>
              </w:rPr>
            </w:pPr>
            <w:r>
              <w:rPr>
                <w:rFonts w:ascii="宋体" w:hAnsi="宋体" w:hint="eastAsia"/>
                <w:szCs w:val="21"/>
              </w:rPr>
              <w:t>3.分析数字经济发展现状和面临的形势；并掌握发展数字经济的基本思路和途径；</w:t>
            </w:r>
          </w:p>
          <w:p w14:paraId="636030D8" w14:textId="77777777" w:rsidR="000F077A" w:rsidRDefault="00000000">
            <w:pPr>
              <w:rPr>
                <w:rFonts w:ascii="宋体" w:hAnsi="宋体"/>
                <w:szCs w:val="21"/>
              </w:rPr>
            </w:pPr>
            <w:r>
              <w:rPr>
                <w:rFonts w:ascii="宋体" w:hAnsi="宋体" w:hint="eastAsia"/>
                <w:szCs w:val="21"/>
              </w:rPr>
              <w:t>4.了解我国的“一国两制”制度的内涵；理解一国两制的重大意义及始终坚持“一国两制”基本国策。</w:t>
            </w:r>
          </w:p>
        </w:tc>
      </w:tr>
      <w:tr w:rsidR="000F077A" w14:paraId="6D1E7C9D" w14:textId="77777777" w:rsidTr="008A0D1D">
        <w:trPr>
          <w:trHeight w:val="1416"/>
          <w:jc w:val="center"/>
        </w:trPr>
        <w:tc>
          <w:tcPr>
            <w:tcW w:w="672" w:type="dxa"/>
            <w:vMerge/>
            <w:vAlign w:val="center"/>
          </w:tcPr>
          <w:p w14:paraId="0C35E014" w14:textId="77777777" w:rsidR="000F077A" w:rsidRDefault="000F077A">
            <w:pPr>
              <w:rPr>
                <w:rFonts w:ascii="宋体" w:hAnsi="宋体"/>
                <w:szCs w:val="21"/>
              </w:rPr>
            </w:pPr>
          </w:p>
        </w:tc>
        <w:tc>
          <w:tcPr>
            <w:tcW w:w="1134" w:type="dxa"/>
            <w:vMerge/>
            <w:vAlign w:val="center"/>
          </w:tcPr>
          <w:p w14:paraId="09E22421" w14:textId="77777777" w:rsidR="000F077A" w:rsidRDefault="000F077A">
            <w:pPr>
              <w:jc w:val="left"/>
              <w:rPr>
                <w:rFonts w:ascii="宋体" w:hAnsi="宋体"/>
                <w:szCs w:val="21"/>
              </w:rPr>
            </w:pPr>
          </w:p>
        </w:tc>
        <w:tc>
          <w:tcPr>
            <w:tcW w:w="1134" w:type="dxa"/>
            <w:vAlign w:val="center"/>
          </w:tcPr>
          <w:p w14:paraId="4390B6B1" w14:textId="77777777" w:rsidR="000F077A" w:rsidRDefault="00000000">
            <w:pPr>
              <w:jc w:val="center"/>
              <w:rPr>
                <w:rFonts w:ascii="宋体" w:hAnsi="宋体"/>
                <w:szCs w:val="21"/>
              </w:rPr>
            </w:pPr>
            <w:r>
              <w:rPr>
                <w:rFonts w:ascii="宋体" w:hAnsi="宋体" w:cs="宋体" w:hint="eastAsia"/>
                <w:szCs w:val="21"/>
              </w:rPr>
              <w:t>课程目标</w:t>
            </w:r>
          </w:p>
        </w:tc>
        <w:tc>
          <w:tcPr>
            <w:tcW w:w="6610" w:type="dxa"/>
            <w:vAlign w:val="center"/>
          </w:tcPr>
          <w:p w14:paraId="21BD80B1" w14:textId="77777777" w:rsidR="000F077A" w:rsidRDefault="00000000">
            <w:pPr>
              <w:rPr>
                <w:rFonts w:ascii="宋体" w:hAnsi="宋体"/>
                <w:szCs w:val="21"/>
              </w:rPr>
            </w:pPr>
            <w:r>
              <w:rPr>
                <w:rFonts w:ascii="宋体" w:hAnsi="宋体" w:hint="eastAsia"/>
                <w:szCs w:val="21"/>
              </w:rPr>
              <w:t>1.掌握政治、经济、文化、历史以及社会等多领域的知识和信息；</w:t>
            </w:r>
          </w:p>
          <w:p w14:paraId="7DFEB859" w14:textId="77777777" w:rsidR="000F077A" w:rsidRDefault="00000000">
            <w:pPr>
              <w:rPr>
                <w:rFonts w:ascii="宋体" w:hAnsi="宋体"/>
                <w:szCs w:val="21"/>
              </w:rPr>
            </w:pPr>
            <w:r>
              <w:rPr>
                <w:rFonts w:ascii="宋体" w:hAnsi="宋体" w:hint="eastAsia"/>
                <w:szCs w:val="21"/>
              </w:rPr>
              <w:t>2.开拓学生视野、构建科学合理的知识结构；</w:t>
            </w:r>
          </w:p>
          <w:p w14:paraId="2FF33B6C" w14:textId="77777777" w:rsidR="000F077A" w:rsidRDefault="00000000">
            <w:pPr>
              <w:rPr>
                <w:rFonts w:ascii="宋体" w:hAnsi="宋体"/>
                <w:szCs w:val="21"/>
              </w:rPr>
            </w:pPr>
            <w:r>
              <w:rPr>
                <w:rFonts w:ascii="宋体" w:hAnsi="宋体" w:hint="eastAsia"/>
                <w:szCs w:val="21"/>
              </w:rPr>
              <w:t>3.通过对国内外形势和国家大政方针的学习和研讨，使大学生能够理清社会形势和正确领会党的路线方针政策精神；</w:t>
            </w:r>
          </w:p>
          <w:p w14:paraId="213B7946" w14:textId="77777777" w:rsidR="000F077A" w:rsidRDefault="00000000">
            <w:pPr>
              <w:rPr>
                <w:rFonts w:ascii="宋体" w:hAnsi="宋体"/>
                <w:szCs w:val="21"/>
              </w:rPr>
            </w:pPr>
            <w:r>
              <w:rPr>
                <w:rFonts w:ascii="宋体" w:hAnsi="宋体" w:hint="eastAsia"/>
                <w:szCs w:val="21"/>
              </w:rPr>
              <w:t>4.培养学生逐步形成敏锐的洞察力和深刻的理解力；</w:t>
            </w:r>
          </w:p>
          <w:p w14:paraId="01A84082" w14:textId="77777777" w:rsidR="000F077A" w:rsidRDefault="00000000">
            <w:pPr>
              <w:rPr>
                <w:rFonts w:ascii="宋体" w:hAnsi="宋体"/>
                <w:szCs w:val="21"/>
              </w:rPr>
            </w:pPr>
            <w:r>
              <w:rPr>
                <w:rFonts w:ascii="宋体" w:hAnsi="宋体" w:hint="eastAsia"/>
                <w:szCs w:val="21"/>
              </w:rPr>
              <w:t>5.通过了解和正确认识经济全球化形势下实现中国特色社会主义现代化的艰巨性和重要性，引导学生树立科学的社会政治理想、道德理想、</w:t>
            </w:r>
            <w:r>
              <w:rPr>
                <w:rFonts w:ascii="宋体" w:hAnsi="宋体" w:hint="eastAsia"/>
                <w:szCs w:val="21"/>
              </w:rPr>
              <w:lastRenderedPageBreak/>
              <w:t>职业理想和生活理想；</w:t>
            </w:r>
          </w:p>
          <w:p w14:paraId="2EBF790B" w14:textId="77777777" w:rsidR="000F077A" w:rsidRDefault="00000000">
            <w:pPr>
              <w:rPr>
                <w:rFonts w:ascii="宋体" w:hAnsi="宋体"/>
                <w:szCs w:val="21"/>
              </w:rPr>
            </w:pPr>
            <w:r>
              <w:rPr>
                <w:rFonts w:ascii="宋体" w:hAnsi="宋体" w:hint="eastAsia"/>
                <w:szCs w:val="21"/>
              </w:rPr>
              <w:t>6.增强学生振兴中华和实现中华民族伟大复兴的信心信念和历史责任感以及国家大局观念；</w:t>
            </w:r>
          </w:p>
          <w:p w14:paraId="02936F39" w14:textId="77777777" w:rsidR="000F077A" w:rsidRDefault="00000000">
            <w:pPr>
              <w:rPr>
                <w:rFonts w:ascii="宋体" w:hAnsi="宋体"/>
                <w:szCs w:val="21"/>
              </w:rPr>
            </w:pPr>
            <w:r>
              <w:rPr>
                <w:rFonts w:ascii="宋体" w:hAnsi="宋体" w:hint="eastAsia"/>
                <w:szCs w:val="21"/>
              </w:rPr>
              <w:t>7.全面拓展学生能力，提高学生综合素质，塑造“诚、勤、信、行”和“有理想、有道德、有文化、有纪律”融于一体的新时代大学生。</w:t>
            </w:r>
          </w:p>
        </w:tc>
      </w:tr>
      <w:tr w:rsidR="000F077A" w14:paraId="4BF59644" w14:textId="77777777" w:rsidTr="008A0D1D">
        <w:trPr>
          <w:trHeight w:val="1691"/>
          <w:jc w:val="center"/>
        </w:trPr>
        <w:tc>
          <w:tcPr>
            <w:tcW w:w="672" w:type="dxa"/>
            <w:vMerge/>
            <w:vAlign w:val="center"/>
          </w:tcPr>
          <w:p w14:paraId="459F7D40" w14:textId="77777777" w:rsidR="000F077A" w:rsidRDefault="000F077A">
            <w:pPr>
              <w:rPr>
                <w:rFonts w:ascii="宋体" w:hAnsi="宋体"/>
                <w:szCs w:val="21"/>
              </w:rPr>
            </w:pPr>
          </w:p>
        </w:tc>
        <w:tc>
          <w:tcPr>
            <w:tcW w:w="1134" w:type="dxa"/>
            <w:vMerge/>
            <w:vAlign w:val="center"/>
          </w:tcPr>
          <w:p w14:paraId="1294C9E8" w14:textId="77777777" w:rsidR="000F077A" w:rsidRDefault="000F077A">
            <w:pPr>
              <w:jc w:val="left"/>
              <w:rPr>
                <w:rFonts w:ascii="宋体" w:hAnsi="宋体"/>
                <w:szCs w:val="21"/>
              </w:rPr>
            </w:pPr>
          </w:p>
        </w:tc>
        <w:tc>
          <w:tcPr>
            <w:tcW w:w="1134" w:type="dxa"/>
            <w:vAlign w:val="center"/>
          </w:tcPr>
          <w:p w14:paraId="711291F6" w14:textId="77777777" w:rsidR="000F077A" w:rsidRDefault="00000000">
            <w:pPr>
              <w:jc w:val="center"/>
              <w:rPr>
                <w:rFonts w:ascii="宋体" w:hAnsi="宋体"/>
                <w:szCs w:val="21"/>
              </w:rPr>
            </w:pPr>
            <w:r>
              <w:rPr>
                <w:rFonts w:ascii="宋体" w:hAnsi="宋体" w:cs="宋体" w:hint="eastAsia"/>
                <w:szCs w:val="21"/>
              </w:rPr>
              <w:t>教学要求</w:t>
            </w:r>
          </w:p>
        </w:tc>
        <w:tc>
          <w:tcPr>
            <w:tcW w:w="6610" w:type="dxa"/>
            <w:vAlign w:val="center"/>
          </w:tcPr>
          <w:p w14:paraId="70766B8C" w14:textId="77777777" w:rsidR="000F077A" w:rsidRDefault="00000000">
            <w:pPr>
              <w:rPr>
                <w:rFonts w:ascii="宋体" w:hAnsi="宋体"/>
                <w:szCs w:val="21"/>
              </w:rPr>
            </w:pPr>
            <w:r>
              <w:rPr>
                <w:rFonts w:ascii="宋体" w:hAnsi="宋体" w:hint="eastAsia"/>
                <w:szCs w:val="21"/>
              </w:rPr>
              <w:t>1.围绕当下国内政治、经济、文化、生态、外交等走向及国际形势展开，关注学生应该认识并能够理解的社会热点问题；同时引导学生课外自主思考体会，分析当下热点难点问题，培养学生分析解决问题的思维习惯；</w:t>
            </w:r>
          </w:p>
          <w:p w14:paraId="0A08CA55" w14:textId="77777777" w:rsidR="000F077A" w:rsidRDefault="00000000">
            <w:pPr>
              <w:rPr>
                <w:rFonts w:ascii="宋体" w:hAnsi="宋体"/>
                <w:szCs w:val="21"/>
              </w:rPr>
            </w:pPr>
            <w:r>
              <w:rPr>
                <w:rFonts w:ascii="宋体" w:hAnsi="宋体" w:hint="eastAsia"/>
                <w:szCs w:val="21"/>
              </w:rPr>
              <w:t>2.以“教师主导、学生主体”为教学理念，准确把握学生既有知识结构和专业背景，根据专题内容，依托信息化教学平台，采取多种教学方法精准施教；</w:t>
            </w:r>
          </w:p>
          <w:p w14:paraId="0E46C4B9" w14:textId="77777777" w:rsidR="000F077A" w:rsidRDefault="00000000">
            <w:pPr>
              <w:rPr>
                <w:rFonts w:ascii="宋体" w:hAnsi="宋体"/>
                <w:szCs w:val="21"/>
              </w:rPr>
            </w:pPr>
            <w:r>
              <w:rPr>
                <w:rFonts w:ascii="宋体" w:hAnsi="宋体" w:hint="eastAsia"/>
                <w:szCs w:val="21"/>
              </w:rPr>
              <w:t>3.</w:t>
            </w:r>
            <w:r>
              <w:rPr>
                <w:rFonts w:hint="eastAsia"/>
              </w:rPr>
              <w:t>构</w:t>
            </w:r>
            <w:r>
              <w:rPr>
                <w:rFonts w:ascii="宋体" w:hAnsi="宋体" w:hint="eastAsia"/>
                <w:szCs w:val="21"/>
              </w:rPr>
              <w:t>建“课堂讲授”+“专题讲座”+“教学实践活动”三位一体的教学模式，以增强课程实效性。</w:t>
            </w:r>
          </w:p>
        </w:tc>
      </w:tr>
      <w:tr w:rsidR="000F077A" w14:paraId="467EB496" w14:textId="77777777" w:rsidTr="008A0D1D">
        <w:trPr>
          <w:trHeight w:val="1272"/>
          <w:jc w:val="center"/>
        </w:trPr>
        <w:tc>
          <w:tcPr>
            <w:tcW w:w="672" w:type="dxa"/>
            <w:vMerge w:val="restart"/>
            <w:vAlign w:val="center"/>
          </w:tcPr>
          <w:p w14:paraId="27929D39" w14:textId="77777777" w:rsidR="000F077A" w:rsidRDefault="00000000">
            <w:pPr>
              <w:jc w:val="center"/>
              <w:rPr>
                <w:rFonts w:ascii="宋体" w:hAnsi="宋体"/>
                <w:szCs w:val="21"/>
              </w:rPr>
            </w:pPr>
            <w:r>
              <w:rPr>
                <w:rFonts w:ascii="宋体" w:hAnsi="宋体" w:hint="eastAsia"/>
                <w:szCs w:val="21"/>
              </w:rPr>
              <w:t>5</w:t>
            </w:r>
          </w:p>
        </w:tc>
        <w:tc>
          <w:tcPr>
            <w:tcW w:w="1134" w:type="dxa"/>
            <w:vMerge w:val="restart"/>
            <w:vAlign w:val="center"/>
          </w:tcPr>
          <w:p w14:paraId="3EA66A79" w14:textId="77777777" w:rsidR="000F077A" w:rsidRDefault="00000000">
            <w:pPr>
              <w:jc w:val="center"/>
              <w:rPr>
                <w:rFonts w:ascii="宋体" w:hAnsi="宋体"/>
                <w:szCs w:val="21"/>
              </w:rPr>
            </w:pPr>
            <w:r>
              <w:rPr>
                <w:rFonts w:ascii="宋体" w:hAnsi="宋体" w:hint="eastAsia"/>
                <w:szCs w:val="21"/>
              </w:rPr>
              <w:t>体育</w:t>
            </w:r>
          </w:p>
        </w:tc>
        <w:tc>
          <w:tcPr>
            <w:tcW w:w="1134" w:type="dxa"/>
            <w:vAlign w:val="center"/>
          </w:tcPr>
          <w:p w14:paraId="114F8AD6" w14:textId="77777777" w:rsidR="000F077A" w:rsidRDefault="00000000">
            <w:pPr>
              <w:jc w:val="center"/>
              <w:rPr>
                <w:rFonts w:ascii="宋体" w:hAnsi="宋体"/>
                <w:szCs w:val="21"/>
              </w:rPr>
            </w:pPr>
            <w:r>
              <w:rPr>
                <w:rFonts w:ascii="宋体" w:hAnsi="宋体" w:hint="eastAsia"/>
                <w:szCs w:val="21"/>
              </w:rPr>
              <w:t>主要内容</w:t>
            </w:r>
          </w:p>
        </w:tc>
        <w:tc>
          <w:tcPr>
            <w:tcW w:w="6610" w:type="dxa"/>
            <w:vAlign w:val="center"/>
          </w:tcPr>
          <w:p w14:paraId="338DF648" w14:textId="77777777" w:rsidR="000F077A" w:rsidRDefault="00000000">
            <w:pPr>
              <w:pStyle w:val="11"/>
              <w:widowControl w:val="0"/>
              <w:overflowPunct w:val="0"/>
              <w:textAlignment w:val="auto"/>
              <w:rPr>
                <w:rFonts w:ascii="宋体" w:hAnsi="宋体" w:cs="宋体"/>
                <w:szCs w:val="21"/>
              </w:rPr>
            </w:pPr>
            <w:r>
              <w:rPr>
                <w:rFonts w:ascii="宋体" w:hAnsi="宋体" w:cs="宋体" w:hint="eastAsia"/>
                <w:szCs w:val="21"/>
              </w:rPr>
              <w:t>1.体育理论基本知识（健康知识、体质健康知识、裁判知识、运动损伤与运动康复）；</w:t>
            </w:r>
          </w:p>
          <w:p w14:paraId="682DE705" w14:textId="77777777" w:rsidR="000F077A" w:rsidRDefault="00000000">
            <w:pPr>
              <w:pStyle w:val="11"/>
              <w:widowControl w:val="0"/>
              <w:overflowPunct w:val="0"/>
              <w:textAlignment w:val="auto"/>
              <w:rPr>
                <w:rFonts w:ascii="宋体" w:hAnsi="宋体" w:cs="宋体"/>
                <w:szCs w:val="21"/>
              </w:rPr>
            </w:pPr>
            <w:r>
              <w:rPr>
                <w:rFonts w:ascii="宋体" w:hAnsi="宋体" w:cs="宋体" w:hint="eastAsia"/>
                <w:szCs w:val="21"/>
              </w:rPr>
              <w:t>2.《国家学生体质健康标准》中的身体素质</w:t>
            </w:r>
            <w:r>
              <w:rPr>
                <w:rFonts w:ascii="宋体" w:hAnsi="宋体" w:cs="宋体"/>
                <w:szCs w:val="21"/>
              </w:rPr>
              <w:t>项目</w:t>
            </w:r>
            <w:r>
              <w:rPr>
                <w:rFonts w:ascii="宋体" w:hAnsi="宋体" w:cs="宋体" w:hint="eastAsia"/>
                <w:szCs w:val="21"/>
              </w:rPr>
              <w:t>（50米、800米、1000米等）；</w:t>
            </w:r>
          </w:p>
          <w:p w14:paraId="440493DE" w14:textId="77777777" w:rsidR="000F077A" w:rsidRDefault="00000000">
            <w:pPr>
              <w:pStyle w:val="11"/>
              <w:widowControl w:val="0"/>
              <w:overflowPunct w:val="0"/>
              <w:textAlignment w:val="auto"/>
              <w:rPr>
                <w:rFonts w:ascii="宋体" w:hAnsi="宋体" w:cs="宋体"/>
                <w:szCs w:val="21"/>
              </w:rPr>
            </w:pPr>
            <w:r>
              <w:rPr>
                <w:rFonts w:ascii="宋体" w:hAnsi="宋体" w:cs="宋体" w:hint="eastAsia"/>
                <w:szCs w:val="21"/>
              </w:rPr>
              <w:t>3.</w:t>
            </w:r>
            <w:r>
              <w:rPr>
                <w:rFonts w:ascii="宋体" w:hAnsi="宋体" w:cs="宋体"/>
                <w:szCs w:val="21"/>
              </w:rPr>
              <w:t>篮球、排球、</w:t>
            </w:r>
            <w:r>
              <w:rPr>
                <w:rFonts w:ascii="宋体" w:hAnsi="宋体" w:cs="宋体" w:hint="eastAsia"/>
                <w:szCs w:val="21"/>
              </w:rPr>
              <w:t>气排球、</w:t>
            </w:r>
            <w:r>
              <w:rPr>
                <w:rFonts w:ascii="宋体" w:hAnsi="宋体" w:cs="宋体"/>
                <w:szCs w:val="21"/>
              </w:rPr>
              <w:t>足球、羽毛球、乒乓球、</w:t>
            </w:r>
            <w:r>
              <w:rPr>
                <w:rFonts w:ascii="宋体" w:hAnsi="宋体" w:cs="宋体" w:hint="eastAsia"/>
                <w:szCs w:val="21"/>
              </w:rPr>
              <w:t>网球、武术、健身气功、体适能、体育舞蹈、瑜伽、体育保健、健美操、普拉提、匹克球</w:t>
            </w:r>
            <w:r>
              <w:rPr>
                <w:rFonts w:ascii="宋体" w:hAnsi="宋体" w:cs="宋体"/>
                <w:szCs w:val="21"/>
              </w:rPr>
              <w:t>等1</w:t>
            </w:r>
            <w:r>
              <w:rPr>
                <w:rFonts w:ascii="宋体" w:hAnsi="宋体" w:cs="宋体" w:hint="eastAsia"/>
                <w:szCs w:val="21"/>
              </w:rPr>
              <w:t>5</w:t>
            </w:r>
            <w:r>
              <w:rPr>
                <w:rFonts w:ascii="宋体" w:hAnsi="宋体" w:cs="宋体"/>
                <w:szCs w:val="21"/>
              </w:rPr>
              <w:t>项</w:t>
            </w:r>
            <w:r>
              <w:rPr>
                <w:rFonts w:ascii="宋体" w:hAnsi="宋体" w:cs="宋体" w:hint="eastAsia"/>
                <w:szCs w:val="21"/>
              </w:rPr>
              <w:t>以上</w:t>
            </w:r>
            <w:r>
              <w:rPr>
                <w:rFonts w:ascii="宋体" w:hAnsi="宋体" w:cs="宋体"/>
                <w:szCs w:val="21"/>
              </w:rPr>
              <w:t>的选项专修</w:t>
            </w:r>
            <w:r>
              <w:rPr>
                <w:rFonts w:ascii="宋体" w:hAnsi="宋体" w:cs="宋体" w:hint="eastAsia"/>
                <w:szCs w:val="21"/>
              </w:rPr>
              <w:t>；</w:t>
            </w:r>
          </w:p>
          <w:p w14:paraId="7EA97872" w14:textId="77777777" w:rsidR="000F077A" w:rsidRDefault="00000000">
            <w:pPr>
              <w:pStyle w:val="11"/>
              <w:widowControl w:val="0"/>
              <w:overflowPunct w:val="0"/>
              <w:textAlignment w:val="auto"/>
              <w:rPr>
                <w:rFonts w:ascii="宋体" w:hAnsi="宋体" w:cs="宋体"/>
                <w:szCs w:val="21"/>
              </w:rPr>
            </w:pPr>
            <w:r>
              <w:rPr>
                <w:rFonts w:ascii="宋体" w:hAnsi="宋体" w:cs="宋体" w:hint="eastAsia"/>
                <w:szCs w:val="21"/>
              </w:rPr>
              <w:t>4.五禽戏、</w:t>
            </w:r>
            <w:r>
              <w:rPr>
                <w:rFonts w:ascii="宋体" w:hAnsi="宋体" w:cs="宋体"/>
                <w:szCs w:val="21"/>
              </w:rPr>
              <w:t>八段锦等传统体育项目</w:t>
            </w:r>
            <w:r>
              <w:rPr>
                <w:rFonts w:ascii="宋体" w:hAnsi="宋体" w:cs="宋体" w:hint="eastAsia"/>
                <w:szCs w:val="21"/>
              </w:rPr>
              <w:t>。</w:t>
            </w:r>
          </w:p>
        </w:tc>
      </w:tr>
      <w:tr w:rsidR="000F077A" w14:paraId="4ADCD049" w14:textId="77777777" w:rsidTr="008A0D1D">
        <w:trPr>
          <w:trHeight w:val="1843"/>
          <w:jc w:val="center"/>
        </w:trPr>
        <w:tc>
          <w:tcPr>
            <w:tcW w:w="672" w:type="dxa"/>
            <w:vMerge/>
            <w:vAlign w:val="center"/>
          </w:tcPr>
          <w:p w14:paraId="05E2AC0C" w14:textId="77777777" w:rsidR="000F077A" w:rsidRDefault="000F077A">
            <w:pPr>
              <w:jc w:val="center"/>
              <w:rPr>
                <w:rFonts w:ascii="宋体" w:hAnsi="宋体"/>
                <w:szCs w:val="21"/>
              </w:rPr>
            </w:pPr>
          </w:p>
        </w:tc>
        <w:tc>
          <w:tcPr>
            <w:tcW w:w="1134" w:type="dxa"/>
            <w:vMerge/>
            <w:vAlign w:val="center"/>
          </w:tcPr>
          <w:p w14:paraId="63EEFBC2" w14:textId="77777777" w:rsidR="000F077A" w:rsidRDefault="000F077A">
            <w:pPr>
              <w:jc w:val="center"/>
              <w:rPr>
                <w:rFonts w:ascii="宋体" w:hAnsi="宋体"/>
                <w:szCs w:val="21"/>
              </w:rPr>
            </w:pPr>
          </w:p>
        </w:tc>
        <w:tc>
          <w:tcPr>
            <w:tcW w:w="1134" w:type="dxa"/>
            <w:vAlign w:val="center"/>
          </w:tcPr>
          <w:p w14:paraId="623D328B" w14:textId="77777777" w:rsidR="000F077A" w:rsidRDefault="00000000">
            <w:pPr>
              <w:jc w:val="center"/>
              <w:rPr>
                <w:rFonts w:ascii="宋体" w:hAnsi="宋体"/>
                <w:szCs w:val="21"/>
              </w:rPr>
            </w:pPr>
            <w:r>
              <w:rPr>
                <w:rFonts w:ascii="宋体" w:hAnsi="宋体" w:hint="eastAsia"/>
                <w:szCs w:val="21"/>
              </w:rPr>
              <w:t>课程目标</w:t>
            </w:r>
          </w:p>
        </w:tc>
        <w:tc>
          <w:tcPr>
            <w:tcW w:w="6610" w:type="dxa"/>
            <w:vAlign w:val="center"/>
          </w:tcPr>
          <w:p w14:paraId="60C8DC01" w14:textId="77777777" w:rsidR="000F077A" w:rsidRDefault="00000000">
            <w:r>
              <w:rPr>
                <w:rFonts w:hint="eastAsia"/>
              </w:rPr>
              <w:t>1.</w:t>
            </w:r>
            <w:r>
              <w:rPr>
                <w:rFonts w:hint="eastAsia"/>
              </w:rPr>
              <w:t>增强体能与体质健康水平，掌握和应用基本的体育与健康知识和运动技能；掌握常见的运动损伤的处置方法；</w:t>
            </w:r>
            <w:r>
              <w:rPr>
                <w:rFonts w:hint="eastAsia"/>
              </w:rPr>
              <w:t xml:space="preserve"> </w:t>
            </w:r>
          </w:p>
          <w:p w14:paraId="14AD0694" w14:textId="77777777" w:rsidR="000F077A" w:rsidRDefault="00000000">
            <w:r>
              <w:rPr>
                <w:rFonts w:hint="eastAsia"/>
              </w:rPr>
              <w:t>2.</w:t>
            </w:r>
            <w:r>
              <w:rPr>
                <w:rFonts w:hint="eastAsia"/>
              </w:rPr>
              <w:t>培养运动的兴趣和爱好，形成坚持锻炼的习惯；基本形成终身体育意识，具有一定的体育文化欣赏能力；</w:t>
            </w:r>
          </w:p>
          <w:p w14:paraId="4CE22B0A" w14:textId="77777777" w:rsidR="000F077A" w:rsidRDefault="00000000">
            <w:r>
              <w:rPr>
                <w:rFonts w:hint="eastAsia"/>
              </w:rPr>
              <w:t>3.</w:t>
            </w:r>
            <w:r>
              <w:rPr>
                <w:rFonts w:hint="eastAsia"/>
              </w:rPr>
              <w:t>具有良好的心理品质，表现出人际交往的能力与合作精神；</w:t>
            </w:r>
            <w:r>
              <w:rPr>
                <w:rFonts w:ascii="Arial" w:hAnsi="Arial" w:cs="Arial"/>
                <w:szCs w:val="21"/>
                <w:shd w:val="clear" w:color="auto" w:fill="FFFFFF"/>
              </w:rPr>
              <w:t>正确处理竞争与合作的关系。</w:t>
            </w:r>
          </w:p>
          <w:p w14:paraId="1B99FF38" w14:textId="77777777" w:rsidR="000F077A" w:rsidRDefault="00000000">
            <w:r>
              <w:rPr>
                <w:rFonts w:hint="eastAsia"/>
              </w:rPr>
              <w:t>4.</w:t>
            </w:r>
            <w:r>
              <w:rPr>
                <w:rFonts w:hint="eastAsia"/>
              </w:rPr>
              <w:t>提高对个人健康和群体健康的责任感，</w:t>
            </w:r>
            <w:r>
              <w:rPr>
                <w:rFonts w:ascii="Arial" w:hAnsi="Arial" w:cs="Arial"/>
                <w:szCs w:val="21"/>
                <w:shd w:val="clear" w:color="auto" w:fill="FFFFFF"/>
              </w:rPr>
              <w:t>掌握有效提高身体素质、全面发展体能的知识与方法</w:t>
            </w:r>
            <w:r>
              <w:rPr>
                <w:rFonts w:ascii="Arial" w:hAnsi="Arial" w:cs="Arial" w:hint="eastAsia"/>
                <w:szCs w:val="21"/>
                <w:shd w:val="clear" w:color="auto" w:fill="FFFFFF"/>
              </w:rPr>
              <w:t>，</w:t>
            </w:r>
            <w:r>
              <w:rPr>
                <w:rFonts w:hint="eastAsia"/>
              </w:rPr>
              <w:t>形成健康的生活方式；</w:t>
            </w:r>
          </w:p>
          <w:p w14:paraId="7DE0BFFC" w14:textId="77777777" w:rsidR="000F077A" w:rsidRDefault="00000000">
            <w:r>
              <w:rPr>
                <w:rFonts w:hint="eastAsia"/>
              </w:rPr>
              <w:t>5.</w:t>
            </w:r>
            <w:r>
              <w:rPr>
                <w:rFonts w:hint="eastAsia"/>
              </w:rPr>
              <w:t>发扬体育精神，</w:t>
            </w:r>
            <w:r>
              <w:rPr>
                <w:rFonts w:ascii="Arial" w:hAnsi="Arial" w:cs="Arial"/>
                <w:szCs w:val="21"/>
                <w:shd w:val="clear" w:color="auto" w:fill="FFFFFF"/>
              </w:rPr>
              <w:t>自觉通过体育活动改善心理状态、克服</w:t>
            </w:r>
            <w:hyperlink r:id="rId12" w:tgtFrame="https://baike.so.com/doc/_blank" w:history="1">
              <w:r>
                <w:rPr>
                  <w:rFonts w:ascii="Arial" w:hAnsi="Arial" w:cs="Arial"/>
                  <w:szCs w:val="21"/>
                  <w:shd w:val="clear" w:color="auto" w:fill="FFFFFF"/>
                </w:rPr>
                <w:t>心理障碍</w:t>
              </w:r>
            </w:hyperlink>
            <w:r>
              <w:rPr>
                <w:rFonts w:ascii="Arial" w:hAnsi="Arial" w:cs="Arial"/>
                <w:szCs w:val="21"/>
                <w:shd w:val="clear" w:color="auto" w:fill="FFFFFF"/>
              </w:rPr>
              <w:t>，在运动中体验运动的乐趣和成功</w:t>
            </w:r>
            <w:r>
              <w:rPr>
                <w:rFonts w:ascii="Arial" w:hAnsi="Arial" w:cs="Arial" w:hint="eastAsia"/>
                <w:szCs w:val="21"/>
                <w:shd w:val="clear" w:color="auto" w:fill="FFFFFF"/>
              </w:rPr>
              <w:t>，</w:t>
            </w:r>
            <w:r>
              <w:rPr>
                <w:rFonts w:hint="eastAsia"/>
              </w:rPr>
              <w:t>形成积极进取、乐观开朗的生活态度；</w:t>
            </w:r>
          </w:p>
          <w:p w14:paraId="3232330A" w14:textId="77777777" w:rsidR="000F077A" w:rsidRDefault="00000000">
            <w:pPr>
              <w:pStyle w:val="11"/>
              <w:widowControl w:val="0"/>
              <w:overflowPunct w:val="0"/>
              <w:textAlignment w:val="auto"/>
              <w:rPr>
                <w:rFonts w:ascii="宋体" w:hAnsi="宋体" w:cs="宋体"/>
                <w:szCs w:val="21"/>
              </w:rPr>
            </w:pPr>
            <w:r>
              <w:rPr>
                <w:rFonts w:hint="eastAsia"/>
              </w:rPr>
              <w:t>6.</w:t>
            </w:r>
            <w:r>
              <w:rPr>
                <w:rFonts w:hint="eastAsia"/>
              </w:rPr>
              <w:t>提高与专业特点相适应的体育素养。</w:t>
            </w:r>
          </w:p>
        </w:tc>
      </w:tr>
      <w:tr w:rsidR="000F077A" w14:paraId="6DD5FE02" w14:textId="77777777" w:rsidTr="008A0D1D">
        <w:trPr>
          <w:trHeight w:val="3528"/>
          <w:jc w:val="center"/>
        </w:trPr>
        <w:tc>
          <w:tcPr>
            <w:tcW w:w="672" w:type="dxa"/>
            <w:vMerge/>
            <w:vAlign w:val="center"/>
          </w:tcPr>
          <w:p w14:paraId="142F6F91" w14:textId="77777777" w:rsidR="000F077A" w:rsidRDefault="000F077A">
            <w:pPr>
              <w:jc w:val="center"/>
              <w:rPr>
                <w:rFonts w:ascii="宋体" w:hAnsi="宋体"/>
                <w:szCs w:val="21"/>
              </w:rPr>
            </w:pPr>
          </w:p>
        </w:tc>
        <w:tc>
          <w:tcPr>
            <w:tcW w:w="1134" w:type="dxa"/>
            <w:vMerge/>
            <w:vAlign w:val="center"/>
          </w:tcPr>
          <w:p w14:paraId="7AD7C87E" w14:textId="77777777" w:rsidR="000F077A" w:rsidRDefault="000F077A">
            <w:pPr>
              <w:jc w:val="center"/>
              <w:rPr>
                <w:rFonts w:ascii="宋体" w:hAnsi="宋体"/>
                <w:szCs w:val="21"/>
              </w:rPr>
            </w:pPr>
          </w:p>
        </w:tc>
        <w:tc>
          <w:tcPr>
            <w:tcW w:w="1134" w:type="dxa"/>
            <w:vAlign w:val="center"/>
          </w:tcPr>
          <w:p w14:paraId="43337A2A" w14:textId="77777777" w:rsidR="000F077A" w:rsidRDefault="00000000">
            <w:pPr>
              <w:jc w:val="center"/>
              <w:rPr>
                <w:rFonts w:ascii="宋体" w:hAnsi="宋体"/>
                <w:szCs w:val="21"/>
              </w:rPr>
            </w:pPr>
            <w:r>
              <w:rPr>
                <w:rFonts w:ascii="宋体" w:hAnsi="宋体" w:hint="eastAsia"/>
                <w:szCs w:val="21"/>
              </w:rPr>
              <w:t>教学要求</w:t>
            </w:r>
          </w:p>
        </w:tc>
        <w:tc>
          <w:tcPr>
            <w:tcW w:w="6610" w:type="dxa"/>
            <w:vAlign w:val="center"/>
          </w:tcPr>
          <w:p w14:paraId="28E288C8" w14:textId="77777777" w:rsidR="000F077A" w:rsidRDefault="00000000">
            <w:r>
              <w:rPr>
                <w:rFonts w:hint="eastAsia"/>
              </w:rPr>
              <w:t>1.</w:t>
            </w:r>
            <w:r>
              <w:rPr>
                <w:rFonts w:hint="eastAsia"/>
              </w:rPr>
              <w:t>坚持从实际出发注重实效的原则。以学生的需求、气候情况、场地器材为基本出发点，力求课程设置的新颖性，多样性，注重实效，实事求是；</w:t>
            </w:r>
          </w:p>
          <w:p w14:paraId="15A62D3C" w14:textId="77777777" w:rsidR="000F077A" w:rsidRDefault="00000000">
            <w:r>
              <w:rPr>
                <w:rFonts w:hint="eastAsia"/>
              </w:rPr>
              <w:t>2.</w:t>
            </w:r>
            <w:r>
              <w:rPr>
                <w:rFonts w:hint="eastAsia"/>
              </w:rPr>
              <w:t>教师要以提高学生身心健康为主线，培养终身体育意识。在教学过程中充分发挥主导作用，尊重学生的主体地位，</w:t>
            </w:r>
            <w:r>
              <w:rPr>
                <w:rFonts w:ascii="宋体" w:hAnsi="宋体" w:cs="宋体"/>
                <w:szCs w:val="21"/>
              </w:rPr>
              <w:t>发挥学生主观能动性和创造精神</w:t>
            </w:r>
            <w:r>
              <w:rPr>
                <w:rFonts w:ascii="宋体" w:hAnsi="宋体" w:cs="宋体" w:hint="eastAsia"/>
                <w:szCs w:val="21"/>
              </w:rPr>
              <w:t>，</w:t>
            </w:r>
            <w:r>
              <w:rPr>
                <w:rFonts w:hint="eastAsia"/>
              </w:rPr>
              <w:t>调动学生积极参与学习和锻炼的积极性；必须对学生加强安全教育，避免伤害事故发生。</w:t>
            </w:r>
          </w:p>
          <w:p w14:paraId="232222B4" w14:textId="77777777" w:rsidR="000F077A" w:rsidRDefault="00000000">
            <w:r>
              <w:rPr>
                <w:rFonts w:hint="eastAsia"/>
              </w:rPr>
              <w:t>3.</w:t>
            </w:r>
            <w:r>
              <w:rPr>
                <w:rFonts w:hint="eastAsia"/>
              </w:rPr>
              <w:t>教师在教学过程中要合理安排练习密度和运动负荷，把体能的发展与知识技术技能有机结合起来；</w:t>
            </w:r>
          </w:p>
          <w:p w14:paraId="6F9A06F0" w14:textId="77777777" w:rsidR="000F077A" w:rsidRDefault="00000000">
            <w:pPr>
              <w:rPr>
                <w:rFonts w:ascii="Arial" w:hAnsi="Arial" w:cs="Arial"/>
                <w:szCs w:val="21"/>
                <w:shd w:val="clear" w:color="auto" w:fill="FFFFFF"/>
              </w:rPr>
            </w:pPr>
            <w:r>
              <w:rPr>
                <w:rFonts w:hint="eastAsia"/>
              </w:rPr>
              <w:t>4.</w:t>
            </w:r>
            <w:r>
              <w:rPr>
                <w:rFonts w:ascii="Arial" w:hAnsi="Arial" w:cs="Arial" w:hint="eastAsia"/>
                <w:szCs w:val="21"/>
                <w:shd w:val="clear" w:color="auto" w:fill="FFFFFF"/>
              </w:rPr>
              <w:t>在体育教学活动中努力创设合作式学习的情境，</w:t>
            </w:r>
            <w:r>
              <w:rPr>
                <w:rFonts w:ascii="Arial" w:hAnsi="Arial" w:cs="Arial" w:hint="eastAsia"/>
                <w:szCs w:val="21"/>
                <w:shd w:val="clear" w:color="auto" w:fill="FFFFFF"/>
              </w:rPr>
              <w:t xml:space="preserve"> </w:t>
            </w:r>
            <w:r>
              <w:rPr>
                <w:rFonts w:ascii="Arial" w:hAnsi="Arial" w:cs="Arial" w:hint="eastAsia"/>
                <w:szCs w:val="21"/>
                <w:shd w:val="clear" w:color="auto" w:fill="FFFFFF"/>
              </w:rPr>
              <w:t>注重素质教育，培养学生的合作与竞争意识</w:t>
            </w:r>
          </w:p>
          <w:p w14:paraId="03092432" w14:textId="77777777" w:rsidR="000F077A" w:rsidRDefault="00000000">
            <w:pPr>
              <w:rPr>
                <w:rFonts w:ascii="Arial" w:hAnsi="Arial" w:cs="Arial"/>
                <w:szCs w:val="21"/>
                <w:shd w:val="clear" w:color="auto" w:fill="FFFFFF"/>
              </w:rPr>
            </w:pPr>
            <w:r>
              <w:rPr>
                <w:rFonts w:ascii="Arial" w:hAnsi="Arial" w:cs="Arial" w:hint="eastAsia"/>
                <w:szCs w:val="21"/>
                <w:shd w:val="clear" w:color="auto" w:fill="FFFFFF"/>
              </w:rPr>
              <w:t>5</w:t>
            </w:r>
            <w:r>
              <w:rPr>
                <w:rFonts w:hint="eastAsia"/>
              </w:rPr>
              <w:t>.</w:t>
            </w:r>
            <w:r>
              <w:rPr>
                <w:rFonts w:ascii="Arial" w:hAnsi="Arial" w:cs="Arial" w:hint="eastAsia"/>
                <w:szCs w:val="21"/>
                <w:shd w:val="clear" w:color="auto" w:fill="FFFFFF"/>
              </w:rPr>
              <w:t>在实践教学过程中渗透理论教学，采用课内和课外相结合的教学方</w:t>
            </w:r>
            <w:r>
              <w:rPr>
                <w:rFonts w:ascii="Arial" w:hAnsi="Arial" w:cs="Arial" w:hint="eastAsia"/>
                <w:szCs w:val="21"/>
                <w:shd w:val="clear" w:color="auto" w:fill="FFFFFF"/>
              </w:rPr>
              <w:lastRenderedPageBreak/>
              <w:t>法，使学生掌握体育锻炼基本理论知识、专项理论知识和各项目规则与裁判法，并通过体育社团和校内竟赛、课外交流活动来提高学生参加锻炼的积极性。</w:t>
            </w:r>
          </w:p>
          <w:p w14:paraId="10BE4126" w14:textId="77777777" w:rsidR="000F077A" w:rsidRDefault="00000000">
            <w:pPr>
              <w:pStyle w:val="11"/>
              <w:widowControl w:val="0"/>
              <w:overflowPunct w:val="0"/>
              <w:textAlignment w:val="auto"/>
              <w:rPr>
                <w:rFonts w:ascii="宋体" w:hAnsi="宋体" w:cs="宋体"/>
                <w:szCs w:val="21"/>
              </w:rPr>
            </w:pPr>
            <w:r>
              <w:rPr>
                <w:rFonts w:ascii="Arial" w:hAnsi="Arial" w:cs="Arial" w:hint="eastAsia"/>
                <w:szCs w:val="21"/>
                <w:shd w:val="clear" w:color="auto" w:fill="FFFFFF"/>
              </w:rPr>
              <w:t>6</w:t>
            </w:r>
            <w:r>
              <w:rPr>
                <w:rFonts w:hint="eastAsia"/>
              </w:rPr>
              <w:t>.</w:t>
            </w:r>
            <w:r>
              <w:rPr>
                <w:rFonts w:ascii="Arial" w:hAnsi="Arial" w:cs="Arial" w:hint="eastAsia"/>
                <w:szCs w:val="21"/>
                <w:shd w:val="clear" w:color="auto" w:fill="FFFFFF"/>
              </w:rPr>
              <w:t>在教学中，根据学生的身心特点和终身体育需求，合理运用现代化教学技术，创建新型的教学方法体系，增强学生学习兴趣，提高学生终身体育意识。</w:t>
            </w:r>
          </w:p>
        </w:tc>
      </w:tr>
      <w:tr w:rsidR="000F077A" w14:paraId="79C12D23" w14:textId="77777777" w:rsidTr="008A0D1D">
        <w:trPr>
          <w:trHeight w:val="2642"/>
          <w:jc w:val="center"/>
        </w:trPr>
        <w:tc>
          <w:tcPr>
            <w:tcW w:w="672" w:type="dxa"/>
            <w:vMerge w:val="restart"/>
            <w:vAlign w:val="center"/>
          </w:tcPr>
          <w:p w14:paraId="457E9434" w14:textId="77777777" w:rsidR="000F077A" w:rsidRDefault="00000000">
            <w:pPr>
              <w:jc w:val="center"/>
              <w:rPr>
                <w:rFonts w:ascii="宋体" w:hAnsi="宋体"/>
                <w:szCs w:val="21"/>
              </w:rPr>
            </w:pPr>
            <w:r>
              <w:rPr>
                <w:rFonts w:ascii="宋体" w:hAnsi="宋体" w:hint="eastAsia"/>
                <w:szCs w:val="21"/>
              </w:rPr>
              <w:lastRenderedPageBreak/>
              <w:t>6</w:t>
            </w:r>
          </w:p>
        </w:tc>
        <w:tc>
          <w:tcPr>
            <w:tcW w:w="1134" w:type="dxa"/>
            <w:vMerge w:val="restart"/>
            <w:vAlign w:val="center"/>
          </w:tcPr>
          <w:p w14:paraId="240863F0" w14:textId="77777777" w:rsidR="000F077A" w:rsidRDefault="00000000">
            <w:pPr>
              <w:jc w:val="center"/>
              <w:rPr>
                <w:rFonts w:ascii="宋体" w:hAnsi="宋体"/>
                <w:szCs w:val="21"/>
              </w:rPr>
            </w:pPr>
            <w:r>
              <w:rPr>
                <w:rFonts w:ascii="宋体" w:hAnsi="宋体" w:hint="eastAsia"/>
                <w:szCs w:val="21"/>
              </w:rPr>
              <w:t>大学生心理健康</w:t>
            </w:r>
          </w:p>
        </w:tc>
        <w:tc>
          <w:tcPr>
            <w:tcW w:w="1134" w:type="dxa"/>
            <w:vAlign w:val="center"/>
          </w:tcPr>
          <w:p w14:paraId="70EEA7E1" w14:textId="77777777" w:rsidR="000F077A" w:rsidRDefault="00000000">
            <w:pPr>
              <w:jc w:val="center"/>
              <w:rPr>
                <w:rFonts w:ascii="宋体" w:hAnsi="宋体"/>
                <w:szCs w:val="21"/>
              </w:rPr>
            </w:pPr>
            <w:r>
              <w:rPr>
                <w:rFonts w:ascii="宋体" w:hAnsi="宋体" w:hint="eastAsia"/>
                <w:szCs w:val="21"/>
              </w:rPr>
              <w:t>主要内容</w:t>
            </w:r>
          </w:p>
        </w:tc>
        <w:tc>
          <w:tcPr>
            <w:tcW w:w="6610" w:type="dxa"/>
            <w:vAlign w:val="center"/>
          </w:tcPr>
          <w:p w14:paraId="0EAB5DB3" w14:textId="77777777" w:rsidR="000F077A" w:rsidRDefault="00000000">
            <w:pPr>
              <w:rPr>
                <w:rFonts w:ascii="宋体" w:hAnsi="宋体"/>
                <w:szCs w:val="21"/>
              </w:rPr>
            </w:pPr>
            <w:r>
              <w:rPr>
                <w:rFonts w:ascii="宋体" w:hAnsi="宋体" w:hint="eastAsia"/>
                <w:szCs w:val="21"/>
              </w:rPr>
              <w:t>1</w:t>
            </w:r>
            <w:r>
              <w:rPr>
                <w:rFonts w:ascii="宋体" w:hAnsi="宋体"/>
                <w:szCs w:val="21"/>
              </w:rPr>
              <w:t>.心理</w:t>
            </w:r>
            <w:r>
              <w:rPr>
                <w:rFonts w:ascii="宋体" w:hAnsi="宋体" w:hint="eastAsia"/>
                <w:szCs w:val="21"/>
              </w:rPr>
              <w:t>异常的辨识与处理方法；</w:t>
            </w:r>
          </w:p>
          <w:p w14:paraId="5F365259" w14:textId="77777777" w:rsidR="000F077A" w:rsidRDefault="00000000">
            <w:pPr>
              <w:rPr>
                <w:rFonts w:ascii="宋体" w:hAnsi="宋体"/>
                <w:szCs w:val="21"/>
              </w:rPr>
            </w:pPr>
            <w:r>
              <w:rPr>
                <w:rFonts w:ascii="宋体" w:hAnsi="宋体"/>
                <w:szCs w:val="21"/>
              </w:rPr>
              <w:t>2.</w:t>
            </w:r>
            <w:r>
              <w:rPr>
                <w:rFonts w:ascii="宋体" w:hAnsi="宋体" w:hint="eastAsia"/>
                <w:szCs w:val="21"/>
              </w:rPr>
              <w:t>自我意识；</w:t>
            </w:r>
          </w:p>
          <w:p w14:paraId="4202149F" w14:textId="77777777" w:rsidR="000F077A" w:rsidRDefault="00000000">
            <w:pPr>
              <w:rPr>
                <w:rFonts w:ascii="宋体" w:hAnsi="宋体"/>
                <w:szCs w:val="21"/>
              </w:rPr>
            </w:pPr>
            <w:r>
              <w:rPr>
                <w:rFonts w:ascii="宋体" w:hAnsi="宋体" w:hint="eastAsia"/>
                <w:szCs w:val="21"/>
              </w:rPr>
              <w:t>3.人格的发展与完善；</w:t>
            </w:r>
          </w:p>
          <w:p w14:paraId="64DDEE01" w14:textId="77777777" w:rsidR="000F077A" w:rsidRDefault="00000000">
            <w:pPr>
              <w:rPr>
                <w:rFonts w:ascii="宋体" w:hAnsi="宋体"/>
                <w:szCs w:val="21"/>
              </w:rPr>
            </w:pPr>
            <w:r>
              <w:rPr>
                <w:rFonts w:ascii="宋体" w:hAnsi="宋体" w:hint="eastAsia"/>
                <w:szCs w:val="21"/>
              </w:rPr>
              <w:t>4.意志培养与挫折、压力应对；</w:t>
            </w:r>
          </w:p>
          <w:p w14:paraId="310078D3" w14:textId="77777777" w:rsidR="000F077A" w:rsidRDefault="00000000">
            <w:pPr>
              <w:rPr>
                <w:rFonts w:ascii="宋体" w:hAnsi="宋体"/>
                <w:szCs w:val="21"/>
              </w:rPr>
            </w:pPr>
            <w:r>
              <w:rPr>
                <w:rFonts w:ascii="宋体" w:hAnsi="宋体" w:hint="eastAsia"/>
                <w:szCs w:val="21"/>
              </w:rPr>
              <w:t>5.情绪管理；</w:t>
            </w:r>
          </w:p>
          <w:p w14:paraId="7A281608" w14:textId="77777777" w:rsidR="000F077A" w:rsidRDefault="00000000">
            <w:pPr>
              <w:rPr>
                <w:rFonts w:ascii="宋体" w:hAnsi="宋体"/>
                <w:szCs w:val="21"/>
              </w:rPr>
            </w:pPr>
            <w:r>
              <w:rPr>
                <w:rFonts w:ascii="宋体" w:hAnsi="宋体" w:hint="eastAsia"/>
                <w:szCs w:val="21"/>
              </w:rPr>
              <w:t>6.学习心理与能力培养；</w:t>
            </w:r>
          </w:p>
          <w:p w14:paraId="6EE239DF" w14:textId="77777777" w:rsidR="000F077A" w:rsidRDefault="00000000">
            <w:pPr>
              <w:rPr>
                <w:rFonts w:ascii="宋体" w:hAnsi="宋体"/>
                <w:szCs w:val="21"/>
              </w:rPr>
            </w:pPr>
            <w:r>
              <w:rPr>
                <w:rFonts w:ascii="宋体" w:hAnsi="宋体" w:hint="eastAsia"/>
                <w:szCs w:val="21"/>
              </w:rPr>
              <w:t>7.人际关系；</w:t>
            </w:r>
          </w:p>
          <w:p w14:paraId="77D321B6" w14:textId="77777777" w:rsidR="000F077A" w:rsidRDefault="00000000">
            <w:pPr>
              <w:rPr>
                <w:rFonts w:ascii="宋体" w:hAnsi="宋体"/>
                <w:szCs w:val="21"/>
              </w:rPr>
            </w:pPr>
            <w:r>
              <w:rPr>
                <w:rFonts w:ascii="宋体" w:hAnsi="宋体" w:hint="eastAsia"/>
                <w:szCs w:val="21"/>
              </w:rPr>
              <w:t>8.恋爱心理。</w:t>
            </w:r>
          </w:p>
        </w:tc>
      </w:tr>
      <w:tr w:rsidR="000F077A" w14:paraId="36BC917C" w14:textId="77777777" w:rsidTr="008A0D1D">
        <w:trPr>
          <w:trHeight w:val="2396"/>
          <w:jc w:val="center"/>
        </w:trPr>
        <w:tc>
          <w:tcPr>
            <w:tcW w:w="672" w:type="dxa"/>
            <w:vMerge/>
            <w:vAlign w:val="center"/>
          </w:tcPr>
          <w:p w14:paraId="02ED98D2" w14:textId="77777777" w:rsidR="000F077A" w:rsidRDefault="000F077A">
            <w:pPr>
              <w:jc w:val="center"/>
              <w:rPr>
                <w:rFonts w:ascii="宋体" w:hAnsi="宋体"/>
                <w:szCs w:val="21"/>
              </w:rPr>
            </w:pPr>
          </w:p>
        </w:tc>
        <w:tc>
          <w:tcPr>
            <w:tcW w:w="1134" w:type="dxa"/>
            <w:vMerge/>
            <w:vAlign w:val="center"/>
          </w:tcPr>
          <w:p w14:paraId="700C6290" w14:textId="77777777" w:rsidR="000F077A" w:rsidRDefault="000F077A">
            <w:pPr>
              <w:jc w:val="center"/>
              <w:rPr>
                <w:rFonts w:ascii="宋体" w:hAnsi="宋体"/>
                <w:szCs w:val="21"/>
              </w:rPr>
            </w:pPr>
          </w:p>
        </w:tc>
        <w:tc>
          <w:tcPr>
            <w:tcW w:w="1134" w:type="dxa"/>
            <w:vAlign w:val="center"/>
          </w:tcPr>
          <w:p w14:paraId="262E29F3" w14:textId="77777777" w:rsidR="000F077A" w:rsidRDefault="00000000">
            <w:pPr>
              <w:jc w:val="center"/>
              <w:rPr>
                <w:rFonts w:ascii="宋体" w:hAnsi="宋体"/>
                <w:szCs w:val="21"/>
              </w:rPr>
            </w:pPr>
            <w:r>
              <w:rPr>
                <w:rFonts w:ascii="宋体" w:hAnsi="宋体" w:hint="eastAsia"/>
                <w:szCs w:val="21"/>
              </w:rPr>
              <w:t>课程目标</w:t>
            </w:r>
          </w:p>
        </w:tc>
        <w:tc>
          <w:tcPr>
            <w:tcW w:w="6610" w:type="dxa"/>
            <w:vAlign w:val="center"/>
          </w:tcPr>
          <w:p w14:paraId="540C0E97" w14:textId="77777777" w:rsidR="000F077A" w:rsidRDefault="00000000">
            <w:pPr>
              <w:rPr>
                <w:rFonts w:ascii="宋体" w:hAnsi="宋体"/>
                <w:szCs w:val="21"/>
              </w:rPr>
            </w:pPr>
            <w:r>
              <w:rPr>
                <w:rFonts w:ascii="宋体" w:hAnsi="宋体" w:hint="eastAsia"/>
                <w:szCs w:val="21"/>
              </w:rPr>
              <w:t>1.了解心理学有关理论和基本概念，明确心理健康的标准及意义，熟悉大学阶段自我意识、人格、意志、压力与挫折、情绪、学习、人际关系、恋爱等方面的发展特征及异常表现，掌握自我调适的基本方法；</w:t>
            </w:r>
          </w:p>
          <w:p w14:paraId="6D98A359" w14:textId="77777777" w:rsidR="000F077A" w:rsidRDefault="00000000">
            <w:pPr>
              <w:rPr>
                <w:rFonts w:ascii="宋体" w:hAnsi="宋体"/>
                <w:szCs w:val="21"/>
              </w:rPr>
            </w:pPr>
            <w:r>
              <w:rPr>
                <w:rFonts w:ascii="宋体" w:hAnsi="宋体" w:hint="eastAsia"/>
                <w:szCs w:val="21"/>
              </w:rPr>
              <w:t>2.</w:t>
            </w:r>
            <w:r>
              <w:rPr>
                <w:rFonts w:ascii="宋体" w:hAnsi="宋体"/>
                <w:szCs w:val="21"/>
              </w:rPr>
              <w:t>学会运用本课程的知识识别、分析和解决心理问题，提高心理健康自我维护的能力</w:t>
            </w:r>
            <w:r>
              <w:rPr>
                <w:rFonts w:ascii="宋体" w:hAnsi="宋体" w:hint="eastAsia"/>
                <w:szCs w:val="21"/>
              </w:rPr>
              <w:t>；</w:t>
            </w:r>
          </w:p>
          <w:p w14:paraId="13BF8E23" w14:textId="77777777" w:rsidR="000F077A" w:rsidRDefault="00000000">
            <w:pPr>
              <w:rPr>
                <w:rFonts w:ascii="宋体" w:hAnsi="宋体"/>
                <w:szCs w:val="21"/>
              </w:rPr>
            </w:pPr>
            <w:r>
              <w:rPr>
                <w:rFonts w:ascii="宋体" w:hAnsi="宋体"/>
                <w:szCs w:val="21"/>
              </w:rPr>
              <w:t>3.树立正确的心理健康意识，具有良好的心态和健康的生活方式，全面而充分地发展自己，适应社会，开发潜能，完善人格。</w:t>
            </w:r>
          </w:p>
        </w:tc>
      </w:tr>
      <w:tr w:rsidR="000F077A" w14:paraId="0FF8F248" w14:textId="77777777" w:rsidTr="008A0D1D">
        <w:trPr>
          <w:trHeight w:val="2671"/>
          <w:jc w:val="center"/>
        </w:trPr>
        <w:tc>
          <w:tcPr>
            <w:tcW w:w="672" w:type="dxa"/>
            <w:vMerge/>
            <w:vAlign w:val="center"/>
          </w:tcPr>
          <w:p w14:paraId="7B26016F" w14:textId="77777777" w:rsidR="000F077A" w:rsidRDefault="000F077A">
            <w:pPr>
              <w:jc w:val="center"/>
              <w:rPr>
                <w:rFonts w:ascii="宋体" w:hAnsi="宋体"/>
                <w:szCs w:val="21"/>
              </w:rPr>
            </w:pPr>
          </w:p>
        </w:tc>
        <w:tc>
          <w:tcPr>
            <w:tcW w:w="1134" w:type="dxa"/>
            <w:vMerge/>
            <w:vAlign w:val="center"/>
          </w:tcPr>
          <w:p w14:paraId="7C11F2C9" w14:textId="77777777" w:rsidR="000F077A" w:rsidRDefault="000F077A">
            <w:pPr>
              <w:jc w:val="center"/>
              <w:rPr>
                <w:rFonts w:ascii="宋体" w:hAnsi="宋体"/>
                <w:szCs w:val="21"/>
              </w:rPr>
            </w:pPr>
          </w:p>
        </w:tc>
        <w:tc>
          <w:tcPr>
            <w:tcW w:w="1134" w:type="dxa"/>
            <w:vAlign w:val="center"/>
          </w:tcPr>
          <w:p w14:paraId="579C05C6" w14:textId="77777777" w:rsidR="000F077A" w:rsidRDefault="00000000">
            <w:pPr>
              <w:jc w:val="center"/>
              <w:rPr>
                <w:rFonts w:ascii="宋体" w:hAnsi="宋体"/>
                <w:szCs w:val="21"/>
              </w:rPr>
            </w:pPr>
            <w:r>
              <w:rPr>
                <w:rFonts w:ascii="宋体" w:hAnsi="宋体" w:hint="eastAsia"/>
                <w:szCs w:val="21"/>
              </w:rPr>
              <w:t>教学要求</w:t>
            </w:r>
          </w:p>
        </w:tc>
        <w:tc>
          <w:tcPr>
            <w:tcW w:w="6610" w:type="dxa"/>
            <w:vAlign w:val="center"/>
          </w:tcPr>
          <w:p w14:paraId="17966768" w14:textId="77777777" w:rsidR="000F077A" w:rsidRDefault="00000000">
            <w:pPr>
              <w:rPr>
                <w:rFonts w:ascii="宋体" w:hAnsi="宋体"/>
                <w:szCs w:val="21"/>
              </w:rPr>
            </w:pPr>
            <w:r>
              <w:rPr>
                <w:rFonts w:ascii="宋体" w:hAnsi="宋体" w:hint="eastAsia"/>
                <w:szCs w:val="21"/>
              </w:rPr>
              <w:t>1.倡导活动型的教学模式，根据具体目标、内容、条件、资源的不同，结合教学实际，选用并创设丰富多彩的活动形式，以活动为载体，引导学生用多种感官去观察、体验、感悟社会和生活，获得对世界的真实感受，让学生在活动中探究，在分享中发现和解决问题，引导学生学会对自己负责，及时鼓励学生相互间的支持和互助行为；</w:t>
            </w:r>
          </w:p>
          <w:p w14:paraId="0009B888" w14:textId="77777777" w:rsidR="000F077A" w:rsidRDefault="00000000">
            <w:pPr>
              <w:rPr>
                <w:rFonts w:ascii="宋体" w:hAnsi="宋体"/>
                <w:szCs w:val="21"/>
              </w:rPr>
            </w:pPr>
            <w:r>
              <w:rPr>
                <w:rFonts w:ascii="宋体" w:hAnsi="宋体" w:hint="eastAsia"/>
                <w:szCs w:val="21"/>
              </w:rPr>
              <w:t>2.注重理论联系实际，采用理论与体验教学相结合、讲授与训练相结合的教学方法，如课堂讲授、案例分析、小组讨论、心理测试、团体训练、情境表演、角色扮演等，借此培养学生的实际应用能力。</w:t>
            </w:r>
          </w:p>
        </w:tc>
      </w:tr>
      <w:tr w:rsidR="000F077A" w14:paraId="1F4E933D" w14:textId="77777777" w:rsidTr="008A0D1D">
        <w:trPr>
          <w:trHeight w:val="3687"/>
          <w:jc w:val="center"/>
        </w:trPr>
        <w:tc>
          <w:tcPr>
            <w:tcW w:w="672" w:type="dxa"/>
            <w:vMerge w:val="restart"/>
            <w:vAlign w:val="center"/>
          </w:tcPr>
          <w:p w14:paraId="5C736276" w14:textId="77777777" w:rsidR="000F077A" w:rsidRDefault="00000000">
            <w:pPr>
              <w:jc w:val="center"/>
              <w:rPr>
                <w:rFonts w:ascii="宋体" w:hAnsi="宋体"/>
                <w:szCs w:val="21"/>
              </w:rPr>
            </w:pPr>
            <w:r>
              <w:rPr>
                <w:rFonts w:ascii="宋体" w:hAnsi="宋体" w:hint="eastAsia"/>
                <w:szCs w:val="21"/>
              </w:rPr>
              <w:lastRenderedPageBreak/>
              <w:t>7</w:t>
            </w:r>
          </w:p>
        </w:tc>
        <w:tc>
          <w:tcPr>
            <w:tcW w:w="1134" w:type="dxa"/>
            <w:vMerge w:val="restart"/>
            <w:vAlign w:val="center"/>
          </w:tcPr>
          <w:p w14:paraId="51953A1A" w14:textId="77777777" w:rsidR="000F077A" w:rsidRDefault="00000000">
            <w:pPr>
              <w:jc w:val="center"/>
              <w:rPr>
                <w:rFonts w:ascii="宋体" w:hAnsi="宋体"/>
                <w:szCs w:val="21"/>
              </w:rPr>
            </w:pPr>
            <w:r>
              <w:rPr>
                <w:rFonts w:ascii="宋体" w:hAnsi="宋体" w:hint="eastAsia"/>
                <w:szCs w:val="21"/>
              </w:rPr>
              <w:t>军事技能</w:t>
            </w:r>
          </w:p>
          <w:p w14:paraId="64E2DB06" w14:textId="77777777" w:rsidR="000F077A" w:rsidRDefault="00000000">
            <w:pPr>
              <w:jc w:val="center"/>
              <w:rPr>
                <w:rFonts w:ascii="宋体" w:hAnsi="宋体"/>
                <w:szCs w:val="21"/>
              </w:rPr>
            </w:pPr>
            <w:r>
              <w:rPr>
                <w:rFonts w:ascii="宋体" w:hAnsi="宋体" w:hint="eastAsia"/>
                <w:szCs w:val="21"/>
              </w:rPr>
              <w:t>（含军事理论）</w:t>
            </w:r>
          </w:p>
        </w:tc>
        <w:tc>
          <w:tcPr>
            <w:tcW w:w="1134" w:type="dxa"/>
            <w:vAlign w:val="center"/>
          </w:tcPr>
          <w:p w14:paraId="6DF95E60" w14:textId="77777777" w:rsidR="000F077A" w:rsidRDefault="00000000">
            <w:pPr>
              <w:jc w:val="center"/>
              <w:rPr>
                <w:rFonts w:ascii="宋体" w:hAnsi="宋体"/>
                <w:szCs w:val="21"/>
              </w:rPr>
            </w:pPr>
            <w:r>
              <w:rPr>
                <w:rFonts w:ascii="宋体" w:hAnsi="宋体" w:hint="eastAsia"/>
                <w:szCs w:val="21"/>
              </w:rPr>
              <w:t>主要内容</w:t>
            </w:r>
          </w:p>
        </w:tc>
        <w:tc>
          <w:tcPr>
            <w:tcW w:w="6610" w:type="dxa"/>
            <w:vAlign w:val="center"/>
          </w:tcPr>
          <w:p w14:paraId="12A689FB" w14:textId="77777777" w:rsidR="000F077A" w:rsidRDefault="00000000">
            <w:pPr>
              <w:rPr>
                <w:rFonts w:ascii="宋体" w:hAnsi="宋体"/>
                <w:szCs w:val="21"/>
              </w:rPr>
            </w:pPr>
            <w:r>
              <w:rPr>
                <w:rFonts w:ascii="宋体" w:hAnsi="宋体" w:hint="eastAsia"/>
                <w:szCs w:val="21"/>
              </w:rPr>
              <w:t>一、军事理论</w:t>
            </w:r>
          </w:p>
          <w:p w14:paraId="1A081477" w14:textId="77777777" w:rsidR="000F077A" w:rsidRDefault="00000000">
            <w:pPr>
              <w:rPr>
                <w:rFonts w:ascii="宋体" w:hAnsi="宋体"/>
                <w:szCs w:val="21"/>
              </w:rPr>
            </w:pPr>
            <w:r>
              <w:rPr>
                <w:rFonts w:ascii="宋体" w:hAnsi="宋体" w:hint="eastAsia"/>
                <w:szCs w:val="21"/>
              </w:rPr>
              <w:t>1</w:t>
            </w:r>
            <w:r>
              <w:rPr>
                <w:rFonts w:ascii="宋体" w:hAnsi="宋体"/>
                <w:szCs w:val="21"/>
              </w:rPr>
              <w:t>.</w:t>
            </w:r>
            <w:r>
              <w:rPr>
                <w:rFonts w:ascii="宋体" w:hAnsi="宋体" w:hint="eastAsia"/>
                <w:szCs w:val="21"/>
              </w:rPr>
              <w:t>中国国防；</w:t>
            </w:r>
          </w:p>
          <w:p w14:paraId="4305C823" w14:textId="77777777" w:rsidR="000F077A" w:rsidRDefault="00000000">
            <w:pPr>
              <w:rPr>
                <w:rFonts w:ascii="宋体" w:hAnsi="宋体"/>
                <w:szCs w:val="21"/>
              </w:rPr>
            </w:pPr>
            <w:r>
              <w:rPr>
                <w:rFonts w:ascii="宋体" w:hAnsi="宋体" w:hint="eastAsia"/>
                <w:szCs w:val="21"/>
              </w:rPr>
              <w:t>2</w:t>
            </w:r>
            <w:r>
              <w:rPr>
                <w:rFonts w:ascii="宋体" w:hAnsi="宋体"/>
                <w:szCs w:val="21"/>
              </w:rPr>
              <w:t>.</w:t>
            </w:r>
            <w:r>
              <w:rPr>
                <w:rFonts w:ascii="宋体" w:hAnsi="宋体" w:hint="eastAsia"/>
                <w:szCs w:val="21"/>
              </w:rPr>
              <w:t>国家安全；</w:t>
            </w:r>
          </w:p>
          <w:p w14:paraId="4FDBB550" w14:textId="77777777" w:rsidR="000F077A" w:rsidRDefault="00000000">
            <w:pPr>
              <w:rPr>
                <w:rFonts w:ascii="宋体" w:hAnsi="宋体"/>
                <w:szCs w:val="21"/>
              </w:rPr>
            </w:pPr>
            <w:r>
              <w:rPr>
                <w:rFonts w:ascii="宋体" w:hAnsi="宋体" w:hint="eastAsia"/>
                <w:szCs w:val="21"/>
              </w:rPr>
              <w:t>3</w:t>
            </w:r>
            <w:r>
              <w:rPr>
                <w:rFonts w:ascii="宋体" w:hAnsi="宋体"/>
                <w:szCs w:val="21"/>
              </w:rPr>
              <w:t>.</w:t>
            </w:r>
            <w:r>
              <w:rPr>
                <w:rFonts w:ascii="宋体" w:hAnsi="宋体" w:hint="eastAsia"/>
                <w:szCs w:val="21"/>
              </w:rPr>
              <w:t>军事思想；</w:t>
            </w:r>
          </w:p>
          <w:p w14:paraId="3AC7ACA8" w14:textId="77777777" w:rsidR="000F077A" w:rsidRDefault="00000000">
            <w:pPr>
              <w:rPr>
                <w:rFonts w:ascii="宋体" w:hAnsi="宋体"/>
                <w:szCs w:val="21"/>
              </w:rPr>
            </w:pPr>
            <w:r>
              <w:rPr>
                <w:rFonts w:ascii="宋体" w:hAnsi="宋体" w:hint="eastAsia"/>
                <w:szCs w:val="21"/>
              </w:rPr>
              <w:t>4</w:t>
            </w:r>
            <w:r>
              <w:rPr>
                <w:rFonts w:ascii="宋体" w:hAnsi="宋体"/>
                <w:szCs w:val="21"/>
              </w:rPr>
              <w:t>.</w:t>
            </w:r>
            <w:r>
              <w:rPr>
                <w:rFonts w:ascii="宋体" w:hAnsi="宋体" w:hint="eastAsia"/>
                <w:szCs w:val="21"/>
              </w:rPr>
              <w:t>现代战争；</w:t>
            </w:r>
          </w:p>
          <w:p w14:paraId="193786C5" w14:textId="77777777" w:rsidR="000F077A" w:rsidRDefault="00000000">
            <w:pPr>
              <w:rPr>
                <w:rFonts w:ascii="宋体" w:hAnsi="宋体"/>
                <w:szCs w:val="21"/>
              </w:rPr>
            </w:pPr>
            <w:r>
              <w:rPr>
                <w:rFonts w:ascii="宋体" w:hAnsi="宋体" w:hint="eastAsia"/>
                <w:szCs w:val="21"/>
              </w:rPr>
              <w:t>5</w:t>
            </w:r>
            <w:r>
              <w:rPr>
                <w:rFonts w:ascii="宋体" w:hAnsi="宋体"/>
                <w:szCs w:val="21"/>
              </w:rPr>
              <w:t>.</w:t>
            </w:r>
            <w:r>
              <w:rPr>
                <w:rFonts w:ascii="宋体" w:hAnsi="宋体" w:hint="eastAsia"/>
                <w:szCs w:val="21"/>
              </w:rPr>
              <w:t>信息化装备。</w:t>
            </w:r>
          </w:p>
          <w:p w14:paraId="0239EFF6" w14:textId="77777777" w:rsidR="000F077A" w:rsidRDefault="00000000">
            <w:pPr>
              <w:rPr>
                <w:rFonts w:ascii="宋体" w:hAnsi="宋体"/>
                <w:szCs w:val="21"/>
              </w:rPr>
            </w:pPr>
            <w:r>
              <w:rPr>
                <w:rFonts w:ascii="宋体" w:hAnsi="宋体" w:hint="eastAsia"/>
                <w:szCs w:val="21"/>
              </w:rPr>
              <w:t>二、军事技能</w:t>
            </w:r>
          </w:p>
          <w:p w14:paraId="03B77348" w14:textId="77777777" w:rsidR="000F077A" w:rsidRDefault="00000000">
            <w:pPr>
              <w:rPr>
                <w:rFonts w:ascii="宋体" w:hAnsi="宋体"/>
                <w:szCs w:val="21"/>
              </w:rPr>
            </w:pPr>
            <w:r>
              <w:rPr>
                <w:rFonts w:ascii="宋体" w:hAnsi="宋体" w:hint="eastAsia"/>
                <w:szCs w:val="21"/>
              </w:rPr>
              <w:t>1.共同条令教育与训练；</w:t>
            </w:r>
          </w:p>
          <w:p w14:paraId="2FCE4C81" w14:textId="77777777" w:rsidR="000F077A" w:rsidRDefault="00000000">
            <w:pPr>
              <w:rPr>
                <w:rFonts w:ascii="宋体" w:hAnsi="宋体"/>
                <w:szCs w:val="21"/>
              </w:rPr>
            </w:pPr>
            <w:r>
              <w:rPr>
                <w:rFonts w:ascii="宋体" w:hAnsi="宋体" w:hint="eastAsia"/>
                <w:szCs w:val="21"/>
              </w:rPr>
              <w:t>2.战术训练；</w:t>
            </w:r>
          </w:p>
          <w:p w14:paraId="1859B5F1" w14:textId="77777777" w:rsidR="000F077A" w:rsidRDefault="00000000">
            <w:pPr>
              <w:rPr>
                <w:rFonts w:ascii="宋体" w:hAnsi="宋体"/>
                <w:szCs w:val="21"/>
              </w:rPr>
            </w:pPr>
            <w:r>
              <w:rPr>
                <w:rFonts w:ascii="宋体" w:hAnsi="宋体" w:hint="eastAsia"/>
                <w:szCs w:val="21"/>
              </w:rPr>
              <w:t>3 防卫技能与战时防护训练；</w:t>
            </w:r>
          </w:p>
          <w:p w14:paraId="44A594E9" w14:textId="77777777" w:rsidR="000F077A" w:rsidRDefault="00000000">
            <w:pPr>
              <w:rPr>
                <w:rFonts w:ascii="宋体" w:hAnsi="宋体"/>
                <w:szCs w:val="21"/>
              </w:rPr>
            </w:pPr>
            <w:r>
              <w:rPr>
                <w:rFonts w:ascii="宋体" w:hAnsi="宋体" w:hint="eastAsia"/>
                <w:szCs w:val="21"/>
              </w:rPr>
              <w:t>4. 战备基础与应用训练。</w:t>
            </w:r>
          </w:p>
        </w:tc>
      </w:tr>
      <w:tr w:rsidR="000F077A" w14:paraId="76DBDFCC" w14:textId="77777777" w:rsidTr="008A0D1D">
        <w:trPr>
          <w:trHeight w:val="2536"/>
          <w:jc w:val="center"/>
        </w:trPr>
        <w:tc>
          <w:tcPr>
            <w:tcW w:w="672" w:type="dxa"/>
            <w:vMerge/>
            <w:vAlign w:val="center"/>
          </w:tcPr>
          <w:p w14:paraId="24734C33" w14:textId="77777777" w:rsidR="000F077A" w:rsidRDefault="000F077A">
            <w:pPr>
              <w:jc w:val="center"/>
              <w:rPr>
                <w:rFonts w:ascii="宋体" w:hAnsi="宋体"/>
                <w:szCs w:val="21"/>
              </w:rPr>
            </w:pPr>
          </w:p>
        </w:tc>
        <w:tc>
          <w:tcPr>
            <w:tcW w:w="1134" w:type="dxa"/>
            <w:vMerge/>
            <w:vAlign w:val="center"/>
          </w:tcPr>
          <w:p w14:paraId="763F0D7A" w14:textId="77777777" w:rsidR="000F077A" w:rsidRDefault="000F077A">
            <w:pPr>
              <w:jc w:val="left"/>
              <w:rPr>
                <w:rFonts w:ascii="宋体" w:hAnsi="宋体"/>
                <w:b/>
                <w:bCs/>
                <w:szCs w:val="21"/>
              </w:rPr>
            </w:pPr>
          </w:p>
        </w:tc>
        <w:tc>
          <w:tcPr>
            <w:tcW w:w="1134" w:type="dxa"/>
            <w:vAlign w:val="center"/>
          </w:tcPr>
          <w:p w14:paraId="6BF4F010" w14:textId="77777777" w:rsidR="000F077A" w:rsidRDefault="00000000">
            <w:pPr>
              <w:jc w:val="center"/>
              <w:rPr>
                <w:rFonts w:ascii="宋体" w:hAnsi="宋体"/>
                <w:szCs w:val="21"/>
              </w:rPr>
            </w:pPr>
            <w:r>
              <w:rPr>
                <w:rFonts w:ascii="宋体" w:hAnsi="宋体" w:hint="eastAsia"/>
                <w:szCs w:val="21"/>
              </w:rPr>
              <w:t>课程目标</w:t>
            </w:r>
          </w:p>
        </w:tc>
        <w:tc>
          <w:tcPr>
            <w:tcW w:w="6610" w:type="dxa"/>
            <w:vAlign w:val="center"/>
          </w:tcPr>
          <w:p w14:paraId="2EAA81A3" w14:textId="77777777" w:rsidR="000F077A" w:rsidRDefault="00000000">
            <w:pPr>
              <w:rPr>
                <w:rFonts w:ascii="宋体" w:hAnsi="宋体"/>
                <w:szCs w:val="21"/>
              </w:rPr>
            </w:pPr>
            <w:r>
              <w:rPr>
                <w:rFonts w:ascii="宋体" w:hAnsi="宋体" w:hint="eastAsia"/>
                <w:szCs w:val="21"/>
              </w:rPr>
              <w:t>1</w:t>
            </w:r>
            <w:r>
              <w:rPr>
                <w:rFonts w:ascii="宋体" w:hAnsi="宋体"/>
                <w:szCs w:val="21"/>
              </w:rPr>
              <w:t>.</w:t>
            </w:r>
            <w:r>
              <w:rPr>
                <w:rFonts w:ascii="宋体" w:hAnsi="宋体" w:hint="eastAsia"/>
                <w:szCs w:val="21"/>
              </w:rPr>
              <w:t>通过军事课教学，让学生了解掌握军事基础知识和基本军事技能，增强国防观念、国家安全意识和忧患危机意识，弘扬爱国主义精神、传承红色基因、提高学生综合国防素质；</w:t>
            </w:r>
          </w:p>
          <w:p w14:paraId="5E3C0C60" w14:textId="77777777" w:rsidR="000F077A" w:rsidRDefault="00000000">
            <w:pPr>
              <w:rPr>
                <w:rFonts w:ascii="宋体" w:hAnsi="宋体" w:cs="宋体"/>
                <w:kern w:val="0"/>
                <w:szCs w:val="21"/>
                <w:lang w:bidi="ar"/>
              </w:rPr>
            </w:pPr>
            <w:r>
              <w:rPr>
                <w:rFonts w:ascii="宋体" w:hAnsi="宋体" w:hint="eastAsia"/>
                <w:szCs w:val="21"/>
              </w:rPr>
              <w:t>2</w:t>
            </w:r>
            <w:r>
              <w:rPr>
                <w:rFonts w:ascii="宋体" w:hAnsi="宋体"/>
                <w:szCs w:val="21"/>
              </w:rPr>
              <w:t>.</w:t>
            </w:r>
            <w:r>
              <w:rPr>
                <w:rFonts w:ascii="宋体" w:hAnsi="宋体" w:cs="宋体" w:hint="eastAsia"/>
                <w:kern w:val="0"/>
                <w:szCs w:val="21"/>
                <w:lang w:bidi="ar"/>
              </w:rPr>
              <w:t>了解中国人民解放军三大条令的主要内容，掌握队列动作基本要领；</w:t>
            </w:r>
          </w:p>
          <w:p w14:paraId="40B3A7A0" w14:textId="77777777" w:rsidR="000F077A" w:rsidRDefault="00000000">
            <w:pPr>
              <w:rPr>
                <w:rFonts w:ascii="宋体" w:hAnsi="宋体" w:cs="宋体"/>
                <w:kern w:val="0"/>
                <w:szCs w:val="21"/>
                <w:lang w:bidi="ar"/>
              </w:rPr>
            </w:pPr>
            <w:r>
              <w:rPr>
                <w:rFonts w:ascii="宋体" w:hAnsi="宋体" w:cs="宋体" w:hint="eastAsia"/>
                <w:kern w:val="0"/>
                <w:szCs w:val="21"/>
                <w:lang w:bidi="ar"/>
              </w:rPr>
              <w:t>3</w:t>
            </w:r>
            <w:r>
              <w:rPr>
                <w:rFonts w:ascii="宋体" w:hAnsi="宋体" w:cs="宋体"/>
                <w:kern w:val="0"/>
                <w:szCs w:val="21"/>
                <w:lang w:bidi="ar"/>
              </w:rPr>
              <w:t>.</w:t>
            </w:r>
            <w:r>
              <w:rPr>
                <w:rFonts w:ascii="宋体" w:hAnsi="宋体" w:cs="宋体" w:hint="eastAsia"/>
                <w:kern w:val="0"/>
                <w:szCs w:val="21"/>
                <w:lang w:bidi="ar"/>
              </w:rPr>
              <w:t>了解格斗、防护的基本知识；</w:t>
            </w:r>
          </w:p>
          <w:p w14:paraId="47327C6B" w14:textId="77777777" w:rsidR="000F077A" w:rsidRDefault="00000000">
            <w:pPr>
              <w:rPr>
                <w:rFonts w:ascii="宋体" w:hAnsi="宋体"/>
                <w:szCs w:val="21"/>
              </w:rPr>
            </w:pPr>
            <w:r>
              <w:rPr>
                <w:rFonts w:ascii="宋体" w:hAnsi="宋体" w:cs="宋体" w:hint="eastAsia"/>
                <w:kern w:val="0"/>
                <w:szCs w:val="21"/>
                <w:lang w:bidi="ar"/>
              </w:rPr>
              <w:t>4</w:t>
            </w:r>
            <w:r>
              <w:rPr>
                <w:rFonts w:ascii="宋体" w:hAnsi="宋体" w:cs="宋体"/>
                <w:kern w:val="0"/>
                <w:szCs w:val="21"/>
                <w:lang w:bidi="ar"/>
              </w:rPr>
              <w:t>.</w:t>
            </w:r>
            <w:r>
              <w:rPr>
                <w:rFonts w:ascii="宋体" w:hAnsi="宋体" w:cs="宋体" w:hint="eastAsia"/>
                <w:kern w:val="0"/>
                <w:szCs w:val="21"/>
                <w:lang w:bidi="ar"/>
              </w:rPr>
              <w:t>了解战备规定、紧急集合、徒步行军、野外生存的基本要求、方法和注意事项，全面提升综合军事素质。</w:t>
            </w:r>
          </w:p>
        </w:tc>
      </w:tr>
      <w:tr w:rsidR="000F077A" w14:paraId="72C8EB1D" w14:textId="77777777" w:rsidTr="008A0D1D">
        <w:trPr>
          <w:trHeight w:val="2359"/>
          <w:jc w:val="center"/>
        </w:trPr>
        <w:tc>
          <w:tcPr>
            <w:tcW w:w="672" w:type="dxa"/>
            <w:vMerge/>
            <w:vAlign w:val="center"/>
          </w:tcPr>
          <w:p w14:paraId="6C258786" w14:textId="77777777" w:rsidR="000F077A" w:rsidRDefault="000F077A">
            <w:pPr>
              <w:jc w:val="center"/>
              <w:rPr>
                <w:rFonts w:ascii="宋体" w:hAnsi="宋体"/>
                <w:szCs w:val="21"/>
              </w:rPr>
            </w:pPr>
          </w:p>
        </w:tc>
        <w:tc>
          <w:tcPr>
            <w:tcW w:w="1134" w:type="dxa"/>
            <w:vMerge/>
            <w:vAlign w:val="center"/>
          </w:tcPr>
          <w:p w14:paraId="76CD079A" w14:textId="77777777" w:rsidR="000F077A" w:rsidRDefault="000F077A">
            <w:pPr>
              <w:jc w:val="left"/>
              <w:rPr>
                <w:rFonts w:ascii="宋体" w:hAnsi="宋体"/>
                <w:b/>
                <w:bCs/>
                <w:szCs w:val="21"/>
              </w:rPr>
            </w:pPr>
          </w:p>
        </w:tc>
        <w:tc>
          <w:tcPr>
            <w:tcW w:w="1134" w:type="dxa"/>
            <w:vAlign w:val="center"/>
          </w:tcPr>
          <w:p w14:paraId="32A99CC0" w14:textId="77777777" w:rsidR="000F077A" w:rsidRDefault="00000000">
            <w:pPr>
              <w:jc w:val="center"/>
              <w:rPr>
                <w:rFonts w:ascii="宋体" w:hAnsi="宋体"/>
                <w:szCs w:val="21"/>
              </w:rPr>
            </w:pPr>
            <w:r>
              <w:rPr>
                <w:rFonts w:ascii="宋体" w:hAnsi="宋体" w:hint="eastAsia"/>
                <w:szCs w:val="21"/>
              </w:rPr>
              <w:t>教学要求</w:t>
            </w:r>
          </w:p>
        </w:tc>
        <w:tc>
          <w:tcPr>
            <w:tcW w:w="6610" w:type="dxa"/>
            <w:vAlign w:val="center"/>
          </w:tcPr>
          <w:p w14:paraId="2FEF4AB1" w14:textId="77777777" w:rsidR="000F077A" w:rsidRDefault="00000000">
            <w:pPr>
              <w:rPr>
                <w:rFonts w:ascii="宋体" w:hAnsi="宋体"/>
                <w:szCs w:val="21"/>
              </w:rPr>
            </w:pPr>
            <w:r>
              <w:rPr>
                <w:rFonts w:ascii="宋体" w:hAnsi="宋体" w:hint="eastAsia"/>
                <w:szCs w:val="21"/>
              </w:rPr>
              <w:t>1</w:t>
            </w:r>
            <w:r>
              <w:rPr>
                <w:rFonts w:ascii="宋体" w:hAnsi="宋体"/>
                <w:szCs w:val="21"/>
              </w:rPr>
              <w:t>.</w:t>
            </w:r>
            <w:r>
              <w:rPr>
                <w:rFonts w:ascii="宋体" w:hAnsi="宋体" w:hint="eastAsia"/>
                <w:szCs w:val="21"/>
              </w:rPr>
              <w:t>通过多媒体、数字化资源讲解、任务驱动教学、探究教学、案例教学等，使学生掌握本课程基本理论和基本技能；</w:t>
            </w:r>
          </w:p>
          <w:p w14:paraId="0A113315" w14:textId="77777777" w:rsidR="000F077A" w:rsidRDefault="00000000">
            <w:pPr>
              <w:rPr>
                <w:rFonts w:ascii="宋体" w:hAnsi="宋体"/>
                <w:szCs w:val="21"/>
              </w:rPr>
            </w:pPr>
            <w:r>
              <w:rPr>
                <w:rFonts w:ascii="宋体" w:hAnsi="宋体"/>
                <w:szCs w:val="21"/>
              </w:rPr>
              <w:t>2.</w:t>
            </w:r>
            <w:r>
              <w:rPr>
                <w:rFonts w:ascii="宋体" w:hAnsi="宋体" w:hint="eastAsia"/>
                <w:szCs w:val="21"/>
              </w:rPr>
              <w:t>使学生了解最新的军事科技和军事动态，以及当今的军事热点，拓宽学生国防教育知识面，同时潜移默化地浸润爱国主义和民族自豪感、增强民族凝聚力；</w:t>
            </w:r>
          </w:p>
          <w:p w14:paraId="50E16ABE" w14:textId="77777777" w:rsidR="000F077A" w:rsidRDefault="00000000">
            <w:pPr>
              <w:rPr>
                <w:rFonts w:ascii="宋体" w:hAnsi="宋体"/>
                <w:szCs w:val="21"/>
              </w:rPr>
            </w:pPr>
            <w:r>
              <w:rPr>
                <w:rFonts w:ascii="宋体" w:hAnsi="宋体" w:hint="eastAsia"/>
                <w:szCs w:val="21"/>
              </w:rPr>
              <w:t>3</w:t>
            </w:r>
            <w:r>
              <w:rPr>
                <w:rFonts w:ascii="宋体" w:hAnsi="宋体"/>
                <w:szCs w:val="21"/>
              </w:rPr>
              <w:t>.</w:t>
            </w:r>
            <w:r>
              <w:rPr>
                <w:rFonts w:ascii="宋体" w:hAnsi="宋体" w:hint="eastAsia"/>
                <w:szCs w:val="21"/>
              </w:rPr>
              <w:t>通过2周的军训技能训练，</w:t>
            </w:r>
            <w:r>
              <w:rPr>
                <w:rFonts w:ascii="宋体" w:hAnsi="宋体" w:cs="宋体" w:hint="eastAsia"/>
                <w:kern w:val="0"/>
                <w:szCs w:val="21"/>
                <w:lang w:bidi="ar"/>
              </w:rPr>
              <w:t>培养学生令行禁止、团结奋进、顽强拼搏的过硬作风。</w:t>
            </w:r>
          </w:p>
        </w:tc>
      </w:tr>
      <w:tr w:rsidR="000F077A" w14:paraId="043A68FA" w14:textId="77777777" w:rsidTr="008A0D1D">
        <w:trPr>
          <w:trHeight w:val="2117"/>
          <w:jc w:val="center"/>
        </w:trPr>
        <w:tc>
          <w:tcPr>
            <w:tcW w:w="672" w:type="dxa"/>
            <w:vMerge w:val="restart"/>
            <w:vAlign w:val="center"/>
          </w:tcPr>
          <w:p w14:paraId="20F0AD8D" w14:textId="77777777" w:rsidR="000F077A" w:rsidRDefault="00000000">
            <w:pPr>
              <w:jc w:val="center"/>
              <w:rPr>
                <w:rFonts w:ascii="宋体" w:hAnsi="宋体"/>
                <w:szCs w:val="21"/>
              </w:rPr>
            </w:pPr>
            <w:r>
              <w:rPr>
                <w:rFonts w:ascii="宋体" w:hAnsi="宋体" w:hint="eastAsia"/>
                <w:szCs w:val="21"/>
              </w:rPr>
              <w:t>8</w:t>
            </w:r>
          </w:p>
        </w:tc>
        <w:tc>
          <w:tcPr>
            <w:tcW w:w="1134" w:type="dxa"/>
            <w:vMerge w:val="restart"/>
            <w:vAlign w:val="center"/>
          </w:tcPr>
          <w:p w14:paraId="4C3EB0FF" w14:textId="77777777" w:rsidR="000F077A" w:rsidRDefault="00000000">
            <w:pPr>
              <w:jc w:val="center"/>
              <w:rPr>
                <w:rFonts w:ascii="宋体" w:hAnsi="宋体"/>
                <w:b/>
                <w:bCs/>
                <w:szCs w:val="21"/>
              </w:rPr>
            </w:pPr>
            <w:r>
              <w:rPr>
                <w:rFonts w:ascii="宋体" w:hAnsi="宋体" w:hint="eastAsia"/>
                <w:szCs w:val="21"/>
              </w:rPr>
              <w:t>劳动</w:t>
            </w:r>
            <w:r>
              <w:rPr>
                <w:rFonts w:ascii="宋体" w:hAnsi="宋体" w:cs="宋体" w:hint="eastAsia"/>
                <w:szCs w:val="21"/>
              </w:rPr>
              <w:t>（志愿服务）</w:t>
            </w:r>
          </w:p>
        </w:tc>
        <w:tc>
          <w:tcPr>
            <w:tcW w:w="1134" w:type="dxa"/>
            <w:vAlign w:val="center"/>
          </w:tcPr>
          <w:p w14:paraId="1C18F803" w14:textId="77777777" w:rsidR="000F077A" w:rsidRDefault="00000000">
            <w:pPr>
              <w:jc w:val="center"/>
              <w:rPr>
                <w:rFonts w:ascii="宋体" w:hAnsi="宋体"/>
                <w:szCs w:val="21"/>
              </w:rPr>
            </w:pPr>
            <w:r>
              <w:rPr>
                <w:rFonts w:ascii="宋体" w:hAnsi="宋体" w:hint="eastAsia"/>
                <w:szCs w:val="21"/>
              </w:rPr>
              <w:t>主要内容</w:t>
            </w:r>
          </w:p>
        </w:tc>
        <w:tc>
          <w:tcPr>
            <w:tcW w:w="6610" w:type="dxa"/>
            <w:vAlign w:val="center"/>
          </w:tcPr>
          <w:p w14:paraId="04EF489C" w14:textId="77777777" w:rsidR="000F077A" w:rsidRDefault="00000000">
            <w:pPr>
              <w:snapToGrid w:val="0"/>
              <w:rPr>
                <w:rFonts w:ascii="宋体" w:hAnsi="宋体" w:cs="宋体"/>
                <w:kern w:val="0"/>
                <w:szCs w:val="21"/>
              </w:rPr>
            </w:pPr>
            <w:r>
              <w:rPr>
                <w:rFonts w:ascii="宋体" w:hAnsi="宋体" w:cs="宋体" w:hint="eastAsia"/>
                <w:kern w:val="0"/>
                <w:szCs w:val="21"/>
              </w:rPr>
              <w:t>1.劳动（志愿服务）岗位的内容和安全要求；</w:t>
            </w:r>
          </w:p>
          <w:p w14:paraId="6AC14104" w14:textId="77777777" w:rsidR="000F077A" w:rsidRDefault="00000000">
            <w:pPr>
              <w:snapToGrid w:val="0"/>
              <w:rPr>
                <w:rFonts w:ascii="宋体" w:hAnsi="宋体" w:cs="宋体"/>
                <w:kern w:val="0"/>
                <w:szCs w:val="21"/>
              </w:rPr>
            </w:pPr>
            <w:r>
              <w:rPr>
                <w:rFonts w:ascii="宋体" w:hAnsi="宋体" w:cs="宋体" w:hint="eastAsia"/>
                <w:kern w:val="0"/>
                <w:szCs w:val="21"/>
              </w:rPr>
              <w:t>2.劳动（志愿服务）岗位的劳动和志愿服务工具、劳保护品的正确使用方法和维修方法；</w:t>
            </w:r>
          </w:p>
          <w:p w14:paraId="12E82713" w14:textId="77777777" w:rsidR="000F077A" w:rsidRDefault="00000000">
            <w:pPr>
              <w:snapToGrid w:val="0"/>
              <w:rPr>
                <w:rFonts w:ascii="宋体" w:hAnsi="宋体" w:cs="宋体"/>
                <w:kern w:val="0"/>
                <w:szCs w:val="21"/>
              </w:rPr>
            </w:pPr>
            <w:r>
              <w:rPr>
                <w:rFonts w:ascii="宋体" w:hAnsi="宋体" w:cs="宋体" w:hint="eastAsia"/>
                <w:kern w:val="0"/>
                <w:szCs w:val="21"/>
              </w:rPr>
              <w:t>3.团队精神的实质内容；</w:t>
            </w:r>
          </w:p>
          <w:p w14:paraId="6F2FB79A" w14:textId="77777777" w:rsidR="000F077A" w:rsidRDefault="00000000">
            <w:pPr>
              <w:snapToGrid w:val="0"/>
              <w:rPr>
                <w:rFonts w:ascii="宋体" w:hAnsi="宋体" w:cs="宋体"/>
                <w:kern w:val="0"/>
                <w:szCs w:val="21"/>
              </w:rPr>
            </w:pPr>
            <w:r>
              <w:rPr>
                <w:rFonts w:ascii="宋体" w:hAnsi="宋体" w:cs="宋体" w:hint="eastAsia"/>
                <w:kern w:val="0"/>
                <w:szCs w:val="21"/>
              </w:rPr>
              <w:t>4.劳动和服务态度、工作责任心的重要作用和意义；</w:t>
            </w:r>
          </w:p>
          <w:p w14:paraId="14A37586" w14:textId="77777777" w:rsidR="000F077A" w:rsidRDefault="00000000">
            <w:pPr>
              <w:snapToGrid w:val="0"/>
              <w:rPr>
                <w:rFonts w:ascii="宋体" w:hAnsi="宋体" w:cs="宋体"/>
                <w:kern w:val="0"/>
                <w:szCs w:val="21"/>
              </w:rPr>
            </w:pPr>
            <w:r>
              <w:rPr>
                <w:rFonts w:ascii="宋体" w:hAnsi="宋体" w:cs="宋体" w:hint="eastAsia"/>
                <w:kern w:val="0"/>
                <w:szCs w:val="21"/>
              </w:rPr>
              <w:t>5.职业素质的基本内涵；</w:t>
            </w:r>
          </w:p>
          <w:p w14:paraId="5DE062C8" w14:textId="77777777" w:rsidR="000F077A" w:rsidRDefault="00000000">
            <w:pPr>
              <w:snapToGrid w:val="0"/>
              <w:rPr>
                <w:rFonts w:ascii="宋体" w:hAnsi="宋体" w:cs="宋体"/>
                <w:kern w:val="0"/>
                <w:szCs w:val="21"/>
              </w:rPr>
            </w:pPr>
            <w:r>
              <w:rPr>
                <w:rFonts w:ascii="宋体" w:hAnsi="宋体" w:cs="宋体" w:hint="eastAsia"/>
                <w:kern w:val="0"/>
                <w:szCs w:val="21"/>
              </w:rPr>
              <w:t>6.劳动（志愿服务）实践。</w:t>
            </w:r>
          </w:p>
        </w:tc>
      </w:tr>
      <w:tr w:rsidR="000F077A" w14:paraId="71D72EFD" w14:textId="77777777" w:rsidTr="008A0D1D">
        <w:trPr>
          <w:trHeight w:val="1934"/>
          <w:jc w:val="center"/>
        </w:trPr>
        <w:tc>
          <w:tcPr>
            <w:tcW w:w="672" w:type="dxa"/>
            <w:vMerge/>
            <w:vAlign w:val="center"/>
          </w:tcPr>
          <w:p w14:paraId="4FD9FBE3" w14:textId="77777777" w:rsidR="000F077A" w:rsidRDefault="000F077A">
            <w:pPr>
              <w:jc w:val="center"/>
              <w:rPr>
                <w:rFonts w:ascii="宋体" w:hAnsi="宋体"/>
                <w:szCs w:val="21"/>
              </w:rPr>
            </w:pPr>
          </w:p>
        </w:tc>
        <w:tc>
          <w:tcPr>
            <w:tcW w:w="1134" w:type="dxa"/>
            <w:vMerge/>
            <w:vAlign w:val="center"/>
          </w:tcPr>
          <w:p w14:paraId="78A10EB9" w14:textId="77777777" w:rsidR="000F077A" w:rsidRDefault="000F077A">
            <w:pPr>
              <w:jc w:val="center"/>
              <w:rPr>
                <w:rFonts w:ascii="宋体" w:hAnsi="宋体"/>
                <w:b/>
                <w:bCs/>
                <w:szCs w:val="21"/>
              </w:rPr>
            </w:pPr>
          </w:p>
        </w:tc>
        <w:tc>
          <w:tcPr>
            <w:tcW w:w="1134" w:type="dxa"/>
            <w:vAlign w:val="center"/>
          </w:tcPr>
          <w:p w14:paraId="55BED88D" w14:textId="77777777" w:rsidR="000F077A" w:rsidRDefault="00000000">
            <w:pPr>
              <w:jc w:val="center"/>
              <w:rPr>
                <w:rFonts w:ascii="宋体" w:hAnsi="宋体"/>
                <w:szCs w:val="21"/>
              </w:rPr>
            </w:pPr>
            <w:r>
              <w:rPr>
                <w:rFonts w:ascii="宋体" w:hAnsi="宋体" w:hint="eastAsia"/>
                <w:szCs w:val="21"/>
              </w:rPr>
              <w:t>课程目标</w:t>
            </w:r>
          </w:p>
        </w:tc>
        <w:tc>
          <w:tcPr>
            <w:tcW w:w="6610" w:type="dxa"/>
            <w:vAlign w:val="center"/>
          </w:tcPr>
          <w:p w14:paraId="1586711E" w14:textId="77777777" w:rsidR="000F077A" w:rsidRDefault="00000000">
            <w:pPr>
              <w:snapToGrid w:val="0"/>
              <w:rPr>
                <w:rFonts w:ascii="宋体" w:hAnsi="宋体" w:cs="宋体"/>
                <w:kern w:val="0"/>
                <w:szCs w:val="21"/>
              </w:rPr>
            </w:pPr>
            <w:r>
              <w:rPr>
                <w:rFonts w:ascii="宋体" w:hAnsi="宋体" w:cs="宋体" w:hint="eastAsia"/>
                <w:kern w:val="0"/>
                <w:szCs w:val="21"/>
              </w:rPr>
              <w:t>1.通过劳动和志愿服务课理论和实践教学，提高学生的全面综合素质；</w:t>
            </w:r>
          </w:p>
          <w:p w14:paraId="61AE41D8" w14:textId="77777777" w:rsidR="000F077A" w:rsidRDefault="00000000">
            <w:pPr>
              <w:snapToGrid w:val="0"/>
              <w:rPr>
                <w:rFonts w:ascii="宋体" w:hAnsi="宋体" w:cs="宋体"/>
                <w:kern w:val="0"/>
                <w:szCs w:val="21"/>
              </w:rPr>
            </w:pPr>
            <w:r>
              <w:rPr>
                <w:rFonts w:ascii="宋体" w:hAnsi="宋体" w:cs="宋体" w:hint="eastAsia"/>
                <w:kern w:val="0"/>
                <w:szCs w:val="21"/>
              </w:rPr>
              <w:t>2.树立学生的劳动和志愿服务观念；</w:t>
            </w:r>
          </w:p>
          <w:p w14:paraId="7520F347" w14:textId="77777777" w:rsidR="000F077A" w:rsidRDefault="00000000">
            <w:pPr>
              <w:snapToGrid w:val="0"/>
              <w:rPr>
                <w:rFonts w:ascii="宋体" w:hAnsi="宋体" w:cs="宋体"/>
                <w:kern w:val="0"/>
                <w:szCs w:val="21"/>
              </w:rPr>
            </w:pPr>
            <w:r>
              <w:rPr>
                <w:rFonts w:ascii="宋体" w:hAnsi="宋体" w:cs="宋体" w:hint="eastAsia"/>
                <w:kern w:val="0"/>
                <w:szCs w:val="21"/>
              </w:rPr>
              <w:t>3.培养学生的劳动技能、服务能力和文明行为的养成；</w:t>
            </w:r>
          </w:p>
          <w:p w14:paraId="0C21D5A5" w14:textId="77777777" w:rsidR="000F077A" w:rsidRDefault="00000000">
            <w:pPr>
              <w:snapToGrid w:val="0"/>
              <w:rPr>
                <w:rFonts w:ascii="宋体" w:hAnsi="宋体" w:cs="宋体"/>
                <w:kern w:val="0"/>
                <w:szCs w:val="21"/>
              </w:rPr>
            </w:pPr>
            <w:r>
              <w:rPr>
                <w:rFonts w:ascii="宋体" w:hAnsi="宋体" w:cs="宋体" w:hint="eastAsia"/>
                <w:kern w:val="0"/>
                <w:szCs w:val="21"/>
              </w:rPr>
              <w:t>4.增强学生的团结协作、自我管理和自我服务意识，保持艰苦奋斗、吃苦耐劳、志愿服务的优良传统；</w:t>
            </w:r>
          </w:p>
          <w:p w14:paraId="090DCF52" w14:textId="77777777" w:rsidR="000F077A" w:rsidRDefault="00000000">
            <w:pPr>
              <w:snapToGrid w:val="0"/>
              <w:rPr>
                <w:rFonts w:ascii="宋体" w:hAnsi="宋体" w:cs="宋体"/>
                <w:kern w:val="0"/>
                <w:szCs w:val="21"/>
              </w:rPr>
            </w:pPr>
            <w:r>
              <w:rPr>
                <w:rFonts w:ascii="宋体" w:hAnsi="宋体" w:cs="宋体" w:hint="eastAsia"/>
                <w:kern w:val="0"/>
                <w:szCs w:val="21"/>
              </w:rPr>
              <w:t>5.引导和帮助学生树立正确的人生观、价值观和世界观。</w:t>
            </w:r>
          </w:p>
        </w:tc>
      </w:tr>
      <w:tr w:rsidR="000F077A" w14:paraId="3EA4F380" w14:textId="77777777" w:rsidTr="008A0D1D">
        <w:trPr>
          <w:trHeight w:val="1110"/>
          <w:jc w:val="center"/>
        </w:trPr>
        <w:tc>
          <w:tcPr>
            <w:tcW w:w="672" w:type="dxa"/>
            <w:vMerge/>
            <w:vAlign w:val="center"/>
          </w:tcPr>
          <w:p w14:paraId="67329492" w14:textId="77777777" w:rsidR="000F077A" w:rsidRDefault="000F077A">
            <w:pPr>
              <w:jc w:val="center"/>
              <w:rPr>
                <w:rFonts w:ascii="宋体" w:hAnsi="宋体"/>
                <w:szCs w:val="21"/>
              </w:rPr>
            </w:pPr>
          </w:p>
        </w:tc>
        <w:tc>
          <w:tcPr>
            <w:tcW w:w="1134" w:type="dxa"/>
            <w:vMerge/>
            <w:vAlign w:val="center"/>
          </w:tcPr>
          <w:p w14:paraId="1A7A9E33" w14:textId="77777777" w:rsidR="000F077A" w:rsidRDefault="000F077A">
            <w:pPr>
              <w:jc w:val="center"/>
              <w:rPr>
                <w:rFonts w:ascii="宋体" w:hAnsi="宋体"/>
                <w:b/>
                <w:bCs/>
                <w:szCs w:val="21"/>
              </w:rPr>
            </w:pPr>
          </w:p>
        </w:tc>
        <w:tc>
          <w:tcPr>
            <w:tcW w:w="1134" w:type="dxa"/>
            <w:vAlign w:val="center"/>
          </w:tcPr>
          <w:p w14:paraId="6D13D959" w14:textId="77777777" w:rsidR="000F077A" w:rsidRDefault="00000000">
            <w:pPr>
              <w:jc w:val="center"/>
              <w:rPr>
                <w:rFonts w:ascii="宋体" w:hAnsi="宋体"/>
                <w:szCs w:val="21"/>
              </w:rPr>
            </w:pPr>
            <w:r>
              <w:rPr>
                <w:rFonts w:ascii="宋体" w:hAnsi="宋体" w:hint="eastAsia"/>
                <w:szCs w:val="21"/>
              </w:rPr>
              <w:t>教学要求</w:t>
            </w:r>
          </w:p>
        </w:tc>
        <w:tc>
          <w:tcPr>
            <w:tcW w:w="6610" w:type="dxa"/>
            <w:vAlign w:val="center"/>
          </w:tcPr>
          <w:p w14:paraId="2D862ED5" w14:textId="77777777" w:rsidR="000F077A" w:rsidRDefault="00000000">
            <w:pPr>
              <w:snapToGrid w:val="0"/>
              <w:rPr>
                <w:rFonts w:ascii="宋体" w:hAnsi="宋体" w:cs="宋体"/>
                <w:kern w:val="0"/>
                <w:szCs w:val="21"/>
              </w:rPr>
            </w:pPr>
            <w:r>
              <w:rPr>
                <w:rFonts w:ascii="宋体" w:hAnsi="宋体" w:cs="宋体" w:hint="eastAsia"/>
                <w:kern w:val="0"/>
                <w:szCs w:val="21"/>
              </w:rPr>
              <w:t>1.注重培养学生基础劳动（志愿服务）能力和基本态度；</w:t>
            </w:r>
          </w:p>
          <w:p w14:paraId="0FBF72D4" w14:textId="77777777" w:rsidR="000F077A" w:rsidRDefault="00000000">
            <w:pPr>
              <w:snapToGrid w:val="0"/>
              <w:rPr>
                <w:rFonts w:ascii="宋体" w:hAnsi="宋体" w:cs="宋体"/>
                <w:kern w:val="0"/>
                <w:szCs w:val="21"/>
              </w:rPr>
            </w:pPr>
            <w:r>
              <w:rPr>
                <w:rFonts w:ascii="宋体" w:hAnsi="宋体" w:cs="宋体" w:hint="eastAsia"/>
                <w:kern w:val="0"/>
                <w:szCs w:val="21"/>
              </w:rPr>
              <w:t>2.学习评价以</w:t>
            </w:r>
            <w:r>
              <w:rPr>
                <w:rFonts w:ascii="宋体" w:hAnsi="宋体" w:cs="宋体"/>
                <w:kern w:val="0"/>
                <w:szCs w:val="21"/>
              </w:rPr>
              <w:t>组织辅导员和相关负责人员对</w:t>
            </w:r>
            <w:r>
              <w:rPr>
                <w:rFonts w:ascii="宋体" w:hAnsi="宋体" w:cs="宋体" w:hint="eastAsia"/>
                <w:kern w:val="0"/>
                <w:szCs w:val="21"/>
              </w:rPr>
              <w:t>劳动和志愿服务</w:t>
            </w:r>
            <w:r>
              <w:rPr>
                <w:rFonts w:ascii="宋体" w:hAnsi="宋体" w:cs="宋体"/>
                <w:kern w:val="0"/>
                <w:szCs w:val="21"/>
              </w:rPr>
              <w:t>内容和</w:t>
            </w:r>
            <w:r>
              <w:rPr>
                <w:rFonts w:ascii="宋体" w:hAnsi="宋体" w:cs="宋体" w:hint="eastAsia"/>
                <w:kern w:val="0"/>
                <w:szCs w:val="21"/>
              </w:rPr>
              <w:t>考核</w:t>
            </w:r>
            <w:r>
              <w:rPr>
                <w:rFonts w:ascii="宋体" w:hAnsi="宋体" w:cs="宋体"/>
                <w:kern w:val="0"/>
                <w:szCs w:val="21"/>
              </w:rPr>
              <w:t>情况进行</w:t>
            </w:r>
            <w:r>
              <w:rPr>
                <w:rFonts w:ascii="宋体" w:hAnsi="宋体" w:cs="宋体" w:hint="eastAsia"/>
                <w:kern w:val="0"/>
                <w:szCs w:val="21"/>
              </w:rPr>
              <w:t>评价</w:t>
            </w:r>
            <w:r>
              <w:rPr>
                <w:rFonts w:ascii="宋体" w:hAnsi="宋体" w:cs="宋体"/>
                <w:kern w:val="0"/>
                <w:szCs w:val="21"/>
              </w:rPr>
              <w:t>。</w:t>
            </w:r>
          </w:p>
        </w:tc>
      </w:tr>
      <w:tr w:rsidR="000F077A" w14:paraId="13A62125" w14:textId="77777777" w:rsidTr="008A0D1D">
        <w:trPr>
          <w:trHeight w:val="1988"/>
          <w:jc w:val="center"/>
        </w:trPr>
        <w:tc>
          <w:tcPr>
            <w:tcW w:w="672" w:type="dxa"/>
            <w:vMerge w:val="restart"/>
            <w:vAlign w:val="center"/>
          </w:tcPr>
          <w:p w14:paraId="591E5016" w14:textId="77777777" w:rsidR="000F077A" w:rsidRDefault="00000000">
            <w:pPr>
              <w:jc w:val="center"/>
              <w:rPr>
                <w:rFonts w:ascii="宋体" w:hAnsi="宋体"/>
                <w:szCs w:val="21"/>
              </w:rPr>
            </w:pPr>
            <w:r>
              <w:rPr>
                <w:rFonts w:ascii="宋体" w:hAnsi="宋体" w:hint="eastAsia"/>
                <w:szCs w:val="21"/>
              </w:rPr>
              <w:lastRenderedPageBreak/>
              <w:t>9</w:t>
            </w:r>
          </w:p>
        </w:tc>
        <w:tc>
          <w:tcPr>
            <w:tcW w:w="1134" w:type="dxa"/>
            <w:vMerge w:val="restart"/>
            <w:vAlign w:val="center"/>
          </w:tcPr>
          <w:p w14:paraId="7AF34CFB" w14:textId="77777777" w:rsidR="000F077A" w:rsidRDefault="00000000">
            <w:pPr>
              <w:jc w:val="center"/>
              <w:rPr>
                <w:rFonts w:ascii="宋体" w:hAnsi="宋体"/>
                <w:color w:val="FF0000"/>
                <w:szCs w:val="21"/>
              </w:rPr>
            </w:pPr>
            <w:r>
              <w:rPr>
                <w:rFonts w:ascii="宋体" w:hAnsi="宋体" w:hint="eastAsia"/>
                <w:szCs w:val="21"/>
              </w:rPr>
              <w:t>大学生安全教育</w:t>
            </w:r>
          </w:p>
        </w:tc>
        <w:tc>
          <w:tcPr>
            <w:tcW w:w="1134" w:type="dxa"/>
            <w:vAlign w:val="center"/>
          </w:tcPr>
          <w:p w14:paraId="62DD3616" w14:textId="77777777" w:rsidR="000F077A" w:rsidRDefault="00000000">
            <w:pPr>
              <w:jc w:val="center"/>
              <w:rPr>
                <w:rFonts w:ascii="宋体" w:hAnsi="宋体"/>
                <w:szCs w:val="21"/>
              </w:rPr>
            </w:pPr>
            <w:r>
              <w:rPr>
                <w:rFonts w:ascii="宋体" w:hAnsi="宋体" w:hint="eastAsia"/>
                <w:szCs w:val="21"/>
              </w:rPr>
              <w:t>主要内容</w:t>
            </w:r>
          </w:p>
        </w:tc>
        <w:tc>
          <w:tcPr>
            <w:tcW w:w="6610" w:type="dxa"/>
            <w:vAlign w:val="center"/>
          </w:tcPr>
          <w:p w14:paraId="5B70E267" w14:textId="77777777" w:rsidR="000F077A" w:rsidRDefault="00000000">
            <w:pPr>
              <w:rPr>
                <w:rFonts w:ascii="宋体" w:hAnsi="宋体"/>
                <w:szCs w:val="21"/>
              </w:rPr>
            </w:pPr>
            <w:r>
              <w:rPr>
                <w:rFonts w:ascii="宋体" w:hAnsi="宋体" w:hint="eastAsia"/>
                <w:szCs w:val="21"/>
              </w:rPr>
              <w:t>1.广东省学校安全条例学习；</w:t>
            </w:r>
          </w:p>
          <w:p w14:paraId="14AA5F4A" w14:textId="77777777" w:rsidR="000F077A" w:rsidRDefault="00000000">
            <w:pPr>
              <w:rPr>
                <w:rFonts w:ascii="宋体" w:hAnsi="宋体"/>
                <w:szCs w:val="21"/>
              </w:rPr>
            </w:pPr>
            <w:r>
              <w:rPr>
                <w:rFonts w:ascii="宋体" w:hAnsi="宋体" w:hint="eastAsia"/>
                <w:szCs w:val="21"/>
              </w:rPr>
              <w:t>2.校园消防安全、用电安全、食品安全、传染病防治安全；</w:t>
            </w:r>
          </w:p>
          <w:p w14:paraId="67165380" w14:textId="77777777" w:rsidR="000F077A" w:rsidRDefault="00000000">
            <w:pPr>
              <w:rPr>
                <w:rFonts w:ascii="宋体" w:hAnsi="宋体"/>
                <w:szCs w:val="21"/>
              </w:rPr>
            </w:pPr>
            <w:r>
              <w:rPr>
                <w:rFonts w:ascii="宋体" w:hAnsi="宋体" w:hint="eastAsia"/>
                <w:szCs w:val="21"/>
              </w:rPr>
              <w:t>3.防诈骗安全、出行安全、社交网络安全；</w:t>
            </w:r>
          </w:p>
          <w:p w14:paraId="5E8E497D" w14:textId="77777777" w:rsidR="000F077A" w:rsidRDefault="00000000">
            <w:pPr>
              <w:rPr>
                <w:rFonts w:ascii="宋体" w:hAnsi="宋体"/>
                <w:szCs w:val="21"/>
              </w:rPr>
            </w:pPr>
            <w:r>
              <w:rPr>
                <w:rFonts w:ascii="宋体" w:hAnsi="宋体" w:hint="eastAsia"/>
                <w:szCs w:val="21"/>
              </w:rPr>
              <w:t>4.应急疏散安全演练、消防安全演练实践。</w:t>
            </w:r>
          </w:p>
        </w:tc>
      </w:tr>
      <w:tr w:rsidR="000F077A" w14:paraId="6B14A6B4" w14:textId="77777777" w:rsidTr="008A0D1D">
        <w:trPr>
          <w:trHeight w:val="1125"/>
          <w:jc w:val="center"/>
        </w:trPr>
        <w:tc>
          <w:tcPr>
            <w:tcW w:w="672" w:type="dxa"/>
            <w:vMerge/>
            <w:vAlign w:val="center"/>
          </w:tcPr>
          <w:p w14:paraId="67524F06" w14:textId="77777777" w:rsidR="000F077A" w:rsidRDefault="000F077A">
            <w:pPr>
              <w:jc w:val="center"/>
              <w:rPr>
                <w:rFonts w:ascii="宋体" w:hAnsi="宋体"/>
                <w:szCs w:val="21"/>
              </w:rPr>
            </w:pPr>
          </w:p>
        </w:tc>
        <w:tc>
          <w:tcPr>
            <w:tcW w:w="1134" w:type="dxa"/>
            <w:vMerge/>
            <w:vAlign w:val="center"/>
          </w:tcPr>
          <w:p w14:paraId="5BAE7710" w14:textId="77777777" w:rsidR="000F077A" w:rsidRDefault="000F077A">
            <w:pPr>
              <w:jc w:val="center"/>
              <w:rPr>
                <w:rFonts w:ascii="宋体" w:hAnsi="宋体"/>
                <w:szCs w:val="21"/>
              </w:rPr>
            </w:pPr>
          </w:p>
        </w:tc>
        <w:tc>
          <w:tcPr>
            <w:tcW w:w="1134" w:type="dxa"/>
            <w:vAlign w:val="center"/>
          </w:tcPr>
          <w:p w14:paraId="4F1A9181" w14:textId="77777777" w:rsidR="000F077A" w:rsidRDefault="00000000">
            <w:pPr>
              <w:jc w:val="center"/>
              <w:rPr>
                <w:rFonts w:ascii="宋体" w:hAnsi="宋体"/>
                <w:szCs w:val="21"/>
              </w:rPr>
            </w:pPr>
            <w:r>
              <w:rPr>
                <w:rFonts w:ascii="宋体" w:hAnsi="宋体" w:hint="eastAsia"/>
                <w:szCs w:val="21"/>
              </w:rPr>
              <w:t>课程目标</w:t>
            </w:r>
          </w:p>
        </w:tc>
        <w:tc>
          <w:tcPr>
            <w:tcW w:w="6610" w:type="dxa"/>
            <w:vAlign w:val="center"/>
          </w:tcPr>
          <w:p w14:paraId="494CE2E5" w14:textId="77777777" w:rsidR="000F077A" w:rsidRDefault="00000000">
            <w:pPr>
              <w:numPr>
                <w:ilvl w:val="0"/>
                <w:numId w:val="3"/>
              </w:numPr>
              <w:rPr>
                <w:rFonts w:ascii="宋体" w:hAnsi="宋体"/>
                <w:szCs w:val="21"/>
              </w:rPr>
            </w:pPr>
            <w:r>
              <w:rPr>
                <w:rFonts w:ascii="宋体" w:hAnsi="宋体"/>
                <w:szCs w:val="21"/>
              </w:rPr>
              <w:t>帮助大学生养成良好的安全习惯，提高安全意识，</w:t>
            </w:r>
            <w:r>
              <w:rPr>
                <w:rFonts w:ascii="宋体" w:hAnsi="宋体" w:hint="eastAsia"/>
                <w:szCs w:val="21"/>
              </w:rPr>
              <w:t>杜绝不安全隐患</w:t>
            </w:r>
            <w:r>
              <w:rPr>
                <w:rFonts w:ascii="宋体" w:hAnsi="宋体"/>
                <w:szCs w:val="21"/>
              </w:rPr>
              <w:t>掌握安全知识和防范技能，增强自我防范能力</w:t>
            </w:r>
            <w:r>
              <w:rPr>
                <w:rFonts w:ascii="宋体" w:hAnsi="宋体" w:hint="eastAsia"/>
                <w:szCs w:val="21"/>
              </w:rPr>
              <w:t>，保障生命安全。</w:t>
            </w:r>
          </w:p>
          <w:p w14:paraId="25A94DA6" w14:textId="77777777" w:rsidR="000F077A" w:rsidRDefault="00000000">
            <w:pPr>
              <w:rPr>
                <w:rFonts w:ascii="宋体" w:hAnsi="宋体"/>
                <w:szCs w:val="21"/>
              </w:rPr>
            </w:pPr>
            <w:r>
              <w:rPr>
                <w:rFonts w:ascii="宋体" w:hAnsi="宋体" w:hint="eastAsia"/>
                <w:szCs w:val="21"/>
              </w:rPr>
              <w:t>2.自觉遵纪守法，预防违法犯罪。</w:t>
            </w:r>
          </w:p>
        </w:tc>
      </w:tr>
      <w:tr w:rsidR="000F077A" w14:paraId="68EB97CA" w14:textId="77777777" w:rsidTr="008A0D1D">
        <w:trPr>
          <w:trHeight w:val="829"/>
          <w:jc w:val="center"/>
        </w:trPr>
        <w:tc>
          <w:tcPr>
            <w:tcW w:w="672" w:type="dxa"/>
            <w:vMerge/>
            <w:vAlign w:val="center"/>
          </w:tcPr>
          <w:p w14:paraId="124C3996" w14:textId="77777777" w:rsidR="000F077A" w:rsidRDefault="000F077A">
            <w:pPr>
              <w:jc w:val="center"/>
              <w:rPr>
                <w:rFonts w:ascii="宋体" w:hAnsi="宋体"/>
                <w:szCs w:val="21"/>
              </w:rPr>
            </w:pPr>
          </w:p>
        </w:tc>
        <w:tc>
          <w:tcPr>
            <w:tcW w:w="1134" w:type="dxa"/>
            <w:vMerge/>
            <w:vAlign w:val="center"/>
          </w:tcPr>
          <w:p w14:paraId="1149DC14" w14:textId="77777777" w:rsidR="000F077A" w:rsidRDefault="000F077A">
            <w:pPr>
              <w:jc w:val="center"/>
              <w:rPr>
                <w:rFonts w:ascii="宋体" w:hAnsi="宋体"/>
                <w:szCs w:val="21"/>
              </w:rPr>
            </w:pPr>
          </w:p>
        </w:tc>
        <w:tc>
          <w:tcPr>
            <w:tcW w:w="1134" w:type="dxa"/>
            <w:vAlign w:val="center"/>
          </w:tcPr>
          <w:p w14:paraId="598CA1AA" w14:textId="77777777" w:rsidR="000F077A" w:rsidRDefault="00000000">
            <w:pPr>
              <w:jc w:val="center"/>
              <w:rPr>
                <w:rFonts w:ascii="宋体" w:hAnsi="宋体"/>
                <w:szCs w:val="21"/>
              </w:rPr>
            </w:pPr>
            <w:r>
              <w:rPr>
                <w:rFonts w:ascii="宋体" w:hAnsi="宋体" w:hint="eastAsia"/>
                <w:szCs w:val="21"/>
              </w:rPr>
              <w:t>教学要求</w:t>
            </w:r>
          </w:p>
        </w:tc>
        <w:tc>
          <w:tcPr>
            <w:tcW w:w="6610" w:type="dxa"/>
            <w:vAlign w:val="center"/>
          </w:tcPr>
          <w:p w14:paraId="0322CBA8" w14:textId="77777777" w:rsidR="000F077A" w:rsidRDefault="00000000">
            <w:pPr>
              <w:rPr>
                <w:rFonts w:ascii="宋体" w:hAnsi="宋体" w:cs="宋体"/>
                <w:szCs w:val="21"/>
              </w:rPr>
            </w:pPr>
            <w:r>
              <w:rPr>
                <w:rFonts w:ascii="宋体" w:hAnsi="宋体" w:cs="宋体" w:hint="eastAsia"/>
                <w:szCs w:val="21"/>
              </w:rPr>
              <w:t>本课程采取大课讲授，专题授课方式，教师结合案例对相关专题，展开深入浅出的分析和讲授，并引导学生思考和自学。</w:t>
            </w:r>
          </w:p>
        </w:tc>
      </w:tr>
      <w:tr w:rsidR="000F077A" w14:paraId="443C256A" w14:textId="77777777" w:rsidTr="008A0D1D">
        <w:trPr>
          <w:trHeight w:val="90"/>
          <w:jc w:val="center"/>
        </w:trPr>
        <w:tc>
          <w:tcPr>
            <w:tcW w:w="672" w:type="dxa"/>
            <w:vMerge w:val="restart"/>
            <w:vAlign w:val="center"/>
          </w:tcPr>
          <w:p w14:paraId="312AFD39" w14:textId="77777777" w:rsidR="000F077A" w:rsidRDefault="00000000">
            <w:pPr>
              <w:ind w:firstLineChars="100" w:firstLine="210"/>
              <w:rPr>
                <w:rFonts w:ascii="宋体" w:hAnsi="宋体"/>
                <w:szCs w:val="21"/>
              </w:rPr>
            </w:pPr>
            <w:r>
              <w:rPr>
                <w:rFonts w:ascii="宋体" w:hAnsi="宋体" w:hint="eastAsia"/>
                <w:szCs w:val="21"/>
              </w:rPr>
              <w:t>10</w:t>
            </w:r>
          </w:p>
        </w:tc>
        <w:tc>
          <w:tcPr>
            <w:tcW w:w="1134" w:type="dxa"/>
            <w:vMerge w:val="restart"/>
            <w:vAlign w:val="center"/>
          </w:tcPr>
          <w:p w14:paraId="3783BF6D" w14:textId="77777777" w:rsidR="000F077A" w:rsidRDefault="00000000">
            <w:pPr>
              <w:jc w:val="center"/>
              <w:rPr>
                <w:rFonts w:ascii="宋体" w:hAnsi="宋体"/>
                <w:szCs w:val="21"/>
              </w:rPr>
            </w:pPr>
            <w:r>
              <w:rPr>
                <w:rFonts w:ascii="宋体" w:hAnsi="宋体" w:hint="eastAsia"/>
                <w:szCs w:val="21"/>
              </w:rPr>
              <w:t>国家安全教育</w:t>
            </w:r>
          </w:p>
        </w:tc>
        <w:tc>
          <w:tcPr>
            <w:tcW w:w="1134" w:type="dxa"/>
            <w:vAlign w:val="center"/>
          </w:tcPr>
          <w:p w14:paraId="54538194" w14:textId="77777777" w:rsidR="000F077A" w:rsidRDefault="00000000">
            <w:pPr>
              <w:jc w:val="center"/>
              <w:rPr>
                <w:rFonts w:ascii="宋体" w:hAnsi="宋体" w:cs="宋体"/>
                <w:szCs w:val="21"/>
              </w:rPr>
            </w:pPr>
            <w:r>
              <w:rPr>
                <w:rFonts w:ascii="宋体" w:hAnsi="宋体" w:cs="宋体" w:hint="eastAsia"/>
                <w:szCs w:val="21"/>
                <w:lang w:bidi="ar"/>
              </w:rPr>
              <w:t>主要内容</w:t>
            </w:r>
          </w:p>
        </w:tc>
        <w:tc>
          <w:tcPr>
            <w:tcW w:w="6610" w:type="dxa"/>
            <w:vAlign w:val="center"/>
          </w:tcPr>
          <w:p w14:paraId="229EE176" w14:textId="77777777" w:rsidR="000F077A" w:rsidRDefault="00000000">
            <w:pPr>
              <w:rPr>
                <w:rFonts w:ascii="宋体" w:hAnsi="宋体" w:cs="宋体"/>
                <w:szCs w:val="21"/>
              </w:rPr>
            </w:pPr>
            <w:r>
              <w:rPr>
                <w:rFonts w:ascii="宋体" w:hAnsi="宋体" w:cs="宋体" w:hint="eastAsia"/>
                <w:szCs w:val="21"/>
                <w:lang w:bidi="ar"/>
              </w:rPr>
              <w:t>介绍国家安全的重要性、政治安全、国土安全、军事安全、经济安全、文化安全、社会安全、科技安全、网络安全、生态安全、资源安全、核安全、海外利益安全以及太空、深海、极地、生物等不断拓展的新型领域安全及相关法律法规。</w:t>
            </w:r>
          </w:p>
        </w:tc>
      </w:tr>
      <w:tr w:rsidR="000F077A" w14:paraId="3E34C4E5" w14:textId="77777777" w:rsidTr="008A0D1D">
        <w:trPr>
          <w:trHeight w:val="1149"/>
          <w:jc w:val="center"/>
        </w:trPr>
        <w:tc>
          <w:tcPr>
            <w:tcW w:w="672" w:type="dxa"/>
            <w:vMerge/>
            <w:vAlign w:val="center"/>
          </w:tcPr>
          <w:p w14:paraId="52741A2A" w14:textId="77777777" w:rsidR="000F077A" w:rsidRDefault="000F077A">
            <w:pPr>
              <w:jc w:val="center"/>
              <w:rPr>
                <w:rFonts w:ascii="宋体" w:hAnsi="宋体"/>
                <w:szCs w:val="21"/>
              </w:rPr>
            </w:pPr>
          </w:p>
        </w:tc>
        <w:tc>
          <w:tcPr>
            <w:tcW w:w="1134" w:type="dxa"/>
            <w:vMerge/>
            <w:vAlign w:val="center"/>
          </w:tcPr>
          <w:p w14:paraId="4B1CA21C" w14:textId="77777777" w:rsidR="000F077A" w:rsidRDefault="000F077A">
            <w:pPr>
              <w:jc w:val="center"/>
              <w:rPr>
                <w:rFonts w:ascii="宋体" w:hAnsi="宋体"/>
                <w:szCs w:val="21"/>
              </w:rPr>
            </w:pPr>
          </w:p>
        </w:tc>
        <w:tc>
          <w:tcPr>
            <w:tcW w:w="1134" w:type="dxa"/>
            <w:vAlign w:val="center"/>
          </w:tcPr>
          <w:p w14:paraId="2483F8BF" w14:textId="77777777" w:rsidR="000F077A" w:rsidRDefault="00000000">
            <w:pPr>
              <w:jc w:val="center"/>
              <w:rPr>
                <w:rFonts w:ascii="宋体" w:hAnsi="宋体"/>
                <w:szCs w:val="21"/>
              </w:rPr>
            </w:pPr>
            <w:r>
              <w:rPr>
                <w:rFonts w:ascii="宋体" w:hAnsi="宋体" w:hint="eastAsia"/>
                <w:szCs w:val="21"/>
              </w:rPr>
              <w:t>课程目标</w:t>
            </w:r>
          </w:p>
        </w:tc>
        <w:tc>
          <w:tcPr>
            <w:tcW w:w="6610" w:type="dxa"/>
            <w:vAlign w:val="center"/>
          </w:tcPr>
          <w:p w14:paraId="75EA726D" w14:textId="77777777" w:rsidR="000F077A" w:rsidRDefault="00000000">
            <w:pPr>
              <w:rPr>
                <w:rFonts w:ascii="宋体" w:hAnsi="宋体"/>
                <w:szCs w:val="21"/>
              </w:rPr>
            </w:pPr>
            <w:r>
              <w:rPr>
                <w:rFonts w:ascii="宋体" w:hAnsi="宋体" w:hint="eastAsia"/>
                <w:szCs w:val="21"/>
              </w:rPr>
              <w:t>系统掌握总体国家安全观的内涵和精神实质，理解中国特色国家安全体系，树立国家安全底线思维，将国家安全意识转化为自觉行动，强化责任担当。</w:t>
            </w:r>
          </w:p>
        </w:tc>
      </w:tr>
      <w:tr w:rsidR="000F077A" w14:paraId="5D2CAECC" w14:textId="77777777" w:rsidTr="008A0D1D">
        <w:trPr>
          <w:trHeight w:val="1446"/>
          <w:jc w:val="center"/>
        </w:trPr>
        <w:tc>
          <w:tcPr>
            <w:tcW w:w="672" w:type="dxa"/>
            <w:vMerge/>
            <w:vAlign w:val="center"/>
          </w:tcPr>
          <w:p w14:paraId="0972646E" w14:textId="77777777" w:rsidR="000F077A" w:rsidRDefault="000F077A">
            <w:pPr>
              <w:jc w:val="center"/>
              <w:rPr>
                <w:rFonts w:ascii="宋体" w:hAnsi="宋体"/>
                <w:szCs w:val="21"/>
              </w:rPr>
            </w:pPr>
          </w:p>
        </w:tc>
        <w:tc>
          <w:tcPr>
            <w:tcW w:w="1134" w:type="dxa"/>
            <w:vMerge/>
            <w:vAlign w:val="center"/>
          </w:tcPr>
          <w:p w14:paraId="04837E45" w14:textId="77777777" w:rsidR="000F077A" w:rsidRDefault="000F077A">
            <w:pPr>
              <w:jc w:val="center"/>
              <w:rPr>
                <w:rFonts w:ascii="宋体" w:hAnsi="宋体"/>
                <w:szCs w:val="21"/>
              </w:rPr>
            </w:pPr>
          </w:p>
        </w:tc>
        <w:tc>
          <w:tcPr>
            <w:tcW w:w="1134" w:type="dxa"/>
            <w:vAlign w:val="center"/>
          </w:tcPr>
          <w:p w14:paraId="438FDA48" w14:textId="77777777" w:rsidR="000F077A" w:rsidRDefault="00000000">
            <w:pPr>
              <w:jc w:val="center"/>
              <w:rPr>
                <w:rFonts w:ascii="宋体" w:hAnsi="宋体"/>
                <w:szCs w:val="21"/>
              </w:rPr>
            </w:pPr>
            <w:r>
              <w:rPr>
                <w:rFonts w:ascii="宋体" w:hAnsi="宋体" w:hint="eastAsia"/>
                <w:szCs w:val="21"/>
              </w:rPr>
              <w:t>教学要求</w:t>
            </w:r>
          </w:p>
        </w:tc>
        <w:tc>
          <w:tcPr>
            <w:tcW w:w="6610" w:type="dxa"/>
            <w:vAlign w:val="center"/>
          </w:tcPr>
          <w:p w14:paraId="00B5E55C" w14:textId="77777777" w:rsidR="000F077A" w:rsidRDefault="00000000">
            <w:pPr>
              <w:pStyle w:val="11"/>
              <w:overflowPunct w:val="0"/>
              <w:rPr>
                <w:rFonts w:ascii="宋体" w:hAnsi="宋体"/>
                <w:szCs w:val="21"/>
              </w:rPr>
            </w:pPr>
            <w:r>
              <w:rPr>
                <w:rFonts w:ascii="宋体" w:hAnsi="宋体" w:cs="宋体" w:hint="eastAsia"/>
                <w:szCs w:val="21"/>
              </w:rPr>
              <w:t>以课堂讲授为主，网络教学、自主学习为辅，通过知识学习、参与体验等多种教学方法，充分利用多种资源，专门课程与学科融入相结合，知识学习与实践活动相结合，学校教育与社会教育相结合，生动鲜活、易于接受，增强育人实效。</w:t>
            </w:r>
          </w:p>
        </w:tc>
      </w:tr>
      <w:tr w:rsidR="000F077A" w14:paraId="227A4EBA" w14:textId="77777777" w:rsidTr="008A0D1D">
        <w:trPr>
          <w:trHeight w:val="1446"/>
          <w:jc w:val="center"/>
        </w:trPr>
        <w:tc>
          <w:tcPr>
            <w:tcW w:w="672" w:type="dxa"/>
            <w:vMerge w:val="restart"/>
            <w:vAlign w:val="center"/>
          </w:tcPr>
          <w:p w14:paraId="163AA0AE" w14:textId="77777777" w:rsidR="000F077A" w:rsidRDefault="00000000">
            <w:pPr>
              <w:jc w:val="center"/>
              <w:rPr>
                <w:rFonts w:ascii="宋体" w:hAnsi="宋体"/>
                <w:szCs w:val="21"/>
              </w:rPr>
            </w:pPr>
            <w:r>
              <w:rPr>
                <w:rFonts w:ascii="宋体" w:hAnsi="宋体" w:hint="eastAsia"/>
                <w:szCs w:val="21"/>
              </w:rPr>
              <w:t>11</w:t>
            </w:r>
          </w:p>
        </w:tc>
        <w:tc>
          <w:tcPr>
            <w:tcW w:w="1134" w:type="dxa"/>
            <w:vMerge w:val="restart"/>
            <w:vAlign w:val="center"/>
          </w:tcPr>
          <w:p w14:paraId="55C5DFBD" w14:textId="77777777" w:rsidR="000F077A" w:rsidRDefault="00000000" w:rsidP="008A0D1D">
            <w:pPr>
              <w:rPr>
                <w:rFonts w:ascii="宋体" w:hAnsi="宋体"/>
                <w:szCs w:val="21"/>
              </w:rPr>
            </w:pPr>
            <w:r>
              <w:rPr>
                <w:rFonts w:ascii="宋体" w:hAnsi="宋体" w:hint="eastAsia"/>
                <w:szCs w:val="21"/>
              </w:rPr>
              <w:t>创新创业</w:t>
            </w:r>
          </w:p>
          <w:p w14:paraId="2325332C" w14:textId="77777777" w:rsidR="000F077A" w:rsidRDefault="00000000">
            <w:pPr>
              <w:jc w:val="center"/>
              <w:rPr>
                <w:rFonts w:ascii="宋体" w:hAnsi="宋体"/>
                <w:szCs w:val="21"/>
              </w:rPr>
            </w:pPr>
            <w:r>
              <w:rPr>
                <w:rFonts w:ascii="宋体" w:hAnsi="宋体" w:hint="eastAsia"/>
                <w:szCs w:val="21"/>
              </w:rPr>
              <w:t>教育</w:t>
            </w:r>
          </w:p>
        </w:tc>
        <w:tc>
          <w:tcPr>
            <w:tcW w:w="1134" w:type="dxa"/>
            <w:vAlign w:val="center"/>
          </w:tcPr>
          <w:p w14:paraId="6528ECD5" w14:textId="77777777" w:rsidR="000F077A" w:rsidRDefault="00000000">
            <w:pPr>
              <w:jc w:val="center"/>
              <w:rPr>
                <w:rFonts w:ascii="宋体" w:hAnsi="宋体"/>
                <w:szCs w:val="21"/>
              </w:rPr>
            </w:pPr>
            <w:r>
              <w:rPr>
                <w:rFonts w:ascii="宋体" w:hAnsi="宋体" w:hint="eastAsia"/>
                <w:szCs w:val="21"/>
              </w:rPr>
              <w:t>主要内容</w:t>
            </w:r>
          </w:p>
        </w:tc>
        <w:tc>
          <w:tcPr>
            <w:tcW w:w="6610" w:type="dxa"/>
            <w:vAlign w:val="center"/>
          </w:tcPr>
          <w:p w14:paraId="6E129D04" w14:textId="77777777" w:rsidR="000F077A" w:rsidRDefault="00000000">
            <w:pPr>
              <w:rPr>
                <w:rFonts w:ascii="宋体" w:hAnsi="宋体"/>
                <w:szCs w:val="21"/>
              </w:rPr>
            </w:pPr>
            <w:r>
              <w:rPr>
                <w:rFonts w:ascii="宋体" w:hAnsi="宋体" w:hint="eastAsia"/>
                <w:szCs w:val="21"/>
              </w:rPr>
              <w:t>1.创新思维与训练；</w:t>
            </w:r>
          </w:p>
          <w:p w14:paraId="5B1E8309" w14:textId="77777777" w:rsidR="000F077A" w:rsidRDefault="00000000">
            <w:pPr>
              <w:rPr>
                <w:rFonts w:ascii="宋体" w:hAnsi="宋体"/>
                <w:szCs w:val="21"/>
              </w:rPr>
            </w:pPr>
            <w:r>
              <w:rPr>
                <w:rFonts w:ascii="宋体" w:hAnsi="宋体" w:hint="eastAsia"/>
                <w:szCs w:val="21"/>
              </w:rPr>
              <w:t>2.典型创新创业案例与创业者素质养成；</w:t>
            </w:r>
          </w:p>
          <w:p w14:paraId="3C95CF5B" w14:textId="77777777" w:rsidR="000F077A" w:rsidRDefault="00000000">
            <w:pPr>
              <w:rPr>
                <w:rFonts w:ascii="宋体" w:hAnsi="宋体"/>
                <w:szCs w:val="21"/>
              </w:rPr>
            </w:pPr>
            <w:r>
              <w:rPr>
                <w:rFonts w:ascii="宋体" w:hAnsi="宋体" w:hint="eastAsia"/>
                <w:szCs w:val="21"/>
              </w:rPr>
              <w:t>3.创业机会识别与创业环境分析；</w:t>
            </w:r>
          </w:p>
          <w:p w14:paraId="5A409CCA" w14:textId="77777777" w:rsidR="000F077A" w:rsidRDefault="00000000">
            <w:pPr>
              <w:rPr>
                <w:rFonts w:ascii="宋体" w:hAnsi="宋体"/>
                <w:szCs w:val="21"/>
              </w:rPr>
            </w:pPr>
            <w:r>
              <w:rPr>
                <w:rFonts w:ascii="宋体" w:hAnsi="宋体" w:hint="eastAsia"/>
                <w:szCs w:val="21"/>
              </w:rPr>
              <w:t>4.团队管理；</w:t>
            </w:r>
          </w:p>
          <w:p w14:paraId="7BCBDD34" w14:textId="77777777" w:rsidR="000F077A" w:rsidRDefault="00000000">
            <w:pPr>
              <w:rPr>
                <w:rFonts w:ascii="宋体" w:hAnsi="宋体"/>
                <w:szCs w:val="21"/>
              </w:rPr>
            </w:pPr>
            <w:r>
              <w:rPr>
                <w:rFonts w:ascii="宋体" w:hAnsi="宋体" w:hint="eastAsia"/>
                <w:szCs w:val="21"/>
              </w:rPr>
              <w:t>5.行业创业实践分析；</w:t>
            </w:r>
          </w:p>
          <w:p w14:paraId="56F1FC57" w14:textId="77777777" w:rsidR="000F077A" w:rsidRDefault="00000000">
            <w:pPr>
              <w:rPr>
                <w:rFonts w:ascii="宋体" w:hAnsi="宋体"/>
                <w:szCs w:val="21"/>
              </w:rPr>
            </w:pPr>
            <w:r>
              <w:rPr>
                <w:rFonts w:ascii="宋体" w:hAnsi="宋体" w:hint="eastAsia"/>
                <w:szCs w:val="21"/>
              </w:rPr>
              <w:t>6.商业模式；</w:t>
            </w:r>
          </w:p>
          <w:p w14:paraId="1C6A778A" w14:textId="77777777" w:rsidR="000F077A" w:rsidRDefault="00000000">
            <w:pPr>
              <w:rPr>
                <w:rFonts w:ascii="宋体" w:hAnsi="宋体"/>
                <w:szCs w:val="21"/>
              </w:rPr>
            </w:pPr>
            <w:r>
              <w:rPr>
                <w:rFonts w:ascii="宋体" w:hAnsi="宋体" w:hint="eastAsia"/>
                <w:szCs w:val="21"/>
              </w:rPr>
              <w:t>7.网路营销；</w:t>
            </w:r>
          </w:p>
          <w:p w14:paraId="3B78AC1F" w14:textId="77777777" w:rsidR="000F077A" w:rsidRDefault="00000000">
            <w:pPr>
              <w:rPr>
                <w:rFonts w:ascii="宋体" w:hAnsi="宋体"/>
                <w:szCs w:val="21"/>
              </w:rPr>
            </w:pPr>
            <w:r>
              <w:rPr>
                <w:rFonts w:ascii="宋体" w:hAnsi="宋体" w:hint="eastAsia"/>
                <w:szCs w:val="21"/>
              </w:rPr>
              <w:t>8.创业计划书；</w:t>
            </w:r>
          </w:p>
          <w:p w14:paraId="1F6FE393" w14:textId="77777777" w:rsidR="000F077A" w:rsidRDefault="00000000">
            <w:pPr>
              <w:rPr>
                <w:rFonts w:ascii="宋体" w:hAnsi="宋体"/>
                <w:szCs w:val="21"/>
              </w:rPr>
            </w:pPr>
            <w:r>
              <w:rPr>
                <w:rFonts w:ascii="宋体" w:hAnsi="宋体" w:hint="eastAsia"/>
                <w:szCs w:val="21"/>
              </w:rPr>
              <w:t>9.创课网店理论与实训。</w:t>
            </w:r>
          </w:p>
        </w:tc>
      </w:tr>
      <w:tr w:rsidR="000F077A" w14:paraId="6355919F" w14:textId="77777777" w:rsidTr="008A0D1D">
        <w:trPr>
          <w:trHeight w:val="1446"/>
          <w:jc w:val="center"/>
        </w:trPr>
        <w:tc>
          <w:tcPr>
            <w:tcW w:w="672" w:type="dxa"/>
            <w:vMerge/>
            <w:vAlign w:val="center"/>
          </w:tcPr>
          <w:p w14:paraId="492B049F" w14:textId="77777777" w:rsidR="000F077A" w:rsidRDefault="000F077A">
            <w:pPr>
              <w:jc w:val="center"/>
              <w:rPr>
                <w:rFonts w:ascii="宋体" w:hAnsi="宋体"/>
                <w:szCs w:val="21"/>
              </w:rPr>
            </w:pPr>
          </w:p>
        </w:tc>
        <w:tc>
          <w:tcPr>
            <w:tcW w:w="1134" w:type="dxa"/>
            <w:vMerge/>
            <w:vAlign w:val="center"/>
          </w:tcPr>
          <w:p w14:paraId="125D1371" w14:textId="77777777" w:rsidR="000F077A" w:rsidRDefault="000F077A">
            <w:pPr>
              <w:jc w:val="center"/>
              <w:rPr>
                <w:rFonts w:ascii="宋体" w:hAnsi="宋体"/>
                <w:szCs w:val="21"/>
              </w:rPr>
            </w:pPr>
          </w:p>
        </w:tc>
        <w:tc>
          <w:tcPr>
            <w:tcW w:w="1134" w:type="dxa"/>
            <w:vAlign w:val="center"/>
          </w:tcPr>
          <w:p w14:paraId="17BF9B10" w14:textId="77777777" w:rsidR="000F077A" w:rsidRDefault="00000000">
            <w:pPr>
              <w:jc w:val="center"/>
              <w:rPr>
                <w:rFonts w:ascii="宋体" w:hAnsi="宋体"/>
                <w:szCs w:val="21"/>
              </w:rPr>
            </w:pPr>
            <w:r>
              <w:rPr>
                <w:rFonts w:ascii="宋体" w:hAnsi="宋体" w:hint="eastAsia"/>
                <w:szCs w:val="21"/>
              </w:rPr>
              <w:t>课程目标</w:t>
            </w:r>
          </w:p>
        </w:tc>
        <w:tc>
          <w:tcPr>
            <w:tcW w:w="6610" w:type="dxa"/>
            <w:vAlign w:val="center"/>
          </w:tcPr>
          <w:p w14:paraId="2CAC7374" w14:textId="77777777" w:rsidR="000F077A" w:rsidRDefault="00000000">
            <w:pPr>
              <w:rPr>
                <w:rFonts w:ascii="宋体" w:hAnsi="宋体"/>
                <w:spacing w:val="-6"/>
                <w:szCs w:val="21"/>
              </w:rPr>
            </w:pPr>
            <w:r>
              <w:rPr>
                <w:rFonts w:ascii="宋体" w:hAnsi="宋体" w:hint="eastAsia"/>
                <w:spacing w:val="-6"/>
                <w:szCs w:val="21"/>
              </w:rPr>
              <w:t>1.了解</w:t>
            </w:r>
            <w:r>
              <w:rPr>
                <w:rFonts w:ascii="宋体" w:hAnsi="宋体"/>
                <w:spacing w:val="-6"/>
                <w:szCs w:val="21"/>
              </w:rPr>
              <w:t>创新思维概念、性质</w:t>
            </w:r>
            <w:r>
              <w:rPr>
                <w:rFonts w:ascii="宋体" w:hAnsi="宋体" w:hint="eastAsia"/>
                <w:spacing w:val="-6"/>
                <w:szCs w:val="21"/>
              </w:rPr>
              <w:t>、</w:t>
            </w:r>
            <w:r>
              <w:rPr>
                <w:rFonts w:ascii="宋体" w:hAnsi="宋体"/>
                <w:spacing w:val="-6"/>
                <w:szCs w:val="21"/>
              </w:rPr>
              <w:t>特征、发散思维方式及常见创新思维方式</w:t>
            </w:r>
            <w:r>
              <w:rPr>
                <w:rFonts w:ascii="宋体" w:hAnsi="宋体" w:hint="eastAsia"/>
                <w:spacing w:val="-6"/>
                <w:szCs w:val="21"/>
              </w:rPr>
              <w:t>；</w:t>
            </w:r>
          </w:p>
          <w:p w14:paraId="6ED5FD48" w14:textId="77777777" w:rsidR="000F077A" w:rsidRDefault="00000000">
            <w:pPr>
              <w:rPr>
                <w:rFonts w:ascii="宋体" w:hAnsi="宋体"/>
                <w:szCs w:val="21"/>
              </w:rPr>
            </w:pPr>
            <w:r>
              <w:rPr>
                <w:rFonts w:ascii="宋体" w:hAnsi="宋体" w:hint="eastAsia"/>
                <w:szCs w:val="21"/>
              </w:rPr>
              <w:t>2.</w:t>
            </w:r>
            <w:r>
              <w:rPr>
                <w:rFonts w:ascii="宋体" w:hAnsi="宋体"/>
                <w:szCs w:val="21"/>
              </w:rPr>
              <w:t>能挖掘典型创新创业案例的商业内涵</w:t>
            </w:r>
            <w:r>
              <w:rPr>
                <w:rFonts w:ascii="宋体" w:hAnsi="宋体" w:hint="eastAsia"/>
                <w:szCs w:val="21"/>
              </w:rPr>
              <w:t>，</w:t>
            </w:r>
            <w:r>
              <w:rPr>
                <w:rFonts w:ascii="宋体" w:hAnsi="宋体"/>
                <w:szCs w:val="21"/>
              </w:rPr>
              <w:t>从不同创业行业案例中分析其产品特点和商业运营方式</w:t>
            </w:r>
            <w:r>
              <w:rPr>
                <w:rFonts w:ascii="宋体" w:hAnsi="宋体" w:hint="eastAsia"/>
                <w:szCs w:val="21"/>
              </w:rPr>
              <w:t>，</w:t>
            </w:r>
            <w:r>
              <w:rPr>
                <w:rFonts w:ascii="宋体" w:hAnsi="宋体"/>
                <w:szCs w:val="21"/>
              </w:rPr>
              <w:t>提高商业敏锐性</w:t>
            </w:r>
            <w:r>
              <w:rPr>
                <w:rFonts w:ascii="宋体" w:hAnsi="宋体" w:hint="eastAsia"/>
                <w:szCs w:val="21"/>
              </w:rPr>
              <w:t>；</w:t>
            </w:r>
          </w:p>
          <w:p w14:paraId="2262B2B0" w14:textId="77777777" w:rsidR="000F077A" w:rsidRDefault="00000000">
            <w:pPr>
              <w:rPr>
                <w:rFonts w:ascii="宋体" w:hAnsi="宋体"/>
                <w:szCs w:val="21"/>
              </w:rPr>
            </w:pPr>
            <w:r>
              <w:rPr>
                <w:rFonts w:ascii="宋体" w:hAnsi="宋体" w:hint="eastAsia"/>
                <w:szCs w:val="21"/>
              </w:rPr>
              <w:t>3.</w:t>
            </w:r>
            <w:r>
              <w:rPr>
                <w:rFonts w:ascii="宋体" w:hAnsi="宋体"/>
                <w:szCs w:val="21"/>
              </w:rPr>
              <w:t>了解创业机会的概念和来源</w:t>
            </w:r>
            <w:r>
              <w:rPr>
                <w:rFonts w:ascii="宋体" w:hAnsi="宋体" w:hint="eastAsia"/>
                <w:szCs w:val="21"/>
              </w:rPr>
              <w:t>，熟悉创业机会的识别过程与方法；</w:t>
            </w:r>
          </w:p>
          <w:p w14:paraId="3F6DC368" w14:textId="77777777" w:rsidR="000F077A" w:rsidRDefault="00000000">
            <w:pPr>
              <w:rPr>
                <w:rFonts w:ascii="宋体" w:hAnsi="宋体"/>
                <w:szCs w:val="21"/>
              </w:rPr>
            </w:pPr>
            <w:r>
              <w:rPr>
                <w:rFonts w:ascii="宋体" w:hAnsi="宋体" w:hint="eastAsia"/>
                <w:szCs w:val="21"/>
              </w:rPr>
              <w:t>4.</w:t>
            </w:r>
            <w:r>
              <w:rPr>
                <w:rFonts w:ascii="宋体" w:hAnsi="宋体"/>
                <w:szCs w:val="21"/>
              </w:rPr>
              <w:t>掌握创业团队组建的原则，团队管理技巧</w:t>
            </w:r>
            <w:r>
              <w:rPr>
                <w:rFonts w:ascii="宋体" w:hAnsi="宋体" w:hint="eastAsia"/>
                <w:szCs w:val="21"/>
              </w:rPr>
              <w:t>；</w:t>
            </w:r>
          </w:p>
          <w:p w14:paraId="70EE52D5" w14:textId="77777777" w:rsidR="000F077A" w:rsidRDefault="00000000">
            <w:pPr>
              <w:rPr>
                <w:rFonts w:ascii="宋体" w:hAnsi="宋体"/>
                <w:szCs w:val="21"/>
              </w:rPr>
            </w:pPr>
            <w:r>
              <w:rPr>
                <w:rFonts w:ascii="宋体" w:hAnsi="宋体" w:hint="eastAsia"/>
                <w:szCs w:val="21"/>
              </w:rPr>
              <w:t>5.了解</w:t>
            </w:r>
            <w:r>
              <w:rPr>
                <w:rFonts w:ascii="宋体" w:hAnsi="宋体"/>
                <w:szCs w:val="21"/>
              </w:rPr>
              <w:t>商业模式的定义与构成要素；</w:t>
            </w:r>
          </w:p>
          <w:p w14:paraId="01EC9E5C" w14:textId="77777777" w:rsidR="000F077A" w:rsidRDefault="00000000">
            <w:pPr>
              <w:rPr>
                <w:rFonts w:ascii="宋体" w:hAnsi="宋体"/>
                <w:szCs w:val="21"/>
              </w:rPr>
            </w:pPr>
            <w:r>
              <w:rPr>
                <w:rFonts w:ascii="宋体" w:hAnsi="宋体" w:hint="eastAsia"/>
                <w:szCs w:val="21"/>
              </w:rPr>
              <w:t>6</w:t>
            </w:r>
            <w:r>
              <w:rPr>
                <w:rFonts w:ascii="宋体" w:hAnsi="宋体"/>
                <w:szCs w:val="21"/>
              </w:rPr>
              <w:t>掌握搜索引擎营销的基本方法；社会化媒体营销（微博、微信营销）方法和技巧；</w:t>
            </w:r>
          </w:p>
          <w:p w14:paraId="6D83CEF7" w14:textId="77777777" w:rsidR="000F077A" w:rsidRDefault="00000000">
            <w:pPr>
              <w:rPr>
                <w:rFonts w:ascii="宋体" w:hAnsi="宋体"/>
                <w:szCs w:val="21"/>
              </w:rPr>
            </w:pPr>
            <w:r>
              <w:rPr>
                <w:rFonts w:ascii="宋体" w:hAnsi="宋体" w:hint="eastAsia"/>
                <w:szCs w:val="21"/>
              </w:rPr>
              <w:t>7.</w:t>
            </w:r>
            <w:r>
              <w:rPr>
                <w:rFonts w:ascii="宋体" w:hAnsi="宋体"/>
                <w:szCs w:val="21"/>
              </w:rPr>
              <w:t>掌握创业计划的作用，基本结构</w:t>
            </w:r>
            <w:r>
              <w:rPr>
                <w:rFonts w:ascii="宋体" w:hAnsi="宋体" w:hint="eastAsia"/>
                <w:szCs w:val="21"/>
              </w:rPr>
              <w:t>、撰写以及展示方法；</w:t>
            </w:r>
          </w:p>
          <w:p w14:paraId="74A7C5A0" w14:textId="77777777" w:rsidR="000F077A" w:rsidRDefault="00000000">
            <w:pPr>
              <w:rPr>
                <w:rFonts w:ascii="宋体" w:hAnsi="宋体"/>
                <w:szCs w:val="21"/>
              </w:rPr>
            </w:pPr>
            <w:r>
              <w:rPr>
                <w:rFonts w:ascii="宋体" w:hAnsi="宋体" w:hint="eastAsia"/>
                <w:szCs w:val="21"/>
              </w:rPr>
              <w:t>8.</w:t>
            </w:r>
            <w:r>
              <w:rPr>
                <w:rFonts w:ascii="宋体" w:hAnsi="宋体"/>
                <w:szCs w:val="21"/>
              </w:rPr>
              <w:t>能应用“创课网店”操作系统，能开设、推广和管理网点店铺</w:t>
            </w:r>
            <w:r>
              <w:rPr>
                <w:rFonts w:ascii="宋体" w:hAnsi="宋体" w:hint="eastAsia"/>
                <w:szCs w:val="21"/>
              </w:rPr>
              <w:t>。</w:t>
            </w:r>
          </w:p>
        </w:tc>
      </w:tr>
      <w:tr w:rsidR="000F077A" w14:paraId="202D0525" w14:textId="77777777" w:rsidTr="008A0D1D">
        <w:trPr>
          <w:trHeight w:val="1446"/>
          <w:jc w:val="center"/>
        </w:trPr>
        <w:tc>
          <w:tcPr>
            <w:tcW w:w="672" w:type="dxa"/>
            <w:vMerge/>
            <w:vAlign w:val="center"/>
          </w:tcPr>
          <w:p w14:paraId="64C05C66" w14:textId="77777777" w:rsidR="000F077A" w:rsidRDefault="000F077A">
            <w:pPr>
              <w:jc w:val="center"/>
              <w:rPr>
                <w:rFonts w:ascii="宋体" w:hAnsi="宋体"/>
                <w:szCs w:val="21"/>
              </w:rPr>
            </w:pPr>
          </w:p>
        </w:tc>
        <w:tc>
          <w:tcPr>
            <w:tcW w:w="1134" w:type="dxa"/>
            <w:vMerge/>
            <w:vAlign w:val="center"/>
          </w:tcPr>
          <w:p w14:paraId="42A59483" w14:textId="77777777" w:rsidR="000F077A" w:rsidRDefault="000F077A">
            <w:pPr>
              <w:jc w:val="center"/>
              <w:rPr>
                <w:rFonts w:ascii="宋体" w:hAnsi="宋体"/>
                <w:szCs w:val="21"/>
              </w:rPr>
            </w:pPr>
          </w:p>
        </w:tc>
        <w:tc>
          <w:tcPr>
            <w:tcW w:w="1134" w:type="dxa"/>
            <w:vAlign w:val="center"/>
          </w:tcPr>
          <w:p w14:paraId="653F4F29" w14:textId="77777777" w:rsidR="000F077A" w:rsidRDefault="00000000">
            <w:pPr>
              <w:jc w:val="center"/>
              <w:rPr>
                <w:rFonts w:ascii="宋体" w:hAnsi="宋体"/>
                <w:szCs w:val="21"/>
              </w:rPr>
            </w:pPr>
            <w:r>
              <w:rPr>
                <w:rFonts w:ascii="宋体" w:hAnsi="宋体" w:hint="eastAsia"/>
                <w:szCs w:val="21"/>
              </w:rPr>
              <w:t>教学要求</w:t>
            </w:r>
          </w:p>
        </w:tc>
        <w:tc>
          <w:tcPr>
            <w:tcW w:w="6610" w:type="dxa"/>
            <w:vAlign w:val="center"/>
          </w:tcPr>
          <w:p w14:paraId="48CCD579" w14:textId="77777777" w:rsidR="000F077A" w:rsidRDefault="00000000">
            <w:pPr>
              <w:rPr>
                <w:rFonts w:ascii="宋体" w:hAnsi="宋体" w:cs="宋体"/>
                <w:szCs w:val="21"/>
              </w:rPr>
            </w:pPr>
            <w:r>
              <w:rPr>
                <w:rFonts w:ascii="宋体" w:hAnsi="宋体" w:cs="宋体" w:hint="eastAsia"/>
                <w:szCs w:val="21"/>
              </w:rPr>
              <w:t>1.本课程将创新创业实践融入课程中，以注重对大学生创新创业意识、方法和能力的引导为原则。将以往创新创业课程偏重以教师授课、知识传授、讲授灌输为主的授课方式转变为学生实践、能力培养、体验参与的创业课程；</w:t>
            </w:r>
          </w:p>
          <w:p w14:paraId="75266D47" w14:textId="77777777" w:rsidR="000F077A" w:rsidRDefault="00000000">
            <w:pPr>
              <w:rPr>
                <w:rFonts w:ascii="宋体" w:hAnsi="宋体" w:cs="宋体"/>
                <w:szCs w:val="21"/>
              </w:rPr>
            </w:pPr>
            <w:r>
              <w:rPr>
                <w:rFonts w:ascii="宋体" w:hAnsi="宋体" w:cs="宋体" w:hint="eastAsia"/>
                <w:szCs w:val="21"/>
              </w:rPr>
              <w:t>2.课程注重探究式学习，从不同角度提出问题，培养学生创业的基本能力；引导学生乐于同他人合作，共同探讨问题，交流心得；引导学生积极完成课程任务，学习并综合运用综合创业能力解决创业中遇到的问题，不断提升自身综合创业能力；</w:t>
            </w:r>
          </w:p>
          <w:p w14:paraId="5E3B3354" w14:textId="77777777" w:rsidR="000F077A" w:rsidRDefault="00000000">
            <w:pPr>
              <w:rPr>
                <w:rFonts w:ascii="宋体" w:hAnsi="宋体"/>
                <w:szCs w:val="21"/>
              </w:rPr>
            </w:pPr>
            <w:r>
              <w:rPr>
                <w:rFonts w:ascii="宋体" w:hAnsi="宋体" w:cs="宋体" w:hint="eastAsia"/>
                <w:szCs w:val="21"/>
              </w:rPr>
              <w:t>3.通过搭建实景、实物的教学环境，达到实战、使用的教学效果。</w:t>
            </w:r>
          </w:p>
        </w:tc>
      </w:tr>
      <w:tr w:rsidR="000F077A" w14:paraId="185AAE18" w14:textId="77777777" w:rsidTr="008A0D1D">
        <w:trPr>
          <w:trHeight w:val="1114"/>
          <w:jc w:val="center"/>
        </w:trPr>
        <w:tc>
          <w:tcPr>
            <w:tcW w:w="672" w:type="dxa"/>
            <w:vMerge w:val="restart"/>
            <w:vAlign w:val="center"/>
          </w:tcPr>
          <w:p w14:paraId="7A2B17EE" w14:textId="77777777" w:rsidR="000F077A" w:rsidRDefault="00000000">
            <w:pPr>
              <w:jc w:val="center"/>
              <w:rPr>
                <w:rFonts w:ascii="宋体" w:hAnsi="宋体"/>
                <w:szCs w:val="21"/>
              </w:rPr>
            </w:pPr>
            <w:r>
              <w:rPr>
                <w:rFonts w:ascii="宋体" w:hAnsi="宋体" w:hint="eastAsia"/>
                <w:szCs w:val="21"/>
              </w:rPr>
              <w:t>12</w:t>
            </w:r>
          </w:p>
        </w:tc>
        <w:tc>
          <w:tcPr>
            <w:tcW w:w="1134" w:type="dxa"/>
            <w:vMerge w:val="restart"/>
            <w:vAlign w:val="center"/>
          </w:tcPr>
          <w:p w14:paraId="62420E34" w14:textId="77777777" w:rsidR="000F077A" w:rsidRDefault="00000000">
            <w:pPr>
              <w:jc w:val="center"/>
              <w:rPr>
                <w:rFonts w:ascii="宋体" w:hAnsi="宋体"/>
                <w:szCs w:val="21"/>
              </w:rPr>
            </w:pPr>
            <w:r>
              <w:rPr>
                <w:rFonts w:ascii="宋体" w:hAnsi="宋体" w:hint="eastAsia"/>
                <w:szCs w:val="21"/>
              </w:rPr>
              <w:t>急救技术</w:t>
            </w:r>
          </w:p>
        </w:tc>
        <w:tc>
          <w:tcPr>
            <w:tcW w:w="1134" w:type="dxa"/>
            <w:vAlign w:val="center"/>
          </w:tcPr>
          <w:p w14:paraId="1B27CDC4" w14:textId="77777777" w:rsidR="000F077A" w:rsidRDefault="00000000">
            <w:pPr>
              <w:pStyle w:val="11"/>
              <w:overflowPunct w:val="0"/>
              <w:jc w:val="left"/>
              <w:rPr>
                <w:rFonts w:ascii="宋体" w:hAnsi="宋体" w:cs="宋体"/>
                <w:szCs w:val="21"/>
              </w:rPr>
            </w:pPr>
            <w:r>
              <w:rPr>
                <w:rFonts w:ascii="宋体" w:hAnsi="宋体" w:cs="宋体" w:hint="eastAsia"/>
                <w:szCs w:val="21"/>
              </w:rPr>
              <w:t>主要内容</w:t>
            </w:r>
          </w:p>
        </w:tc>
        <w:tc>
          <w:tcPr>
            <w:tcW w:w="6610" w:type="dxa"/>
            <w:vAlign w:val="center"/>
          </w:tcPr>
          <w:p w14:paraId="610D88C1" w14:textId="77777777" w:rsidR="000F077A" w:rsidRDefault="00000000">
            <w:pPr>
              <w:pStyle w:val="11"/>
              <w:overflowPunct w:val="0"/>
              <w:rPr>
                <w:rFonts w:ascii="宋体" w:hAnsi="宋体" w:cs="宋体"/>
                <w:szCs w:val="21"/>
              </w:rPr>
            </w:pPr>
            <w:r>
              <w:rPr>
                <w:rFonts w:ascii="宋体" w:hAnsi="宋体" w:cs="宋体" w:hint="eastAsia"/>
                <w:szCs w:val="21"/>
              </w:rPr>
              <w:t>1.常用急救技术的概述；</w:t>
            </w:r>
          </w:p>
          <w:p w14:paraId="5F4448ED" w14:textId="77777777" w:rsidR="000F077A" w:rsidRDefault="00000000">
            <w:pPr>
              <w:pStyle w:val="11"/>
              <w:overflowPunct w:val="0"/>
              <w:rPr>
                <w:rFonts w:ascii="宋体" w:hAnsi="宋体" w:cs="宋体"/>
                <w:szCs w:val="21"/>
              </w:rPr>
            </w:pPr>
            <w:r>
              <w:rPr>
                <w:rFonts w:ascii="宋体" w:hAnsi="宋体" w:cs="宋体" w:hint="eastAsia"/>
                <w:szCs w:val="21"/>
              </w:rPr>
              <w:t>2</w:t>
            </w:r>
            <w:r>
              <w:rPr>
                <w:rFonts w:ascii="宋体" w:hAnsi="宋体" w:cs="宋体"/>
                <w:szCs w:val="21"/>
              </w:rPr>
              <w:t>.</w:t>
            </w:r>
            <w:r>
              <w:rPr>
                <w:rFonts w:ascii="宋体" w:hAnsi="宋体" w:cs="宋体" w:hint="eastAsia"/>
                <w:szCs w:val="21"/>
              </w:rPr>
              <w:t>心肺复苏术；</w:t>
            </w:r>
          </w:p>
          <w:p w14:paraId="59AE8CC1" w14:textId="77777777" w:rsidR="000F077A" w:rsidRDefault="00000000">
            <w:pPr>
              <w:pStyle w:val="11"/>
              <w:overflowPunct w:val="0"/>
              <w:rPr>
                <w:rFonts w:ascii="宋体" w:hAnsi="宋体" w:cs="宋体"/>
                <w:szCs w:val="21"/>
              </w:rPr>
            </w:pPr>
            <w:r>
              <w:rPr>
                <w:rFonts w:ascii="宋体" w:hAnsi="宋体" w:cs="宋体" w:hint="eastAsia"/>
                <w:szCs w:val="21"/>
              </w:rPr>
              <w:t>3</w:t>
            </w:r>
            <w:r>
              <w:rPr>
                <w:rFonts w:ascii="宋体" w:hAnsi="宋体" w:cs="宋体"/>
                <w:szCs w:val="21"/>
              </w:rPr>
              <w:t>.</w:t>
            </w:r>
            <w:r>
              <w:rPr>
                <w:rFonts w:ascii="宋体" w:hAnsi="宋体" w:cs="宋体" w:hint="eastAsia"/>
                <w:szCs w:val="21"/>
              </w:rPr>
              <w:t>海姆立克急救法。</w:t>
            </w:r>
          </w:p>
        </w:tc>
      </w:tr>
      <w:tr w:rsidR="000F077A" w14:paraId="7C4DEA1F" w14:textId="77777777" w:rsidTr="008A0D1D">
        <w:trPr>
          <w:trHeight w:val="704"/>
          <w:jc w:val="center"/>
        </w:trPr>
        <w:tc>
          <w:tcPr>
            <w:tcW w:w="672" w:type="dxa"/>
            <w:vMerge/>
            <w:vAlign w:val="center"/>
          </w:tcPr>
          <w:p w14:paraId="69D58A5C" w14:textId="77777777" w:rsidR="000F077A" w:rsidRDefault="000F077A">
            <w:pPr>
              <w:jc w:val="center"/>
              <w:rPr>
                <w:rFonts w:ascii="宋体" w:hAnsi="宋体"/>
                <w:szCs w:val="21"/>
              </w:rPr>
            </w:pPr>
          </w:p>
        </w:tc>
        <w:tc>
          <w:tcPr>
            <w:tcW w:w="1134" w:type="dxa"/>
            <w:vMerge/>
            <w:vAlign w:val="center"/>
          </w:tcPr>
          <w:p w14:paraId="4029DBBD" w14:textId="77777777" w:rsidR="000F077A" w:rsidRDefault="000F077A">
            <w:pPr>
              <w:jc w:val="center"/>
              <w:rPr>
                <w:rFonts w:ascii="宋体" w:hAnsi="宋体"/>
                <w:color w:val="FF0000"/>
                <w:szCs w:val="21"/>
              </w:rPr>
            </w:pPr>
          </w:p>
        </w:tc>
        <w:tc>
          <w:tcPr>
            <w:tcW w:w="1134" w:type="dxa"/>
            <w:vAlign w:val="center"/>
          </w:tcPr>
          <w:p w14:paraId="20DFC637" w14:textId="77777777" w:rsidR="000F077A" w:rsidRDefault="00000000">
            <w:pPr>
              <w:pStyle w:val="11"/>
              <w:overflowPunct w:val="0"/>
              <w:jc w:val="left"/>
              <w:rPr>
                <w:rFonts w:ascii="宋体" w:hAnsi="宋体" w:cs="宋体"/>
                <w:szCs w:val="21"/>
              </w:rPr>
            </w:pPr>
            <w:r>
              <w:rPr>
                <w:rFonts w:ascii="宋体" w:hAnsi="宋体" w:cs="宋体" w:hint="eastAsia"/>
                <w:szCs w:val="21"/>
              </w:rPr>
              <w:t>课程目标</w:t>
            </w:r>
          </w:p>
        </w:tc>
        <w:tc>
          <w:tcPr>
            <w:tcW w:w="6610" w:type="dxa"/>
            <w:vAlign w:val="center"/>
          </w:tcPr>
          <w:p w14:paraId="43C3FCAE" w14:textId="77777777" w:rsidR="000F077A" w:rsidRDefault="00000000">
            <w:pPr>
              <w:pStyle w:val="11"/>
              <w:overflowPunct w:val="0"/>
              <w:rPr>
                <w:rFonts w:ascii="宋体" w:hAnsi="宋体" w:cs="宋体"/>
                <w:szCs w:val="21"/>
              </w:rPr>
            </w:pPr>
            <w:r>
              <w:rPr>
                <w:rFonts w:ascii="宋体" w:hAnsi="宋体" w:cs="宋体" w:hint="eastAsia"/>
                <w:szCs w:val="21"/>
              </w:rPr>
              <w:t>1.了解常用急救技术概述；</w:t>
            </w:r>
          </w:p>
          <w:p w14:paraId="50C16ABD" w14:textId="77777777" w:rsidR="000F077A" w:rsidRDefault="00000000">
            <w:pPr>
              <w:pStyle w:val="11"/>
              <w:overflowPunct w:val="0"/>
              <w:rPr>
                <w:rFonts w:ascii="宋体" w:hAnsi="宋体" w:cs="宋体"/>
                <w:szCs w:val="21"/>
              </w:rPr>
            </w:pPr>
            <w:r>
              <w:rPr>
                <w:rFonts w:ascii="宋体" w:hAnsi="宋体" w:cs="宋体" w:hint="eastAsia"/>
                <w:szCs w:val="21"/>
              </w:rPr>
              <w:t>2.掌握心肺复苏术及海姆立克急救法相关理论及操作技术；</w:t>
            </w:r>
          </w:p>
          <w:p w14:paraId="2728B219" w14:textId="77777777" w:rsidR="000F077A" w:rsidRDefault="00000000">
            <w:pPr>
              <w:pStyle w:val="11"/>
              <w:overflowPunct w:val="0"/>
              <w:rPr>
                <w:rFonts w:ascii="宋体" w:hAnsi="宋体" w:cs="宋体"/>
                <w:szCs w:val="21"/>
              </w:rPr>
            </w:pPr>
            <w:r>
              <w:rPr>
                <w:rFonts w:ascii="宋体" w:hAnsi="宋体" w:cs="宋体" w:hint="eastAsia"/>
                <w:szCs w:val="21"/>
              </w:rPr>
              <w:t>3.培养学生急救意识及救死扶伤的人道主义精神；</w:t>
            </w:r>
          </w:p>
          <w:p w14:paraId="5F452FF6" w14:textId="77777777" w:rsidR="000F077A" w:rsidRDefault="00000000">
            <w:pPr>
              <w:pStyle w:val="11"/>
              <w:overflowPunct w:val="0"/>
              <w:rPr>
                <w:rFonts w:ascii="宋体" w:hAnsi="宋体" w:cs="宋体"/>
                <w:szCs w:val="21"/>
              </w:rPr>
            </w:pPr>
            <w:r>
              <w:rPr>
                <w:rFonts w:ascii="宋体" w:hAnsi="宋体" w:cs="宋体" w:hint="eastAsia"/>
                <w:szCs w:val="21"/>
              </w:rPr>
              <w:t>4.能够运用本课程的知识，为身边需要救护的人实施急救。</w:t>
            </w:r>
          </w:p>
        </w:tc>
      </w:tr>
      <w:tr w:rsidR="000F077A" w14:paraId="1DC79939" w14:textId="77777777" w:rsidTr="008A0D1D">
        <w:trPr>
          <w:trHeight w:val="1207"/>
          <w:jc w:val="center"/>
        </w:trPr>
        <w:tc>
          <w:tcPr>
            <w:tcW w:w="672" w:type="dxa"/>
            <w:vMerge/>
            <w:vAlign w:val="center"/>
          </w:tcPr>
          <w:p w14:paraId="541BADD5" w14:textId="77777777" w:rsidR="000F077A" w:rsidRDefault="000F077A">
            <w:pPr>
              <w:jc w:val="center"/>
              <w:rPr>
                <w:rFonts w:ascii="宋体" w:hAnsi="宋体"/>
                <w:szCs w:val="21"/>
              </w:rPr>
            </w:pPr>
          </w:p>
        </w:tc>
        <w:tc>
          <w:tcPr>
            <w:tcW w:w="1134" w:type="dxa"/>
            <w:vMerge/>
            <w:vAlign w:val="center"/>
          </w:tcPr>
          <w:p w14:paraId="44E8A6E9" w14:textId="77777777" w:rsidR="000F077A" w:rsidRDefault="000F077A">
            <w:pPr>
              <w:jc w:val="center"/>
              <w:rPr>
                <w:rFonts w:ascii="宋体" w:hAnsi="宋体"/>
                <w:color w:val="FF0000"/>
                <w:szCs w:val="21"/>
              </w:rPr>
            </w:pPr>
          </w:p>
        </w:tc>
        <w:tc>
          <w:tcPr>
            <w:tcW w:w="1134" w:type="dxa"/>
            <w:vAlign w:val="center"/>
          </w:tcPr>
          <w:p w14:paraId="2C580D04" w14:textId="77777777" w:rsidR="000F077A" w:rsidRDefault="00000000">
            <w:pPr>
              <w:pStyle w:val="11"/>
              <w:overflowPunct w:val="0"/>
              <w:jc w:val="left"/>
              <w:rPr>
                <w:rFonts w:ascii="宋体" w:hAnsi="宋体" w:cs="宋体"/>
                <w:szCs w:val="21"/>
              </w:rPr>
            </w:pPr>
            <w:r>
              <w:rPr>
                <w:rFonts w:ascii="宋体" w:hAnsi="宋体" w:cs="宋体" w:hint="eastAsia"/>
                <w:szCs w:val="21"/>
              </w:rPr>
              <w:t>教学要求</w:t>
            </w:r>
          </w:p>
        </w:tc>
        <w:tc>
          <w:tcPr>
            <w:tcW w:w="6610" w:type="dxa"/>
            <w:vAlign w:val="center"/>
          </w:tcPr>
          <w:p w14:paraId="48F81A29" w14:textId="77777777" w:rsidR="000F077A" w:rsidRDefault="00000000">
            <w:pPr>
              <w:pStyle w:val="11"/>
              <w:overflowPunct w:val="0"/>
              <w:jc w:val="left"/>
              <w:rPr>
                <w:rFonts w:ascii="宋体" w:hAnsi="宋体" w:cs="宋体"/>
                <w:szCs w:val="21"/>
              </w:rPr>
            </w:pPr>
            <w:r>
              <w:rPr>
                <w:rFonts w:ascii="宋体" w:hAnsi="宋体" w:cs="宋体" w:hint="eastAsia"/>
                <w:szCs w:val="21"/>
              </w:rPr>
              <w:t>1.通过多媒体.数字化资源讲解.案例教学.启发教学等教学方法，使学生掌握本课程的基本知识和基本技术；</w:t>
            </w:r>
          </w:p>
          <w:p w14:paraId="71106A36" w14:textId="77777777" w:rsidR="000F077A" w:rsidRDefault="00000000">
            <w:pPr>
              <w:pStyle w:val="11"/>
              <w:overflowPunct w:val="0"/>
              <w:jc w:val="left"/>
              <w:rPr>
                <w:rFonts w:ascii="宋体" w:hAnsi="宋体" w:cs="宋体"/>
                <w:szCs w:val="21"/>
              </w:rPr>
            </w:pPr>
            <w:r>
              <w:rPr>
                <w:rFonts w:ascii="宋体" w:hAnsi="宋体" w:cs="宋体" w:hint="eastAsia"/>
                <w:szCs w:val="21"/>
              </w:rPr>
              <w:t>2.采用现场技能考核的方法，提高学生的急救技术水平。</w:t>
            </w:r>
          </w:p>
        </w:tc>
      </w:tr>
      <w:tr w:rsidR="000F077A" w14:paraId="616C5950" w14:textId="77777777" w:rsidTr="008A0D1D">
        <w:trPr>
          <w:trHeight w:val="839"/>
          <w:jc w:val="center"/>
        </w:trPr>
        <w:tc>
          <w:tcPr>
            <w:tcW w:w="672" w:type="dxa"/>
            <w:vMerge w:val="restart"/>
            <w:vAlign w:val="center"/>
          </w:tcPr>
          <w:p w14:paraId="0D4DE013" w14:textId="77777777" w:rsidR="000F077A" w:rsidRDefault="00000000">
            <w:pPr>
              <w:jc w:val="center"/>
              <w:rPr>
                <w:rFonts w:ascii="宋体" w:hAnsi="宋体"/>
                <w:szCs w:val="21"/>
              </w:rPr>
            </w:pPr>
            <w:r>
              <w:rPr>
                <w:rFonts w:ascii="宋体" w:hAnsi="宋体" w:hint="eastAsia"/>
                <w:szCs w:val="21"/>
              </w:rPr>
              <w:t>13</w:t>
            </w:r>
          </w:p>
        </w:tc>
        <w:tc>
          <w:tcPr>
            <w:tcW w:w="1134" w:type="dxa"/>
            <w:vMerge w:val="restart"/>
            <w:vAlign w:val="center"/>
          </w:tcPr>
          <w:p w14:paraId="7F99ED80" w14:textId="77777777" w:rsidR="000F077A" w:rsidRDefault="00000000">
            <w:pPr>
              <w:jc w:val="center"/>
              <w:rPr>
                <w:rFonts w:ascii="宋体" w:hAnsi="宋体"/>
                <w:szCs w:val="21"/>
              </w:rPr>
            </w:pPr>
            <w:r>
              <w:rPr>
                <w:rFonts w:ascii="宋体" w:hAnsi="宋体" w:hint="eastAsia"/>
                <w:szCs w:val="21"/>
              </w:rPr>
              <w:t>职业发展规划</w:t>
            </w:r>
          </w:p>
        </w:tc>
        <w:tc>
          <w:tcPr>
            <w:tcW w:w="1134" w:type="dxa"/>
            <w:vAlign w:val="center"/>
          </w:tcPr>
          <w:p w14:paraId="4F3934F8" w14:textId="77777777" w:rsidR="000F077A" w:rsidRDefault="00000000">
            <w:pPr>
              <w:jc w:val="center"/>
              <w:rPr>
                <w:rFonts w:ascii="宋体" w:hAnsi="宋体"/>
                <w:szCs w:val="21"/>
              </w:rPr>
            </w:pPr>
            <w:r>
              <w:rPr>
                <w:rFonts w:ascii="宋体" w:hAnsi="宋体" w:hint="eastAsia"/>
                <w:szCs w:val="21"/>
              </w:rPr>
              <w:t>主要内容</w:t>
            </w:r>
          </w:p>
        </w:tc>
        <w:tc>
          <w:tcPr>
            <w:tcW w:w="6610" w:type="dxa"/>
            <w:vAlign w:val="center"/>
          </w:tcPr>
          <w:p w14:paraId="60B1F678" w14:textId="77777777" w:rsidR="000F077A" w:rsidRDefault="00000000">
            <w:pPr>
              <w:rPr>
                <w:rFonts w:ascii="宋体" w:hAnsi="宋体"/>
                <w:szCs w:val="21"/>
              </w:rPr>
            </w:pPr>
            <w:r>
              <w:rPr>
                <w:rFonts w:ascii="宋体" w:hAnsi="宋体" w:hint="eastAsia"/>
                <w:szCs w:val="21"/>
              </w:rPr>
              <w:t>1</w:t>
            </w:r>
            <w:r>
              <w:rPr>
                <w:rFonts w:ascii="宋体" w:hAnsi="宋体"/>
                <w:szCs w:val="21"/>
              </w:rPr>
              <w:t>.</w:t>
            </w:r>
            <w:r>
              <w:rPr>
                <w:rFonts w:ascii="宋体" w:hAnsi="宋体" w:hint="eastAsia"/>
                <w:szCs w:val="21"/>
              </w:rPr>
              <w:t>职业生涯规划；</w:t>
            </w:r>
          </w:p>
          <w:p w14:paraId="26493469" w14:textId="77777777" w:rsidR="000F077A" w:rsidRDefault="00000000">
            <w:pPr>
              <w:rPr>
                <w:rFonts w:ascii="宋体" w:hAnsi="宋体"/>
                <w:szCs w:val="21"/>
              </w:rPr>
            </w:pPr>
            <w:r>
              <w:rPr>
                <w:rFonts w:ascii="宋体" w:hAnsi="宋体"/>
                <w:szCs w:val="21"/>
              </w:rPr>
              <w:t>2.</w:t>
            </w:r>
            <w:r>
              <w:rPr>
                <w:rFonts w:ascii="宋体" w:hAnsi="宋体" w:hint="eastAsia"/>
                <w:szCs w:val="21"/>
              </w:rPr>
              <w:t>未来职场适应与职业发展。</w:t>
            </w:r>
          </w:p>
        </w:tc>
      </w:tr>
      <w:tr w:rsidR="000F077A" w14:paraId="54C8709B" w14:textId="77777777" w:rsidTr="008A0D1D">
        <w:trPr>
          <w:trHeight w:val="90"/>
          <w:jc w:val="center"/>
        </w:trPr>
        <w:tc>
          <w:tcPr>
            <w:tcW w:w="672" w:type="dxa"/>
            <w:vMerge/>
            <w:vAlign w:val="center"/>
          </w:tcPr>
          <w:p w14:paraId="14AB429C" w14:textId="77777777" w:rsidR="000F077A" w:rsidRDefault="000F077A">
            <w:pPr>
              <w:jc w:val="center"/>
              <w:rPr>
                <w:rFonts w:ascii="宋体" w:hAnsi="宋体"/>
                <w:szCs w:val="21"/>
              </w:rPr>
            </w:pPr>
          </w:p>
        </w:tc>
        <w:tc>
          <w:tcPr>
            <w:tcW w:w="1134" w:type="dxa"/>
            <w:vMerge/>
            <w:vAlign w:val="center"/>
          </w:tcPr>
          <w:p w14:paraId="09270768" w14:textId="77777777" w:rsidR="000F077A" w:rsidRDefault="000F077A">
            <w:pPr>
              <w:jc w:val="center"/>
              <w:rPr>
                <w:rFonts w:ascii="宋体" w:hAnsi="宋体"/>
                <w:color w:val="FF0000"/>
                <w:szCs w:val="21"/>
              </w:rPr>
            </w:pPr>
          </w:p>
        </w:tc>
        <w:tc>
          <w:tcPr>
            <w:tcW w:w="1134" w:type="dxa"/>
            <w:vAlign w:val="center"/>
          </w:tcPr>
          <w:p w14:paraId="3953E51E" w14:textId="77777777" w:rsidR="000F077A" w:rsidRDefault="00000000">
            <w:pPr>
              <w:jc w:val="center"/>
              <w:rPr>
                <w:rFonts w:ascii="宋体" w:hAnsi="宋体"/>
                <w:szCs w:val="21"/>
              </w:rPr>
            </w:pPr>
            <w:r>
              <w:rPr>
                <w:rFonts w:ascii="宋体" w:hAnsi="宋体" w:hint="eastAsia"/>
                <w:szCs w:val="21"/>
              </w:rPr>
              <w:t>课程目标</w:t>
            </w:r>
          </w:p>
        </w:tc>
        <w:tc>
          <w:tcPr>
            <w:tcW w:w="6610" w:type="dxa"/>
            <w:vAlign w:val="center"/>
          </w:tcPr>
          <w:p w14:paraId="62897C8C" w14:textId="77777777" w:rsidR="000F077A" w:rsidRDefault="00000000">
            <w:pPr>
              <w:rPr>
                <w:rFonts w:ascii="宋体" w:hAnsi="宋体"/>
                <w:szCs w:val="21"/>
              </w:rPr>
            </w:pPr>
            <w:r>
              <w:rPr>
                <w:rFonts w:ascii="宋体" w:hAnsi="宋体" w:hint="eastAsia"/>
                <w:szCs w:val="21"/>
              </w:rPr>
              <w:t>1.掌握职业生涯规划的基本知识与基本技能；掌握求职和面试的知识与技巧；</w:t>
            </w:r>
          </w:p>
          <w:p w14:paraId="4F7C0018" w14:textId="77777777" w:rsidR="000F077A" w:rsidRDefault="00000000">
            <w:pPr>
              <w:rPr>
                <w:rFonts w:ascii="宋体" w:hAnsi="宋体"/>
                <w:szCs w:val="21"/>
              </w:rPr>
            </w:pPr>
            <w:r>
              <w:rPr>
                <w:rFonts w:ascii="宋体" w:hAnsi="宋体" w:hint="eastAsia"/>
                <w:szCs w:val="21"/>
              </w:rPr>
              <w:t>2.能够运用本课程的知识制定职业生涯规划书，具有求职面试和职场适应能力；</w:t>
            </w:r>
          </w:p>
          <w:p w14:paraId="631C6E83" w14:textId="77777777" w:rsidR="000F077A" w:rsidRDefault="00000000">
            <w:pPr>
              <w:rPr>
                <w:rFonts w:ascii="宋体" w:hAnsi="宋体"/>
                <w:szCs w:val="21"/>
              </w:rPr>
            </w:pPr>
            <w:r>
              <w:rPr>
                <w:rFonts w:ascii="宋体" w:hAnsi="宋体" w:hint="eastAsia"/>
                <w:szCs w:val="21"/>
              </w:rPr>
              <w:t>3.树立职业生涯发展的自主意识，树立积极正确的人生观、价值观和就业观，积极主动适应职场的变化和发展，具有严谨认真、科学求实的学习态度及崇高的职业精神。</w:t>
            </w:r>
          </w:p>
        </w:tc>
      </w:tr>
      <w:tr w:rsidR="000F077A" w14:paraId="0A17A42F" w14:textId="77777777" w:rsidTr="008A0D1D">
        <w:trPr>
          <w:trHeight w:val="1253"/>
          <w:jc w:val="center"/>
        </w:trPr>
        <w:tc>
          <w:tcPr>
            <w:tcW w:w="672" w:type="dxa"/>
            <w:vMerge/>
            <w:vAlign w:val="center"/>
          </w:tcPr>
          <w:p w14:paraId="2894BC0F" w14:textId="77777777" w:rsidR="000F077A" w:rsidRDefault="000F077A">
            <w:pPr>
              <w:jc w:val="center"/>
              <w:rPr>
                <w:rFonts w:ascii="宋体" w:hAnsi="宋体"/>
                <w:szCs w:val="21"/>
              </w:rPr>
            </w:pPr>
          </w:p>
        </w:tc>
        <w:tc>
          <w:tcPr>
            <w:tcW w:w="1134" w:type="dxa"/>
            <w:vMerge/>
            <w:vAlign w:val="center"/>
          </w:tcPr>
          <w:p w14:paraId="6CFF4571" w14:textId="77777777" w:rsidR="000F077A" w:rsidRDefault="000F077A">
            <w:pPr>
              <w:jc w:val="center"/>
              <w:rPr>
                <w:rFonts w:ascii="宋体" w:hAnsi="宋体"/>
                <w:color w:val="FF0000"/>
                <w:szCs w:val="21"/>
              </w:rPr>
            </w:pPr>
          </w:p>
        </w:tc>
        <w:tc>
          <w:tcPr>
            <w:tcW w:w="1134" w:type="dxa"/>
            <w:vAlign w:val="center"/>
          </w:tcPr>
          <w:p w14:paraId="1817F085" w14:textId="77777777" w:rsidR="000F077A" w:rsidRDefault="00000000">
            <w:pPr>
              <w:jc w:val="center"/>
              <w:rPr>
                <w:rFonts w:ascii="宋体" w:hAnsi="宋体"/>
                <w:szCs w:val="21"/>
              </w:rPr>
            </w:pPr>
            <w:r>
              <w:rPr>
                <w:rFonts w:ascii="宋体" w:hAnsi="宋体" w:hint="eastAsia"/>
                <w:szCs w:val="21"/>
              </w:rPr>
              <w:t>教学要求</w:t>
            </w:r>
          </w:p>
        </w:tc>
        <w:tc>
          <w:tcPr>
            <w:tcW w:w="6610" w:type="dxa"/>
            <w:vAlign w:val="center"/>
          </w:tcPr>
          <w:p w14:paraId="6972EA84" w14:textId="77777777" w:rsidR="000F077A" w:rsidRDefault="00000000">
            <w:pPr>
              <w:rPr>
                <w:rFonts w:ascii="宋体" w:hAnsi="宋体"/>
                <w:szCs w:val="21"/>
              </w:rPr>
            </w:pPr>
            <w:r>
              <w:rPr>
                <w:rFonts w:ascii="宋体" w:hAnsi="宋体" w:hint="eastAsia"/>
                <w:szCs w:val="21"/>
              </w:rPr>
              <w:t>1.通过多媒体、数字化资源讲解、案例教学、启发教学、探究教学、任务驱动教学等，使学生掌握本课程的基本知识和基本技能；</w:t>
            </w:r>
          </w:p>
          <w:p w14:paraId="789BBFBD" w14:textId="77777777" w:rsidR="000F077A" w:rsidRDefault="00000000">
            <w:pPr>
              <w:rPr>
                <w:rFonts w:ascii="宋体" w:hAnsi="宋体"/>
                <w:szCs w:val="21"/>
              </w:rPr>
            </w:pPr>
            <w:r>
              <w:rPr>
                <w:rFonts w:ascii="宋体" w:hAnsi="宋体" w:hint="eastAsia"/>
                <w:szCs w:val="21"/>
              </w:rPr>
              <w:t>2.能运用本课程知识做好职业发展规划，同时为择业、就业做充分的准备。</w:t>
            </w:r>
          </w:p>
        </w:tc>
      </w:tr>
      <w:tr w:rsidR="000F077A" w14:paraId="22286FD4" w14:textId="77777777" w:rsidTr="008A0D1D">
        <w:trPr>
          <w:trHeight w:val="2115"/>
          <w:jc w:val="center"/>
        </w:trPr>
        <w:tc>
          <w:tcPr>
            <w:tcW w:w="672" w:type="dxa"/>
            <w:vMerge w:val="restart"/>
            <w:vAlign w:val="center"/>
          </w:tcPr>
          <w:p w14:paraId="1B22A1D7" w14:textId="34909122" w:rsidR="000F077A" w:rsidRDefault="00000000" w:rsidP="008A0D1D">
            <w:pPr>
              <w:jc w:val="left"/>
              <w:rPr>
                <w:rFonts w:ascii="宋体" w:hAnsi="宋体"/>
                <w:szCs w:val="21"/>
              </w:rPr>
            </w:pPr>
            <w:r>
              <w:rPr>
                <w:rFonts w:ascii="宋体" w:hAnsi="宋体" w:hint="eastAsia"/>
                <w:szCs w:val="21"/>
              </w:rPr>
              <w:t>14</w:t>
            </w:r>
          </w:p>
        </w:tc>
        <w:tc>
          <w:tcPr>
            <w:tcW w:w="1134" w:type="dxa"/>
            <w:vMerge w:val="restart"/>
            <w:vAlign w:val="center"/>
          </w:tcPr>
          <w:p w14:paraId="1AA7710D" w14:textId="77777777" w:rsidR="000F077A" w:rsidRDefault="00000000">
            <w:pPr>
              <w:jc w:val="center"/>
              <w:rPr>
                <w:rFonts w:ascii="宋体" w:hAnsi="宋体"/>
                <w:szCs w:val="21"/>
              </w:rPr>
            </w:pPr>
            <w:r>
              <w:rPr>
                <w:rFonts w:ascii="宋体" w:hAnsi="宋体" w:hint="eastAsia"/>
                <w:szCs w:val="21"/>
              </w:rPr>
              <w:t>就业指导</w:t>
            </w:r>
          </w:p>
        </w:tc>
        <w:tc>
          <w:tcPr>
            <w:tcW w:w="1134" w:type="dxa"/>
            <w:vAlign w:val="center"/>
          </w:tcPr>
          <w:p w14:paraId="24A8BF30" w14:textId="77777777" w:rsidR="000F077A" w:rsidRDefault="00000000">
            <w:pPr>
              <w:jc w:val="center"/>
              <w:rPr>
                <w:rFonts w:ascii="宋体" w:hAnsi="宋体"/>
                <w:szCs w:val="21"/>
              </w:rPr>
            </w:pPr>
            <w:r>
              <w:rPr>
                <w:rFonts w:ascii="宋体" w:hAnsi="宋体" w:hint="eastAsia"/>
                <w:szCs w:val="21"/>
              </w:rPr>
              <w:t>主要内容</w:t>
            </w:r>
          </w:p>
        </w:tc>
        <w:tc>
          <w:tcPr>
            <w:tcW w:w="6610" w:type="dxa"/>
            <w:vAlign w:val="center"/>
          </w:tcPr>
          <w:p w14:paraId="78BB6881" w14:textId="77777777" w:rsidR="000F077A" w:rsidRDefault="00000000">
            <w:pPr>
              <w:rPr>
                <w:rFonts w:ascii="宋体" w:hAnsi="宋体"/>
                <w:szCs w:val="21"/>
              </w:rPr>
            </w:pPr>
            <w:r>
              <w:rPr>
                <w:rFonts w:ascii="宋体" w:hAnsi="宋体" w:hint="eastAsia"/>
                <w:szCs w:val="21"/>
              </w:rPr>
              <w:t>1.毕业生就业形势分析；</w:t>
            </w:r>
          </w:p>
          <w:p w14:paraId="48A5156C" w14:textId="77777777" w:rsidR="000F077A" w:rsidRDefault="00000000">
            <w:pPr>
              <w:rPr>
                <w:rFonts w:ascii="宋体" w:hAnsi="宋体"/>
                <w:szCs w:val="21"/>
              </w:rPr>
            </w:pPr>
            <w:r>
              <w:rPr>
                <w:rFonts w:ascii="宋体" w:hAnsi="宋体" w:hint="eastAsia"/>
                <w:szCs w:val="21"/>
              </w:rPr>
              <w:t>2.就业能力；</w:t>
            </w:r>
          </w:p>
          <w:p w14:paraId="0033B41E" w14:textId="77777777" w:rsidR="000F077A" w:rsidRDefault="00000000">
            <w:pPr>
              <w:rPr>
                <w:rFonts w:ascii="宋体" w:hAnsi="宋体"/>
                <w:szCs w:val="21"/>
              </w:rPr>
            </w:pPr>
            <w:r>
              <w:rPr>
                <w:rFonts w:ascii="宋体" w:hAnsi="宋体" w:hint="eastAsia"/>
                <w:szCs w:val="21"/>
              </w:rPr>
              <w:t>3.劳动法及就业；</w:t>
            </w:r>
          </w:p>
          <w:p w14:paraId="5A919B3E" w14:textId="77777777" w:rsidR="000F077A" w:rsidRDefault="00000000">
            <w:pPr>
              <w:rPr>
                <w:rFonts w:ascii="宋体" w:hAnsi="宋体"/>
                <w:szCs w:val="21"/>
              </w:rPr>
            </w:pPr>
            <w:r>
              <w:rPr>
                <w:rFonts w:ascii="宋体" w:hAnsi="宋体" w:hint="eastAsia"/>
                <w:szCs w:val="21"/>
              </w:rPr>
              <w:t>4.求职应聘与面试技巧；</w:t>
            </w:r>
          </w:p>
          <w:p w14:paraId="1EFD8A25" w14:textId="77777777" w:rsidR="000F077A" w:rsidRDefault="00000000">
            <w:pPr>
              <w:rPr>
                <w:rFonts w:ascii="宋体" w:hAnsi="宋体"/>
                <w:szCs w:val="21"/>
              </w:rPr>
            </w:pPr>
            <w:r>
              <w:rPr>
                <w:rFonts w:ascii="宋体" w:hAnsi="宋体" w:hint="eastAsia"/>
                <w:szCs w:val="21"/>
              </w:rPr>
              <w:t>5.就业与择业；</w:t>
            </w:r>
          </w:p>
          <w:p w14:paraId="7FA96F86" w14:textId="77777777" w:rsidR="000F077A" w:rsidRDefault="00000000">
            <w:pPr>
              <w:rPr>
                <w:rFonts w:ascii="宋体" w:hAnsi="宋体"/>
                <w:szCs w:val="21"/>
              </w:rPr>
            </w:pPr>
            <w:r>
              <w:rPr>
                <w:rFonts w:ascii="宋体" w:hAnsi="宋体" w:hint="eastAsia"/>
                <w:szCs w:val="21"/>
              </w:rPr>
              <w:t>6.创业。</w:t>
            </w:r>
          </w:p>
        </w:tc>
      </w:tr>
      <w:tr w:rsidR="000F077A" w14:paraId="4A9F01A7" w14:textId="77777777" w:rsidTr="008A0D1D">
        <w:trPr>
          <w:trHeight w:val="3108"/>
          <w:jc w:val="center"/>
        </w:trPr>
        <w:tc>
          <w:tcPr>
            <w:tcW w:w="672" w:type="dxa"/>
            <w:vMerge/>
            <w:vAlign w:val="center"/>
          </w:tcPr>
          <w:p w14:paraId="0456CD25" w14:textId="77777777" w:rsidR="000F077A" w:rsidRDefault="000F077A">
            <w:pPr>
              <w:jc w:val="center"/>
              <w:rPr>
                <w:rFonts w:ascii="宋体" w:hAnsi="宋体"/>
                <w:szCs w:val="21"/>
              </w:rPr>
            </w:pPr>
          </w:p>
        </w:tc>
        <w:tc>
          <w:tcPr>
            <w:tcW w:w="1134" w:type="dxa"/>
            <w:vMerge/>
            <w:vAlign w:val="center"/>
          </w:tcPr>
          <w:p w14:paraId="1108AF9A" w14:textId="77777777" w:rsidR="000F077A" w:rsidRDefault="000F077A">
            <w:pPr>
              <w:jc w:val="center"/>
              <w:rPr>
                <w:rFonts w:ascii="宋体" w:hAnsi="宋体"/>
                <w:szCs w:val="21"/>
              </w:rPr>
            </w:pPr>
          </w:p>
        </w:tc>
        <w:tc>
          <w:tcPr>
            <w:tcW w:w="1134" w:type="dxa"/>
            <w:vAlign w:val="center"/>
          </w:tcPr>
          <w:p w14:paraId="15457267" w14:textId="77777777" w:rsidR="000F077A" w:rsidRDefault="00000000">
            <w:pPr>
              <w:jc w:val="center"/>
              <w:rPr>
                <w:rFonts w:ascii="宋体" w:hAnsi="宋体"/>
                <w:szCs w:val="21"/>
              </w:rPr>
            </w:pPr>
            <w:r>
              <w:rPr>
                <w:rFonts w:ascii="宋体" w:hAnsi="宋体" w:hint="eastAsia"/>
                <w:szCs w:val="21"/>
              </w:rPr>
              <w:t>课程目标</w:t>
            </w:r>
          </w:p>
        </w:tc>
        <w:tc>
          <w:tcPr>
            <w:tcW w:w="6610" w:type="dxa"/>
            <w:vAlign w:val="center"/>
          </w:tcPr>
          <w:p w14:paraId="24428986" w14:textId="77777777" w:rsidR="000F077A" w:rsidRDefault="00000000">
            <w:pPr>
              <w:rPr>
                <w:rFonts w:ascii="宋体" w:hAnsi="宋体"/>
                <w:szCs w:val="21"/>
              </w:rPr>
            </w:pPr>
            <w:r>
              <w:rPr>
                <w:rFonts w:ascii="宋体" w:hAnsi="宋体" w:hint="eastAsia"/>
                <w:szCs w:val="21"/>
              </w:rPr>
              <w:t>1.解读国家就业政策及相关措施，了解目前大学生就业形势，增强就业观念，强化就业意识；</w:t>
            </w:r>
          </w:p>
          <w:p w14:paraId="27A2A4AF" w14:textId="77777777" w:rsidR="000F077A" w:rsidRDefault="00000000">
            <w:pPr>
              <w:rPr>
                <w:rFonts w:ascii="宋体" w:hAnsi="宋体"/>
                <w:szCs w:val="21"/>
              </w:rPr>
            </w:pPr>
            <w:r>
              <w:rPr>
                <w:rFonts w:ascii="宋体" w:hAnsi="宋体" w:hint="eastAsia"/>
                <w:szCs w:val="21"/>
              </w:rPr>
              <w:t>2.指导学生树立正确的就业动机职业对人生的重要意义；</w:t>
            </w:r>
          </w:p>
          <w:p w14:paraId="2594A099" w14:textId="77777777" w:rsidR="000F077A" w:rsidRDefault="00000000">
            <w:pPr>
              <w:rPr>
                <w:rFonts w:ascii="宋体" w:hAnsi="宋体"/>
                <w:szCs w:val="21"/>
              </w:rPr>
            </w:pPr>
            <w:r>
              <w:rPr>
                <w:rFonts w:ascii="宋体" w:hAnsi="宋体" w:hint="eastAsia"/>
                <w:szCs w:val="21"/>
              </w:rPr>
              <w:t>3.学习和了解相关的大学生就业政策及毕业生的基本权利和义务，了解常见的侵权行为，熟悉劳动法规，掌握维权的途径和方法；</w:t>
            </w:r>
          </w:p>
          <w:p w14:paraId="51E1CAF3" w14:textId="77777777" w:rsidR="000F077A" w:rsidRDefault="00000000">
            <w:pPr>
              <w:rPr>
                <w:rFonts w:ascii="宋体" w:hAnsi="宋体"/>
                <w:szCs w:val="21"/>
              </w:rPr>
            </w:pPr>
            <w:r>
              <w:rPr>
                <w:rFonts w:ascii="宋体" w:hAnsi="宋体" w:hint="eastAsia"/>
                <w:szCs w:val="21"/>
              </w:rPr>
              <w:t>4.学习掌握获取就业信息的方法和途径，求职需要准备的自荐材料；</w:t>
            </w:r>
          </w:p>
          <w:p w14:paraId="5E339D0C" w14:textId="77777777" w:rsidR="000F077A" w:rsidRDefault="00000000">
            <w:pPr>
              <w:rPr>
                <w:rFonts w:ascii="宋体" w:hAnsi="宋体"/>
                <w:szCs w:val="21"/>
              </w:rPr>
            </w:pPr>
            <w:r>
              <w:rPr>
                <w:rFonts w:ascii="宋体" w:hAnsi="宋体" w:hint="eastAsia"/>
                <w:szCs w:val="21"/>
              </w:rPr>
              <w:t>5.学习掌握在求职过程中如何塑造个人形象及学习职业礼仪；</w:t>
            </w:r>
          </w:p>
          <w:p w14:paraId="7D1CCE37" w14:textId="77777777" w:rsidR="000F077A" w:rsidRDefault="00000000">
            <w:pPr>
              <w:rPr>
                <w:rFonts w:ascii="宋体" w:hAnsi="宋体"/>
                <w:szCs w:val="21"/>
              </w:rPr>
            </w:pPr>
            <w:r>
              <w:rPr>
                <w:rFonts w:ascii="宋体" w:hAnsi="宋体" w:hint="eastAsia"/>
                <w:szCs w:val="21"/>
              </w:rPr>
              <w:t>6.引导学生在毕业前做好心理准备和心理调适；</w:t>
            </w:r>
          </w:p>
          <w:p w14:paraId="552013A8" w14:textId="77777777" w:rsidR="000F077A" w:rsidRDefault="00000000">
            <w:pPr>
              <w:rPr>
                <w:rFonts w:ascii="宋体" w:hAnsi="宋体"/>
                <w:szCs w:val="21"/>
              </w:rPr>
            </w:pPr>
            <w:r>
              <w:rPr>
                <w:rFonts w:ascii="宋体" w:hAnsi="宋体" w:hint="eastAsia"/>
                <w:szCs w:val="21"/>
              </w:rPr>
              <w:t>7.大学生创业的意义，解读当前国家的创业政策和创业环境。</w:t>
            </w:r>
          </w:p>
        </w:tc>
      </w:tr>
      <w:tr w:rsidR="000F077A" w14:paraId="1F34EFC2" w14:textId="77777777" w:rsidTr="008A0D1D">
        <w:trPr>
          <w:trHeight w:val="1756"/>
          <w:jc w:val="center"/>
        </w:trPr>
        <w:tc>
          <w:tcPr>
            <w:tcW w:w="672" w:type="dxa"/>
            <w:vMerge/>
            <w:vAlign w:val="center"/>
          </w:tcPr>
          <w:p w14:paraId="510F338A" w14:textId="77777777" w:rsidR="000F077A" w:rsidRDefault="000F077A">
            <w:pPr>
              <w:jc w:val="center"/>
              <w:rPr>
                <w:rFonts w:ascii="宋体" w:hAnsi="宋体"/>
                <w:szCs w:val="21"/>
              </w:rPr>
            </w:pPr>
          </w:p>
        </w:tc>
        <w:tc>
          <w:tcPr>
            <w:tcW w:w="1134" w:type="dxa"/>
            <w:vMerge/>
            <w:vAlign w:val="center"/>
          </w:tcPr>
          <w:p w14:paraId="4F392719" w14:textId="77777777" w:rsidR="000F077A" w:rsidRDefault="000F077A">
            <w:pPr>
              <w:jc w:val="center"/>
              <w:rPr>
                <w:rFonts w:ascii="宋体" w:hAnsi="宋体"/>
                <w:szCs w:val="21"/>
              </w:rPr>
            </w:pPr>
          </w:p>
        </w:tc>
        <w:tc>
          <w:tcPr>
            <w:tcW w:w="1134" w:type="dxa"/>
            <w:vAlign w:val="center"/>
          </w:tcPr>
          <w:p w14:paraId="5E9DCE7C" w14:textId="77777777" w:rsidR="000F077A" w:rsidRDefault="00000000">
            <w:pPr>
              <w:jc w:val="center"/>
              <w:rPr>
                <w:rFonts w:ascii="宋体" w:hAnsi="宋体"/>
                <w:szCs w:val="21"/>
              </w:rPr>
            </w:pPr>
            <w:r>
              <w:rPr>
                <w:rFonts w:ascii="宋体" w:hAnsi="宋体" w:hint="eastAsia"/>
                <w:szCs w:val="21"/>
              </w:rPr>
              <w:t>教学要求</w:t>
            </w:r>
          </w:p>
        </w:tc>
        <w:tc>
          <w:tcPr>
            <w:tcW w:w="6610" w:type="dxa"/>
            <w:vAlign w:val="center"/>
          </w:tcPr>
          <w:p w14:paraId="6707542B" w14:textId="77777777" w:rsidR="000F077A" w:rsidRDefault="00000000">
            <w:pPr>
              <w:rPr>
                <w:rFonts w:ascii="宋体" w:hAnsi="宋体"/>
                <w:szCs w:val="21"/>
              </w:rPr>
            </w:pPr>
            <w:r>
              <w:rPr>
                <w:rFonts w:ascii="宋体" w:hAnsi="宋体" w:hint="eastAsia"/>
                <w:szCs w:val="21"/>
              </w:rPr>
              <w:t>课堂以讲授为主，要求备课充分，认真讲课，以案例教学、讨论教学、心理辅导、多媒体教学等多种教学形式，以指导学生就业实践为宗旨，引导学生端正就业态度，了解就业政策及就业形势，树立科学的职业观、择业观、人生观和价值观，加强学生的创业意识及创业的意义，鼓励学生以创业带动就业。</w:t>
            </w:r>
          </w:p>
        </w:tc>
      </w:tr>
      <w:tr w:rsidR="000F077A" w14:paraId="39CD3904" w14:textId="77777777" w:rsidTr="008A0D1D">
        <w:trPr>
          <w:trHeight w:val="825"/>
          <w:jc w:val="center"/>
        </w:trPr>
        <w:tc>
          <w:tcPr>
            <w:tcW w:w="672" w:type="dxa"/>
            <w:vMerge w:val="restart"/>
            <w:vAlign w:val="center"/>
          </w:tcPr>
          <w:p w14:paraId="0BB9B081" w14:textId="77777777" w:rsidR="000F077A" w:rsidRDefault="00000000">
            <w:pPr>
              <w:jc w:val="center"/>
              <w:rPr>
                <w:rFonts w:ascii="宋体" w:hAnsi="宋体"/>
                <w:szCs w:val="21"/>
              </w:rPr>
            </w:pPr>
            <w:r>
              <w:rPr>
                <w:rFonts w:ascii="宋体" w:hAnsi="宋体" w:hint="eastAsia"/>
                <w:szCs w:val="21"/>
              </w:rPr>
              <w:t>15</w:t>
            </w:r>
          </w:p>
        </w:tc>
        <w:tc>
          <w:tcPr>
            <w:tcW w:w="1134" w:type="dxa"/>
            <w:vMerge w:val="restart"/>
            <w:vAlign w:val="center"/>
          </w:tcPr>
          <w:p w14:paraId="41E601D9" w14:textId="77777777" w:rsidR="000F077A" w:rsidRDefault="00000000">
            <w:pPr>
              <w:rPr>
                <w:rFonts w:ascii="宋体" w:hAnsi="宋体"/>
                <w:szCs w:val="21"/>
              </w:rPr>
            </w:pPr>
            <w:r>
              <w:rPr>
                <w:rFonts w:ascii="宋体" w:hAnsi="宋体" w:hint="eastAsia"/>
                <w:szCs w:val="21"/>
              </w:rPr>
              <w:t>健康教育</w:t>
            </w:r>
          </w:p>
        </w:tc>
        <w:tc>
          <w:tcPr>
            <w:tcW w:w="1134" w:type="dxa"/>
            <w:vAlign w:val="center"/>
          </w:tcPr>
          <w:p w14:paraId="2FE1BFB8" w14:textId="77777777" w:rsidR="000F077A" w:rsidRDefault="00000000">
            <w:pPr>
              <w:jc w:val="center"/>
              <w:rPr>
                <w:rFonts w:ascii="宋体" w:hAnsi="宋体"/>
                <w:color w:val="000000"/>
                <w:szCs w:val="21"/>
              </w:rPr>
            </w:pPr>
            <w:r>
              <w:rPr>
                <w:rFonts w:ascii="宋体" w:hAnsi="宋体" w:hint="eastAsia"/>
                <w:color w:val="000000"/>
                <w:szCs w:val="21"/>
              </w:rPr>
              <w:t>主要内容</w:t>
            </w:r>
          </w:p>
        </w:tc>
        <w:tc>
          <w:tcPr>
            <w:tcW w:w="6610" w:type="dxa"/>
            <w:vAlign w:val="center"/>
          </w:tcPr>
          <w:p w14:paraId="0284C02D" w14:textId="77777777" w:rsidR="000F077A" w:rsidRDefault="00000000">
            <w:pPr>
              <w:rPr>
                <w:rFonts w:ascii="宋体" w:hAnsi="宋体" w:cs="宋体"/>
                <w:szCs w:val="21"/>
              </w:rPr>
            </w:pPr>
            <w:r>
              <w:rPr>
                <w:rFonts w:ascii="宋体" w:hAnsi="宋体" w:cs="宋体" w:hint="eastAsia"/>
                <w:szCs w:val="21"/>
              </w:rPr>
              <w:t>介绍健康生活方式、疾病预防、心理健康、性与生殖健康、安全应急与避险等知识。</w:t>
            </w:r>
          </w:p>
        </w:tc>
      </w:tr>
      <w:tr w:rsidR="000F077A" w14:paraId="3DB0AC79" w14:textId="77777777" w:rsidTr="008A0D1D">
        <w:trPr>
          <w:trHeight w:val="1756"/>
          <w:jc w:val="center"/>
        </w:trPr>
        <w:tc>
          <w:tcPr>
            <w:tcW w:w="672" w:type="dxa"/>
            <w:vMerge/>
            <w:vAlign w:val="center"/>
          </w:tcPr>
          <w:p w14:paraId="111130EA" w14:textId="77777777" w:rsidR="000F077A" w:rsidRDefault="000F077A">
            <w:pPr>
              <w:jc w:val="center"/>
              <w:rPr>
                <w:rFonts w:ascii="宋体" w:hAnsi="宋体"/>
                <w:szCs w:val="21"/>
              </w:rPr>
            </w:pPr>
          </w:p>
        </w:tc>
        <w:tc>
          <w:tcPr>
            <w:tcW w:w="1134" w:type="dxa"/>
            <w:vMerge/>
            <w:vAlign w:val="center"/>
          </w:tcPr>
          <w:p w14:paraId="5B8E3F0C" w14:textId="77777777" w:rsidR="000F077A" w:rsidRDefault="000F077A">
            <w:pPr>
              <w:jc w:val="center"/>
              <w:rPr>
                <w:rFonts w:ascii="宋体" w:hAnsi="宋体"/>
                <w:szCs w:val="21"/>
              </w:rPr>
            </w:pPr>
          </w:p>
        </w:tc>
        <w:tc>
          <w:tcPr>
            <w:tcW w:w="1134" w:type="dxa"/>
            <w:vAlign w:val="center"/>
          </w:tcPr>
          <w:p w14:paraId="7B15987B" w14:textId="77777777" w:rsidR="000F077A" w:rsidRDefault="00000000">
            <w:pPr>
              <w:rPr>
                <w:rFonts w:ascii="宋体" w:hAnsi="宋体" w:cs="宋体"/>
                <w:szCs w:val="21"/>
              </w:rPr>
            </w:pPr>
            <w:r>
              <w:rPr>
                <w:rFonts w:ascii="宋体" w:hAnsi="宋体" w:cs="宋体" w:hint="eastAsia"/>
                <w:szCs w:val="21"/>
              </w:rPr>
              <w:t>课程目标</w:t>
            </w:r>
          </w:p>
        </w:tc>
        <w:tc>
          <w:tcPr>
            <w:tcW w:w="6610" w:type="dxa"/>
            <w:vAlign w:val="center"/>
          </w:tcPr>
          <w:p w14:paraId="0687A0D2" w14:textId="77777777" w:rsidR="000F077A" w:rsidRDefault="00000000">
            <w:pPr>
              <w:rPr>
                <w:rFonts w:ascii="宋体" w:hAnsi="宋体" w:cs="宋体"/>
                <w:szCs w:val="21"/>
              </w:rPr>
            </w:pPr>
            <w:r>
              <w:rPr>
                <w:rFonts w:ascii="宋体" w:hAnsi="宋体" w:cs="宋体" w:hint="eastAsia"/>
                <w:szCs w:val="21"/>
              </w:rPr>
              <w:t>1.树立现代健康意识，掌握健康管理和健康决策的基本方法,养成文明健康的生活方式，提高自觉规避、有效应对健康风险的能力；</w:t>
            </w:r>
          </w:p>
          <w:p w14:paraId="1C314EC4" w14:textId="77777777" w:rsidR="000F077A" w:rsidRDefault="00000000">
            <w:pPr>
              <w:rPr>
                <w:rFonts w:ascii="宋体" w:hAnsi="宋体" w:cs="宋体"/>
                <w:szCs w:val="21"/>
              </w:rPr>
            </w:pPr>
            <w:r>
              <w:rPr>
                <w:rFonts w:ascii="宋体" w:hAnsi="宋体" w:cs="宋体" w:hint="eastAsia"/>
                <w:szCs w:val="21"/>
              </w:rPr>
              <w:t>2.增强防病意识，掌握常见疾病的预防原则和常规措施，提高防控传染病和慢性非传染性疾病的能力；</w:t>
            </w:r>
          </w:p>
          <w:p w14:paraId="2AA76AB4" w14:textId="77777777" w:rsidR="000F077A" w:rsidRDefault="00000000">
            <w:pPr>
              <w:rPr>
                <w:rFonts w:ascii="宋体" w:hAnsi="宋体" w:cs="宋体"/>
                <w:szCs w:val="21"/>
              </w:rPr>
            </w:pPr>
            <w:r>
              <w:rPr>
                <w:rFonts w:ascii="宋体" w:hAnsi="宋体" w:cs="宋体" w:hint="eastAsia"/>
                <w:szCs w:val="21"/>
              </w:rPr>
              <w:t>3.树立自觉维护心理健康的意识，掌握正确应对学业、人际关系等方面的不良情绪和心理压力必需的相关技能，提高心理适应能力；</w:t>
            </w:r>
          </w:p>
          <w:p w14:paraId="73B54963" w14:textId="77777777" w:rsidR="000F077A" w:rsidRDefault="00000000">
            <w:pPr>
              <w:rPr>
                <w:rFonts w:ascii="宋体" w:hAnsi="宋体" w:cs="宋体"/>
                <w:szCs w:val="21"/>
              </w:rPr>
            </w:pPr>
            <w:r>
              <w:rPr>
                <w:rFonts w:ascii="宋体" w:hAnsi="宋体" w:cs="宋体" w:hint="eastAsia"/>
                <w:szCs w:val="21"/>
              </w:rPr>
              <w:t>4.树立自我保健意识，掌握维护性与生殖健康的知识和技能，提高维护性与生殖健康的能力；</w:t>
            </w:r>
          </w:p>
          <w:p w14:paraId="0CCD5E8B" w14:textId="77777777" w:rsidR="000F077A" w:rsidRDefault="00000000">
            <w:pPr>
              <w:rPr>
                <w:rFonts w:ascii="宋体" w:hAnsi="宋体" w:cs="宋体"/>
                <w:szCs w:val="21"/>
              </w:rPr>
            </w:pPr>
            <w:r>
              <w:rPr>
                <w:rFonts w:ascii="宋体" w:hAnsi="宋体" w:cs="宋体" w:hint="eastAsia"/>
                <w:szCs w:val="21"/>
              </w:rPr>
              <w:t>5.树立安全避险意识，掌握常见突发事件和伤害的应急处置方法，提高自救与互救能力。</w:t>
            </w:r>
          </w:p>
        </w:tc>
      </w:tr>
      <w:tr w:rsidR="000F077A" w14:paraId="09F0A666" w14:textId="77777777" w:rsidTr="008A0D1D">
        <w:trPr>
          <w:trHeight w:val="868"/>
          <w:jc w:val="center"/>
        </w:trPr>
        <w:tc>
          <w:tcPr>
            <w:tcW w:w="672" w:type="dxa"/>
            <w:vMerge/>
            <w:vAlign w:val="center"/>
          </w:tcPr>
          <w:p w14:paraId="3DD57DB7" w14:textId="77777777" w:rsidR="000F077A" w:rsidRDefault="000F077A">
            <w:pPr>
              <w:jc w:val="center"/>
              <w:rPr>
                <w:rFonts w:ascii="宋体" w:hAnsi="宋体"/>
                <w:szCs w:val="21"/>
              </w:rPr>
            </w:pPr>
          </w:p>
        </w:tc>
        <w:tc>
          <w:tcPr>
            <w:tcW w:w="1134" w:type="dxa"/>
            <w:vMerge/>
            <w:vAlign w:val="center"/>
          </w:tcPr>
          <w:p w14:paraId="4244B491" w14:textId="77777777" w:rsidR="000F077A" w:rsidRDefault="000F077A">
            <w:pPr>
              <w:jc w:val="center"/>
              <w:rPr>
                <w:rFonts w:ascii="宋体" w:hAnsi="宋体"/>
                <w:szCs w:val="21"/>
              </w:rPr>
            </w:pPr>
          </w:p>
        </w:tc>
        <w:tc>
          <w:tcPr>
            <w:tcW w:w="1134" w:type="dxa"/>
            <w:vAlign w:val="center"/>
          </w:tcPr>
          <w:p w14:paraId="60CFE568" w14:textId="77777777" w:rsidR="000F077A" w:rsidRDefault="00000000">
            <w:pPr>
              <w:jc w:val="center"/>
              <w:rPr>
                <w:rFonts w:ascii="宋体" w:hAnsi="宋体"/>
                <w:szCs w:val="21"/>
              </w:rPr>
            </w:pPr>
            <w:r>
              <w:rPr>
                <w:rFonts w:ascii="宋体" w:hAnsi="宋体" w:hint="eastAsia"/>
                <w:szCs w:val="21"/>
              </w:rPr>
              <w:t>教学要求</w:t>
            </w:r>
          </w:p>
        </w:tc>
        <w:tc>
          <w:tcPr>
            <w:tcW w:w="6610" w:type="dxa"/>
            <w:vAlign w:val="center"/>
          </w:tcPr>
          <w:p w14:paraId="22A0B29B" w14:textId="77777777" w:rsidR="000F077A" w:rsidRDefault="00000000">
            <w:pPr>
              <w:rPr>
                <w:rFonts w:ascii="宋体" w:hAnsi="宋体"/>
                <w:szCs w:val="21"/>
              </w:rPr>
            </w:pPr>
            <w:r>
              <w:rPr>
                <w:rFonts w:ascii="宋体" w:hAnsi="宋体" w:cs="宋体" w:hint="eastAsia"/>
                <w:szCs w:val="21"/>
              </w:rPr>
              <w:t>本课程采取专题授课方式，教师结合案例对相关专题，展开深入浅出的分析和讲授，并引导学生思考树立全方位的健康意识。</w:t>
            </w:r>
          </w:p>
        </w:tc>
      </w:tr>
      <w:tr w:rsidR="000F077A" w14:paraId="76DE2FD8" w14:textId="77777777" w:rsidTr="008A0D1D">
        <w:trPr>
          <w:trHeight w:val="796"/>
          <w:jc w:val="center"/>
        </w:trPr>
        <w:tc>
          <w:tcPr>
            <w:tcW w:w="672" w:type="dxa"/>
            <w:vMerge w:val="restart"/>
            <w:vAlign w:val="center"/>
          </w:tcPr>
          <w:p w14:paraId="75EEE3A1" w14:textId="77777777" w:rsidR="000F077A" w:rsidRDefault="00000000">
            <w:pPr>
              <w:jc w:val="center"/>
              <w:rPr>
                <w:rFonts w:ascii="宋体" w:hAnsi="宋体"/>
                <w:szCs w:val="21"/>
              </w:rPr>
            </w:pPr>
            <w:r>
              <w:rPr>
                <w:rFonts w:ascii="宋体" w:hAnsi="宋体" w:hint="eastAsia"/>
                <w:szCs w:val="21"/>
              </w:rPr>
              <w:t>16</w:t>
            </w:r>
          </w:p>
        </w:tc>
        <w:tc>
          <w:tcPr>
            <w:tcW w:w="1134" w:type="dxa"/>
            <w:vMerge w:val="restart"/>
            <w:vAlign w:val="center"/>
          </w:tcPr>
          <w:p w14:paraId="689F7C31" w14:textId="77777777" w:rsidR="000F077A" w:rsidRDefault="00000000">
            <w:pPr>
              <w:jc w:val="center"/>
              <w:rPr>
                <w:rFonts w:ascii="宋体" w:hAnsi="宋体"/>
                <w:szCs w:val="21"/>
              </w:rPr>
            </w:pPr>
            <w:r>
              <w:rPr>
                <w:rFonts w:ascii="宋体" w:hAnsi="宋体" w:hint="eastAsia"/>
                <w:szCs w:val="21"/>
              </w:rPr>
              <w:t>英语</w:t>
            </w:r>
          </w:p>
        </w:tc>
        <w:tc>
          <w:tcPr>
            <w:tcW w:w="1134" w:type="dxa"/>
            <w:vAlign w:val="center"/>
          </w:tcPr>
          <w:p w14:paraId="496C426F" w14:textId="77777777" w:rsidR="000F077A" w:rsidRDefault="00000000">
            <w:pPr>
              <w:jc w:val="center"/>
              <w:rPr>
                <w:rFonts w:ascii="宋体" w:hAnsi="宋体"/>
                <w:szCs w:val="21"/>
              </w:rPr>
            </w:pPr>
            <w:r>
              <w:rPr>
                <w:rFonts w:ascii="宋体" w:hAnsi="宋体" w:hint="eastAsia"/>
                <w:szCs w:val="21"/>
              </w:rPr>
              <w:t>主要内容</w:t>
            </w:r>
          </w:p>
        </w:tc>
        <w:tc>
          <w:tcPr>
            <w:tcW w:w="6610" w:type="dxa"/>
            <w:vAlign w:val="center"/>
          </w:tcPr>
          <w:p w14:paraId="593D85F9" w14:textId="77777777" w:rsidR="000F077A" w:rsidRDefault="00000000">
            <w:pPr>
              <w:rPr>
                <w:rFonts w:ascii="宋体" w:hAnsi="宋体"/>
                <w:szCs w:val="21"/>
              </w:rPr>
            </w:pPr>
            <w:r>
              <w:rPr>
                <w:rFonts w:ascii="宋体" w:hAnsi="宋体"/>
                <w:szCs w:val="21"/>
              </w:rPr>
              <w:t>1</w:t>
            </w:r>
            <w:r>
              <w:rPr>
                <w:rFonts w:ascii="宋体" w:hAnsi="宋体" w:hint="eastAsia"/>
                <w:szCs w:val="21"/>
                <w:lang w:eastAsia="zh-Hans"/>
              </w:rPr>
              <w:t>.</w:t>
            </w:r>
            <w:r>
              <w:rPr>
                <w:rFonts w:ascii="宋体" w:hAnsi="宋体" w:hint="eastAsia"/>
                <w:szCs w:val="21"/>
              </w:rPr>
              <w:t>出行问路、交通旅游、求医就诊、健康护理；</w:t>
            </w:r>
          </w:p>
          <w:p w14:paraId="28497FA5" w14:textId="77777777" w:rsidR="000F077A" w:rsidRDefault="00000000">
            <w:pPr>
              <w:rPr>
                <w:rFonts w:ascii="宋体" w:hAnsi="宋体"/>
                <w:szCs w:val="21"/>
              </w:rPr>
            </w:pPr>
            <w:r>
              <w:rPr>
                <w:rFonts w:ascii="宋体" w:hAnsi="宋体"/>
                <w:szCs w:val="21"/>
              </w:rPr>
              <w:t>2</w:t>
            </w:r>
            <w:r>
              <w:rPr>
                <w:rFonts w:ascii="宋体" w:hAnsi="宋体" w:hint="eastAsia"/>
                <w:szCs w:val="21"/>
              </w:rPr>
              <w:t>.记叙类：问候、求职、购物、就餐、天气、旅游、兴趣、职业信息；</w:t>
            </w:r>
          </w:p>
          <w:p w14:paraId="26B29CC8" w14:textId="77777777" w:rsidR="000F077A" w:rsidRDefault="00000000">
            <w:pPr>
              <w:rPr>
                <w:rFonts w:ascii="宋体" w:hAnsi="宋体"/>
                <w:szCs w:val="21"/>
              </w:rPr>
            </w:pPr>
            <w:r>
              <w:rPr>
                <w:rFonts w:ascii="宋体" w:hAnsi="宋体"/>
                <w:szCs w:val="21"/>
              </w:rPr>
              <w:t>3</w:t>
            </w:r>
            <w:r>
              <w:rPr>
                <w:rFonts w:ascii="宋体" w:hAnsi="宋体" w:hint="eastAsia"/>
                <w:szCs w:val="21"/>
              </w:rPr>
              <w:t>.说明类：旅游景点介绍、旅行备品等、产品介绍、常见职场标识、工作流程、职业规划；</w:t>
            </w:r>
          </w:p>
          <w:p w14:paraId="2D357535" w14:textId="77777777" w:rsidR="000F077A" w:rsidRDefault="00000000">
            <w:pPr>
              <w:rPr>
                <w:rFonts w:ascii="宋体" w:hAnsi="宋体" w:cs="宋体"/>
                <w:szCs w:val="21"/>
              </w:rPr>
            </w:pPr>
            <w:r>
              <w:rPr>
                <w:rFonts w:ascii="宋体" w:hAnsi="宋体"/>
                <w:szCs w:val="21"/>
              </w:rPr>
              <w:t>4</w:t>
            </w:r>
            <w:r>
              <w:rPr>
                <w:rFonts w:ascii="宋体" w:hAnsi="宋体" w:hint="eastAsia"/>
                <w:szCs w:val="21"/>
              </w:rPr>
              <w:t>.应用类：制作海报、拟定英文菜单、制定旅游计划、职业场所的公告、通知、宣传册/求职信、简历、商务信函。</w:t>
            </w:r>
          </w:p>
        </w:tc>
      </w:tr>
      <w:tr w:rsidR="000F077A" w14:paraId="36AB35E4" w14:textId="77777777" w:rsidTr="008A0D1D">
        <w:trPr>
          <w:trHeight w:val="2652"/>
          <w:jc w:val="center"/>
        </w:trPr>
        <w:tc>
          <w:tcPr>
            <w:tcW w:w="672" w:type="dxa"/>
            <w:vMerge/>
            <w:vAlign w:val="center"/>
          </w:tcPr>
          <w:p w14:paraId="44DE5725" w14:textId="77777777" w:rsidR="000F077A" w:rsidRDefault="000F077A">
            <w:pPr>
              <w:jc w:val="center"/>
              <w:rPr>
                <w:rFonts w:ascii="宋体" w:hAnsi="宋体"/>
                <w:szCs w:val="21"/>
              </w:rPr>
            </w:pPr>
          </w:p>
        </w:tc>
        <w:tc>
          <w:tcPr>
            <w:tcW w:w="1134" w:type="dxa"/>
            <w:vMerge/>
            <w:vAlign w:val="center"/>
          </w:tcPr>
          <w:p w14:paraId="20C21304" w14:textId="77777777" w:rsidR="000F077A" w:rsidRDefault="000F077A">
            <w:pPr>
              <w:jc w:val="center"/>
              <w:rPr>
                <w:rFonts w:ascii="宋体" w:hAnsi="宋体"/>
                <w:szCs w:val="21"/>
              </w:rPr>
            </w:pPr>
          </w:p>
        </w:tc>
        <w:tc>
          <w:tcPr>
            <w:tcW w:w="1134" w:type="dxa"/>
            <w:vAlign w:val="center"/>
          </w:tcPr>
          <w:p w14:paraId="50603B7F" w14:textId="77777777" w:rsidR="000F077A" w:rsidRDefault="00000000">
            <w:pPr>
              <w:jc w:val="center"/>
              <w:rPr>
                <w:rFonts w:ascii="宋体" w:hAnsi="宋体" w:cs="宋体"/>
                <w:szCs w:val="21"/>
              </w:rPr>
            </w:pPr>
            <w:r>
              <w:rPr>
                <w:rFonts w:ascii="宋体" w:hAnsi="宋体" w:hint="eastAsia"/>
                <w:szCs w:val="21"/>
              </w:rPr>
              <w:t>课程目标</w:t>
            </w:r>
          </w:p>
        </w:tc>
        <w:tc>
          <w:tcPr>
            <w:tcW w:w="6610" w:type="dxa"/>
            <w:vAlign w:val="center"/>
          </w:tcPr>
          <w:p w14:paraId="16D75613" w14:textId="77777777" w:rsidR="000F077A" w:rsidRDefault="00000000">
            <w:pPr>
              <w:rPr>
                <w:rFonts w:ascii="宋体" w:hAnsi="宋体"/>
                <w:szCs w:val="21"/>
              </w:rPr>
            </w:pPr>
            <w:r>
              <w:rPr>
                <w:rFonts w:ascii="宋体" w:hAnsi="宋体" w:hint="eastAsia"/>
                <w:szCs w:val="21"/>
              </w:rPr>
              <w:t>1.培养学生的听、说、读、写等方面的能力。能熟读对话与课文，能读懂短文，能英汉互译；</w:t>
            </w:r>
          </w:p>
          <w:p w14:paraId="5E0DCFB2" w14:textId="77777777" w:rsidR="000F077A" w:rsidRDefault="00000000">
            <w:pPr>
              <w:rPr>
                <w:rFonts w:ascii="宋体" w:hAnsi="宋体"/>
                <w:szCs w:val="21"/>
              </w:rPr>
            </w:pPr>
            <w:r>
              <w:rPr>
                <w:rFonts w:ascii="宋体" w:hAnsi="宋体" w:hint="eastAsia"/>
                <w:szCs w:val="21"/>
              </w:rPr>
              <w:t>2.教师帮助学生了解西方文化，开拓国际视野，拓展知识，提高阅读能力；</w:t>
            </w:r>
          </w:p>
          <w:p w14:paraId="52E5D3BA" w14:textId="77777777" w:rsidR="000F077A" w:rsidRDefault="00000000">
            <w:pPr>
              <w:rPr>
                <w:rFonts w:ascii="宋体" w:hAnsi="宋体"/>
                <w:szCs w:val="21"/>
              </w:rPr>
            </w:pPr>
            <w:r>
              <w:rPr>
                <w:rFonts w:ascii="宋体" w:hAnsi="宋体" w:hint="eastAsia"/>
                <w:szCs w:val="21"/>
              </w:rPr>
              <w:t>3.在教学中根据实际情况，基于职业场景，将课内外语言学习与实践活动有机结合，培养学生的语言应用能力；</w:t>
            </w:r>
          </w:p>
          <w:p w14:paraId="55F86E45" w14:textId="77777777" w:rsidR="000F077A" w:rsidRDefault="00000000">
            <w:pPr>
              <w:pStyle w:val="11"/>
              <w:widowControl w:val="0"/>
              <w:rPr>
                <w:rFonts w:ascii="宋体" w:hAnsi="宋体" w:cs="宋体"/>
                <w:szCs w:val="21"/>
              </w:rPr>
            </w:pPr>
            <w:r>
              <w:rPr>
                <w:rFonts w:ascii="宋体" w:hAnsi="宋体" w:hint="eastAsia"/>
                <w:spacing w:val="-2"/>
                <w:szCs w:val="21"/>
              </w:rPr>
              <w:t>4</w:t>
            </w:r>
            <w:r>
              <w:rPr>
                <w:rFonts w:ascii="宋体" w:hAnsi="宋体"/>
                <w:spacing w:val="-2"/>
                <w:szCs w:val="21"/>
              </w:rPr>
              <w:t>.</w:t>
            </w:r>
            <w:r>
              <w:rPr>
                <w:rFonts w:ascii="宋体" w:hAnsi="宋体" w:hint="eastAsia"/>
                <w:spacing w:val="-2"/>
                <w:szCs w:val="21"/>
              </w:rPr>
              <w:t>培养学生学习英语的兴趣，鼓励学生主动参加语言实践活动；培养学生合作学习意识；培养学生思维差异感知能力；培养跨文化交际意识。</w:t>
            </w:r>
          </w:p>
        </w:tc>
      </w:tr>
      <w:tr w:rsidR="000F077A" w14:paraId="5FBD83E5" w14:textId="77777777" w:rsidTr="008A0D1D">
        <w:trPr>
          <w:trHeight w:val="766"/>
          <w:jc w:val="center"/>
        </w:trPr>
        <w:tc>
          <w:tcPr>
            <w:tcW w:w="672" w:type="dxa"/>
            <w:vMerge/>
            <w:vAlign w:val="center"/>
          </w:tcPr>
          <w:p w14:paraId="613F4A16" w14:textId="77777777" w:rsidR="000F077A" w:rsidRDefault="000F077A">
            <w:pPr>
              <w:jc w:val="center"/>
              <w:rPr>
                <w:rFonts w:ascii="宋体" w:hAnsi="宋体"/>
                <w:szCs w:val="21"/>
              </w:rPr>
            </w:pPr>
          </w:p>
        </w:tc>
        <w:tc>
          <w:tcPr>
            <w:tcW w:w="1134" w:type="dxa"/>
            <w:vMerge/>
            <w:vAlign w:val="center"/>
          </w:tcPr>
          <w:p w14:paraId="540A1B29" w14:textId="77777777" w:rsidR="000F077A" w:rsidRDefault="000F077A">
            <w:pPr>
              <w:jc w:val="center"/>
              <w:rPr>
                <w:rFonts w:ascii="宋体" w:hAnsi="宋体"/>
                <w:szCs w:val="21"/>
              </w:rPr>
            </w:pPr>
          </w:p>
        </w:tc>
        <w:tc>
          <w:tcPr>
            <w:tcW w:w="1134" w:type="dxa"/>
            <w:vAlign w:val="center"/>
          </w:tcPr>
          <w:p w14:paraId="22C0E6B0" w14:textId="77777777" w:rsidR="000F077A" w:rsidRDefault="00000000">
            <w:pPr>
              <w:jc w:val="center"/>
              <w:rPr>
                <w:rFonts w:ascii="宋体" w:hAnsi="宋体"/>
                <w:szCs w:val="21"/>
              </w:rPr>
            </w:pPr>
            <w:r>
              <w:rPr>
                <w:rFonts w:ascii="宋体" w:hAnsi="宋体" w:hint="eastAsia"/>
                <w:szCs w:val="21"/>
              </w:rPr>
              <w:t>教学要求</w:t>
            </w:r>
          </w:p>
        </w:tc>
        <w:tc>
          <w:tcPr>
            <w:tcW w:w="6610" w:type="dxa"/>
            <w:vAlign w:val="center"/>
          </w:tcPr>
          <w:p w14:paraId="5D5EABE7" w14:textId="77777777" w:rsidR="000F077A" w:rsidRDefault="00000000">
            <w:pPr>
              <w:rPr>
                <w:rFonts w:ascii="宋体" w:hAnsi="宋体"/>
                <w:szCs w:val="21"/>
              </w:rPr>
            </w:pPr>
            <w:r>
              <w:rPr>
                <w:rFonts w:ascii="宋体" w:hAnsi="宋体"/>
                <w:szCs w:val="21"/>
              </w:rPr>
              <w:t>1.</w:t>
            </w:r>
            <w:r>
              <w:rPr>
                <w:rFonts w:ascii="宋体" w:hAnsi="宋体" w:hint="eastAsia"/>
                <w:szCs w:val="21"/>
                <w:lang w:eastAsia="zh-Hans"/>
              </w:rPr>
              <w:t>根据大一新生的学习生活规律</w:t>
            </w:r>
            <w:r>
              <w:rPr>
                <w:rFonts w:ascii="宋体" w:hAnsi="宋体"/>
                <w:szCs w:val="21"/>
                <w:lang w:eastAsia="zh-Hans"/>
              </w:rPr>
              <w:t>，</w:t>
            </w:r>
            <w:r>
              <w:rPr>
                <w:rFonts w:ascii="宋体" w:hAnsi="宋体" w:hint="eastAsia"/>
                <w:szCs w:val="21"/>
                <w:lang w:eastAsia="zh-Hans"/>
              </w:rPr>
              <w:t>日常生活所需和职业发展能力需求</w:t>
            </w:r>
            <w:r>
              <w:rPr>
                <w:rFonts w:ascii="宋体" w:hAnsi="宋体"/>
                <w:szCs w:val="21"/>
                <w:lang w:eastAsia="zh-Hans"/>
              </w:rPr>
              <w:t>，</w:t>
            </w:r>
            <w:r>
              <w:rPr>
                <w:rFonts w:ascii="宋体" w:hAnsi="宋体" w:hint="eastAsia"/>
                <w:szCs w:val="21"/>
                <w:lang w:eastAsia="zh-Hans"/>
              </w:rPr>
              <w:t>采用情景教学或案例教学</w:t>
            </w:r>
            <w:r>
              <w:rPr>
                <w:rFonts w:ascii="宋体" w:hAnsi="宋体"/>
                <w:szCs w:val="21"/>
                <w:lang w:eastAsia="zh-Hans"/>
              </w:rPr>
              <w:t>，</w:t>
            </w:r>
            <w:r>
              <w:rPr>
                <w:rFonts w:ascii="宋体" w:hAnsi="宋体" w:hint="eastAsia"/>
                <w:szCs w:val="21"/>
                <w:lang w:eastAsia="zh-Hans"/>
              </w:rPr>
              <w:t>突出重点</w:t>
            </w:r>
            <w:r>
              <w:rPr>
                <w:rFonts w:ascii="宋体" w:hAnsi="宋体"/>
                <w:szCs w:val="21"/>
                <w:lang w:eastAsia="zh-Hans"/>
              </w:rPr>
              <w:t>，</w:t>
            </w:r>
            <w:r>
              <w:rPr>
                <w:rFonts w:ascii="宋体" w:hAnsi="宋体" w:hint="eastAsia"/>
                <w:szCs w:val="21"/>
                <w:lang w:eastAsia="zh-Hans"/>
              </w:rPr>
              <w:t>讲演结合</w:t>
            </w:r>
            <w:r>
              <w:rPr>
                <w:rFonts w:ascii="宋体" w:hAnsi="宋体"/>
                <w:szCs w:val="21"/>
                <w:lang w:eastAsia="zh-Hans"/>
              </w:rPr>
              <w:t>，</w:t>
            </w:r>
            <w:r>
              <w:rPr>
                <w:rFonts w:ascii="宋体" w:hAnsi="宋体" w:hint="eastAsia"/>
                <w:szCs w:val="21"/>
                <w:lang w:eastAsia="zh-Hans"/>
              </w:rPr>
              <w:t>以演为主</w:t>
            </w:r>
            <w:r>
              <w:rPr>
                <w:rFonts w:ascii="宋体" w:hAnsi="宋体"/>
                <w:szCs w:val="21"/>
                <w:lang w:eastAsia="zh-Hans"/>
              </w:rPr>
              <w:t>，</w:t>
            </w:r>
            <w:r>
              <w:rPr>
                <w:rFonts w:ascii="宋体" w:hAnsi="宋体" w:hint="eastAsia"/>
                <w:szCs w:val="21"/>
                <w:lang w:eastAsia="zh-Hans"/>
              </w:rPr>
              <w:t>学以致用</w:t>
            </w:r>
            <w:r>
              <w:rPr>
                <w:rFonts w:ascii="宋体" w:hAnsi="宋体" w:hint="eastAsia"/>
                <w:szCs w:val="21"/>
              </w:rPr>
              <w:t>；</w:t>
            </w:r>
          </w:p>
          <w:p w14:paraId="13F59F14" w14:textId="77777777" w:rsidR="000F077A" w:rsidRDefault="00000000">
            <w:pPr>
              <w:pStyle w:val="11"/>
              <w:widowControl w:val="0"/>
              <w:rPr>
                <w:rFonts w:ascii="宋体" w:hAnsi="宋体"/>
                <w:szCs w:val="21"/>
              </w:rPr>
            </w:pPr>
            <w:r>
              <w:rPr>
                <w:rFonts w:ascii="宋体" w:hAnsi="宋体" w:hint="eastAsia"/>
                <w:szCs w:val="21"/>
              </w:rPr>
              <w:t>2.启发学生进行不同的活动，使学生能独立工作，善于独立思考；</w:t>
            </w:r>
          </w:p>
          <w:p w14:paraId="50E473CB" w14:textId="77777777" w:rsidR="000F077A" w:rsidRDefault="00000000">
            <w:pPr>
              <w:pStyle w:val="11"/>
              <w:widowControl w:val="0"/>
              <w:rPr>
                <w:rFonts w:ascii="宋体" w:hAnsi="宋体"/>
                <w:szCs w:val="21"/>
              </w:rPr>
            </w:pPr>
            <w:r>
              <w:rPr>
                <w:rFonts w:ascii="宋体" w:hAnsi="宋体"/>
                <w:szCs w:val="21"/>
              </w:rPr>
              <w:t>3</w:t>
            </w:r>
            <w:r>
              <w:rPr>
                <w:rFonts w:ascii="宋体" w:hAnsi="宋体" w:hint="eastAsia"/>
                <w:szCs w:val="21"/>
              </w:rPr>
              <w:t>.讲解课文时，教师除了针对大意、细节提问外，更有推理性问题启迪学生深入思考。除了给一定的基础知识外，要求学生自行翻译；</w:t>
            </w:r>
          </w:p>
          <w:p w14:paraId="673B0F0E" w14:textId="77777777" w:rsidR="000F077A" w:rsidRDefault="00000000">
            <w:pPr>
              <w:pStyle w:val="11"/>
              <w:widowControl w:val="0"/>
              <w:rPr>
                <w:rFonts w:ascii="宋体" w:hAnsi="宋体"/>
                <w:szCs w:val="21"/>
              </w:rPr>
            </w:pPr>
            <w:r>
              <w:rPr>
                <w:rFonts w:ascii="宋体" w:hAnsi="宋体"/>
                <w:szCs w:val="21"/>
              </w:rPr>
              <w:t>4.</w:t>
            </w:r>
            <w:r>
              <w:rPr>
                <w:rFonts w:ascii="宋体" w:hAnsi="宋体" w:hint="eastAsia"/>
                <w:szCs w:val="21"/>
                <w:lang w:eastAsia="zh-Hans"/>
              </w:rPr>
              <w:t>专研教材</w:t>
            </w:r>
            <w:r>
              <w:rPr>
                <w:rFonts w:ascii="宋体" w:hAnsi="宋体"/>
                <w:szCs w:val="21"/>
                <w:lang w:eastAsia="zh-Hans"/>
              </w:rPr>
              <w:t>，</w:t>
            </w:r>
            <w:r>
              <w:rPr>
                <w:rFonts w:ascii="宋体" w:hAnsi="宋体" w:hint="eastAsia"/>
                <w:szCs w:val="21"/>
                <w:lang w:eastAsia="zh-Hans"/>
              </w:rPr>
              <w:t>挖掘课程思政元素</w:t>
            </w:r>
            <w:r>
              <w:rPr>
                <w:rFonts w:ascii="宋体" w:hAnsi="宋体"/>
                <w:szCs w:val="21"/>
                <w:lang w:eastAsia="zh-Hans"/>
              </w:rPr>
              <w:t>，</w:t>
            </w:r>
            <w:r>
              <w:rPr>
                <w:rFonts w:ascii="宋体" w:hAnsi="宋体" w:hint="eastAsia"/>
                <w:szCs w:val="21"/>
                <w:lang w:eastAsia="zh-Hans"/>
              </w:rPr>
              <w:t>结合中西文化差异</w:t>
            </w:r>
            <w:r>
              <w:rPr>
                <w:rFonts w:ascii="宋体" w:hAnsi="宋体"/>
                <w:szCs w:val="21"/>
                <w:lang w:eastAsia="zh-Hans"/>
              </w:rPr>
              <w:t>，</w:t>
            </w:r>
            <w:r>
              <w:rPr>
                <w:rFonts w:ascii="宋体" w:hAnsi="宋体" w:hint="eastAsia"/>
                <w:szCs w:val="21"/>
                <w:lang w:eastAsia="zh-Hans"/>
              </w:rPr>
              <w:t>增强学生民族文化自信心和向世界传播中国优秀传统文化使命感</w:t>
            </w:r>
            <w:r>
              <w:rPr>
                <w:rFonts w:ascii="宋体" w:hAnsi="宋体"/>
                <w:szCs w:val="21"/>
                <w:lang w:eastAsia="zh-Hans"/>
              </w:rPr>
              <w:t>。</w:t>
            </w:r>
          </w:p>
        </w:tc>
      </w:tr>
      <w:tr w:rsidR="000F077A" w14:paraId="74BE096E" w14:textId="77777777" w:rsidTr="008A0D1D">
        <w:trPr>
          <w:trHeight w:val="766"/>
          <w:jc w:val="center"/>
        </w:trPr>
        <w:tc>
          <w:tcPr>
            <w:tcW w:w="672" w:type="dxa"/>
            <w:vMerge w:val="restart"/>
            <w:vAlign w:val="center"/>
          </w:tcPr>
          <w:p w14:paraId="4F717E73" w14:textId="77777777" w:rsidR="000F077A" w:rsidRDefault="00000000">
            <w:pPr>
              <w:jc w:val="center"/>
              <w:rPr>
                <w:rFonts w:ascii="宋体" w:hAnsi="宋体"/>
                <w:color w:val="0000FF"/>
                <w:szCs w:val="21"/>
              </w:rPr>
            </w:pPr>
            <w:r>
              <w:rPr>
                <w:rFonts w:ascii="宋体" w:hAnsi="宋体" w:hint="eastAsia"/>
                <w:szCs w:val="21"/>
              </w:rPr>
              <w:t>17</w:t>
            </w:r>
          </w:p>
        </w:tc>
        <w:tc>
          <w:tcPr>
            <w:tcW w:w="1134" w:type="dxa"/>
            <w:vMerge w:val="restart"/>
            <w:vAlign w:val="center"/>
          </w:tcPr>
          <w:p w14:paraId="795A576E" w14:textId="77777777" w:rsidR="000F077A" w:rsidRDefault="00000000">
            <w:pPr>
              <w:rPr>
                <w:rFonts w:ascii="宋体" w:hAnsi="宋体"/>
                <w:szCs w:val="21"/>
              </w:rPr>
            </w:pPr>
            <w:r>
              <w:rPr>
                <w:rFonts w:ascii="宋体" w:hAnsi="宋体" w:hint="eastAsia"/>
                <w:szCs w:val="21"/>
              </w:rPr>
              <w:t>信息技术</w:t>
            </w:r>
          </w:p>
        </w:tc>
        <w:tc>
          <w:tcPr>
            <w:tcW w:w="1134" w:type="dxa"/>
            <w:vAlign w:val="center"/>
          </w:tcPr>
          <w:p w14:paraId="19D90928" w14:textId="77777777" w:rsidR="000F077A" w:rsidRDefault="00000000">
            <w:pPr>
              <w:jc w:val="center"/>
              <w:rPr>
                <w:rFonts w:ascii="宋体" w:hAnsi="宋体"/>
                <w:szCs w:val="21"/>
              </w:rPr>
            </w:pPr>
            <w:r>
              <w:rPr>
                <w:rFonts w:ascii="宋体" w:hAnsi="宋体" w:hint="eastAsia"/>
                <w:szCs w:val="21"/>
              </w:rPr>
              <w:t>主要内容</w:t>
            </w:r>
          </w:p>
        </w:tc>
        <w:tc>
          <w:tcPr>
            <w:tcW w:w="6610" w:type="dxa"/>
            <w:vAlign w:val="center"/>
          </w:tcPr>
          <w:p w14:paraId="3640F01D" w14:textId="77777777" w:rsidR="000F077A" w:rsidRDefault="00000000">
            <w:pPr>
              <w:rPr>
                <w:rFonts w:ascii="宋体" w:hAnsi="宋体"/>
                <w:szCs w:val="21"/>
              </w:rPr>
            </w:pPr>
            <w:r>
              <w:rPr>
                <w:rFonts w:ascii="宋体" w:hAnsi="宋体" w:hint="eastAsia"/>
                <w:szCs w:val="21"/>
              </w:rPr>
              <w:t>1.计算机基础知识；</w:t>
            </w:r>
          </w:p>
          <w:p w14:paraId="7448654B" w14:textId="77777777" w:rsidR="000F077A" w:rsidRDefault="00000000">
            <w:pPr>
              <w:rPr>
                <w:rFonts w:ascii="宋体" w:hAnsi="宋体"/>
                <w:szCs w:val="21"/>
              </w:rPr>
            </w:pPr>
            <w:r>
              <w:rPr>
                <w:rFonts w:ascii="宋体" w:hAnsi="宋体" w:hint="eastAsia"/>
                <w:szCs w:val="21"/>
              </w:rPr>
              <w:t>2.Windows 7操作系统的常用软件介绍；</w:t>
            </w:r>
          </w:p>
          <w:p w14:paraId="1862E982" w14:textId="77777777" w:rsidR="000F077A" w:rsidRDefault="00000000">
            <w:pPr>
              <w:rPr>
                <w:rFonts w:ascii="宋体" w:hAnsi="宋体"/>
                <w:szCs w:val="21"/>
              </w:rPr>
            </w:pPr>
            <w:r>
              <w:rPr>
                <w:rFonts w:ascii="宋体" w:hAnsi="宋体" w:hint="eastAsia"/>
                <w:szCs w:val="21"/>
              </w:rPr>
              <w:t>3.Word2010文字处理软件；</w:t>
            </w:r>
          </w:p>
          <w:p w14:paraId="25A4CC10" w14:textId="77777777" w:rsidR="000F077A" w:rsidRDefault="00000000">
            <w:pPr>
              <w:rPr>
                <w:rFonts w:ascii="宋体" w:hAnsi="宋体"/>
                <w:szCs w:val="21"/>
              </w:rPr>
            </w:pPr>
            <w:r>
              <w:rPr>
                <w:rFonts w:ascii="宋体" w:hAnsi="宋体" w:hint="eastAsia"/>
                <w:szCs w:val="21"/>
              </w:rPr>
              <w:t>4..Excel2010电子表格软件；</w:t>
            </w:r>
          </w:p>
          <w:p w14:paraId="3E353F41" w14:textId="77777777" w:rsidR="000F077A" w:rsidRDefault="00000000">
            <w:pPr>
              <w:rPr>
                <w:rFonts w:ascii="宋体" w:hAnsi="宋体"/>
                <w:szCs w:val="21"/>
              </w:rPr>
            </w:pPr>
            <w:r>
              <w:rPr>
                <w:rFonts w:ascii="宋体" w:hAnsi="宋体" w:hint="eastAsia"/>
                <w:szCs w:val="21"/>
              </w:rPr>
              <w:t>5.PowerPoint2010演示文稿制作软件；</w:t>
            </w:r>
          </w:p>
          <w:p w14:paraId="1BC8785B" w14:textId="77777777" w:rsidR="000F077A" w:rsidRDefault="00000000">
            <w:pPr>
              <w:rPr>
                <w:rFonts w:ascii="宋体" w:hAnsi="宋体"/>
                <w:szCs w:val="21"/>
              </w:rPr>
            </w:pPr>
            <w:r>
              <w:rPr>
                <w:rFonts w:ascii="宋体" w:hAnsi="宋体" w:hint="eastAsia"/>
                <w:szCs w:val="21"/>
              </w:rPr>
              <w:t>6.计算机网络基础与网络安全。</w:t>
            </w:r>
          </w:p>
        </w:tc>
      </w:tr>
      <w:tr w:rsidR="000F077A" w14:paraId="3CB408B5" w14:textId="77777777" w:rsidTr="008A0D1D">
        <w:trPr>
          <w:trHeight w:val="766"/>
          <w:jc w:val="center"/>
        </w:trPr>
        <w:tc>
          <w:tcPr>
            <w:tcW w:w="672" w:type="dxa"/>
            <w:vMerge/>
            <w:vAlign w:val="center"/>
          </w:tcPr>
          <w:p w14:paraId="397CC104" w14:textId="77777777" w:rsidR="000F077A" w:rsidRDefault="000F077A">
            <w:pPr>
              <w:jc w:val="center"/>
              <w:rPr>
                <w:rFonts w:ascii="宋体" w:hAnsi="宋体"/>
                <w:color w:val="0000FF"/>
                <w:szCs w:val="21"/>
              </w:rPr>
            </w:pPr>
          </w:p>
        </w:tc>
        <w:tc>
          <w:tcPr>
            <w:tcW w:w="1134" w:type="dxa"/>
            <w:vMerge/>
            <w:vAlign w:val="center"/>
          </w:tcPr>
          <w:p w14:paraId="02057A44" w14:textId="77777777" w:rsidR="000F077A" w:rsidRDefault="000F077A">
            <w:pPr>
              <w:jc w:val="center"/>
              <w:rPr>
                <w:rFonts w:ascii="宋体" w:hAnsi="宋体"/>
                <w:szCs w:val="21"/>
              </w:rPr>
            </w:pPr>
          </w:p>
        </w:tc>
        <w:tc>
          <w:tcPr>
            <w:tcW w:w="1134" w:type="dxa"/>
            <w:vAlign w:val="center"/>
          </w:tcPr>
          <w:p w14:paraId="273044F1" w14:textId="77777777" w:rsidR="000F077A" w:rsidRDefault="00000000">
            <w:pPr>
              <w:jc w:val="center"/>
              <w:rPr>
                <w:rFonts w:ascii="宋体" w:hAnsi="宋体"/>
                <w:szCs w:val="21"/>
              </w:rPr>
            </w:pPr>
            <w:r>
              <w:rPr>
                <w:rFonts w:ascii="宋体" w:hAnsi="宋体" w:hint="eastAsia"/>
                <w:szCs w:val="21"/>
              </w:rPr>
              <w:t>课程目标</w:t>
            </w:r>
          </w:p>
        </w:tc>
        <w:tc>
          <w:tcPr>
            <w:tcW w:w="6610" w:type="dxa"/>
            <w:vAlign w:val="center"/>
          </w:tcPr>
          <w:p w14:paraId="01D19AE9" w14:textId="77777777" w:rsidR="000F077A" w:rsidRDefault="00000000">
            <w:pPr>
              <w:rPr>
                <w:rFonts w:ascii="宋体" w:hAnsi="宋体"/>
                <w:szCs w:val="21"/>
              </w:rPr>
            </w:pPr>
            <w:r>
              <w:rPr>
                <w:rFonts w:ascii="宋体" w:hAnsi="宋体" w:hint="eastAsia"/>
                <w:szCs w:val="21"/>
              </w:rPr>
              <w:t>1.使学生进一步了解、掌握计算机应用基础知识，提高学生计算机基本操作、办公应用、网络应用等方面的技能，使学生初步具有利用计算机解决学习、工作、生活中常见问题的能力；</w:t>
            </w:r>
          </w:p>
          <w:p w14:paraId="6130A074" w14:textId="77777777" w:rsidR="000F077A" w:rsidRDefault="00000000">
            <w:pPr>
              <w:rPr>
                <w:rFonts w:ascii="宋体" w:hAnsi="宋体"/>
                <w:szCs w:val="21"/>
              </w:rPr>
            </w:pPr>
            <w:r>
              <w:rPr>
                <w:rFonts w:ascii="宋体" w:hAnsi="宋体" w:hint="eastAsia"/>
                <w:szCs w:val="21"/>
              </w:rPr>
              <w:t>2.使学生能够根据职业需求运用计算机，体验利用计算机技术获取信息、处理信息、分析信息、发布信息的过程，逐渐养成独立思考、主动探究的学习方法，培养严谨的科学态度和团队协作意识；</w:t>
            </w:r>
          </w:p>
          <w:p w14:paraId="21886ABF" w14:textId="77777777" w:rsidR="000F077A" w:rsidRDefault="00000000">
            <w:pPr>
              <w:rPr>
                <w:rFonts w:ascii="宋体" w:hAnsi="宋体"/>
                <w:szCs w:val="21"/>
              </w:rPr>
            </w:pPr>
            <w:r>
              <w:rPr>
                <w:rFonts w:ascii="宋体" w:hAnsi="宋体" w:hint="eastAsia"/>
                <w:szCs w:val="21"/>
              </w:rPr>
              <w:t>3.使学生树立知识产权意识，了解并能够遵守社会公共道德规范和相关法律法规，自觉抵制不良信息，依法进行信息技术活动；</w:t>
            </w:r>
          </w:p>
          <w:p w14:paraId="0973DB63" w14:textId="77777777" w:rsidR="000F077A" w:rsidRDefault="00000000">
            <w:pPr>
              <w:rPr>
                <w:rFonts w:ascii="宋体" w:hAnsi="宋体"/>
                <w:szCs w:val="21"/>
              </w:rPr>
            </w:pPr>
            <w:r>
              <w:rPr>
                <w:rFonts w:ascii="宋体" w:hAnsi="宋体" w:hint="eastAsia"/>
                <w:szCs w:val="21"/>
              </w:rPr>
              <w:t>4.使学生适应信息化社会要求的计算机技术应用能力。</w:t>
            </w:r>
          </w:p>
        </w:tc>
      </w:tr>
      <w:tr w:rsidR="000F077A" w14:paraId="1BC43E1F" w14:textId="77777777" w:rsidTr="008A0D1D">
        <w:trPr>
          <w:trHeight w:val="766"/>
          <w:jc w:val="center"/>
        </w:trPr>
        <w:tc>
          <w:tcPr>
            <w:tcW w:w="672" w:type="dxa"/>
            <w:vMerge/>
            <w:vAlign w:val="center"/>
          </w:tcPr>
          <w:p w14:paraId="61BED3E1" w14:textId="77777777" w:rsidR="000F077A" w:rsidRDefault="000F077A">
            <w:pPr>
              <w:jc w:val="center"/>
              <w:rPr>
                <w:rFonts w:ascii="宋体" w:hAnsi="宋体"/>
                <w:color w:val="0000FF"/>
                <w:szCs w:val="21"/>
              </w:rPr>
            </w:pPr>
          </w:p>
        </w:tc>
        <w:tc>
          <w:tcPr>
            <w:tcW w:w="1134" w:type="dxa"/>
            <w:vMerge/>
            <w:vAlign w:val="center"/>
          </w:tcPr>
          <w:p w14:paraId="70D34D8E" w14:textId="77777777" w:rsidR="000F077A" w:rsidRDefault="000F077A">
            <w:pPr>
              <w:jc w:val="center"/>
              <w:rPr>
                <w:rFonts w:ascii="宋体" w:hAnsi="宋体"/>
                <w:szCs w:val="21"/>
              </w:rPr>
            </w:pPr>
          </w:p>
        </w:tc>
        <w:tc>
          <w:tcPr>
            <w:tcW w:w="1134" w:type="dxa"/>
            <w:vAlign w:val="center"/>
          </w:tcPr>
          <w:p w14:paraId="75533339" w14:textId="77777777" w:rsidR="000F077A" w:rsidRDefault="00000000">
            <w:pPr>
              <w:jc w:val="center"/>
              <w:rPr>
                <w:rFonts w:ascii="宋体" w:hAnsi="宋体"/>
                <w:szCs w:val="21"/>
              </w:rPr>
            </w:pPr>
            <w:r>
              <w:rPr>
                <w:rFonts w:ascii="宋体" w:hAnsi="宋体" w:hint="eastAsia"/>
                <w:szCs w:val="21"/>
              </w:rPr>
              <w:t>教学要求</w:t>
            </w:r>
          </w:p>
        </w:tc>
        <w:tc>
          <w:tcPr>
            <w:tcW w:w="6610" w:type="dxa"/>
            <w:vAlign w:val="center"/>
          </w:tcPr>
          <w:p w14:paraId="13E10E9E" w14:textId="77777777" w:rsidR="000F077A" w:rsidRDefault="00000000">
            <w:pPr>
              <w:rPr>
                <w:rFonts w:ascii="宋体" w:hAnsi="宋体"/>
                <w:szCs w:val="21"/>
              </w:rPr>
            </w:pPr>
            <w:r>
              <w:rPr>
                <w:rFonts w:ascii="宋体" w:hAnsi="宋体" w:hint="eastAsia"/>
                <w:szCs w:val="21"/>
              </w:rPr>
              <w:t>1</w:t>
            </w:r>
            <w:r>
              <w:rPr>
                <w:rFonts w:ascii="宋体" w:hAnsi="宋体"/>
                <w:szCs w:val="21"/>
              </w:rPr>
              <w:t>.</w:t>
            </w:r>
            <w:r>
              <w:rPr>
                <w:rFonts w:ascii="宋体" w:hAnsi="宋体" w:hint="eastAsia"/>
                <w:szCs w:val="21"/>
              </w:rPr>
              <w:t>通过多媒体、数字化资源讲解、任务驱动教学、探究教学、案例教学等，使学生掌握本课程基本理论和操作技能；</w:t>
            </w:r>
          </w:p>
          <w:p w14:paraId="3BFA6F15" w14:textId="77777777" w:rsidR="000F077A" w:rsidRDefault="00000000">
            <w:pPr>
              <w:rPr>
                <w:rFonts w:ascii="宋体" w:hAnsi="宋体"/>
                <w:szCs w:val="21"/>
              </w:rPr>
            </w:pPr>
            <w:r>
              <w:rPr>
                <w:rFonts w:ascii="宋体" w:hAnsi="宋体"/>
                <w:szCs w:val="21"/>
              </w:rPr>
              <w:t>2.</w:t>
            </w:r>
            <w:r>
              <w:rPr>
                <w:rFonts w:ascii="宋体" w:hAnsi="宋体" w:hint="eastAsia"/>
                <w:szCs w:val="21"/>
              </w:rPr>
              <w:t>注重学生能力的培养，强调学做结合，理论与实践融为一体，培养学生实际动手能力和解决实际问题的能力；</w:t>
            </w:r>
          </w:p>
          <w:p w14:paraId="11844E80" w14:textId="77777777" w:rsidR="000F077A" w:rsidRDefault="00000000">
            <w:pPr>
              <w:rPr>
                <w:rFonts w:ascii="宋体" w:hAnsi="宋体"/>
                <w:szCs w:val="21"/>
              </w:rPr>
            </w:pPr>
            <w:r>
              <w:rPr>
                <w:rFonts w:ascii="宋体" w:hAnsi="宋体" w:hint="eastAsia"/>
                <w:szCs w:val="21"/>
              </w:rPr>
              <w:t>3.思想</w:t>
            </w:r>
            <w:r>
              <w:rPr>
                <w:rFonts w:ascii="宋体" w:hAnsi="宋体"/>
                <w:szCs w:val="21"/>
              </w:rPr>
              <w:t>建设目标方面，</w:t>
            </w:r>
            <w:r>
              <w:rPr>
                <w:rFonts w:ascii="宋体" w:hAnsi="宋体" w:hint="eastAsia"/>
                <w:szCs w:val="21"/>
              </w:rPr>
              <w:t>注重培养学生的创新精神、探索精神、团队精神、奉献精神、使命精神、担当精神等。</w:t>
            </w:r>
          </w:p>
        </w:tc>
      </w:tr>
      <w:tr w:rsidR="000F077A" w14:paraId="7A6C83B0" w14:textId="77777777" w:rsidTr="008A0D1D">
        <w:trPr>
          <w:trHeight w:val="766"/>
          <w:jc w:val="center"/>
        </w:trPr>
        <w:tc>
          <w:tcPr>
            <w:tcW w:w="672" w:type="dxa"/>
            <w:vMerge w:val="restart"/>
            <w:vAlign w:val="center"/>
          </w:tcPr>
          <w:p w14:paraId="784C912F" w14:textId="77777777" w:rsidR="000F077A" w:rsidRDefault="00000000">
            <w:pPr>
              <w:jc w:val="center"/>
              <w:rPr>
                <w:rFonts w:ascii="宋体" w:hAnsi="宋体"/>
                <w:szCs w:val="21"/>
              </w:rPr>
            </w:pPr>
            <w:r>
              <w:rPr>
                <w:rFonts w:ascii="宋体" w:hAnsi="宋体" w:hint="eastAsia"/>
                <w:szCs w:val="21"/>
              </w:rPr>
              <w:t>18</w:t>
            </w:r>
          </w:p>
        </w:tc>
        <w:tc>
          <w:tcPr>
            <w:tcW w:w="1134" w:type="dxa"/>
            <w:vMerge w:val="restart"/>
            <w:vAlign w:val="center"/>
          </w:tcPr>
          <w:p w14:paraId="55E4AD69" w14:textId="77777777" w:rsidR="000F077A" w:rsidRDefault="00000000">
            <w:pPr>
              <w:ind w:firstLineChars="100" w:firstLine="210"/>
              <w:rPr>
                <w:rFonts w:ascii="宋体" w:hAnsi="宋体"/>
                <w:szCs w:val="21"/>
              </w:rPr>
            </w:pPr>
            <w:r>
              <w:rPr>
                <w:rFonts w:ascii="宋体" w:hAnsi="宋体" w:hint="eastAsia"/>
                <w:szCs w:val="21"/>
              </w:rPr>
              <w:t>美育</w:t>
            </w:r>
          </w:p>
        </w:tc>
        <w:tc>
          <w:tcPr>
            <w:tcW w:w="1134" w:type="dxa"/>
            <w:vAlign w:val="center"/>
          </w:tcPr>
          <w:p w14:paraId="40DD768D" w14:textId="77777777" w:rsidR="000F077A" w:rsidRDefault="00000000">
            <w:pPr>
              <w:jc w:val="center"/>
              <w:rPr>
                <w:rFonts w:ascii="宋体" w:hAnsi="宋体"/>
                <w:szCs w:val="21"/>
              </w:rPr>
            </w:pPr>
            <w:r>
              <w:rPr>
                <w:rFonts w:ascii="宋体" w:hAnsi="宋体" w:hint="eastAsia"/>
                <w:szCs w:val="21"/>
              </w:rPr>
              <w:t>主要内容</w:t>
            </w:r>
          </w:p>
        </w:tc>
        <w:tc>
          <w:tcPr>
            <w:tcW w:w="6610" w:type="dxa"/>
            <w:vAlign w:val="center"/>
          </w:tcPr>
          <w:p w14:paraId="0B19DE29" w14:textId="77777777" w:rsidR="000F077A" w:rsidRDefault="00000000">
            <w:pPr>
              <w:pStyle w:val="11"/>
              <w:widowControl w:val="0"/>
              <w:rPr>
                <w:rFonts w:ascii="宋体" w:hAnsi="宋体"/>
                <w:szCs w:val="21"/>
              </w:rPr>
            </w:pPr>
            <w:r>
              <w:rPr>
                <w:rStyle w:val="NormalCharacter"/>
                <w:rFonts w:ascii="宋体" w:hAnsi="宋体" w:hint="eastAsia"/>
                <w:szCs w:val="21"/>
              </w:rPr>
              <w:t>艺术鉴赏 、音乐艺术 、绘画艺术 、影视艺术 、戏剧艺术 、舞蹈艺术 、书法艺术 、摄影艺术 、校园文化、艺术实践等。</w:t>
            </w:r>
          </w:p>
        </w:tc>
      </w:tr>
      <w:tr w:rsidR="000F077A" w14:paraId="67C13DA1" w14:textId="77777777" w:rsidTr="008A0D1D">
        <w:trPr>
          <w:trHeight w:val="766"/>
          <w:jc w:val="center"/>
        </w:trPr>
        <w:tc>
          <w:tcPr>
            <w:tcW w:w="672" w:type="dxa"/>
            <w:vMerge/>
            <w:vAlign w:val="center"/>
          </w:tcPr>
          <w:p w14:paraId="3004EB01" w14:textId="77777777" w:rsidR="000F077A" w:rsidRDefault="000F077A">
            <w:pPr>
              <w:jc w:val="center"/>
              <w:rPr>
                <w:rFonts w:ascii="宋体" w:hAnsi="宋体"/>
                <w:szCs w:val="21"/>
              </w:rPr>
            </w:pPr>
          </w:p>
        </w:tc>
        <w:tc>
          <w:tcPr>
            <w:tcW w:w="1134" w:type="dxa"/>
            <w:vMerge/>
            <w:vAlign w:val="center"/>
          </w:tcPr>
          <w:p w14:paraId="47B846C7" w14:textId="77777777" w:rsidR="000F077A" w:rsidRDefault="000F077A">
            <w:pPr>
              <w:jc w:val="center"/>
              <w:rPr>
                <w:rFonts w:ascii="宋体" w:hAnsi="宋体"/>
                <w:szCs w:val="21"/>
              </w:rPr>
            </w:pPr>
          </w:p>
        </w:tc>
        <w:tc>
          <w:tcPr>
            <w:tcW w:w="1134" w:type="dxa"/>
            <w:vAlign w:val="center"/>
          </w:tcPr>
          <w:p w14:paraId="038009BA" w14:textId="77777777" w:rsidR="000F077A" w:rsidRDefault="00000000">
            <w:pPr>
              <w:jc w:val="center"/>
              <w:rPr>
                <w:rFonts w:ascii="宋体" w:hAnsi="宋体"/>
                <w:szCs w:val="21"/>
              </w:rPr>
            </w:pPr>
            <w:r>
              <w:rPr>
                <w:rFonts w:ascii="宋体" w:hAnsi="宋体" w:hint="eastAsia"/>
                <w:szCs w:val="21"/>
              </w:rPr>
              <w:t>课程目标</w:t>
            </w:r>
          </w:p>
        </w:tc>
        <w:tc>
          <w:tcPr>
            <w:tcW w:w="6610" w:type="dxa"/>
            <w:vAlign w:val="center"/>
          </w:tcPr>
          <w:p w14:paraId="6201D858" w14:textId="77777777" w:rsidR="000F077A" w:rsidRDefault="00000000">
            <w:pPr>
              <w:pStyle w:val="11"/>
              <w:widowControl w:val="0"/>
              <w:rPr>
                <w:rStyle w:val="NormalCharacter"/>
                <w:rFonts w:ascii="宋体" w:hAnsi="宋体"/>
                <w:szCs w:val="21"/>
              </w:rPr>
            </w:pPr>
            <w:r>
              <w:rPr>
                <w:rStyle w:val="NormalCharacter"/>
                <w:rFonts w:ascii="宋体" w:hAnsi="宋体" w:hint="eastAsia"/>
                <w:szCs w:val="21"/>
              </w:rPr>
              <w:t>1.促进学生的人文素质全面发展；</w:t>
            </w:r>
          </w:p>
          <w:p w14:paraId="7BD59583" w14:textId="77777777" w:rsidR="000F077A" w:rsidRDefault="00000000">
            <w:pPr>
              <w:pStyle w:val="11"/>
              <w:widowControl w:val="0"/>
              <w:rPr>
                <w:rStyle w:val="NormalCharacter"/>
                <w:rFonts w:ascii="宋体" w:hAnsi="宋体"/>
                <w:szCs w:val="21"/>
              </w:rPr>
            </w:pPr>
            <w:r>
              <w:rPr>
                <w:rStyle w:val="NormalCharacter"/>
                <w:rFonts w:ascii="宋体" w:hAnsi="宋体" w:hint="eastAsia"/>
                <w:szCs w:val="21"/>
              </w:rPr>
              <w:t>2.提高学生的艺术审美鉴赏能力；</w:t>
            </w:r>
          </w:p>
          <w:p w14:paraId="4BD5B1DC" w14:textId="77777777" w:rsidR="000F077A" w:rsidRDefault="00000000">
            <w:pPr>
              <w:pStyle w:val="11"/>
              <w:widowControl w:val="0"/>
              <w:rPr>
                <w:rStyle w:val="NormalCharacter"/>
                <w:rFonts w:ascii="宋体" w:hAnsi="宋体"/>
                <w:szCs w:val="21"/>
              </w:rPr>
            </w:pPr>
            <w:r>
              <w:rPr>
                <w:rStyle w:val="NormalCharacter"/>
                <w:rFonts w:ascii="宋体" w:hAnsi="宋体" w:hint="eastAsia"/>
                <w:szCs w:val="21"/>
              </w:rPr>
              <w:t>3.弘扬民族艺术，培养爱国主义精神；</w:t>
            </w:r>
          </w:p>
          <w:p w14:paraId="601514B8" w14:textId="77777777" w:rsidR="000F077A" w:rsidRDefault="00000000">
            <w:pPr>
              <w:pStyle w:val="11"/>
              <w:widowControl w:val="0"/>
              <w:rPr>
                <w:rStyle w:val="NormalCharacter"/>
                <w:rFonts w:ascii="宋体" w:hAnsi="宋体"/>
                <w:szCs w:val="21"/>
              </w:rPr>
            </w:pPr>
            <w:r>
              <w:rPr>
                <w:rStyle w:val="NormalCharacter"/>
                <w:rFonts w:ascii="宋体" w:hAnsi="宋体" w:hint="eastAsia"/>
                <w:szCs w:val="21"/>
              </w:rPr>
              <w:t>4.尊重艺术，理解多元文化；</w:t>
            </w:r>
          </w:p>
          <w:p w14:paraId="23C8C1D8" w14:textId="77777777" w:rsidR="000F077A" w:rsidRDefault="00000000">
            <w:pPr>
              <w:pStyle w:val="11"/>
              <w:widowControl w:val="0"/>
              <w:rPr>
                <w:rFonts w:ascii="宋体" w:hAnsi="宋体"/>
                <w:szCs w:val="21"/>
              </w:rPr>
            </w:pPr>
            <w:r>
              <w:rPr>
                <w:rStyle w:val="NormalCharacter"/>
                <w:rFonts w:ascii="宋体" w:hAnsi="宋体"/>
                <w:szCs w:val="21"/>
              </w:rPr>
              <w:t>5.</w:t>
            </w:r>
            <w:r>
              <w:rPr>
                <w:rStyle w:val="NormalCharacter"/>
                <w:rFonts w:ascii="宋体" w:hAnsi="宋体" w:hint="eastAsia"/>
                <w:szCs w:val="21"/>
              </w:rPr>
              <w:t>掌握一定艺术基础知识与技能。</w:t>
            </w:r>
          </w:p>
        </w:tc>
      </w:tr>
      <w:tr w:rsidR="000F077A" w14:paraId="7CD38954" w14:textId="77777777" w:rsidTr="008A0D1D">
        <w:trPr>
          <w:trHeight w:val="766"/>
          <w:jc w:val="center"/>
        </w:trPr>
        <w:tc>
          <w:tcPr>
            <w:tcW w:w="672" w:type="dxa"/>
            <w:vMerge/>
            <w:vAlign w:val="center"/>
          </w:tcPr>
          <w:p w14:paraId="7B66323C" w14:textId="77777777" w:rsidR="000F077A" w:rsidRDefault="000F077A">
            <w:pPr>
              <w:jc w:val="center"/>
              <w:rPr>
                <w:rFonts w:ascii="宋体" w:hAnsi="宋体"/>
                <w:szCs w:val="21"/>
              </w:rPr>
            </w:pPr>
          </w:p>
        </w:tc>
        <w:tc>
          <w:tcPr>
            <w:tcW w:w="1134" w:type="dxa"/>
            <w:vMerge/>
            <w:vAlign w:val="center"/>
          </w:tcPr>
          <w:p w14:paraId="1AA22574" w14:textId="77777777" w:rsidR="000F077A" w:rsidRDefault="000F077A">
            <w:pPr>
              <w:jc w:val="center"/>
              <w:rPr>
                <w:rFonts w:ascii="宋体" w:hAnsi="宋体"/>
                <w:szCs w:val="21"/>
              </w:rPr>
            </w:pPr>
          </w:p>
        </w:tc>
        <w:tc>
          <w:tcPr>
            <w:tcW w:w="1134" w:type="dxa"/>
            <w:vAlign w:val="center"/>
          </w:tcPr>
          <w:p w14:paraId="59839E25" w14:textId="77777777" w:rsidR="000F077A" w:rsidRDefault="00000000">
            <w:pPr>
              <w:jc w:val="center"/>
              <w:rPr>
                <w:rFonts w:ascii="宋体" w:hAnsi="宋体"/>
                <w:szCs w:val="21"/>
              </w:rPr>
            </w:pPr>
            <w:r>
              <w:rPr>
                <w:rFonts w:ascii="宋体" w:hAnsi="宋体" w:hint="eastAsia"/>
                <w:szCs w:val="21"/>
              </w:rPr>
              <w:t>教学要求</w:t>
            </w:r>
          </w:p>
        </w:tc>
        <w:tc>
          <w:tcPr>
            <w:tcW w:w="6610" w:type="dxa"/>
            <w:vAlign w:val="center"/>
          </w:tcPr>
          <w:tbl>
            <w:tblPr>
              <w:tblW w:w="0" w:type="auto"/>
              <w:jc w:val="center"/>
              <w:tblLayout w:type="fixed"/>
              <w:tblCellMar>
                <w:left w:w="5" w:type="dxa"/>
                <w:right w:w="5" w:type="dxa"/>
              </w:tblCellMar>
              <w:tblLook w:val="04A0" w:firstRow="1" w:lastRow="0" w:firstColumn="1" w:lastColumn="0" w:noHBand="0" w:noVBand="1"/>
            </w:tblPr>
            <w:tblGrid>
              <w:gridCol w:w="6236"/>
            </w:tblGrid>
            <w:tr w:rsidR="000F077A" w14:paraId="184D0A64" w14:textId="77777777">
              <w:trPr>
                <w:jc w:val="center"/>
              </w:trPr>
              <w:tc>
                <w:tcPr>
                  <w:tcW w:w="6236" w:type="dxa"/>
                  <w:tcBorders>
                    <w:top w:val="nil"/>
                    <w:bottom w:val="nil"/>
                  </w:tcBorders>
                </w:tcPr>
                <w:p w14:paraId="2956C477" w14:textId="77777777" w:rsidR="000F077A" w:rsidRDefault="00000000">
                  <w:pPr>
                    <w:rPr>
                      <w:rFonts w:ascii="宋体" w:hAnsi="宋体"/>
                      <w:szCs w:val="21"/>
                    </w:rPr>
                  </w:pPr>
                  <w:r>
                    <w:rPr>
                      <w:rFonts w:ascii="宋体" w:hAnsi="宋体" w:hint="eastAsia"/>
                      <w:szCs w:val="21"/>
                    </w:rPr>
                    <w:t>1.根据美育教学大纲、教材，针对所教专业学生的基本情况特点、学校环境条件、艺术师资等方面实际，制订出切实可行的学年、学期美育工作计划；</w:t>
                  </w:r>
                </w:p>
                <w:p w14:paraId="00BBC69A" w14:textId="77777777" w:rsidR="000F077A" w:rsidRDefault="00000000">
                  <w:pPr>
                    <w:rPr>
                      <w:rFonts w:ascii="宋体" w:hAnsi="宋体"/>
                      <w:szCs w:val="21"/>
                    </w:rPr>
                  </w:pPr>
                  <w:r>
                    <w:rPr>
                      <w:rFonts w:ascii="宋体" w:hAnsi="宋体" w:hint="eastAsia"/>
                      <w:szCs w:val="21"/>
                    </w:rPr>
                    <w:t>2.确定出每学期的考核项目与标准；</w:t>
                  </w:r>
                </w:p>
                <w:p w14:paraId="3EBEAC5B" w14:textId="77777777" w:rsidR="000F077A" w:rsidRDefault="00000000">
                  <w:pPr>
                    <w:rPr>
                      <w:rFonts w:ascii="宋体" w:hAnsi="宋体"/>
                      <w:szCs w:val="21"/>
                    </w:rPr>
                  </w:pPr>
                  <w:r>
                    <w:rPr>
                      <w:rFonts w:ascii="宋体" w:hAnsi="宋体" w:hint="eastAsia"/>
                      <w:szCs w:val="21"/>
                    </w:rPr>
                    <w:t>3.精心安排教学计划，钻研教材，认真备课，要向学生宣布重点教学内容和考核项目及标准，因材施教，要求学生做好记录；</w:t>
                  </w:r>
                </w:p>
                <w:p w14:paraId="33E6F18F" w14:textId="77777777" w:rsidR="000F077A" w:rsidRDefault="00000000">
                  <w:pPr>
                    <w:rPr>
                      <w:rFonts w:ascii="宋体" w:hAnsi="宋体"/>
                      <w:szCs w:val="21"/>
                    </w:rPr>
                  </w:pPr>
                  <w:r>
                    <w:rPr>
                      <w:rFonts w:ascii="宋体" w:hAnsi="宋体" w:hint="eastAsia"/>
                      <w:szCs w:val="21"/>
                    </w:rPr>
                    <w:t>4.因材施教，注重引导学生发挥所长，发挥学生主观能动性和创造精神；</w:t>
                  </w:r>
                </w:p>
                <w:p w14:paraId="3DCDB95D" w14:textId="77777777" w:rsidR="000F077A" w:rsidRDefault="00000000">
                  <w:pPr>
                    <w:rPr>
                      <w:rFonts w:ascii="宋体" w:hAnsi="宋体"/>
                      <w:szCs w:val="21"/>
                    </w:rPr>
                  </w:pPr>
                  <w:r>
                    <w:rPr>
                      <w:rFonts w:ascii="宋体" w:hAnsi="宋体" w:hint="eastAsia"/>
                      <w:szCs w:val="21"/>
                    </w:rPr>
                    <w:t>5.学生积极上好美育课，认真完成教学任务和要求。</w:t>
                  </w:r>
                </w:p>
              </w:tc>
            </w:tr>
          </w:tbl>
          <w:p w14:paraId="5E945D7E" w14:textId="77777777" w:rsidR="000F077A" w:rsidRDefault="000F077A">
            <w:pPr>
              <w:pStyle w:val="11"/>
              <w:widowControl w:val="0"/>
              <w:rPr>
                <w:rFonts w:ascii="宋体" w:hAnsi="宋体"/>
                <w:szCs w:val="21"/>
              </w:rPr>
            </w:pPr>
          </w:p>
        </w:tc>
      </w:tr>
    </w:tbl>
    <w:bookmarkEnd w:id="50"/>
    <w:p w14:paraId="2646A455" w14:textId="77777777" w:rsidR="000F077A" w:rsidRDefault="00000000">
      <w:pPr>
        <w:spacing w:line="360" w:lineRule="auto"/>
        <w:ind w:firstLineChars="235" w:firstLine="566"/>
        <w:outlineLvl w:val="1"/>
        <w:rPr>
          <w:rFonts w:ascii="宋体" w:hAnsi="宋体" w:cs="宋体"/>
          <w:b/>
          <w:bCs/>
          <w:sz w:val="24"/>
          <w:szCs w:val="21"/>
        </w:rPr>
      </w:pPr>
      <w:r>
        <w:rPr>
          <w:rFonts w:ascii="宋体" w:hAnsi="宋体" w:cs="宋体" w:hint="eastAsia"/>
          <w:b/>
          <w:bCs/>
          <w:sz w:val="24"/>
          <w:szCs w:val="21"/>
        </w:rPr>
        <w:lastRenderedPageBreak/>
        <w:t>2.专业（技能）课程</w:t>
      </w:r>
      <w:bookmarkEnd w:id="46"/>
      <w:bookmarkEnd w:id="47"/>
      <w:bookmarkEnd w:id="48"/>
      <w:r>
        <w:rPr>
          <w:rFonts w:ascii="宋体" w:hAnsi="宋体" w:cs="宋体" w:hint="eastAsia"/>
          <w:b/>
          <w:bCs/>
          <w:sz w:val="24"/>
          <w:szCs w:val="21"/>
        </w:rPr>
        <w:t xml:space="preserve">  </w:t>
      </w:r>
    </w:p>
    <w:bookmarkEnd w:id="25"/>
    <w:bookmarkEnd w:id="26"/>
    <w:bookmarkEnd w:id="27"/>
    <w:p w14:paraId="7F1B174F" w14:textId="77777777" w:rsidR="000F077A" w:rsidRDefault="00000000">
      <w:pPr>
        <w:spacing w:line="360" w:lineRule="auto"/>
        <w:ind w:firstLineChars="200" w:firstLine="480"/>
        <w:jc w:val="left"/>
        <w:rPr>
          <w:rFonts w:ascii="宋体" w:hAnsi="宋体"/>
          <w:sz w:val="24"/>
        </w:rPr>
      </w:pPr>
      <w:r>
        <w:rPr>
          <w:rFonts w:ascii="宋体" w:hAnsi="宋体" w:hint="eastAsia"/>
          <w:sz w:val="24"/>
        </w:rPr>
        <w:t>包括专业基础课程、专业核心课程、专业拓展课程、专业选修课程，并涵盖有关实践性教学环节。</w:t>
      </w:r>
    </w:p>
    <w:bookmarkEnd w:id="28"/>
    <w:p w14:paraId="4D5A2803" w14:textId="77777777" w:rsidR="000F077A" w:rsidRDefault="00000000">
      <w:pPr>
        <w:spacing w:line="360" w:lineRule="auto"/>
        <w:ind w:firstLineChars="200" w:firstLine="480"/>
        <w:jc w:val="left"/>
        <w:rPr>
          <w:rFonts w:ascii="宋体" w:hAnsi="宋体"/>
          <w:sz w:val="24"/>
        </w:rPr>
      </w:pPr>
      <w:r>
        <w:rPr>
          <w:rFonts w:ascii="宋体" w:hAnsi="宋体" w:hint="eastAsia"/>
          <w:sz w:val="24"/>
        </w:rPr>
        <w:t>（1）专业基础课程</w:t>
      </w:r>
    </w:p>
    <w:p w14:paraId="16BDCDBD" w14:textId="59B46410" w:rsidR="000F077A" w:rsidRDefault="00000000">
      <w:pPr>
        <w:tabs>
          <w:tab w:val="left" w:pos="1302"/>
        </w:tabs>
        <w:spacing w:before="4" w:line="360" w:lineRule="auto"/>
        <w:ind w:right="-58" w:firstLineChars="200" w:firstLine="480"/>
        <w:jc w:val="left"/>
        <w:rPr>
          <w:rFonts w:ascii="宋体" w:hAnsi="宋体"/>
          <w:sz w:val="24"/>
        </w:rPr>
      </w:pPr>
      <w:r>
        <w:rPr>
          <w:rFonts w:cs="华文仿宋" w:hint="eastAsia"/>
          <w:color w:val="000000"/>
          <w:sz w:val="24"/>
        </w:rPr>
        <w:t>专业基础课有</w:t>
      </w:r>
      <w:r>
        <w:rPr>
          <w:rFonts w:cs="华文仿宋" w:hint="eastAsia"/>
          <w:color w:val="000000"/>
          <w:sz w:val="24"/>
        </w:rPr>
        <w:t>8</w:t>
      </w:r>
      <w:r>
        <w:rPr>
          <w:rFonts w:cs="华文仿宋" w:hint="eastAsia"/>
          <w:color w:val="000000"/>
          <w:sz w:val="24"/>
        </w:rPr>
        <w:t>门，</w:t>
      </w:r>
      <w:r>
        <w:rPr>
          <w:rFonts w:ascii="宋体" w:hAnsi="宋体" w:cs="华文仿宋" w:hint="eastAsia"/>
          <w:color w:val="000000"/>
          <w:sz w:val="24"/>
        </w:rPr>
        <w:t>包括</w:t>
      </w:r>
      <w:r>
        <w:rPr>
          <w:rFonts w:cs="华文仿宋" w:hint="eastAsia"/>
          <w:color w:val="000000"/>
          <w:sz w:val="24"/>
        </w:rPr>
        <w:t>人体解剖学与生理</w:t>
      </w:r>
      <w:r w:rsidRPr="008A0D1D">
        <w:rPr>
          <w:rFonts w:ascii="宋体" w:hAnsi="宋体" w:cs="华文仿宋" w:hint="eastAsia"/>
          <w:color w:val="000000"/>
          <w:sz w:val="24"/>
        </w:rPr>
        <w:t>学</w:t>
      </w:r>
      <w:r>
        <w:rPr>
          <w:rFonts w:ascii="宋体" w:hAnsi="宋体" w:cs="华文仿宋" w:hint="eastAsia"/>
          <w:color w:val="000000"/>
          <w:sz w:val="24"/>
        </w:rPr>
        <w:t>、</w:t>
      </w:r>
      <w:r w:rsidR="00147F4C" w:rsidRPr="008A0D1D">
        <w:rPr>
          <w:rFonts w:ascii="宋体" w:hAnsi="宋体" w:cs="华文仿宋" w:hint="eastAsia"/>
          <w:color w:val="000000"/>
          <w:sz w:val="24"/>
        </w:rPr>
        <w:t>病理学与病理生理学、</w:t>
      </w:r>
      <w:r>
        <w:rPr>
          <w:rFonts w:ascii="宋体" w:hAnsi="宋体" w:cs="华文仿宋" w:hint="eastAsia"/>
          <w:color w:val="000000"/>
          <w:sz w:val="24"/>
        </w:rPr>
        <w:t>病原生物学与免疫学、药物学基础、生物化学、诊断学、临床医学概要、传染病学。</w:t>
      </w:r>
    </w:p>
    <w:p w14:paraId="0A8A8C8D" w14:textId="77777777" w:rsidR="000F077A" w:rsidRDefault="00000000">
      <w:pPr>
        <w:jc w:val="center"/>
        <w:rPr>
          <w:rFonts w:ascii="宋体" w:hAnsi="宋体"/>
          <w:b/>
          <w:bCs/>
          <w:sz w:val="24"/>
          <w:highlight w:val="yellow"/>
        </w:rPr>
      </w:pPr>
      <w:r>
        <w:rPr>
          <w:rFonts w:ascii="宋体" w:hAnsi="宋体" w:hint="eastAsia"/>
          <w:b/>
          <w:bCs/>
          <w:sz w:val="24"/>
        </w:rPr>
        <w:t>表</w:t>
      </w:r>
      <w:r>
        <w:rPr>
          <w:rFonts w:ascii="宋体" w:hAnsi="宋体"/>
          <w:b/>
          <w:bCs/>
          <w:sz w:val="24"/>
        </w:rPr>
        <w:t>4</w:t>
      </w:r>
      <w:r>
        <w:rPr>
          <w:rFonts w:ascii="宋体" w:hAnsi="宋体" w:hint="eastAsia"/>
          <w:b/>
          <w:bCs/>
          <w:sz w:val="24"/>
        </w:rPr>
        <w:t xml:space="preserve">  专业基础课程</w:t>
      </w:r>
      <w:r>
        <w:rPr>
          <w:rFonts w:hint="eastAsia"/>
          <w:b/>
          <w:color w:val="000000"/>
          <w:sz w:val="24"/>
        </w:rPr>
        <w:t>及主要内容、课程目标和教学要求</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53"/>
        <w:gridCol w:w="1134"/>
        <w:gridCol w:w="1134"/>
        <w:gridCol w:w="6803"/>
      </w:tblGrid>
      <w:tr w:rsidR="000F077A" w14:paraId="436398E4" w14:textId="77777777">
        <w:trPr>
          <w:jc w:val="center"/>
        </w:trPr>
        <w:tc>
          <w:tcPr>
            <w:tcW w:w="653" w:type="dxa"/>
            <w:shd w:val="clear" w:color="auto" w:fill="92D050"/>
          </w:tcPr>
          <w:p w14:paraId="003EBC3E" w14:textId="77777777" w:rsidR="000F077A" w:rsidRDefault="00000000">
            <w:pPr>
              <w:spacing w:line="360" w:lineRule="auto"/>
              <w:rPr>
                <w:rFonts w:ascii="宋体" w:hAnsi="宋体"/>
                <w:b/>
                <w:bCs/>
                <w:szCs w:val="21"/>
              </w:rPr>
            </w:pPr>
            <w:r>
              <w:rPr>
                <w:rFonts w:ascii="宋体" w:hAnsi="宋体" w:hint="eastAsia"/>
                <w:b/>
                <w:bCs/>
                <w:szCs w:val="21"/>
              </w:rPr>
              <w:t>序号</w:t>
            </w:r>
          </w:p>
        </w:tc>
        <w:tc>
          <w:tcPr>
            <w:tcW w:w="1134" w:type="dxa"/>
            <w:shd w:val="clear" w:color="auto" w:fill="92D050"/>
          </w:tcPr>
          <w:p w14:paraId="01C840CA" w14:textId="77777777" w:rsidR="000F077A" w:rsidRDefault="00000000">
            <w:pPr>
              <w:spacing w:line="360" w:lineRule="auto"/>
              <w:jc w:val="center"/>
              <w:rPr>
                <w:rFonts w:ascii="宋体" w:hAnsi="宋体"/>
                <w:b/>
                <w:bCs/>
                <w:szCs w:val="21"/>
              </w:rPr>
            </w:pPr>
            <w:r>
              <w:rPr>
                <w:rFonts w:ascii="宋体" w:hAnsi="宋体" w:hint="eastAsia"/>
                <w:b/>
                <w:bCs/>
                <w:szCs w:val="21"/>
              </w:rPr>
              <w:t>课程名称</w:t>
            </w:r>
          </w:p>
        </w:tc>
        <w:tc>
          <w:tcPr>
            <w:tcW w:w="1134" w:type="dxa"/>
            <w:shd w:val="clear" w:color="auto" w:fill="92D050"/>
          </w:tcPr>
          <w:p w14:paraId="7A6A2394" w14:textId="77777777" w:rsidR="000F077A" w:rsidRDefault="00000000">
            <w:pPr>
              <w:spacing w:line="360" w:lineRule="auto"/>
              <w:jc w:val="center"/>
              <w:rPr>
                <w:rFonts w:ascii="宋体" w:hAnsi="宋体"/>
                <w:b/>
                <w:bCs/>
                <w:szCs w:val="21"/>
              </w:rPr>
            </w:pPr>
            <w:r>
              <w:rPr>
                <w:rFonts w:ascii="宋体" w:hAnsi="宋体" w:hint="eastAsia"/>
                <w:b/>
                <w:bCs/>
                <w:szCs w:val="21"/>
              </w:rPr>
              <w:t>项 目</w:t>
            </w:r>
          </w:p>
        </w:tc>
        <w:tc>
          <w:tcPr>
            <w:tcW w:w="6803" w:type="dxa"/>
            <w:shd w:val="clear" w:color="auto" w:fill="92D050"/>
          </w:tcPr>
          <w:p w14:paraId="54E3D4B2" w14:textId="77777777" w:rsidR="000F077A" w:rsidRDefault="00000000">
            <w:pPr>
              <w:spacing w:line="360" w:lineRule="auto"/>
              <w:jc w:val="center"/>
              <w:rPr>
                <w:rFonts w:ascii="宋体" w:hAnsi="宋体"/>
                <w:b/>
                <w:bCs/>
                <w:szCs w:val="21"/>
              </w:rPr>
            </w:pPr>
            <w:r>
              <w:rPr>
                <w:rFonts w:ascii="宋体" w:hAnsi="宋体" w:hint="eastAsia"/>
                <w:b/>
                <w:bCs/>
                <w:szCs w:val="21"/>
              </w:rPr>
              <w:t>内  容</w:t>
            </w:r>
          </w:p>
        </w:tc>
      </w:tr>
      <w:tr w:rsidR="000F077A" w14:paraId="4FDCC882" w14:textId="77777777">
        <w:trPr>
          <w:jc w:val="center"/>
        </w:trPr>
        <w:tc>
          <w:tcPr>
            <w:tcW w:w="653" w:type="dxa"/>
            <w:vMerge w:val="restart"/>
            <w:vAlign w:val="center"/>
          </w:tcPr>
          <w:p w14:paraId="5EED2FB4" w14:textId="77777777" w:rsidR="000F077A" w:rsidRDefault="00000000">
            <w:pPr>
              <w:jc w:val="center"/>
              <w:rPr>
                <w:rFonts w:ascii="宋体" w:hAnsi="宋体"/>
                <w:szCs w:val="21"/>
              </w:rPr>
            </w:pPr>
            <w:r>
              <w:rPr>
                <w:rFonts w:ascii="宋体" w:hAnsi="宋体" w:hint="eastAsia"/>
                <w:szCs w:val="21"/>
              </w:rPr>
              <w:t>1</w:t>
            </w:r>
          </w:p>
        </w:tc>
        <w:tc>
          <w:tcPr>
            <w:tcW w:w="1134" w:type="dxa"/>
            <w:vMerge w:val="restart"/>
            <w:vAlign w:val="center"/>
          </w:tcPr>
          <w:p w14:paraId="4C4BF42A" w14:textId="77777777" w:rsidR="000F077A" w:rsidRDefault="00000000">
            <w:pPr>
              <w:jc w:val="left"/>
              <w:rPr>
                <w:szCs w:val="21"/>
              </w:rPr>
            </w:pPr>
            <w:r>
              <w:rPr>
                <w:rFonts w:ascii="宋体" w:hAnsi="宋体" w:hint="eastAsia"/>
                <w:szCs w:val="21"/>
              </w:rPr>
              <w:t>人体解剖学与生理学</w:t>
            </w:r>
          </w:p>
        </w:tc>
        <w:tc>
          <w:tcPr>
            <w:tcW w:w="1134" w:type="dxa"/>
            <w:vAlign w:val="center"/>
          </w:tcPr>
          <w:p w14:paraId="18E2DF0E" w14:textId="77777777" w:rsidR="000F077A" w:rsidRDefault="00000000">
            <w:pPr>
              <w:jc w:val="left"/>
              <w:rPr>
                <w:szCs w:val="21"/>
              </w:rPr>
            </w:pPr>
            <w:r>
              <w:rPr>
                <w:rFonts w:ascii="宋体" w:hAnsi="宋体" w:hint="eastAsia"/>
                <w:szCs w:val="21"/>
              </w:rPr>
              <w:t>主要内容</w:t>
            </w:r>
          </w:p>
        </w:tc>
        <w:tc>
          <w:tcPr>
            <w:tcW w:w="6803" w:type="dxa"/>
          </w:tcPr>
          <w:p w14:paraId="5293CFDC" w14:textId="77777777" w:rsidR="000F077A" w:rsidRDefault="00000000">
            <w:pPr>
              <w:numPr>
                <w:ilvl w:val="0"/>
                <w:numId w:val="4"/>
              </w:numPr>
              <w:jc w:val="left"/>
              <w:rPr>
                <w:szCs w:val="21"/>
              </w:rPr>
            </w:pPr>
            <w:r>
              <w:rPr>
                <w:rFonts w:hint="eastAsia"/>
                <w:szCs w:val="21"/>
              </w:rPr>
              <w:t>人体基本结构与功能；</w:t>
            </w:r>
          </w:p>
          <w:p w14:paraId="0B9A1878" w14:textId="77777777" w:rsidR="000F077A" w:rsidRDefault="00000000">
            <w:pPr>
              <w:numPr>
                <w:ilvl w:val="0"/>
                <w:numId w:val="4"/>
              </w:numPr>
              <w:jc w:val="left"/>
              <w:rPr>
                <w:szCs w:val="21"/>
              </w:rPr>
            </w:pPr>
            <w:r>
              <w:rPr>
                <w:rFonts w:hint="eastAsia"/>
                <w:szCs w:val="21"/>
              </w:rPr>
              <w:t>细胞和组织、血液；</w:t>
            </w:r>
          </w:p>
          <w:p w14:paraId="31A97C80" w14:textId="77777777" w:rsidR="000F077A" w:rsidRDefault="00000000">
            <w:pPr>
              <w:numPr>
                <w:ilvl w:val="0"/>
                <w:numId w:val="4"/>
              </w:numPr>
              <w:jc w:val="left"/>
              <w:rPr>
                <w:szCs w:val="21"/>
              </w:rPr>
            </w:pPr>
            <w:r>
              <w:rPr>
                <w:rFonts w:hint="eastAsia"/>
                <w:szCs w:val="21"/>
              </w:rPr>
              <w:t>运动系统；</w:t>
            </w:r>
          </w:p>
          <w:p w14:paraId="4E1A0A39" w14:textId="77777777" w:rsidR="000F077A" w:rsidRDefault="00000000">
            <w:pPr>
              <w:numPr>
                <w:ilvl w:val="0"/>
                <w:numId w:val="4"/>
              </w:numPr>
              <w:jc w:val="left"/>
              <w:rPr>
                <w:szCs w:val="21"/>
              </w:rPr>
            </w:pPr>
            <w:r>
              <w:rPr>
                <w:rFonts w:hint="eastAsia"/>
                <w:szCs w:val="21"/>
              </w:rPr>
              <w:t>消化系统；</w:t>
            </w:r>
          </w:p>
          <w:p w14:paraId="580710BC" w14:textId="77777777" w:rsidR="000F077A" w:rsidRDefault="00000000">
            <w:pPr>
              <w:numPr>
                <w:ilvl w:val="0"/>
                <w:numId w:val="4"/>
              </w:numPr>
              <w:jc w:val="left"/>
              <w:rPr>
                <w:szCs w:val="21"/>
              </w:rPr>
            </w:pPr>
            <w:r>
              <w:rPr>
                <w:rFonts w:hint="eastAsia"/>
                <w:szCs w:val="21"/>
              </w:rPr>
              <w:t>呼吸系统；</w:t>
            </w:r>
          </w:p>
          <w:p w14:paraId="2219E8F2" w14:textId="77777777" w:rsidR="000F077A" w:rsidRDefault="00000000">
            <w:pPr>
              <w:numPr>
                <w:ilvl w:val="0"/>
                <w:numId w:val="4"/>
              </w:numPr>
              <w:jc w:val="left"/>
              <w:rPr>
                <w:szCs w:val="21"/>
              </w:rPr>
            </w:pPr>
            <w:r>
              <w:rPr>
                <w:rFonts w:hint="eastAsia"/>
                <w:szCs w:val="21"/>
              </w:rPr>
              <w:t>泌尿系统；</w:t>
            </w:r>
          </w:p>
          <w:p w14:paraId="570A4DED" w14:textId="77777777" w:rsidR="000F077A" w:rsidRDefault="00000000">
            <w:pPr>
              <w:numPr>
                <w:ilvl w:val="0"/>
                <w:numId w:val="4"/>
              </w:numPr>
              <w:jc w:val="left"/>
              <w:rPr>
                <w:szCs w:val="21"/>
              </w:rPr>
            </w:pPr>
            <w:r>
              <w:rPr>
                <w:rFonts w:hint="eastAsia"/>
                <w:szCs w:val="21"/>
              </w:rPr>
              <w:t>生殖系统；</w:t>
            </w:r>
          </w:p>
          <w:p w14:paraId="415C57E9" w14:textId="77777777" w:rsidR="000F077A" w:rsidRDefault="00000000">
            <w:pPr>
              <w:numPr>
                <w:ilvl w:val="0"/>
                <w:numId w:val="4"/>
              </w:numPr>
              <w:jc w:val="left"/>
              <w:rPr>
                <w:szCs w:val="21"/>
              </w:rPr>
            </w:pPr>
            <w:r>
              <w:rPr>
                <w:rFonts w:hint="eastAsia"/>
                <w:szCs w:val="21"/>
              </w:rPr>
              <w:t>脉管系统；</w:t>
            </w:r>
          </w:p>
          <w:p w14:paraId="0EA5652E" w14:textId="77777777" w:rsidR="000F077A" w:rsidRDefault="00000000">
            <w:pPr>
              <w:numPr>
                <w:ilvl w:val="0"/>
                <w:numId w:val="4"/>
              </w:numPr>
              <w:jc w:val="left"/>
              <w:rPr>
                <w:szCs w:val="21"/>
              </w:rPr>
            </w:pPr>
            <w:r>
              <w:rPr>
                <w:rFonts w:hint="eastAsia"/>
                <w:szCs w:val="21"/>
              </w:rPr>
              <w:t>感觉器官、神经系统；</w:t>
            </w:r>
          </w:p>
          <w:p w14:paraId="7A275FE3" w14:textId="77777777" w:rsidR="000F077A" w:rsidRDefault="00000000">
            <w:pPr>
              <w:numPr>
                <w:ilvl w:val="0"/>
                <w:numId w:val="4"/>
              </w:numPr>
              <w:jc w:val="left"/>
              <w:rPr>
                <w:rFonts w:ascii="宋体" w:hAnsi="宋体"/>
                <w:szCs w:val="21"/>
              </w:rPr>
            </w:pPr>
            <w:r>
              <w:rPr>
                <w:rFonts w:hint="eastAsia"/>
                <w:szCs w:val="21"/>
              </w:rPr>
              <w:t>内分泌系统、人体胚胎发育概要等；</w:t>
            </w:r>
          </w:p>
          <w:p w14:paraId="539680EC" w14:textId="77777777" w:rsidR="000F077A" w:rsidRDefault="00000000">
            <w:pPr>
              <w:numPr>
                <w:ilvl w:val="0"/>
                <w:numId w:val="4"/>
              </w:numPr>
              <w:jc w:val="left"/>
              <w:rPr>
                <w:rFonts w:ascii="宋体" w:hAnsi="宋体"/>
                <w:szCs w:val="21"/>
              </w:rPr>
            </w:pPr>
            <w:r>
              <w:rPr>
                <w:rFonts w:hint="eastAsia"/>
                <w:szCs w:val="21"/>
              </w:rPr>
              <w:t>视器的组成、位置、形态结构和功能等。</w:t>
            </w:r>
          </w:p>
        </w:tc>
      </w:tr>
      <w:tr w:rsidR="000F077A" w14:paraId="386BEA78" w14:textId="77777777">
        <w:trPr>
          <w:jc w:val="center"/>
        </w:trPr>
        <w:tc>
          <w:tcPr>
            <w:tcW w:w="653" w:type="dxa"/>
            <w:vMerge/>
            <w:vAlign w:val="center"/>
          </w:tcPr>
          <w:p w14:paraId="6404F6D8" w14:textId="77777777" w:rsidR="000F077A" w:rsidRDefault="000F077A">
            <w:pPr>
              <w:jc w:val="center"/>
              <w:rPr>
                <w:rFonts w:ascii="宋体" w:hAnsi="宋体"/>
                <w:szCs w:val="21"/>
              </w:rPr>
            </w:pPr>
          </w:p>
        </w:tc>
        <w:tc>
          <w:tcPr>
            <w:tcW w:w="1134" w:type="dxa"/>
            <w:vMerge/>
            <w:vAlign w:val="center"/>
          </w:tcPr>
          <w:p w14:paraId="2D7EB195" w14:textId="77777777" w:rsidR="000F077A" w:rsidRDefault="000F077A">
            <w:pPr>
              <w:jc w:val="left"/>
              <w:rPr>
                <w:rFonts w:ascii="宋体" w:hAnsi="宋体"/>
                <w:b/>
                <w:bCs/>
                <w:szCs w:val="21"/>
              </w:rPr>
            </w:pPr>
          </w:p>
        </w:tc>
        <w:tc>
          <w:tcPr>
            <w:tcW w:w="1134" w:type="dxa"/>
            <w:vAlign w:val="center"/>
          </w:tcPr>
          <w:p w14:paraId="706F774B" w14:textId="77777777" w:rsidR="000F077A" w:rsidRDefault="00000000">
            <w:pPr>
              <w:jc w:val="center"/>
              <w:rPr>
                <w:rFonts w:ascii="宋体" w:hAnsi="宋体" w:cs="宋体"/>
                <w:sz w:val="20"/>
                <w:szCs w:val="20"/>
              </w:rPr>
            </w:pPr>
            <w:r>
              <w:rPr>
                <w:rFonts w:ascii="宋体" w:hAnsi="宋体" w:hint="eastAsia"/>
                <w:szCs w:val="21"/>
              </w:rPr>
              <w:t>课程目标</w:t>
            </w:r>
          </w:p>
        </w:tc>
        <w:tc>
          <w:tcPr>
            <w:tcW w:w="6803" w:type="dxa"/>
          </w:tcPr>
          <w:p w14:paraId="7F407419" w14:textId="77777777" w:rsidR="000F077A" w:rsidRDefault="00000000">
            <w:pPr>
              <w:jc w:val="left"/>
              <w:rPr>
                <w:rFonts w:ascii="宋体" w:hAnsi="宋体"/>
                <w:bCs/>
                <w:szCs w:val="21"/>
              </w:rPr>
            </w:pPr>
            <w:r>
              <w:rPr>
                <w:rFonts w:ascii="宋体" w:hAnsi="宋体" w:hint="eastAsia"/>
                <w:bCs/>
                <w:szCs w:val="21"/>
              </w:rPr>
              <w:t>1.培养学生从事医技工作所应有的职业素质和行为习惯，形成严谨求实的科学工作态度和为人服务的思想；</w:t>
            </w:r>
          </w:p>
          <w:p w14:paraId="66B2ED06" w14:textId="77777777" w:rsidR="000F077A" w:rsidRDefault="00000000">
            <w:pPr>
              <w:jc w:val="left"/>
              <w:rPr>
                <w:rFonts w:ascii="宋体" w:hAnsi="宋体"/>
                <w:bCs/>
                <w:szCs w:val="21"/>
              </w:rPr>
            </w:pPr>
            <w:r>
              <w:rPr>
                <w:rFonts w:ascii="宋体" w:hAnsi="宋体" w:hint="eastAsia"/>
                <w:bCs/>
                <w:szCs w:val="21"/>
              </w:rPr>
              <w:t>2.掌握人体解剖生理学基本概念、基本知识和基本理论、基本技能，构建起人体解剖学知识的基本框架；</w:t>
            </w:r>
          </w:p>
          <w:p w14:paraId="793BE873" w14:textId="77777777" w:rsidR="000F077A" w:rsidRDefault="00000000">
            <w:pPr>
              <w:jc w:val="left"/>
              <w:rPr>
                <w:rFonts w:ascii="宋体" w:hAnsi="宋体"/>
                <w:bCs/>
                <w:szCs w:val="21"/>
              </w:rPr>
            </w:pPr>
            <w:r>
              <w:rPr>
                <w:rFonts w:ascii="宋体" w:hAnsi="宋体" w:hint="eastAsia"/>
                <w:bCs/>
                <w:szCs w:val="21"/>
              </w:rPr>
              <w:t>3.熟悉人体的组成，各重要器官的位置、形态、结构和毗邻关系；</w:t>
            </w:r>
          </w:p>
          <w:p w14:paraId="0A518BDA" w14:textId="77777777" w:rsidR="000F077A" w:rsidRDefault="00000000">
            <w:pPr>
              <w:jc w:val="left"/>
              <w:rPr>
                <w:rFonts w:ascii="宋体" w:hAnsi="宋体"/>
                <w:bCs/>
                <w:szCs w:val="21"/>
              </w:rPr>
            </w:pPr>
            <w:r>
              <w:rPr>
                <w:rFonts w:ascii="宋体" w:hAnsi="宋体" w:hint="eastAsia"/>
                <w:bCs/>
                <w:szCs w:val="21"/>
              </w:rPr>
              <w:t>4.掌握各器官系统的主要功能、活动规律及其调节过程；</w:t>
            </w:r>
          </w:p>
          <w:p w14:paraId="756ED846" w14:textId="77777777" w:rsidR="000F077A" w:rsidRDefault="00000000">
            <w:pPr>
              <w:jc w:val="left"/>
              <w:rPr>
                <w:rFonts w:ascii="宋体" w:hAnsi="宋体" w:cs="宋体"/>
                <w:sz w:val="20"/>
                <w:szCs w:val="20"/>
              </w:rPr>
            </w:pPr>
            <w:r>
              <w:rPr>
                <w:rFonts w:hint="eastAsia"/>
                <w:bCs/>
                <w:szCs w:val="21"/>
              </w:rPr>
              <w:t>5.</w:t>
            </w:r>
            <w:r>
              <w:rPr>
                <w:rFonts w:hint="eastAsia"/>
                <w:bCs/>
                <w:szCs w:val="21"/>
              </w:rPr>
              <w:t>激发学生了解、探究和掌握人体解剖生理学知识的具体应用过程和方法，培育学生团队协作解决问题的能力。</w:t>
            </w:r>
          </w:p>
        </w:tc>
      </w:tr>
      <w:tr w:rsidR="000F077A" w14:paraId="680486CE" w14:textId="77777777">
        <w:trPr>
          <w:jc w:val="center"/>
        </w:trPr>
        <w:tc>
          <w:tcPr>
            <w:tcW w:w="653" w:type="dxa"/>
            <w:vMerge/>
            <w:vAlign w:val="center"/>
          </w:tcPr>
          <w:p w14:paraId="1F0ECCF2" w14:textId="77777777" w:rsidR="000F077A" w:rsidRDefault="000F077A">
            <w:pPr>
              <w:jc w:val="center"/>
              <w:rPr>
                <w:rFonts w:ascii="宋体" w:hAnsi="宋体"/>
                <w:szCs w:val="21"/>
              </w:rPr>
            </w:pPr>
          </w:p>
        </w:tc>
        <w:tc>
          <w:tcPr>
            <w:tcW w:w="1134" w:type="dxa"/>
            <w:vMerge/>
            <w:vAlign w:val="center"/>
          </w:tcPr>
          <w:p w14:paraId="15D9211B" w14:textId="77777777" w:rsidR="000F077A" w:rsidRDefault="000F077A">
            <w:pPr>
              <w:jc w:val="left"/>
              <w:rPr>
                <w:rFonts w:ascii="宋体" w:hAnsi="宋体"/>
                <w:b/>
                <w:bCs/>
                <w:szCs w:val="21"/>
              </w:rPr>
            </w:pPr>
          </w:p>
        </w:tc>
        <w:tc>
          <w:tcPr>
            <w:tcW w:w="1134" w:type="dxa"/>
            <w:vAlign w:val="center"/>
          </w:tcPr>
          <w:p w14:paraId="45D7BD55" w14:textId="77777777" w:rsidR="000F077A" w:rsidRDefault="00000000">
            <w:pPr>
              <w:jc w:val="center"/>
              <w:rPr>
                <w:rFonts w:ascii="宋体" w:hAnsi="宋体" w:cs="宋体"/>
                <w:sz w:val="20"/>
                <w:szCs w:val="20"/>
              </w:rPr>
            </w:pPr>
            <w:r>
              <w:rPr>
                <w:rFonts w:ascii="宋体" w:hAnsi="宋体" w:hint="eastAsia"/>
                <w:szCs w:val="21"/>
              </w:rPr>
              <w:t>教学要求</w:t>
            </w:r>
          </w:p>
        </w:tc>
        <w:tc>
          <w:tcPr>
            <w:tcW w:w="6803" w:type="dxa"/>
          </w:tcPr>
          <w:p w14:paraId="00874C63" w14:textId="77777777" w:rsidR="000F077A" w:rsidRDefault="00000000">
            <w:pPr>
              <w:jc w:val="left"/>
              <w:rPr>
                <w:rFonts w:ascii="宋体" w:hAnsi="宋体"/>
                <w:szCs w:val="21"/>
              </w:rPr>
            </w:pPr>
            <w:r>
              <w:rPr>
                <w:rFonts w:ascii="宋体" w:hAnsi="宋体" w:hint="eastAsia"/>
                <w:szCs w:val="21"/>
              </w:rPr>
              <w:t>1.注重学生学习能力及良好学习方法的培养，帮助学生初步形成严谨求实的医学科学思维；</w:t>
            </w:r>
          </w:p>
          <w:p w14:paraId="618A11A8" w14:textId="77777777" w:rsidR="000F077A" w:rsidRDefault="00000000">
            <w:pPr>
              <w:jc w:val="left"/>
              <w:rPr>
                <w:rFonts w:ascii="宋体" w:hAnsi="宋体"/>
                <w:szCs w:val="21"/>
              </w:rPr>
            </w:pPr>
            <w:r>
              <w:rPr>
                <w:rFonts w:ascii="宋体" w:hAnsi="宋体" w:hint="eastAsia"/>
                <w:szCs w:val="21"/>
              </w:rPr>
              <w:t>2.通过实地解剖、标本示教、3d解剖软件、精品课程等教学资源，使学生全面深入地掌握解剖基本知识，达到说得出、认得准、记得住、用得上的程度；</w:t>
            </w:r>
          </w:p>
          <w:p w14:paraId="08D453DF" w14:textId="77777777" w:rsidR="000F077A" w:rsidRDefault="00000000">
            <w:pPr>
              <w:jc w:val="left"/>
              <w:rPr>
                <w:rFonts w:ascii="宋体" w:hAnsi="宋体"/>
                <w:szCs w:val="21"/>
              </w:rPr>
            </w:pPr>
            <w:r>
              <w:rPr>
                <w:rFonts w:ascii="宋体" w:hAnsi="宋体" w:cs="宋体" w:hint="eastAsia"/>
                <w:szCs w:val="21"/>
              </w:rPr>
              <w:t>3.课程内容的选取紧紧围绕医学检验技术后续课程所需的医学基础知识</w:t>
            </w:r>
            <w:r>
              <w:rPr>
                <w:rFonts w:ascii="宋体" w:hAnsi="宋体" w:hint="eastAsia"/>
                <w:szCs w:val="21"/>
              </w:rPr>
              <w:t>来进行，并融合了相关职业资格证书对知识、技能和态度的要求。在实践性教学中运动系统、神经系统等采用一体化教学；</w:t>
            </w:r>
          </w:p>
          <w:p w14:paraId="54A237ED" w14:textId="77777777" w:rsidR="000F077A" w:rsidRDefault="00000000">
            <w:pPr>
              <w:jc w:val="left"/>
              <w:rPr>
                <w:rFonts w:ascii="宋体" w:hAnsi="宋体"/>
                <w:szCs w:val="21"/>
              </w:rPr>
            </w:pPr>
            <w:r>
              <w:rPr>
                <w:rFonts w:ascii="宋体" w:hAnsi="宋体" w:hint="eastAsia"/>
                <w:szCs w:val="21"/>
              </w:rPr>
              <w:t>4.在教学实施中，强化学生综合素质和能力培养，将学生临床思维能力、沟通能力、自主学习能力和动手能力的培养作为教学过程的中心；</w:t>
            </w:r>
          </w:p>
          <w:p w14:paraId="6E48557D" w14:textId="77777777" w:rsidR="000F077A" w:rsidRDefault="00000000">
            <w:pPr>
              <w:numPr>
                <w:ilvl w:val="0"/>
                <w:numId w:val="5"/>
              </w:numPr>
              <w:jc w:val="left"/>
              <w:rPr>
                <w:rFonts w:ascii="宋体" w:hAnsi="宋体" w:cs="宋体"/>
                <w:sz w:val="20"/>
                <w:szCs w:val="20"/>
              </w:rPr>
            </w:pPr>
            <w:r>
              <w:rPr>
                <w:rFonts w:ascii="宋体" w:hAnsi="宋体" w:hint="eastAsia"/>
                <w:szCs w:val="21"/>
              </w:rPr>
              <w:t>5.注重过程性评价，采用定量和定性相结合的方法对理论和实践知识进行评价，体现评价主体、评价方式、评价过程的多元化。</w:t>
            </w:r>
          </w:p>
        </w:tc>
      </w:tr>
      <w:tr w:rsidR="000F077A" w14:paraId="0B220179" w14:textId="77777777">
        <w:trPr>
          <w:trHeight w:val="352"/>
          <w:jc w:val="center"/>
        </w:trPr>
        <w:tc>
          <w:tcPr>
            <w:tcW w:w="653" w:type="dxa"/>
            <w:vMerge w:val="restart"/>
            <w:vAlign w:val="center"/>
          </w:tcPr>
          <w:p w14:paraId="10B48A58" w14:textId="77777777" w:rsidR="000F077A" w:rsidRDefault="00000000">
            <w:pPr>
              <w:jc w:val="center"/>
              <w:rPr>
                <w:rFonts w:ascii="宋体" w:hAnsi="宋体"/>
                <w:szCs w:val="21"/>
              </w:rPr>
            </w:pPr>
            <w:r>
              <w:rPr>
                <w:rFonts w:ascii="宋体" w:hAnsi="宋体" w:hint="eastAsia"/>
                <w:szCs w:val="21"/>
              </w:rPr>
              <w:t>2</w:t>
            </w:r>
          </w:p>
        </w:tc>
        <w:tc>
          <w:tcPr>
            <w:tcW w:w="1134" w:type="dxa"/>
            <w:vMerge w:val="restart"/>
            <w:vAlign w:val="center"/>
          </w:tcPr>
          <w:p w14:paraId="792C0EF5" w14:textId="77777777" w:rsidR="000F077A" w:rsidRDefault="00000000">
            <w:pPr>
              <w:rPr>
                <w:b/>
                <w:bCs/>
                <w:szCs w:val="21"/>
              </w:rPr>
            </w:pPr>
            <w:r>
              <w:rPr>
                <w:rFonts w:ascii="宋体" w:hAnsi="宋体" w:hint="eastAsia"/>
                <w:szCs w:val="21"/>
              </w:rPr>
              <w:t>病理学与病理生理学</w:t>
            </w:r>
          </w:p>
        </w:tc>
        <w:tc>
          <w:tcPr>
            <w:tcW w:w="1134" w:type="dxa"/>
            <w:vAlign w:val="center"/>
          </w:tcPr>
          <w:p w14:paraId="2A46C7AA" w14:textId="77777777" w:rsidR="000F077A" w:rsidRDefault="00000000">
            <w:pPr>
              <w:jc w:val="center"/>
              <w:rPr>
                <w:rFonts w:ascii="宋体" w:hAnsi="宋体"/>
                <w:szCs w:val="21"/>
              </w:rPr>
            </w:pPr>
            <w:r>
              <w:rPr>
                <w:rFonts w:ascii="宋体" w:hAnsi="宋体" w:hint="eastAsia"/>
                <w:szCs w:val="21"/>
              </w:rPr>
              <w:t>主要内容</w:t>
            </w:r>
          </w:p>
        </w:tc>
        <w:tc>
          <w:tcPr>
            <w:tcW w:w="6803" w:type="dxa"/>
            <w:vAlign w:val="center"/>
          </w:tcPr>
          <w:p w14:paraId="78668591" w14:textId="77777777" w:rsidR="000F077A" w:rsidRDefault="00000000">
            <w:pPr>
              <w:rPr>
                <w:rFonts w:ascii="宋体" w:hAnsi="宋体"/>
                <w:szCs w:val="21"/>
              </w:rPr>
            </w:pPr>
            <w:r>
              <w:rPr>
                <w:rFonts w:ascii="宋体" w:hAnsi="宋体" w:hint="eastAsia"/>
                <w:szCs w:val="21"/>
              </w:rPr>
              <w:t>1.细胞和组织的适应、损伤与修复；</w:t>
            </w:r>
          </w:p>
          <w:p w14:paraId="101F1074" w14:textId="77777777" w:rsidR="000F077A" w:rsidRDefault="00000000">
            <w:pPr>
              <w:rPr>
                <w:rFonts w:ascii="宋体" w:hAnsi="宋体"/>
                <w:szCs w:val="21"/>
              </w:rPr>
            </w:pPr>
            <w:r>
              <w:rPr>
                <w:rFonts w:ascii="宋体" w:hAnsi="宋体" w:hint="eastAsia"/>
                <w:szCs w:val="21"/>
              </w:rPr>
              <w:t>2.局部血液循环障碍、炎症、肿瘤的病变特点；</w:t>
            </w:r>
          </w:p>
          <w:p w14:paraId="12C6E086" w14:textId="77777777" w:rsidR="000F077A" w:rsidRDefault="00000000">
            <w:pPr>
              <w:rPr>
                <w:rFonts w:ascii="宋体" w:hAnsi="宋体"/>
                <w:szCs w:val="21"/>
              </w:rPr>
            </w:pPr>
            <w:r>
              <w:rPr>
                <w:rFonts w:ascii="宋体" w:hAnsi="宋体" w:hint="eastAsia"/>
                <w:szCs w:val="21"/>
              </w:rPr>
              <w:t>3.各系统常见疾病的病理变化特点；</w:t>
            </w:r>
          </w:p>
          <w:p w14:paraId="72A038DD" w14:textId="77777777" w:rsidR="000F077A" w:rsidRDefault="00000000">
            <w:pPr>
              <w:rPr>
                <w:rFonts w:ascii="宋体" w:hAnsi="宋体"/>
                <w:szCs w:val="21"/>
              </w:rPr>
            </w:pPr>
            <w:r>
              <w:rPr>
                <w:rFonts w:ascii="宋体" w:hAnsi="宋体" w:hint="eastAsia"/>
                <w:szCs w:val="21"/>
              </w:rPr>
              <w:lastRenderedPageBreak/>
              <w:t xml:space="preserve">4.水、电解质代谢紊乱、酸碱平衡紊乱； </w:t>
            </w:r>
          </w:p>
          <w:p w14:paraId="07B25B5E" w14:textId="77777777" w:rsidR="000F077A" w:rsidRDefault="00000000">
            <w:pPr>
              <w:rPr>
                <w:rFonts w:ascii="宋体" w:hAnsi="宋体"/>
                <w:szCs w:val="21"/>
              </w:rPr>
            </w:pPr>
            <w:r>
              <w:rPr>
                <w:rFonts w:ascii="宋体" w:hAnsi="宋体" w:hint="eastAsia"/>
                <w:szCs w:val="21"/>
              </w:rPr>
              <w:t>5.发热、缺氧、休克、弥散性血管内凝血；</w:t>
            </w:r>
          </w:p>
          <w:p w14:paraId="6067D9F9" w14:textId="77777777" w:rsidR="000F077A" w:rsidRDefault="00000000">
            <w:pPr>
              <w:rPr>
                <w:rFonts w:cs="华文仿宋"/>
                <w:szCs w:val="21"/>
              </w:rPr>
            </w:pPr>
            <w:r>
              <w:rPr>
                <w:rFonts w:ascii="宋体" w:hAnsi="宋体" w:hint="eastAsia"/>
                <w:szCs w:val="21"/>
              </w:rPr>
              <w:t>6.心、肺、肝、肾、脑功能不全。</w:t>
            </w:r>
          </w:p>
        </w:tc>
      </w:tr>
      <w:tr w:rsidR="000F077A" w14:paraId="55C67B5B" w14:textId="77777777">
        <w:trPr>
          <w:trHeight w:val="490"/>
          <w:jc w:val="center"/>
        </w:trPr>
        <w:tc>
          <w:tcPr>
            <w:tcW w:w="653" w:type="dxa"/>
            <w:vMerge/>
            <w:vAlign w:val="center"/>
          </w:tcPr>
          <w:p w14:paraId="329F3488" w14:textId="77777777" w:rsidR="000F077A" w:rsidRDefault="000F077A">
            <w:pPr>
              <w:jc w:val="center"/>
              <w:rPr>
                <w:rFonts w:ascii="宋体" w:hAnsi="宋体"/>
                <w:szCs w:val="21"/>
              </w:rPr>
            </w:pPr>
          </w:p>
        </w:tc>
        <w:tc>
          <w:tcPr>
            <w:tcW w:w="1134" w:type="dxa"/>
            <w:vMerge/>
          </w:tcPr>
          <w:p w14:paraId="20AF1A61" w14:textId="77777777" w:rsidR="000F077A" w:rsidRDefault="000F077A">
            <w:pPr>
              <w:jc w:val="left"/>
              <w:rPr>
                <w:rFonts w:ascii="宋体" w:hAnsi="宋体"/>
                <w:b/>
                <w:bCs/>
                <w:szCs w:val="21"/>
              </w:rPr>
            </w:pPr>
          </w:p>
        </w:tc>
        <w:tc>
          <w:tcPr>
            <w:tcW w:w="1134" w:type="dxa"/>
            <w:vAlign w:val="center"/>
          </w:tcPr>
          <w:p w14:paraId="7893ADF6" w14:textId="77777777" w:rsidR="000F077A" w:rsidRDefault="00000000">
            <w:pPr>
              <w:jc w:val="center"/>
              <w:rPr>
                <w:rFonts w:ascii="宋体" w:hAnsi="宋体"/>
                <w:szCs w:val="21"/>
              </w:rPr>
            </w:pPr>
            <w:r>
              <w:rPr>
                <w:rFonts w:ascii="宋体" w:hAnsi="宋体" w:hint="eastAsia"/>
                <w:szCs w:val="21"/>
              </w:rPr>
              <w:t>课程目标</w:t>
            </w:r>
          </w:p>
        </w:tc>
        <w:tc>
          <w:tcPr>
            <w:tcW w:w="6803" w:type="dxa"/>
            <w:vAlign w:val="center"/>
          </w:tcPr>
          <w:p w14:paraId="5485B572" w14:textId="77777777" w:rsidR="000F077A" w:rsidRDefault="00000000">
            <w:pPr>
              <w:rPr>
                <w:rFonts w:ascii="宋体" w:hAnsi="宋体"/>
                <w:szCs w:val="21"/>
              </w:rPr>
            </w:pPr>
            <w:r>
              <w:rPr>
                <w:rFonts w:ascii="宋体" w:hAnsi="宋体" w:hint="eastAsia"/>
                <w:szCs w:val="21"/>
              </w:rPr>
              <w:t>1. 掌握疾病发生、发展、转归的一般规律，掌握疾病发生发展过程中机体的功能、代谢、形态结构的病理变化和临床表现的关系；</w:t>
            </w:r>
          </w:p>
          <w:p w14:paraId="288EB2A7" w14:textId="77777777" w:rsidR="000F077A" w:rsidRDefault="00000000">
            <w:pPr>
              <w:rPr>
                <w:rFonts w:ascii="宋体" w:hAnsi="宋体"/>
                <w:szCs w:val="21"/>
              </w:rPr>
            </w:pPr>
            <w:r>
              <w:rPr>
                <w:rFonts w:ascii="宋体" w:hAnsi="宋体" w:hint="eastAsia"/>
                <w:szCs w:val="21"/>
              </w:rPr>
              <w:t>2.具有本课程的基本实验技能，能辨认常见疾病的病理特点；</w:t>
            </w:r>
          </w:p>
          <w:p w14:paraId="05687B27" w14:textId="77777777" w:rsidR="000F077A" w:rsidRDefault="00000000">
            <w:pPr>
              <w:rPr>
                <w:rFonts w:ascii="宋体" w:hAnsi="宋体"/>
                <w:szCs w:val="21"/>
              </w:rPr>
            </w:pPr>
            <w:r>
              <w:rPr>
                <w:rFonts w:ascii="宋体" w:hAnsi="宋体" w:hint="eastAsia"/>
                <w:szCs w:val="21"/>
              </w:rPr>
              <w:t>3.能运用本课程知识解释临床常见疾病的临床表现和并发症，能运用本课程知识解释临床常见疾病诊断、治疗的辩证思维；</w:t>
            </w:r>
          </w:p>
          <w:p w14:paraId="1449296A" w14:textId="77777777" w:rsidR="000F077A" w:rsidRDefault="00000000">
            <w:pPr>
              <w:numPr>
                <w:ilvl w:val="0"/>
                <w:numId w:val="6"/>
              </w:numPr>
              <w:jc w:val="left"/>
              <w:rPr>
                <w:rFonts w:cs="华文仿宋"/>
                <w:szCs w:val="21"/>
              </w:rPr>
            </w:pPr>
            <w:r>
              <w:rPr>
                <w:rFonts w:ascii="宋体" w:hAnsi="宋体" w:hint="eastAsia"/>
                <w:szCs w:val="21"/>
              </w:rPr>
              <w:t>4. 培养具有终身学习能力，树立医者仁心大爱精神，尊重生命，尊重临床客观事实。</w:t>
            </w:r>
          </w:p>
        </w:tc>
      </w:tr>
      <w:tr w:rsidR="000F077A" w14:paraId="05B42ED6" w14:textId="77777777">
        <w:trPr>
          <w:jc w:val="center"/>
        </w:trPr>
        <w:tc>
          <w:tcPr>
            <w:tcW w:w="653" w:type="dxa"/>
            <w:vMerge/>
            <w:vAlign w:val="center"/>
          </w:tcPr>
          <w:p w14:paraId="3A774693" w14:textId="77777777" w:rsidR="000F077A" w:rsidRDefault="000F077A">
            <w:pPr>
              <w:jc w:val="center"/>
              <w:rPr>
                <w:rFonts w:ascii="宋体" w:hAnsi="宋体"/>
                <w:szCs w:val="21"/>
              </w:rPr>
            </w:pPr>
          </w:p>
        </w:tc>
        <w:tc>
          <w:tcPr>
            <w:tcW w:w="1134" w:type="dxa"/>
            <w:vMerge/>
          </w:tcPr>
          <w:p w14:paraId="0CDB3A31" w14:textId="77777777" w:rsidR="000F077A" w:rsidRDefault="000F077A">
            <w:pPr>
              <w:jc w:val="left"/>
              <w:rPr>
                <w:rFonts w:ascii="宋体" w:hAnsi="宋体"/>
                <w:b/>
                <w:bCs/>
                <w:szCs w:val="21"/>
              </w:rPr>
            </w:pPr>
          </w:p>
        </w:tc>
        <w:tc>
          <w:tcPr>
            <w:tcW w:w="1134" w:type="dxa"/>
            <w:vAlign w:val="center"/>
          </w:tcPr>
          <w:p w14:paraId="51541389" w14:textId="77777777" w:rsidR="000F077A" w:rsidRDefault="00000000">
            <w:pPr>
              <w:jc w:val="center"/>
              <w:rPr>
                <w:rFonts w:ascii="宋体" w:hAnsi="宋体"/>
                <w:szCs w:val="21"/>
              </w:rPr>
            </w:pPr>
            <w:r>
              <w:rPr>
                <w:rFonts w:ascii="宋体" w:hAnsi="宋体" w:hint="eastAsia"/>
                <w:szCs w:val="21"/>
              </w:rPr>
              <w:t>教学要求</w:t>
            </w:r>
          </w:p>
        </w:tc>
        <w:tc>
          <w:tcPr>
            <w:tcW w:w="6803" w:type="dxa"/>
            <w:vAlign w:val="center"/>
          </w:tcPr>
          <w:p w14:paraId="217E4F48" w14:textId="77777777" w:rsidR="000F077A" w:rsidRDefault="00000000">
            <w:pPr>
              <w:numPr>
                <w:ilvl w:val="0"/>
                <w:numId w:val="7"/>
              </w:numPr>
              <w:rPr>
                <w:rFonts w:cs="华文仿宋"/>
                <w:szCs w:val="21"/>
              </w:rPr>
            </w:pPr>
            <w:r>
              <w:rPr>
                <w:rFonts w:ascii="宋体" w:hAnsi="宋体" w:hint="eastAsia"/>
                <w:szCs w:val="21"/>
              </w:rPr>
              <w:t>通过多媒体、数字化教学、案例教学、启发教学、探究教学、任务驱动教学等，使学生从功能和代谢的角度认识疾病的发生、发展和转归指导学生按照现代医学模式应用各种方法研究疾病的病因、发病机制、临床表现和并发症，培养观察、诊断疾病的能力，为诊断、治疗疾病奠定基础。</w:t>
            </w:r>
          </w:p>
        </w:tc>
      </w:tr>
      <w:tr w:rsidR="000F077A" w14:paraId="4DB2F6FD" w14:textId="77777777">
        <w:trPr>
          <w:jc w:val="center"/>
        </w:trPr>
        <w:tc>
          <w:tcPr>
            <w:tcW w:w="653" w:type="dxa"/>
            <w:vMerge w:val="restart"/>
            <w:vAlign w:val="center"/>
          </w:tcPr>
          <w:p w14:paraId="6C758BA0" w14:textId="77777777" w:rsidR="000F077A" w:rsidRDefault="00000000">
            <w:pPr>
              <w:jc w:val="center"/>
              <w:rPr>
                <w:rFonts w:ascii="宋体" w:hAnsi="宋体"/>
                <w:szCs w:val="21"/>
              </w:rPr>
            </w:pPr>
            <w:r>
              <w:rPr>
                <w:rFonts w:ascii="宋体" w:hAnsi="宋体" w:hint="eastAsia"/>
                <w:szCs w:val="21"/>
              </w:rPr>
              <w:t>3</w:t>
            </w:r>
          </w:p>
        </w:tc>
        <w:tc>
          <w:tcPr>
            <w:tcW w:w="1134" w:type="dxa"/>
            <w:vMerge w:val="restart"/>
            <w:vAlign w:val="center"/>
          </w:tcPr>
          <w:p w14:paraId="747A68B1" w14:textId="77777777" w:rsidR="000F077A" w:rsidRDefault="00000000">
            <w:pPr>
              <w:pStyle w:val="TableParagraph"/>
              <w:ind w:right="104"/>
              <w:rPr>
                <w:szCs w:val="21"/>
              </w:rPr>
            </w:pPr>
            <w:r>
              <w:rPr>
                <w:rFonts w:hint="eastAsia"/>
                <w:szCs w:val="21"/>
                <w:lang w:val="en-US" w:bidi="ar"/>
              </w:rPr>
              <w:t>病原生物学与免疫学</w:t>
            </w:r>
          </w:p>
        </w:tc>
        <w:tc>
          <w:tcPr>
            <w:tcW w:w="1134" w:type="dxa"/>
            <w:vAlign w:val="center"/>
          </w:tcPr>
          <w:p w14:paraId="170F39FA" w14:textId="77777777" w:rsidR="000F077A" w:rsidRDefault="00000000">
            <w:pPr>
              <w:jc w:val="center"/>
              <w:rPr>
                <w:rFonts w:ascii="宋体" w:hAnsi="宋体"/>
                <w:szCs w:val="21"/>
              </w:rPr>
            </w:pPr>
            <w:r>
              <w:rPr>
                <w:rFonts w:ascii="宋体" w:hAnsi="宋体" w:cs="宋体" w:hint="eastAsia"/>
                <w:szCs w:val="21"/>
                <w:lang w:bidi="ar"/>
              </w:rPr>
              <w:t>主要内容</w:t>
            </w:r>
          </w:p>
        </w:tc>
        <w:tc>
          <w:tcPr>
            <w:tcW w:w="6803" w:type="dxa"/>
          </w:tcPr>
          <w:p w14:paraId="3E2FE00C" w14:textId="77777777" w:rsidR="000F077A" w:rsidRDefault="00000000">
            <w:pPr>
              <w:ind w:firstLineChars="200" w:firstLine="420"/>
              <w:jc w:val="left"/>
              <w:rPr>
                <w:rFonts w:cs="华文仿宋"/>
                <w:szCs w:val="21"/>
              </w:rPr>
            </w:pPr>
            <w:r>
              <w:rPr>
                <w:rFonts w:ascii="宋体" w:hAnsi="宋体" w:cs="宋体" w:hint="eastAsia"/>
                <w:szCs w:val="21"/>
                <w:lang w:bidi="ar"/>
              </w:rPr>
              <w:t>绪论、免疫系统、抗原、抗体、免疫应答、抗感染免疫、超敏反应、免疫学应用、微生物学概论、细菌的形态与结构、细菌的生理、微生物分布与消毒灭菌、细菌的致病性与感染、细菌的遗传与变异、细菌感染的诊断与防治、病原性球菌、肠道杆菌、弧菌、厌氧性细菌、分枝杆菌、其他细菌、其他原核细胞型微生物、真菌、病毒概述、呼吸道病毒、肠道病毒、肝炎病毒、其他病毒、人体寄生虫学概述、医学原虫、医学蠕虫、医学节肢动物。</w:t>
            </w:r>
          </w:p>
        </w:tc>
      </w:tr>
      <w:tr w:rsidR="000F077A" w14:paraId="1AB155A9" w14:textId="77777777">
        <w:trPr>
          <w:jc w:val="center"/>
        </w:trPr>
        <w:tc>
          <w:tcPr>
            <w:tcW w:w="653" w:type="dxa"/>
            <w:vMerge/>
            <w:vAlign w:val="center"/>
          </w:tcPr>
          <w:p w14:paraId="65BA1E73" w14:textId="77777777" w:rsidR="000F077A" w:rsidRDefault="000F077A">
            <w:pPr>
              <w:jc w:val="center"/>
              <w:rPr>
                <w:rFonts w:ascii="宋体" w:hAnsi="宋体"/>
                <w:szCs w:val="21"/>
              </w:rPr>
            </w:pPr>
          </w:p>
        </w:tc>
        <w:tc>
          <w:tcPr>
            <w:tcW w:w="1134" w:type="dxa"/>
            <w:vMerge/>
          </w:tcPr>
          <w:p w14:paraId="302F1A1D" w14:textId="77777777" w:rsidR="000F077A" w:rsidRDefault="000F077A">
            <w:pPr>
              <w:jc w:val="center"/>
              <w:rPr>
                <w:rFonts w:ascii="宋体" w:hAnsi="宋体"/>
                <w:szCs w:val="21"/>
              </w:rPr>
            </w:pPr>
          </w:p>
        </w:tc>
        <w:tc>
          <w:tcPr>
            <w:tcW w:w="1134" w:type="dxa"/>
            <w:vAlign w:val="center"/>
          </w:tcPr>
          <w:p w14:paraId="1A099970" w14:textId="77777777" w:rsidR="000F077A" w:rsidRDefault="00000000">
            <w:pPr>
              <w:jc w:val="center"/>
              <w:rPr>
                <w:rFonts w:ascii="宋体" w:hAnsi="宋体"/>
                <w:szCs w:val="21"/>
              </w:rPr>
            </w:pPr>
            <w:r>
              <w:rPr>
                <w:rFonts w:ascii="宋体" w:hAnsi="宋体" w:cs="宋体" w:hint="eastAsia"/>
                <w:szCs w:val="21"/>
                <w:lang w:bidi="ar"/>
              </w:rPr>
              <w:t>课程目标</w:t>
            </w:r>
          </w:p>
        </w:tc>
        <w:tc>
          <w:tcPr>
            <w:tcW w:w="6803" w:type="dxa"/>
          </w:tcPr>
          <w:p w14:paraId="7D501B6D" w14:textId="77777777" w:rsidR="000F077A" w:rsidRDefault="00000000">
            <w:pPr>
              <w:jc w:val="left"/>
              <w:rPr>
                <w:rFonts w:ascii="宋体" w:hAnsi="宋体" w:cs="宋体"/>
                <w:szCs w:val="21"/>
              </w:rPr>
            </w:pPr>
            <w:r>
              <w:rPr>
                <w:rFonts w:ascii="宋体" w:hAnsi="宋体" w:cs="宋体" w:hint="eastAsia"/>
                <w:szCs w:val="21"/>
                <w:lang w:bidi="ar"/>
              </w:rPr>
              <w:t>1.掌握基本的免疫学基础知识；</w:t>
            </w:r>
          </w:p>
          <w:p w14:paraId="05391837" w14:textId="77777777" w:rsidR="000F077A" w:rsidRDefault="00000000">
            <w:pPr>
              <w:jc w:val="left"/>
              <w:rPr>
                <w:rFonts w:ascii="宋体" w:hAnsi="宋体" w:cs="宋体"/>
                <w:szCs w:val="21"/>
              </w:rPr>
            </w:pPr>
            <w:r>
              <w:rPr>
                <w:rFonts w:ascii="宋体" w:hAnsi="宋体" w:cs="宋体" w:hint="eastAsia"/>
                <w:szCs w:val="21"/>
                <w:lang w:bidi="ar"/>
              </w:rPr>
              <w:t>2.掌握常见的病原生物的种类及致病性及防治原则；</w:t>
            </w:r>
          </w:p>
          <w:p w14:paraId="7A62B3F1" w14:textId="77777777" w:rsidR="000F077A" w:rsidRDefault="00000000">
            <w:pPr>
              <w:jc w:val="left"/>
              <w:rPr>
                <w:rFonts w:ascii="宋体" w:hAnsi="宋体" w:cs="宋体"/>
                <w:szCs w:val="21"/>
              </w:rPr>
            </w:pPr>
            <w:r>
              <w:rPr>
                <w:rFonts w:ascii="宋体" w:hAnsi="宋体" w:cs="宋体" w:hint="eastAsia"/>
                <w:szCs w:val="21"/>
                <w:lang w:bidi="ar"/>
              </w:rPr>
              <w:t>3.能够应用所学的基本理论和基本技术对临床常见的免疫现象与免疫性疾病、传染病的发病机制、实验室检查和特异性防治作出解释；</w:t>
            </w:r>
          </w:p>
          <w:p w14:paraId="379E2D12" w14:textId="77777777" w:rsidR="000F077A" w:rsidRDefault="00000000">
            <w:pPr>
              <w:jc w:val="left"/>
              <w:rPr>
                <w:rFonts w:ascii="宋体" w:hAnsi="宋体" w:cs="宋体"/>
                <w:szCs w:val="21"/>
              </w:rPr>
            </w:pPr>
            <w:r>
              <w:rPr>
                <w:rFonts w:ascii="宋体" w:hAnsi="宋体" w:cs="宋体" w:hint="eastAsia"/>
                <w:szCs w:val="21"/>
                <w:lang w:bidi="ar"/>
              </w:rPr>
              <w:t>4.加深病原生物与人体和环境间相互关系的理解，建立无菌观念，在消毒、隔离、预防医院感染等工作中加以运用；</w:t>
            </w:r>
          </w:p>
          <w:p w14:paraId="4A33E394" w14:textId="77777777" w:rsidR="000F077A" w:rsidRDefault="00000000">
            <w:pPr>
              <w:jc w:val="left"/>
              <w:rPr>
                <w:rFonts w:ascii="宋体" w:hAnsi="宋体" w:cs="宋体"/>
                <w:szCs w:val="21"/>
              </w:rPr>
            </w:pPr>
            <w:r>
              <w:rPr>
                <w:rFonts w:ascii="宋体" w:hAnsi="宋体" w:cs="宋体" w:hint="eastAsia"/>
                <w:szCs w:val="21"/>
                <w:lang w:bidi="ar"/>
              </w:rPr>
              <w:t>5.掌握好导致临床常见传染病的病原体的种类及其主要生物学性状、致病性、微生物学检查及防治原则，为学习其他课程和今后的实际工作打下良好的基础；</w:t>
            </w:r>
          </w:p>
          <w:p w14:paraId="43AE8F04" w14:textId="77777777" w:rsidR="000F077A" w:rsidRDefault="00000000">
            <w:pPr>
              <w:jc w:val="left"/>
              <w:rPr>
                <w:rFonts w:cs="华文仿宋"/>
                <w:szCs w:val="21"/>
              </w:rPr>
            </w:pPr>
            <w:r>
              <w:rPr>
                <w:rFonts w:ascii="宋体" w:hAnsi="宋体" w:cs="宋体" w:hint="eastAsia"/>
                <w:szCs w:val="21"/>
                <w:lang w:bidi="ar"/>
              </w:rPr>
              <w:t>6.具有实事求是的科学态度及其良好的职业道德和创新精神。</w:t>
            </w:r>
          </w:p>
        </w:tc>
      </w:tr>
      <w:tr w:rsidR="000F077A" w14:paraId="1935D760" w14:textId="77777777">
        <w:trPr>
          <w:jc w:val="center"/>
        </w:trPr>
        <w:tc>
          <w:tcPr>
            <w:tcW w:w="653" w:type="dxa"/>
            <w:vMerge/>
            <w:vAlign w:val="center"/>
          </w:tcPr>
          <w:p w14:paraId="202FF9A1" w14:textId="77777777" w:rsidR="000F077A" w:rsidRDefault="000F077A">
            <w:pPr>
              <w:jc w:val="center"/>
              <w:rPr>
                <w:rFonts w:ascii="宋体" w:hAnsi="宋体"/>
                <w:szCs w:val="21"/>
              </w:rPr>
            </w:pPr>
          </w:p>
        </w:tc>
        <w:tc>
          <w:tcPr>
            <w:tcW w:w="1134" w:type="dxa"/>
            <w:vMerge/>
          </w:tcPr>
          <w:p w14:paraId="6B886908" w14:textId="77777777" w:rsidR="000F077A" w:rsidRDefault="000F077A">
            <w:pPr>
              <w:jc w:val="center"/>
              <w:rPr>
                <w:rFonts w:ascii="宋体" w:hAnsi="宋体"/>
                <w:szCs w:val="21"/>
              </w:rPr>
            </w:pPr>
          </w:p>
        </w:tc>
        <w:tc>
          <w:tcPr>
            <w:tcW w:w="1134" w:type="dxa"/>
            <w:vAlign w:val="center"/>
          </w:tcPr>
          <w:p w14:paraId="6B32460C" w14:textId="77777777" w:rsidR="000F077A" w:rsidRDefault="00000000">
            <w:pPr>
              <w:jc w:val="center"/>
              <w:rPr>
                <w:rFonts w:ascii="宋体" w:hAnsi="宋体"/>
                <w:szCs w:val="21"/>
              </w:rPr>
            </w:pPr>
            <w:r>
              <w:rPr>
                <w:rFonts w:ascii="宋体" w:hAnsi="宋体" w:cs="宋体" w:hint="eastAsia"/>
                <w:szCs w:val="21"/>
                <w:lang w:bidi="ar"/>
              </w:rPr>
              <w:t>教学要求</w:t>
            </w:r>
          </w:p>
        </w:tc>
        <w:tc>
          <w:tcPr>
            <w:tcW w:w="6803" w:type="dxa"/>
          </w:tcPr>
          <w:p w14:paraId="02B63B2A" w14:textId="77777777" w:rsidR="000F077A" w:rsidRDefault="00000000">
            <w:pPr>
              <w:jc w:val="left"/>
              <w:rPr>
                <w:rFonts w:ascii="宋体" w:hAnsi="宋体" w:cs="宋体"/>
                <w:szCs w:val="21"/>
              </w:rPr>
            </w:pPr>
            <w:r>
              <w:rPr>
                <w:rFonts w:ascii="宋体" w:hAnsi="宋体" w:cs="宋体" w:hint="eastAsia"/>
                <w:szCs w:val="21"/>
                <w:lang w:bidi="ar"/>
              </w:rPr>
              <w:t>1.注重学生学习能力及良好学习方法的培养，帮助学生初步形成严谨求实的医学科学思维；培养学生从事医疗工作所应有的职业素质和行为习惯，形成严谨求实的科学工作态度和为病人服务的思想；</w:t>
            </w:r>
          </w:p>
          <w:p w14:paraId="24087707" w14:textId="77777777" w:rsidR="000F077A" w:rsidRDefault="00000000">
            <w:pPr>
              <w:jc w:val="left"/>
              <w:rPr>
                <w:rFonts w:ascii="宋体" w:hAnsi="宋体" w:cs="宋体"/>
                <w:szCs w:val="21"/>
              </w:rPr>
            </w:pPr>
            <w:r>
              <w:rPr>
                <w:rFonts w:ascii="宋体" w:hAnsi="宋体" w:cs="宋体" w:hint="eastAsia"/>
                <w:szCs w:val="21"/>
                <w:lang w:bidi="ar"/>
              </w:rPr>
              <w:t>2.采取形式多样的教学方法和教学模式，如LBL、PBL教学方法，情景模拟结合混合式教学模式，PBL+CBL相结合的教学模式、病例讨论模块等教法以培养学生分析问题、解决问题的能力；</w:t>
            </w:r>
          </w:p>
          <w:p w14:paraId="73CB06EF" w14:textId="77777777" w:rsidR="000F077A" w:rsidRDefault="00000000">
            <w:pPr>
              <w:jc w:val="left"/>
              <w:rPr>
                <w:rFonts w:ascii="宋体" w:hAnsi="宋体" w:cs="宋体"/>
                <w:szCs w:val="21"/>
              </w:rPr>
            </w:pPr>
            <w:r>
              <w:rPr>
                <w:rFonts w:ascii="宋体" w:hAnsi="宋体" w:cs="宋体" w:hint="eastAsia"/>
                <w:szCs w:val="21"/>
                <w:lang w:bidi="ar"/>
              </w:rPr>
              <w:t>3.运用网络学习平台、微课、蓝墨云班课、学习通等现代信息技术手段进行理论与实践教学；</w:t>
            </w:r>
          </w:p>
          <w:p w14:paraId="4ED5E2EE" w14:textId="77777777" w:rsidR="000F077A" w:rsidRDefault="00000000">
            <w:pPr>
              <w:jc w:val="left"/>
              <w:rPr>
                <w:rFonts w:ascii="宋体" w:hAnsi="宋体" w:cs="宋体"/>
                <w:szCs w:val="21"/>
              </w:rPr>
            </w:pPr>
            <w:r>
              <w:rPr>
                <w:rFonts w:ascii="宋体" w:hAnsi="宋体" w:cs="宋体" w:hint="eastAsia"/>
                <w:szCs w:val="21"/>
                <w:lang w:bidi="ar"/>
              </w:rPr>
              <w:t>4.注重过程性评价，采用定量和定性相结合的方法对理论和实践知识进行评价；</w:t>
            </w:r>
          </w:p>
          <w:p w14:paraId="7E6F91B5" w14:textId="77777777" w:rsidR="000F077A" w:rsidRDefault="00000000">
            <w:pPr>
              <w:jc w:val="left"/>
              <w:rPr>
                <w:rFonts w:cs="华文仿宋"/>
                <w:szCs w:val="21"/>
              </w:rPr>
            </w:pPr>
            <w:r>
              <w:rPr>
                <w:rFonts w:ascii="宋体" w:hAnsi="宋体" w:cs="宋体" w:hint="eastAsia"/>
                <w:szCs w:val="21"/>
                <w:lang w:bidi="ar"/>
              </w:rPr>
              <w:t>5.教学应当与中医助理执业医师资格考试有机结合, 有目的地培养学生临床综合能力。</w:t>
            </w:r>
          </w:p>
        </w:tc>
      </w:tr>
      <w:tr w:rsidR="000F077A" w14:paraId="16FF8281" w14:textId="77777777">
        <w:trPr>
          <w:jc w:val="center"/>
        </w:trPr>
        <w:tc>
          <w:tcPr>
            <w:tcW w:w="653" w:type="dxa"/>
            <w:vMerge w:val="restart"/>
            <w:vAlign w:val="center"/>
          </w:tcPr>
          <w:p w14:paraId="419432D9" w14:textId="77777777" w:rsidR="000F077A" w:rsidRDefault="00000000">
            <w:pPr>
              <w:jc w:val="center"/>
              <w:rPr>
                <w:rFonts w:ascii="宋体" w:hAnsi="宋体"/>
                <w:szCs w:val="21"/>
              </w:rPr>
            </w:pPr>
            <w:r>
              <w:rPr>
                <w:rFonts w:ascii="宋体" w:hAnsi="宋体" w:hint="eastAsia"/>
                <w:szCs w:val="21"/>
              </w:rPr>
              <w:t>4</w:t>
            </w:r>
          </w:p>
        </w:tc>
        <w:tc>
          <w:tcPr>
            <w:tcW w:w="1134" w:type="dxa"/>
            <w:vMerge w:val="restart"/>
            <w:vAlign w:val="center"/>
          </w:tcPr>
          <w:p w14:paraId="6D6F98C7" w14:textId="77777777" w:rsidR="000F077A" w:rsidRDefault="00000000">
            <w:pPr>
              <w:pStyle w:val="TableParagraph"/>
              <w:ind w:right="104"/>
              <w:rPr>
                <w:szCs w:val="21"/>
              </w:rPr>
            </w:pPr>
            <w:r>
              <w:rPr>
                <w:rFonts w:hint="eastAsia"/>
                <w:szCs w:val="21"/>
                <w:lang w:val="en-US" w:bidi="ar-SA"/>
              </w:rPr>
              <w:t>药物学</w:t>
            </w:r>
            <w:r>
              <w:rPr>
                <w:rFonts w:hint="eastAsia"/>
                <w:szCs w:val="21"/>
                <w:lang w:val="en-US" w:bidi="ar-SA"/>
              </w:rPr>
              <w:lastRenderedPageBreak/>
              <w:t>基础</w:t>
            </w:r>
          </w:p>
        </w:tc>
        <w:tc>
          <w:tcPr>
            <w:tcW w:w="1134" w:type="dxa"/>
            <w:vAlign w:val="center"/>
          </w:tcPr>
          <w:p w14:paraId="6D450459" w14:textId="77777777" w:rsidR="000F077A" w:rsidRDefault="00000000">
            <w:pPr>
              <w:jc w:val="center"/>
              <w:rPr>
                <w:rFonts w:ascii="宋体" w:hAnsi="宋体"/>
                <w:szCs w:val="21"/>
              </w:rPr>
            </w:pPr>
            <w:r>
              <w:rPr>
                <w:rFonts w:ascii="宋体" w:hAnsi="宋体" w:cs="宋体" w:hint="eastAsia"/>
                <w:szCs w:val="21"/>
              </w:rPr>
              <w:lastRenderedPageBreak/>
              <w:t>主要内容</w:t>
            </w:r>
          </w:p>
        </w:tc>
        <w:tc>
          <w:tcPr>
            <w:tcW w:w="6803" w:type="dxa"/>
          </w:tcPr>
          <w:p w14:paraId="0BC4C67E" w14:textId="77777777" w:rsidR="000F077A" w:rsidRDefault="00000000">
            <w:pPr>
              <w:ind w:firstLineChars="200" w:firstLine="420"/>
              <w:jc w:val="left"/>
              <w:rPr>
                <w:szCs w:val="21"/>
              </w:rPr>
            </w:pPr>
            <w:r>
              <w:rPr>
                <w:rFonts w:ascii="宋体" w:hAnsi="宋体" w:cs="宋体" w:hint="eastAsia"/>
                <w:szCs w:val="21"/>
              </w:rPr>
              <w:t>药物学总论，各类药物包括麻醉药、中枢神经系统药、利尿药与脱</w:t>
            </w:r>
            <w:r>
              <w:rPr>
                <w:rFonts w:ascii="宋体" w:hAnsi="宋体" w:cs="宋体" w:hint="eastAsia"/>
                <w:szCs w:val="21"/>
              </w:rPr>
              <w:lastRenderedPageBreak/>
              <w:t>水药、心血管系统药、血液与造血系统药、抗组胺药和作用于子宫平滑肌药、消化系统药、呼吸系统药、激素类药、抗微生物药、抗恶性肿瘤药、抗寄生虫药、免疫功能调节药的药理作用、临床用途和不良反应，药品一般知识等。</w:t>
            </w:r>
          </w:p>
        </w:tc>
      </w:tr>
      <w:tr w:rsidR="000F077A" w14:paraId="3CE6B8DC" w14:textId="77777777">
        <w:trPr>
          <w:jc w:val="center"/>
        </w:trPr>
        <w:tc>
          <w:tcPr>
            <w:tcW w:w="653" w:type="dxa"/>
            <w:vMerge/>
            <w:vAlign w:val="center"/>
          </w:tcPr>
          <w:p w14:paraId="633E4137" w14:textId="77777777" w:rsidR="000F077A" w:rsidRDefault="000F077A">
            <w:pPr>
              <w:jc w:val="center"/>
              <w:rPr>
                <w:rFonts w:ascii="宋体" w:hAnsi="宋体"/>
                <w:szCs w:val="21"/>
              </w:rPr>
            </w:pPr>
          </w:p>
        </w:tc>
        <w:tc>
          <w:tcPr>
            <w:tcW w:w="1134" w:type="dxa"/>
            <w:vMerge/>
            <w:vAlign w:val="center"/>
          </w:tcPr>
          <w:p w14:paraId="6658B737" w14:textId="77777777" w:rsidR="000F077A" w:rsidRDefault="000F077A">
            <w:pPr>
              <w:jc w:val="center"/>
              <w:rPr>
                <w:rFonts w:ascii="宋体" w:hAnsi="宋体"/>
                <w:szCs w:val="21"/>
              </w:rPr>
            </w:pPr>
          </w:p>
        </w:tc>
        <w:tc>
          <w:tcPr>
            <w:tcW w:w="1134" w:type="dxa"/>
            <w:vAlign w:val="center"/>
          </w:tcPr>
          <w:p w14:paraId="7479A9D2" w14:textId="77777777" w:rsidR="000F077A" w:rsidRDefault="00000000">
            <w:pPr>
              <w:jc w:val="center"/>
              <w:rPr>
                <w:rFonts w:ascii="宋体" w:hAnsi="宋体"/>
                <w:szCs w:val="21"/>
              </w:rPr>
            </w:pPr>
            <w:r>
              <w:rPr>
                <w:rFonts w:ascii="宋体" w:hAnsi="宋体" w:cs="宋体" w:hint="eastAsia"/>
                <w:szCs w:val="21"/>
              </w:rPr>
              <w:t>课程目标</w:t>
            </w:r>
          </w:p>
        </w:tc>
        <w:tc>
          <w:tcPr>
            <w:tcW w:w="6803" w:type="dxa"/>
          </w:tcPr>
          <w:p w14:paraId="7A74CC41" w14:textId="77777777" w:rsidR="000F077A" w:rsidRDefault="00000000">
            <w:pPr>
              <w:jc w:val="left"/>
              <w:rPr>
                <w:rFonts w:ascii="宋体" w:hAnsi="宋体" w:cs="宋体"/>
                <w:szCs w:val="21"/>
              </w:rPr>
            </w:pPr>
            <w:r>
              <w:rPr>
                <w:rFonts w:ascii="宋体" w:hAnsi="宋体" w:cs="宋体" w:hint="eastAsia"/>
                <w:szCs w:val="21"/>
              </w:rPr>
              <w:t>1.具有良好的人际沟通能力和团队合作精神，关爱、尊重医疗对象的观念和服务意识；</w:t>
            </w:r>
          </w:p>
          <w:p w14:paraId="6DCCDA43" w14:textId="77777777" w:rsidR="000F077A" w:rsidRDefault="00000000">
            <w:pPr>
              <w:jc w:val="left"/>
              <w:rPr>
                <w:rFonts w:ascii="宋体" w:hAnsi="宋体" w:cs="宋体"/>
                <w:szCs w:val="21"/>
              </w:rPr>
            </w:pPr>
            <w:r>
              <w:rPr>
                <w:rFonts w:ascii="宋体" w:hAnsi="宋体" w:cs="宋体" w:hint="eastAsia"/>
                <w:szCs w:val="21"/>
              </w:rPr>
              <w:t>2.掌握常用药物的药理作用、临床应用、不良反应及注意事项等基本知识；</w:t>
            </w:r>
          </w:p>
          <w:p w14:paraId="66DE37E5" w14:textId="77777777" w:rsidR="000F077A" w:rsidRDefault="00000000">
            <w:pPr>
              <w:jc w:val="left"/>
              <w:rPr>
                <w:rFonts w:ascii="宋体" w:hAnsi="宋体" w:cs="宋体"/>
                <w:szCs w:val="21"/>
              </w:rPr>
            </w:pPr>
            <w:r>
              <w:rPr>
                <w:rFonts w:ascii="宋体" w:hAnsi="宋体" w:cs="宋体" w:hint="eastAsia"/>
                <w:szCs w:val="21"/>
              </w:rPr>
              <w:t>3.熟悉药物学的基本概念和基本理论；</w:t>
            </w:r>
          </w:p>
          <w:p w14:paraId="76133A42" w14:textId="77777777" w:rsidR="000F077A" w:rsidRDefault="00000000">
            <w:pPr>
              <w:jc w:val="left"/>
              <w:rPr>
                <w:rFonts w:ascii="宋体" w:hAnsi="宋体" w:cs="宋体"/>
                <w:szCs w:val="21"/>
              </w:rPr>
            </w:pPr>
            <w:r>
              <w:rPr>
                <w:rFonts w:ascii="宋体" w:hAnsi="宋体" w:cs="宋体" w:hint="eastAsia"/>
                <w:szCs w:val="21"/>
              </w:rPr>
              <w:t>4.熟练掌握观察药物疗效和不良反应的能力；</w:t>
            </w:r>
          </w:p>
          <w:p w14:paraId="5AAEEFA9" w14:textId="77777777" w:rsidR="000F077A" w:rsidRDefault="00000000">
            <w:pPr>
              <w:jc w:val="left"/>
              <w:rPr>
                <w:rFonts w:ascii="宋体" w:hAnsi="宋体" w:cs="宋体"/>
                <w:szCs w:val="21"/>
              </w:rPr>
            </w:pPr>
            <w:r>
              <w:rPr>
                <w:rFonts w:ascii="宋体" w:hAnsi="宋体" w:cs="宋体" w:hint="eastAsia"/>
                <w:szCs w:val="21"/>
              </w:rPr>
              <w:t>5.熟悉掌握查阅药物相互作用、检素配伍禁忌的能力；</w:t>
            </w:r>
          </w:p>
          <w:p w14:paraId="042CFFA3" w14:textId="77777777" w:rsidR="000F077A" w:rsidRDefault="00000000">
            <w:pPr>
              <w:jc w:val="left"/>
              <w:rPr>
                <w:rFonts w:ascii="宋体" w:hAnsi="宋体" w:cs="宋体"/>
                <w:szCs w:val="21"/>
              </w:rPr>
            </w:pPr>
            <w:r>
              <w:rPr>
                <w:rFonts w:ascii="宋体" w:hAnsi="宋体" w:cs="宋体" w:hint="eastAsia"/>
                <w:szCs w:val="21"/>
              </w:rPr>
              <w:t>6.熟练掌握对常用药物制剂的外观检查及准确换算药物剂量的能力；</w:t>
            </w:r>
          </w:p>
          <w:p w14:paraId="4D57D081" w14:textId="77777777" w:rsidR="000F077A" w:rsidRDefault="00000000">
            <w:pPr>
              <w:jc w:val="left"/>
              <w:rPr>
                <w:szCs w:val="21"/>
              </w:rPr>
            </w:pPr>
            <w:r>
              <w:rPr>
                <w:rFonts w:ascii="宋体" w:hAnsi="宋体" w:cs="宋体" w:hint="eastAsia"/>
                <w:szCs w:val="21"/>
              </w:rPr>
              <w:t>7.学会对临床常用药物的用药指导、药物知识咨询和进行合理用药的能力。</w:t>
            </w:r>
          </w:p>
        </w:tc>
      </w:tr>
      <w:tr w:rsidR="000F077A" w14:paraId="63918589" w14:textId="77777777">
        <w:trPr>
          <w:jc w:val="center"/>
        </w:trPr>
        <w:tc>
          <w:tcPr>
            <w:tcW w:w="653" w:type="dxa"/>
            <w:vMerge/>
            <w:vAlign w:val="center"/>
          </w:tcPr>
          <w:p w14:paraId="7A4E9B26" w14:textId="77777777" w:rsidR="000F077A" w:rsidRDefault="000F077A">
            <w:pPr>
              <w:jc w:val="center"/>
              <w:rPr>
                <w:rFonts w:ascii="宋体" w:hAnsi="宋体"/>
                <w:szCs w:val="21"/>
              </w:rPr>
            </w:pPr>
          </w:p>
        </w:tc>
        <w:tc>
          <w:tcPr>
            <w:tcW w:w="1134" w:type="dxa"/>
            <w:vMerge/>
            <w:vAlign w:val="center"/>
          </w:tcPr>
          <w:p w14:paraId="34A2E8BB" w14:textId="77777777" w:rsidR="000F077A" w:rsidRDefault="000F077A">
            <w:pPr>
              <w:jc w:val="center"/>
              <w:rPr>
                <w:rFonts w:ascii="宋体" w:hAnsi="宋体"/>
                <w:szCs w:val="21"/>
              </w:rPr>
            </w:pPr>
          </w:p>
        </w:tc>
        <w:tc>
          <w:tcPr>
            <w:tcW w:w="1134" w:type="dxa"/>
            <w:vAlign w:val="center"/>
          </w:tcPr>
          <w:p w14:paraId="68C7255F" w14:textId="77777777" w:rsidR="000F077A" w:rsidRDefault="00000000">
            <w:pPr>
              <w:jc w:val="center"/>
              <w:rPr>
                <w:rFonts w:ascii="宋体" w:hAnsi="宋体"/>
                <w:szCs w:val="21"/>
              </w:rPr>
            </w:pPr>
            <w:r>
              <w:rPr>
                <w:rFonts w:ascii="宋体" w:hAnsi="宋体" w:cs="宋体" w:hint="eastAsia"/>
                <w:szCs w:val="21"/>
              </w:rPr>
              <w:t>教学要求</w:t>
            </w:r>
          </w:p>
        </w:tc>
        <w:tc>
          <w:tcPr>
            <w:tcW w:w="6803" w:type="dxa"/>
          </w:tcPr>
          <w:p w14:paraId="3AF1ACBE" w14:textId="77777777" w:rsidR="000F077A" w:rsidRDefault="00000000">
            <w:pPr>
              <w:jc w:val="left"/>
              <w:rPr>
                <w:rFonts w:ascii="宋体" w:hAnsi="宋体" w:cs="宋体"/>
                <w:szCs w:val="21"/>
              </w:rPr>
            </w:pPr>
            <w:r>
              <w:rPr>
                <w:rFonts w:ascii="宋体" w:hAnsi="宋体" w:cs="宋体" w:hint="eastAsia"/>
                <w:szCs w:val="21"/>
              </w:rPr>
              <w:t>1.采取形式多样的教学方法和教学模式，开展项目教学、案例教学、任务教学、角色扮演、情境教学等教学方法，利用校内外实训基地，将学生的自主学习、合作学习和教师引导教学等教学组织形式有机结合；</w:t>
            </w:r>
          </w:p>
          <w:p w14:paraId="647CB8D5" w14:textId="77777777" w:rsidR="000F077A" w:rsidRDefault="00000000">
            <w:pPr>
              <w:jc w:val="left"/>
              <w:rPr>
                <w:rFonts w:ascii="宋体" w:hAnsi="宋体" w:cs="宋体"/>
                <w:szCs w:val="21"/>
              </w:rPr>
            </w:pPr>
            <w:r>
              <w:rPr>
                <w:rFonts w:ascii="宋体" w:hAnsi="宋体" w:cs="宋体" w:hint="eastAsia"/>
                <w:szCs w:val="21"/>
              </w:rPr>
              <w:t>2.利用互动教学平台的教学资源，使学生掌握用药规律，培养合理用药的知识、技巧；</w:t>
            </w:r>
          </w:p>
          <w:p w14:paraId="1FCBABFB" w14:textId="77777777" w:rsidR="000F077A" w:rsidRDefault="00000000">
            <w:pPr>
              <w:jc w:val="left"/>
              <w:rPr>
                <w:szCs w:val="21"/>
              </w:rPr>
            </w:pPr>
            <w:r>
              <w:rPr>
                <w:rFonts w:ascii="宋体" w:hAnsi="宋体" w:cs="宋体" w:hint="eastAsia"/>
                <w:szCs w:val="21"/>
              </w:rPr>
              <w:t>3.把握本学科前沿的新成果、新动，培养学生的实际应用能力</w:t>
            </w:r>
          </w:p>
        </w:tc>
      </w:tr>
      <w:tr w:rsidR="000F077A" w14:paraId="3B82C125" w14:textId="77777777">
        <w:trPr>
          <w:jc w:val="center"/>
        </w:trPr>
        <w:tc>
          <w:tcPr>
            <w:tcW w:w="653" w:type="dxa"/>
            <w:vMerge w:val="restart"/>
            <w:vAlign w:val="center"/>
          </w:tcPr>
          <w:p w14:paraId="60BCD24D" w14:textId="77777777" w:rsidR="000F077A" w:rsidRDefault="00000000">
            <w:pPr>
              <w:jc w:val="center"/>
              <w:rPr>
                <w:rFonts w:ascii="宋体" w:hAnsi="宋体"/>
                <w:szCs w:val="21"/>
              </w:rPr>
            </w:pPr>
            <w:r>
              <w:rPr>
                <w:rFonts w:ascii="宋体" w:hAnsi="宋体" w:hint="eastAsia"/>
                <w:szCs w:val="21"/>
              </w:rPr>
              <w:t>5</w:t>
            </w:r>
          </w:p>
        </w:tc>
        <w:tc>
          <w:tcPr>
            <w:tcW w:w="1134" w:type="dxa"/>
            <w:vMerge w:val="restart"/>
            <w:vAlign w:val="center"/>
          </w:tcPr>
          <w:p w14:paraId="46DCC5A4" w14:textId="77777777" w:rsidR="000F077A" w:rsidRDefault="00000000">
            <w:pPr>
              <w:pStyle w:val="TableParagraph"/>
              <w:ind w:right="104"/>
              <w:rPr>
                <w:szCs w:val="21"/>
              </w:rPr>
            </w:pPr>
            <w:r>
              <w:rPr>
                <w:rFonts w:hint="eastAsia"/>
                <w:szCs w:val="21"/>
                <w:lang w:val="en-US" w:bidi="ar-SA"/>
              </w:rPr>
              <w:t>生物化学</w:t>
            </w:r>
          </w:p>
        </w:tc>
        <w:tc>
          <w:tcPr>
            <w:tcW w:w="1134" w:type="dxa"/>
            <w:vAlign w:val="center"/>
          </w:tcPr>
          <w:p w14:paraId="1E96ED1C" w14:textId="77777777" w:rsidR="000F077A" w:rsidRDefault="00000000">
            <w:pPr>
              <w:jc w:val="center"/>
              <w:rPr>
                <w:rFonts w:ascii="宋体" w:hAnsi="宋体"/>
                <w:szCs w:val="21"/>
              </w:rPr>
            </w:pPr>
            <w:r>
              <w:rPr>
                <w:rFonts w:ascii="宋体" w:hAnsi="宋体" w:cs="宋体" w:hint="eastAsia"/>
                <w:szCs w:val="21"/>
              </w:rPr>
              <w:t>主要内容</w:t>
            </w:r>
          </w:p>
        </w:tc>
        <w:tc>
          <w:tcPr>
            <w:tcW w:w="6803" w:type="dxa"/>
          </w:tcPr>
          <w:p w14:paraId="1F131E6B" w14:textId="77777777" w:rsidR="000F077A" w:rsidRDefault="00000000">
            <w:pPr>
              <w:jc w:val="left"/>
              <w:rPr>
                <w:szCs w:val="21"/>
              </w:rPr>
            </w:pPr>
            <w:r>
              <w:rPr>
                <w:rFonts w:ascii="宋体" w:hAnsi="宋体" w:cs="宋体" w:hint="eastAsia"/>
                <w:szCs w:val="21"/>
              </w:rPr>
              <w:t>生物化学概述、蛋白质的结构与功能、核酸的结构与功能、维生素、酶、生物氧化、糖代谢、脂类代谢、蛋白质分解与代谢、核苷酸代谢、基因信息的传递、细胞信号转导 及物质代谢调节、水和电解质代谢、酸碱平衡、血液生化、肝的生物化学。</w:t>
            </w:r>
          </w:p>
        </w:tc>
      </w:tr>
      <w:tr w:rsidR="000F077A" w14:paraId="2BA70E55" w14:textId="77777777">
        <w:trPr>
          <w:jc w:val="center"/>
        </w:trPr>
        <w:tc>
          <w:tcPr>
            <w:tcW w:w="653" w:type="dxa"/>
            <w:vMerge/>
            <w:vAlign w:val="center"/>
          </w:tcPr>
          <w:p w14:paraId="22386CDA" w14:textId="77777777" w:rsidR="000F077A" w:rsidRDefault="000F077A">
            <w:pPr>
              <w:jc w:val="center"/>
              <w:rPr>
                <w:rFonts w:ascii="宋体" w:hAnsi="宋体"/>
                <w:szCs w:val="21"/>
              </w:rPr>
            </w:pPr>
          </w:p>
        </w:tc>
        <w:tc>
          <w:tcPr>
            <w:tcW w:w="1134" w:type="dxa"/>
            <w:vMerge/>
            <w:vAlign w:val="center"/>
          </w:tcPr>
          <w:p w14:paraId="69B4BAD0" w14:textId="77777777" w:rsidR="000F077A" w:rsidRDefault="000F077A">
            <w:pPr>
              <w:jc w:val="center"/>
              <w:rPr>
                <w:rFonts w:ascii="宋体" w:hAnsi="宋体"/>
                <w:szCs w:val="21"/>
              </w:rPr>
            </w:pPr>
          </w:p>
        </w:tc>
        <w:tc>
          <w:tcPr>
            <w:tcW w:w="1134" w:type="dxa"/>
            <w:vAlign w:val="center"/>
          </w:tcPr>
          <w:p w14:paraId="556FB2AD" w14:textId="77777777" w:rsidR="000F077A" w:rsidRDefault="00000000">
            <w:pPr>
              <w:jc w:val="center"/>
              <w:rPr>
                <w:rFonts w:ascii="宋体" w:hAnsi="宋体"/>
                <w:szCs w:val="21"/>
              </w:rPr>
            </w:pPr>
            <w:r>
              <w:rPr>
                <w:rFonts w:ascii="宋体" w:hAnsi="宋体" w:cs="宋体" w:hint="eastAsia"/>
                <w:szCs w:val="21"/>
              </w:rPr>
              <w:t>课程目标</w:t>
            </w:r>
          </w:p>
        </w:tc>
        <w:tc>
          <w:tcPr>
            <w:tcW w:w="6803" w:type="dxa"/>
          </w:tcPr>
          <w:p w14:paraId="39266D04" w14:textId="77777777" w:rsidR="000F077A" w:rsidRDefault="00000000">
            <w:pPr>
              <w:jc w:val="left"/>
              <w:rPr>
                <w:rFonts w:ascii="宋体" w:hAnsi="宋体" w:cs="宋体"/>
                <w:szCs w:val="21"/>
              </w:rPr>
            </w:pPr>
            <w:r>
              <w:rPr>
                <w:rFonts w:ascii="宋体" w:hAnsi="宋体" w:cs="宋体" w:hint="eastAsia"/>
                <w:szCs w:val="21"/>
              </w:rPr>
              <w:t>1.具有良好的人际沟通能力和团队协调沟通合作精神，养成良好的职业素质和细心严谨的工作作风；具备继续深造所需的基本生物化学知识和技能；拥有较强的自主学习意识和能力；</w:t>
            </w:r>
          </w:p>
          <w:p w14:paraId="123107F3" w14:textId="77777777" w:rsidR="000F077A" w:rsidRDefault="00000000">
            <w:pPr>
              <w:jc w:val="left"/>
              <w:rPr>
                <w:rFonts w:ascii="宋体" w:hAnsi="宋体" w:cs="宋体"/>
                <w:szCs w:val="21"/>
              </w:rPr>
            </w:pPr>
            <w:r>
              <w:rPr>
                <w:rFonts w:ascii="宋体" w:hAnsi="宋体" w:cs="宋体" w:hint="eastAsia"/>
                <w:szCs w:val="21"/>
              </w:rPr>
              <w:t>2.掌握蛋白质、酶、核酸、维生素等与机体新陈代谢相关分子的结构特点、理化性质、基本代谢过程 及体液中各种电解质的动态代谢过程；</w:t>
            </w:r>
          </w:p>
          <w:p w14:paraId="7E0AB26A" w14:textId="77777777" w:rsidR="000F077A" w:rsidRDefault="00000000">
            <w:pPr>
              <w:jc w:val="left"/>
              <w:rPr>
                <w:rFonts w:ascii="宋体" w:hAnsi="宋体" w:cs="宋体"/>
                <w:szCs w:val="21"/>
              </w:rPr>
            </w:pPr>
            <w:r>
              <w:rPr>
                <w:rFonts w:ascii="宋体" w:hAnsi="宋体" w:cs="宋体" w:hint="eastAsia"/>
                <w:szCs w:val="21"/>
              </w:rPr>
              <w:t>3.熟悉物质代谢与机体功能相互关系；遗传学中心法则所揭示的信息流向、基因的表达调控过程；</w:t>
            </w:r>
          </w:p>
          <w:p w14:paraId="7B6B9519" w14:textId="77777777" w:rsidR="000F077A" w:rsidRDefault="00000000">
            <w:pPr>
              <w:jc w:val="left"/>
              <w:rPr>
                <w:rFonts w:ascii="宋体" w:hAnsi="宋体" w:cs="宋体"/>
                <w:szCs w:val="21"/>
              </w:rPr>
            </w:pPr>
            <w:r>
              <w:rPr>
                <w:rFonts w:ascii="宋体" w:hAnsi="宋体" w:cs="宋体"/>
                <w:szCs w:val="21"/>
              </w:rPr>
              <w:t>4.</w:t>
            </w:r>
            <w:r>
              <w:rPr>
                <w:rFonts w:ascii="宋体" w:hAnsi="宋体" w:cs="宋体" w:hint="eastAsia"/>
                <w:szCs w:val="21"/>
              </w:rPr>
              <w:t>了解生物化学作为前沿学科其临床应用和发展方向；</w:t>
            </w:r>
          </w:p>
          <w:p w14:paraId="6943E561" w14:textId="77777777" w:rsidR="000F077A" w:rsidRDefault="00000000">
            <w:pPr>
              <w:jc w:val="left"/>
              <w:rPr>
                <w:rFonts w:ascii="宋体" w:hAnsi="宋体" w:cs="宋体"/>
                <w:szCs w:val="21"/>
              </w:rPr>
            </w:pPr>
            <w:r>
              <w:rPr>
                <w:rFonts w:ascii="宋体" w:hAnsi="宋体" w:cs="宋体"/>
                <w:szCs w:val="21"/>
              </w:rPr>
              <w:t>5</w:t>
            </w:r>
            <w:r>
              <w:rPr>
                <w:rFonts w:ascii="宋体" w:hAnsi="宋体" w:cs="宋体" w:hint="eastAsia"/>
                <w:szCs w:val="21"/>
              </w:rPr>
              <w:t>.掌握与临床相关的生化检测实验基本原理；熟练掌握分光分析、电泳等生物化学实验方法及技能；</w:t>
            </w:r>
          </w:p>
          <w:p w14:paraId="6CC39978" w14:textId="77777777" w:rsidR="000F077A" w:rsidRDefault="00000000">
            <w:pPr>
              <w:jc w:val="left"/>
              <w:rPr>
                <w:rFonts w:ascii="宋体" w:hAnsi="宋体" w:cs="宋体"/>
                <w:szCs w:val="21"/>
              </w:rPr>
            </w:pPr>
            <w:r>
              <w:rPr>
                <w:rFonts w:ascii="宋体" w:hAnsi="宋体" w:cs="宋体"/>
                <w:szCs w:val="21"/>
              </w:rPr>
              <w:t>6</w:t>
            </w:r>
            <w:r>
              <w:rPr>
                <w:rFonts w:ascii="宋体" w:hAnsi="宋体" w:cs="宋体" w:hint="eastAsia"/>
                <w:szCs w:val="21"/>
              </w:rPr>
              <w:t>.学会正确、科学地观察实验现象、记录实验结果、分析实验数据，掌握实验报告的正确书写方法；</w:t>
            </w:r>
          </w:p>
          <w:p w14:paraId="26E38BA1" w14:textId="77777777" w:rsidR="000F077A" w:rsidRDefault="00000000">
            <w:pPr>
              <w:jc w:val="left"/>
              <w:rPr>
                <w:rFonts w:ascii="宋体" w:hAnsi="宋体" w:cs="宋体"/>
                <w:szCs w:val="21"/>
              </w:rPr>
            </w:pPr>
            <w:r>
              <w:rPr>
                <w:rFonts w:ascii="宋体" w:hAnsi="宋体" w:cs="宋体"/>
                <w:szCs w:val="21"/>
              </w:rPr>
              <w:t>7</w:t>
            </w:r>
            <w:r>
              <w:rPr>
                <w:rFonts w:ascii="宋体" w:hAnsi="宋体" w:cs="宋体" w:hint="eastAsia"/>
                <w:szCs w:val="21"/>
              </w:rPr>
              <w:t>.培养观察、分析、综合解决问题的能力；</w:t>
            </w:r>
          </w:p>
          <w:p w14:paraId="02705CDC" w14:textId="77777777" w:rsidR="000F077A" w:rsidRDefault="00000000">
            <w:pPr>
              <w:jc w:val="left"/>
              <w:rPr>
                <w:szCs w:val="21"/>
              </w:rPr>
            </w:pPr>
            <w:r>
              <w:rPr>
                <w:rFonts w:ascii="宋体" w:hAnsi="宋体" w:cs="宋体"/>
                <w:szCs w:val="21"/>
              </w:rPr>
              <w:t>8</w:t>
            </w:r>
            <w:r>
              <w:rPr>
                <w:rFonts w:ascii="宋体" w:hAnsi="宋体" w:cs="宋体" w:hint="eastAsia"/>
                <w:szCs w:val="21"/>
              </w:rPr>
              <w:t>.拥有一定的科学研究意识，具备科学严谨的工作态度和实事求是的工作作风。</w:t>
            </w:r>
          </w:p>
        </w:tc>
      </w:tr>
      <w:tr w:rsidR="000F077A" w14:paraId="6017135A" w14:textId="77777777">
        <w:trPr>
          <w:jc w:val="center"/>
        </w:trPr>
        <w:tc>
          <w:tcPr>
            <w:tcW w:w="653" w:type="dxa"/>
            <w:vMerge/>
            <w:vAlign w:val="center"/>
          </w:tcPr>
          <w:p w14:paraId="42DDA561" w14:textId="77777777" w:rsidR="000F077A" w:rsidRDefault="000F077A">
            <w:pPr>
              <w:jc w:val="center"/>
              <w:rPr>
                <w:rFonts w:ascii="宋体" w:hAnsi="宋体"/>
                <w:szCs w:val="21"/>
              </w:rPr>
            </w:pPr>
          </w:p>
        </w:tc>
        <w:tc>
          <w:tcPr>
            <w:tcW w:w="1134" w:type="dxa"/>
            <w:vMerge/>
            <w:vAlign w:val="center"/>
          </w:tcPr>
          <w:p w14:paraId="4C1E4431" w14:textId="77777777" w:rsidR="000F077A" w:rsidRDefault="000F077A">
            <w:pPr>
              <w:jc w:val="center"/>
              <w:rPr>
                <w:rFonts w:ascii="宋体" w:hAnsi="宋体"/>
                <w:szCs w:val="21"/>
              </w:rPr>
            </w:pPr>
          </w:p>
        </w:tc>
        <w:tc>
          <w:tcPr>
            <w:tcW w:w="1134" w:type="dxa"/>
            <w:vAlign w:val="center"/>
          </w:tcPr>
          <w:p w14:paraId="402AF05B" w14:textId="77777777" w:rsidR="000F077A" w:rsidRDefault="00000000">
            <w:pPr>
              <w:jc w:val="center"/>
              <w:rPr>
                <w:rFonts w:ascii="宋体" w:hAnsi="宋体"/>
                <w:szCs w:val="21"/>
              </w:rPr>
            </w:pPr>
            <w:r>
              <w:rPr>
                <w:rFonts w:ascii="宋体" w:hAnsi="宋体" w:cs="宋体" w:hint="eastAsia"/>
                <w:szCs w:val="21"/>
              </w:rPr>
              <w:t>教学要求</w:t>
            </w:r>
          </w:p>
        </w:tc>
        <w:tc>
          <w:tcPr>
            <w:tcW w:w="6803" w:type="dxa"/>
          </w:tcPr>
          <w:p w14:paraId="4A53A3C2" w14:textId="77777777" w:rsidR="000F077A" w:rsidRDefault="00000000">
            <w:pPr>
              <w:jc w:val="left"/>
              <w:rPr>
                <w:rFonts w:ascii="宋体" w:hAnsi="宋体" w:cs="宋体"/>
                <w:szCs w:val="21"/>
              </w:rPr>
            </w:pPr>
            <w:r>
              <w:rPr>
                <w:rFonts w:ascii="宋体" w:hAnsi="宋体" w:cs="宋体" w:hint="eastAsia"/>
                <w:szCs w:val="21"/>
              </w:rPr>
              <w:t>1.对于生物大分子的结构和功能，物质代谢，基因信息的传递和专题生化等内容，多采用讲授法，使学 生通过感知、理解、应用而达到巩固掌握。讲授过程中不仅要完成传授知识，还要注重能力培养和素质教 育两项职能，同时要通过说明目的、激发兴趣、教会方法、启发自觉学习等以调动学生的积极性；</w:t>
            </w:r>
          </w:p>
          <w:p w14:paraId="05BE1502" w14:textId="77777777" w:rsidR="000F077A" w:rsidRDefault="00000000">
            <w:pPr>
              <w:jc w:val="left"/>
              <w:rPr>
                <w:rFonts w:ascii="宋体" w:hAnsi="宋体" w:cs="宋体"/>
                <w:szCs w:val="21"/>
              </w:rPr>
            </w:pPr>
            <w:r>
              <w:rPr>
                <w:rFonts w:ascii="宋体" w:hAnsi="宋体" w:cs="宋体" w:hint="eastAsia"/>
                <w:szCs w:val="21"/>
              </w:rPr>
              <w:t>2.案例教学法：结合学习内容，给予学生一个常见的临床案例或生活实</w:t>
            </w:r>
            <w:r>
              <w:rPr>
                <w:rFonts w:ascii="宋体" w:hAnsi="宋体" w:cs="宋体" w:hint="eastAsia"/>
                <w:szCs w:val="21"/>
              </w:rPr>
              <w:lastRenderedPageBreak/>
              <w:t>例，让学生运用所学知识来进行分析和解释， 使学生积极参与学习当中来，变被动学习为主动学习，培养学生的分析问题和解决问题的能力；</w:t>
            </w:r>
          </w:p>
          <w:p w14:paraId="6838A4CC" w14:textId="77777777" w:rsidR="000F077A" w:rsidRDefault="00000000">
            <w:pPr>
              <w:jc w:val="left"/>
              <w:rPr>
                <w:szCs w:val="21"/>
              </w:rPr>
            </w:pPr>
            <w:r>
              <w:rPr>
                <w:rFonts w:ascii="宋体" w:hAnsi="宋体" w:cs="宋体" w:hint="eastAsia"/>
                <w:szCs w:val="21"/>
              </w:rPr>
              <w:t>3.演示教学法：在实验教学中，教师边演示，边讲解操作要点及注意事项，使学生对操作有一个整体印象，并很快能 按照要求进行操作练习。</w:t>
            </w:r>
          </w:p>
        </w:tc>
      </w:tr>
      <w:tr w:rsidR="000F077A" w14:paraId="203D0DBD" w14:textId="77777777">
        <w:trPr>
          <w:jc w:val="center"/>
        </w:trPr>
        <w:tc>
          <w:tcPr>
            <w:tcW w:w="653" w:type="dxa"/>
            <w:vMerge w:val="restart"/>
            <w:vAlign w:val="center"/>
          </w:tcPr>
          <w:p w14:paraId="704E5D73" w14:textId="77777777" w:rsidR="000F077A" w:rsidRDefault="00000000">
            <w:pPr>
              <w:jc w:val="center"/>
              <w:rPr>
                <w:rFonts w:ascii="宋体" w:hAnsi="宋体"/>
                <w:szCs w:val="21"/>
              </w:rPr>
            </w:pPr>
            <w:r>
              <w:rPr>
                <w:rFonts w:ascii="宋体" w:hAnsi="宋体" w:hint="eastAsia"/>
                <w:szCs w:val="21"/>
              </w:rPr>
              <w:lastRenderedPageBreak/>
              <w:t>6</w:t>
            </w:r>
          </w:p>
        </w:tc>
        <w:tc>
          <w:tcPr>
            <w:tcW w:w="1134" w:type="dxa"/>
            <w:vMerge w:val="restart"/>
            <w:vAlign w:val="center"/>
          </w:tcPr>
          <w:p w14:paraId="09640B5A" w14:textId="6DF8A2E3" w:rsidR="000F077A" w:rsidRDefault="00000000">
            <w:pPr>
              <w:pStyle w:val="TableParagraph"/>
              <w:ind w:right="104"/>
              <w:rPr>
                <w:rFonts w:eastAsia="等线"/>
                <w:szCs w:val="21"/>
              </w:rPr>
            </w:pPr>
            <w:r>
              <w:rPr>
                <w:rFonts w:hint="eastAsia"/>
                <w:szCs w:val="21"/>
                <w:lang w:val="en-US" w:bidi="ar-SA"/>
              </w:rPr>
              <w:t>诊断学</w:t>
            </w:r>
          </w:p>
        </w:tc>
        <w:tc>
          <w:tcPr>
            <w:tcW w:w="1134" w:type="dxa"/>
            <w:vAlign w:val="center"/>
          </w:tcPr>
          <w:p w14:paraId="5E1437DC" w14:textId="77777777" w:rsidR="000F077A" w:rsidRDefault="00000000">
            <w:pPr>
              <w:jc w:val="center"/>
              <w:rPr>
                <w:rFonts w:ascii="宋体" w:hAnsi="宋体"/>
                <w:szCs w:val="21"/>
              </w:rPr>
            </w:pPr>
            <w:r>
              <w:rPr>
                <w:rFonts w:ascii="宋体" w:hAnsi="宋体" w:cs="宋体" w:hint="eastAsia"/>
                <w:szCs w:val="21"/>
              </w:rPr>
              <w:t>主要内容</w:t>
            </w:r>
          </w:p>
        </w:tc>
        <w:tc>
          <w:tcPr>
            <w:tcW w:w="6803" w:type="dxa"/>
          </w:tcPr>
          <w:p w14:paraId="48AFEDA7" w14:textId="77777777" w:rsidR="000F077A" w:rsidRDefault="00000000">
            <w:pPr>
              <w:ind w:firstLineChars="200" w:firstLine="420"/>
              <w:jc w:val="left"/>
              <w:rPr>
                <w:szCs w:val="21"/>
              </w:rPr>
            </w:pPr>
            <w:r>
              <w:rPr>
                <w:rFonts w:ascii="宋体" w:hAnsi="宋体" w:cs="宋体" w:hint="eastAsia"/>
                <w:szCs w:val="21"/>
              </w:rPr>
              <w:t>问诊、常见症状、检体诊断、实验诊断、器械检查、实验诊断、影像诊断及病历与诊断方法等。</w:t>
            </w:r>
          </w:p>
        </w:tc>
      </w:tr>
      <w:tr w:rsidR="000F077A" w14:paraId="1FEB842C" w14:textId="77777777">
        <w:trPr>
          <w:jc w:val="center"/>
        </w:trPr>
        <w:tc>
          <w:tcPr>
            <w:tcW w:w="653" w:type="dxa"/>
            <w:vMerge/>
            <w:vAlign w:val="center"/>
          </w:tcPr>
          <w:p w14:paraId="6144DEFB" w14:textId="77777777" w:rsidR="000F077A" w:rsidRDefault="000F077A">
            <w:pPr>
              <w:jc w:val="center"/>
              <w:rPr>
                <w:rFonts w:ascii="宋体" w:hAnsi="宋体"/>
                <w:szCs w:val="21"/>
              </w:rPr>
            </w:pPr>
          </w:p>
        </w:tc>
        <w:tc>
          <w:tcPr>
            <w:tcW w:w="1134" w:type="dxa"/>
            <w:vMerge/>
            <w:vAlign w:val="center"/>
          </w:tcPr>
          <w:p w14:paraId="2A2B1C6D" w14:textId="77777777" w:rsidR="000F077A" w:rsidRDefault="000F077A">
            <w:pPr>
              <w:jc w:val="center"/>
              <w:rPr>
                <w:rFonts w:ascii="宋体" w:hAnsi="宋体"/>
                <w:szCs w:val="21"/>
              </w:rPr>
            </w:pPr>
          </w:p>
        </w:tc>
        <w:tc>
          <w:tcPr>
            <w:tcW w:w="1134" w:type="dxa"/>
            <w:vAlign w:val="center"/>
          </w:tcPr>
          <w:p w14:paraId="52EE41E3" w14:textId="77777777" w:rsidR="000F077A" w:rsidRDefault="00000000">
            <w:pPr>
              <w:jc w:val="center"/>
              <w:rPr>
                <w:rFonts w:ascii="宋体" w:hAnsi="宋体"/>
                <w:szCs w:val="21"/>
              </w:rPr>
            </w:pPr>
            <w:r>
              <w:rPr>
                <w:rFonts w:ascii="宋体" w:hAnsi="宋体" w:cs="宋体" w:hint="eastAsia"/>
                <w:szCs w:val="21"/>
              </w:rPr>
              <w:t>课程目标</w:t>
            </w:r>
          </w:p>
        </w:tc>
        <w:tc>
          <w:tcPr>
            <w:tcW w:w="6803" w:type="dxa"/>
          </w:tcPr>
          <w:p w14:paraId="19627576" w14:textId="77777777" w:rsidR="000F077A" w:rsidRDefault="00000000">
            <w:pPr>
              <w:jc w:val="left"/>
              <w:rPr>
                <w:rFonts w:ascii="宋体" w:hAnsi="宋体" w:cs="宋体"/>
                <w:szCs w:val="21"/>
              </w:rPr>
            </w:pPr>
            <w:r>
              <w:rPr>
                <w:rFonts w:ascii="宋体" w:hAnsi="宋体" w:cs="宋体" w:hint="eastAsia"/>
                <w:szCs w:val="21"/>
              </w:rPr>
              <w:t>1.具有良好的服务意识、职业素养，学会与患者沟通交流，关心爱护患者；</w:t>
            </w:r>
          </w:p>
          <w:p w14:paraId="7140FB18" w14:textId="77777777" w:rsidR="000F077A" w:rsidRDefault="00000000">
            <w:pPr>
              <w:jc w:val="left"/>
              <w:rPr>
                <w:rFonts w:ascii="宋体" w:hAnsi="宋体" w:cs="宋体"/>
                <w:szCs w:val="21"/>
              </w:rPr>
            </w:pPr>
            <w:r>
              <w:rPr>
                <w:rFonts w:ascii="宋体" w:hAnsi="宋体" w:cs="宋体" w:hint="eastAsia"/>
                <w:szCs w:val="21"/>
              </w:rPr>
              <w:t>2.掌握常见症状、体症的病因和临床意义；</w:t>
            </w:r>
          </w:p>
          <w:p w14:paraId="64EDAFA4" w14:textId="77777777" w:rsidR="000F077A" w:rsidRDefault="00000000">
            <w:pPr>
              <w:jc w:val="left"/>
              <w:rPr>
                <w:rFonts w:ascii="宋体" w:hAnsi="宋体" w:cs="宋体"/>
                <w:szCs w:val="21"/>
              </w:rPr>
            </w:pPr>
            <w:r>
              <w:rPr>
                <w:rFonts w:ascii="宋体" w:hAnsi="宋体" w:cs="宋体" w:hint="eastAsia"/>
                <w:szCs w:val="21"/>
              </w:rPr>
              <w:t>3.熟悉血、尿、粪常规检查及其他临床常用检验的目的、参考值和临床意义；</w:t>
            </w:r>
          </w:p>
          <w:p w14:paraId="0D782463" w14:textId="77777777" w:rsidR="000F077A" w:rsidRDefault="00000000">
            <w:pPr>
              <w:jc w:val="left"/>
              <w:rPr>
                <w:rFonts w:ascii="宋体" w:hAnsi="宋体" w:cs="宋体"/>
                <w:szCs w:val="21"/>
              </w:rPr>
            </w:pPr>
            <w:r>
              <w:rPr>
                <w:rFonts w:ascii="宋体" w:hAnsi="宋体" w:cs="宋体" w:hint="eastAsia"/>
                <w:szCs w:val="21"/>
              </w:rPr>
              <w:t>4.熟悉心电图机操作，掌握正常心电图及常见异常心电图的图像分析；</w:t>
            </w:r>
          </w:p>
          <w:p w14:paraId="55189C77" w14:textId="77777777" w:rsidR="000F077A" w:rsidRDefault="00000000">
            <w:pPr>
              <w:jc w:val="left"/>
              <w:rPr>
                <w:rFonts w:ascii="宋体" w:hAnsi="宋体" w:cs="宋体"/>
                <w:szCs w:val="21"/>
              </w:rPr>
            </w:pPr>
            <w:r>
              <w:rPr>
                <w:rFonts w:ascii="宋体" w:hAnsi="宋体" w:cs="宋体" w:hint="eastAsia"/>
                <w:szCs w:val="21"/>
              </w:rPr>
              <w:t>5.能独立进行系统问诊，能以规范化的手法系统、全面、有序地进行体格检查；</w:t>
            </w:r>
          </w:p>
          <w:p w14:paraId="2C376B68" w14:textId="77777777" w:rsidR="000F077A" w:rsidRDefault="00000000">
            <w:pPr>
              <w:jc w:val="left"/>
              <w:rPr>
                <w:rFonts w:ascii="宋体" w:hAnsi="宋体" w:cs="宋体"/>
                <w:szCs w:val="21"/>
              </w:rPr>
            </w:pPr>
            <w:r>
              <w:rPr>
                <w:rFonts w:ascii="宋体" w:hAnsi="宋体" w:cs="宋体" w:hint="eastAsia"/>
                <w:szCs w:val="21"/>
              </w:rPr>
              <w:t>6.学会在教师的指导下能根据病史、体格检查、必要的实验室及其他检查的资料，进行分析、综合、归纳，提出初步诊断；</w:t>
            </w:r>
          </w:p>
          <w:p w14:paraId="65203704" w14:textId="77777777" w:rsidR="000F077A" w:rsidRDefault="00000000">
            <w:pPr>
              <w:jc w:val="left"/>
              <w:rPr>
                <w:szCs w:val="21"/>
              </w:rPr>
            </w:pPr>
            <w:r>
              <w:rPr>
                <w:rFonts w:ascii="宋体" w:hAnsi="宋体" w:cs="宋体" w:hint="eastAsia"/>
                <w:szCs w:val="21"/>
              </w:rPr>
              <w:t>7.能独立完成住院病历的书写。</w:t>
            </w:r>
          </w:p>
        </w:tc>
      </w:tr>
      <w:tr w:rsidR="000F077A" w14:paraId="23569286" w14:textId="77777777">
        <w:trPr>
          <w:jc w:val="center"/>
        </w:trPr>
        <w:tc>
          <w:tcPr>
            <w:tcW w:w="653" w:type="dxa"/>
            <w:vMerge/>
            <w:vAlign w:val="center"/>
          </w:tcPr>
          <w:p w14:paraId="293A5F28" w14:textId="77777777" w:rsidR="000F077A" w:rsidRDefault="000F077A">
            <w:pPr>
              <w:jc w:val="center"/>
              <w:rPr>
                <w:rFonts w:ascii="宋体" w:hAnsi="宋体"/>
                <w:szCs w:val="21"/>
              </w:rPr>
            </w:pPr>
          </w:p>
        </w:tc>
        <w:tc>
          <w:tcPr>
            <w:tcW w:w="1134" w:type="dxa"/>
            <w:vMerge/>
            <w:vAlign w:val="center"/>
          </w:tcPr>
          <w:p w14:paraId="3F614CD6" w14:textId="77777777" w:rsidR="000F077A" w:rsidRDefault="000F077A">
            <w:pPr>
              <w:jc w:val="center"/>
              <w:rPr>
                <w:rFonts w:ascii="宋体" w:hAnsi="宋体"/>
                <w:szCs w:val="21"/>
              </w:rPr>
            </w:pPr>
          </w:p>
        </w:tc>
        <w:tc>
          <w:tcPr>
            <w:tcW w:w="1134" w:type="dxa"/>
            <w:vAlign w:val="center"/>
          </w:tcPr>
          <w:p w14:paraId="12CD7647" w14:textId="77777777" w:rsidR="000F077A" w:rsidRDefault="00000000">
            <w:pPr>
              <w:jc w:val="center"/>
              <w:rPr>
                <w:rFonts w:ascii="宋体" w:hAnsi="宋体"/>
                <w:szCs w:val="21"/>
              </w:rPr>
            </w:pPr>
            <w:r>
              <w:rPr>
                <w:rFonts w:ascii="宋体" w:hAnsi="宋体" w:cs="宋体" w:hint="eastAsia"/>
                <w:szCs w:val="21"/>
              </w:rPr>
              <w:t>教学要求</w:t>
            </w:r>
          </w:p>
        </w:tc>
        <w:tc>
          <w:tcPr>
            <w:tcW w:w="6803" w:type="dxa"/>
          </w:tcPr>
          <w:p w14:paraId="6F3F2EAC" w14:textId="77777777" w:rsidR="000F077A" w:rsidRDefault="00000000">
            <w:pPr>
              <w:jc w:val="left"/>
              <w:rPr>
                <w:rFonts w:ascii="宋体" w:hAnsi="宋体" w:cs="宋体"/>
                <w:szCs w:val="21"/>
              </w:rPr>
            </w:pPr>
            <w:r>
              <w:rPr>
                <w:rFonts w:ascii="宋体" w:hAnsi="宋体" w:cs="宋体" w:hint="eastAsia"/>
                <w:szCs w:val="21"/>
              </w:rPr>
              <w:t>1.注重学生学习能力及良好学习方法的培养，帮助学生初步形成严谨求实的医学科学思维；培养学生从事医疗工作所应有的职业素质和行为习惯，形成严谨求实的科学工作态度和为病人服务的思想；</w:t>
            </w:r>
          </w:p>
          <w:p w14:paraId="65EE751E" w14:textId="77777777" w:rsidR="000F077A" w:rsidRDefault="00000000">
            <w:pPr>
              <w:jc w:val="left"/>
              <w:rPr>
                <w:rFonts w:ascii="宋体" w:hAnsi="宋体" w:cs="宋体"/>
                <w:szCs w:val="21"/>
              </w:rPr>
            </w:pPr>
            <w:r>
              <w:rPr>
                <w:rFonts w:ascii="宋体" w:hAnsi="宋体" w:cs="宋体" w:hint="eastAsia"/>
                <w:szCs w:val="21"/>
              </w:rPr>
              <w:t>2.采取形式多样的教学方法和教学模式，如LBL、PBL教学方法，情景模拟结合混合式教学模式，PBL+CBL相结合的教学模式、病例讨论模块等教法以培养学生分析问题、解决问题的能力；</w:t>
            </w:r>
          </w:p>
          <w:p w14:paraId="080FEAD3" w14:textId="77777777" w:rsidR="000F077A" w:rsidRDefault="00000000">
            <w:pPr>
              <w:jc w:val="left"/>
              <w:rPr>
                <w:rFonts w:ascii="宋体" w:hAnsi="宋体" w:cs="宋体"/>
                <w:szCs w:val="21"/>
              </w:rPr>
            </w:pPr>
            <w:r>
              <w:rPr>
                <w:rFonts w:ascii="宋体" w:hAnsi="宋体" w:cs="宋体" w:hint="eastAsia"/>
                <w:szCs w:val="21"/>
              </w:rPr>
              <w:t>3.运用网络学习平台、微课、蓝墨云班课、学习通等现代信息技术手段进行理论与实践教学；</w:t>
            </w:r>
          </w:p>
          <w:p w14:paraId="65B05BD8" w14:textId="77777777" w:rsidR="000F077A" w:rsidRDefault="00000000">
            <w:pPr>
              <w:jc w:val="left"/>
              <w:rPr>
                <w:rFonts w:ascii="宋体" w:hAnsi="宋体" w:cs="宋体"/>
                <w:szCs w:val="21"/>
              </w:rPr>
            </w:pPr>
            <w:r>
              <w:rPr>
                <w:rFonts w:ascii="宋体" w:hAnsi="宋体" w:cs="宋体" w:hint="eastAsia"/>
                <w:szCs w:val="21"/>
              </w:rPr>
              <w:t>4.注重过程性评价，采用定量和定性相结合的方法对理论和实践知识进行评价；</w:t>
            </w:r>
          </w:p>
          <w:p w14:paraId="39C05A57" w14:textId="77777777" w:rsidR="000F077A" w:rsidRDefault="00000000">
            <w:pPr>
              <w:jc w:val="left"/>
              <w:rPr>
                <w:szCs w:val="21"/>
              </w:rPr>
            </w:pPr>
            <w:r>
              <w:rPr>
                <w:rFonts w:ascii="宋体" w:hAnsi="宋体" w:cs="宋体" w:hint="eastAsia"/>
                <w:szCs w:val="21"/>
              </w:rPr>
              <w:t>5.教学应当与中医助理执业医师资格考试有机结合, 有目的地培养学生临床综合能力。</w:t>
            </w:r>
          </w:p>
        </w:tc>
      </w:tr>
      <w:tr w:rsidR="000F077A" w14:paraId="282EB611" w14:textId="77777777">
        <w:trPr>
          <w:jc w:val="center"/>
        </w:trPr>
        <w:tc>
          <w:tcPr>
            <w:tcW w:w="653" w:type="dxa"/>
            <w:vMerge w:val="restart"/>
            <w:vAlign w:val="center"/>
          </w:tcPr>
          <w:p w14:paraId="4B3FED21" w14:textId="77777777" w:rsidR="000F077A" w:rsidRDefault="00000000">
            <w:pPr>
              <w:jc w:val="center"/>
              <w:rPr>
                <w:rFonts w:ascii="宋体" w:hAnsi="宋体"/>
                <w:szCs w:val="21"/>
              </w:rPr>
            </w:pPr>
            <w:r>
              <w:rPr>
                <w:rFonts w:ascii="宋体" w:hAnsi="宋体" w:hint="eastAsia"/>
                <w:szCs w:val="21"/>
              </w:rPr>
              <w:t>7</w:t>
            </w:r>
          </w:p>
        </w:tc>
        <w:tc>
          <w:tcPr>
            <w:tcW w:w="1134" w:type="dxa"/>
            <w:vMerge w:val="restart"/>
            <w:vAlign w:val="center"/>
          </w:tcPr>
          <w:p w14:paraId="6E78EBA5" w14:textId="77777777" w:rsidR="000F077A" w:rsidRDefault="00000000">
            <w:pPr>
              <w:rPr>
                <w:rFonts w:ascii="宋体" w:hAnsi="宋体"/>
                <w:szCs w:val="21"/>
              </w:rPr>
            </w:pPr>
            <w:r>
              <w:rPr>
                <w:rFonts w:ascii="宋体" w:hAnsi="宋体" w:cs="宋体" w:hint="eastAsia"/>
                <w:szCs w:val="21"/>
              </w:rPr>
              <w:t>临床医学概要</w:t>
            </w:r>
          </w:p>
        </w:tc>
        <w:tc>
          <w:tcPr>
            <w:tcW w:w="1134" w:type="dxa"/>
            <w:vAlign w:val="center"/>
          </w:tcPr>
          <w:p w14:paraId="2FF4FEEC" w14:textId="77777777" w:rsidR="000F077A" w:rsidRDefault="00000000">
            <w:pPr>
              <w:jc w:val="left"/>
              <w:rPr>
                <w:rFonts w:ascii="宋体" w:hAnsi="宋体" w:cs="宋体"/>
                <w:szCs w:val="21"/>
              </w:rPr>
            </w:pPr>
            <w:r>
              <w:rPr>
                <w:rFonts w:ascii="宋体" w:hAnsi="宋体" w:cs="宋体" w:hint="eastAsia"/>
                <w:szCs w:val="21"/>
              </w:rPr>
              <w:t>主要内容</w:t>
            </w:r>
          </w:p>
        </w:tc>
        <w:tc>
          <w:tcPr>
            <w:tcW w:w="6803" w:type="dxa"/>
            <w:vAlign w:val="center"/>
          </w:tcPr>
          <w:p w14:paraId="64E45F73" w14:textId="77777777" w:rsidR="000F077A" w:rsidRDefault="00000000">
            <w:pPr>
              <w:ind w:firstLineChars="200" w:firstLine="420"/>
              <w:jc w:val="left"/>
              <w:rPr>
                <w:rFonts w:ascii="宋体" w:hAnsi="宋体" w:cs="宋体"/>
                <w:szCs w:val="21"/>
              </w:rPr>
            </w:pPr>
            <w:r>
              <w:rPr>
                <w:rFonts w:ascii="宋体" w:hAnsi="宋体" w:cs="宋体" w:hint="eastAsia"/>
                <w:szCs w:val="21"/>
                <w:lang w:val="zh-TW" w:eastAsia="zh-TW"/>
              </w:rPr>
              <w:t>症状学</w:t>
            </w:r>
            <w:r>
              <w:rPr>
                <w:rFonts w:ascii="宋体" w:hAnsi="宋体" w:cs="宋体" w:hint="eastAsia"/>
                <w:szCs w:val="21"/>
                <w:lang w:val="zh-TW"/>
              </w:rPr>
              <w:t>；</w:t>
            </w:r>
            <w:r>
              <w:rPr>
                <w:rFonts w:ascii="宋体" w:hAnsi="宋体" w:cs="宋体" w:hint="eastAsia"/>
                <w:szCs w:val="21"/>
                <w:lang w:val="zh-TW" w:eastAsia="zh-TW"/>
              </w:rPr>
              <w:t>体格检查</w:t>
            </w:r>
            <w:r>
              <w:rPr>
                <w:rFonts w:ascii="宋体" w:hAnsi="宋体" w:cs="宋体" w:hint="eastAsia"/>
                <w:szCs w:val="21"/>
                <w:lang w:val="zh-TW"/>
              </w:rPr>
              <w:t>；</w:t>
            </w:r>
            <w:r>
              <w:rPr>
                <w:rFonts w:ascii="宋体" w:hAnsi="宋体" w:cs="宋体" w:hint="eastAsia"/>
                <w:szCs w:val="21"/>
                <w:lang w:val="zh-TW" w:eastAsia="zh-TW"/>
              </w:rPr>
              <w:t>呼吸系统</w:t>
            </w:r>
            <w:r>
              <w:rPr>
                <w:rFonts w:ascii="宋体" w:hAnsi="宋体" w:cs="宋体" w:hint="eastAsia"/>
                <w:szCs w:val="21"/>
                <w:lang w:val="zh-TW"/>
              </w:rPr>
              <w:t>、</w:t>
            </w:r>
            <w:r>
              <w:rPr>
                <w:rFonts w:ascii="宋体" w:hAnsi="宋体" w:cs="宋体" w:hint="eastAsia"/>
                <w:szCs w:val="21"/>
                <w:lang w:val="zh-TW" w:eastAsia="zh-TW"/>
              </w:rPr>
              <w:t>循环系统</w:t>
            </w:r>
            <w:r>
              <w:rPr>
                <w:rFonts w:ascii="宋体" w:hAnsi="宋体" w:cs="宋体" w:hint="eastAsia"/>
                <w:szCs w:val="21"/>
                <w:lang w:val="zh-TW"/>
              </w:rPr>
              <w:t>、</w:t>
            </w:r>
            <w:r>
              <w:rPr>
                <w:rFonts w:ascii="宋体" w:hAnsi="宋体" w:cs="宋体" w:hint="eastAsia"/>
                <w:szCs w:val="21"/>
                <w:lang w:val="zh-TW" w:eastAsia="zh-TW"/>
              </w:rPr>
              <w:t>消化系统</w:t>
            </w:r>
            <w:r>
              <w:rPr>
                <w:rFonts w:ascii="宋体" w:hAnsi="宋体" w:cs="宋体" w:hint="eastAsia"/>
                <w:szCs w:val="21"/>
                <w:lang w:val="zh-TW"/>
              </w:rPr>
              <w:t>、</w:t>
            </w:r>
            <w:r>
              <w:rPr>
                <w:rFonts w:ascii="宋体" w:hAnsi="宋体" w:cs="宋体" w:hint="eastAsia"/>
                <w:szCs w:val="21"/>
                <w:lang w:val="zh-TW" w:eastAsia="zh-TW"/>
              </w:rPr>
              <w:t>泌尿系统</w:t>
            </w:r>
            <w:r>
              <w:rPr>
                <w:rFonts w:ascii="宋体" w:hAnsi="宋体" w:cs="宋体" w:hint="eastAsia"/>
                <w:szCs w:val="21"/>
                <w:lang w:val="zh-TW"/>
              </w:rPr>
              <w:t>、</w:t>
            </w:r>
            <w:r>
              <w:rPr>
                <w:rFonts w:ascii="宋体" w:hAnsi="宋体" w:cs="宋体" w:hint="eastAsia"/>
                <w:szCs w:val="21"/>
                <w:lang w:val="zh-TW" w:eastAsia="zh-TW"/>
              </w:rPr>
              <w:t>血液系统</w:t>
            </w:r>
            <w:r>
              <w:rPr>
                <w:rFonts w:ascii="宋体" w:hAnsi="宋体" w:cs="宋体" w:hint="eastAsia"/>
                <w:szCs w:val="21"/>
                <w:lang w:val="zh-TW"/>
              </w:rPr>
              <w:t>、</w:t>
            </w:r>
            <w:r>
              <w:rPr>
                <w:rFonts w:ascii="宋体" w:hAnsi="宋体" w:cs="宋体" w:hint="eastAsia"/>
                <w:szCs w:val="21"/>
                <w:lang w:val="zh-TW" w:eastAsia="zh-TW"/>
              </w:rPr>
              <w:t>内分泌系统</w:t>
            </w:r>
            <w:r>
              <w:rPr>
                <w:rFonts w:ascii="宋体" w:hAnsi="宋体" w:cs="宋体" w:hint="eastAsia"/>
                <w:szCs w:val="21"/>
                <w:lang w:val="zh-TW"/>
              </w:rPr>
              <w:t>等</w:t>
            </w:r>
            <w:r>
              <w:rPr>
                <w:rFonts w:ascii="宋体" w:hAnsi="宋体" w:cs="宋体" w:hint="eastAsia"/>
                <w:szCs w:val="21"/>
                <w:lang w:val="zh-TW" w:eastAsia="zh-TW"/>
              </w:rPr>
              <w:t>常见疾病的诊疗</w:t>
            </w:r>
            <w:r>
              <w:rPr>
                <w:rFonts w:ascii="宋体" w:hAnsi="宋体" w:cs="宋体" w:hint="eastAsia"/>
                <w:szCs w:val="21"/>
                <w:lang w:val="zh-TW"/>
              </w:rPr>
              <w:t>；</w:t>
            </w:r>
            <w:r>
              <w:rPr>
                <w:rFonts w:ascii="宋体" w:hAnsi="宋体" w:cs="宋体" w:hint="eastAsia"/>
                <w:szCs w:val="21"/>
                <w:lang w:val="zh-TW" w:eastAsia="zh-TW"/>
              </w:rPr>
              <w:t>外科</w:t>
            </w:r>
            <w:r>
              <w:rPr>
                <w:rFonts w:ascii="宋体" w:hAnsi="宋体" w:cs="宋体" w:hint="eastAsia"/>
                <w:szCs w:val="21"/>
                <w:lang w:val="zh-TW"/>
              </w:rPr>
              <w:t>学</w:t>
            </w:r>
            <w:r>
              <w:rPr>
                <w:rFonts w:ascii="宋体" w:hAnsi="宋体" w:cs="宋体" w:hint="eastAsia"/>
                <w:szCs w:val="21"/>
                <w:lang w:val="zh-TW" w:eastAsia="zh-TW"/>
              </w:rPr>
              <w:t>及无菌技术</w:t>
            </w:r>
            <w:r>
              <w:rPr>
                <w:rFonts w:ascii="宋体" w:hAnsi="宋体" w:cs="宋体" w:hint="eastAsia"/>
                <w:szCs w:val="21"/>
                <w:lang w:val="zh-TW"/>
              </w:rPr>
              <w:t>；</w:t>
            </w:r>
            <w:r>
              <w:rPr>
                <w:rFonts w:ascii="宋体" w:hAnsi="宋体" w:cs="宋体" w:hint="eastAsia"/>
                <w:szCs w:val="21"/>
                <w:lang w:val="zh-TW" w:eastAsia="zh-TW"/>
              </w:rPr>
              <w:t>循环系统疾病</w:t>
            </w:r>
            <w:r>
              <w:rPr>
                <w:rFonts w:ascii="宋体" w:hAnsi="宋体" w:cs="宋体" w:hint="eastAsia"/>
                <w:szCs w:val="21"/>
                <w:lang w:val="zh-TW"/>
              </w:rPr>
              <w:t>、</w:t>
            </w:r>
            <w:r>
              <w:rPr>
                <w:rFonts w:ascii="宋体" w:hAnsi="宋体" w:cs="宋体" w:hint="eastAsia"/>
                <w:szCs w:val="21"/>
                <w:lang w:val="zh-TW" w:eastAsia="zh-TW"/>
              </w:rPr>
              <w:t>消化系统疾病</w:t>
            </w:r>
            <w:r>
              <w:rPr>
                <w:rFonts w:ascii="宋体" w:hAnsi="宋体" w:cs="宋体" w:hint="eastAsia"/>
                <w:szCs w:val="21"/>
                <w:lang w:val="zh-TW"/>
              </w:rPr>
              <w:t>、</w:t>
            </w:r>
            <w:r>
              <w:rPr>
                <w:rFonts w:ascii="宋体" w:hAnsi="宋体" w:cs="宋体" w:hint="eastAsia"/>
                <w:szCs w:val="21"/>
                <w:lang w:val="zh-TW" w:eastAsia="zh-TW"/>
              </w:rPr>
              <w:t>泌尿、生殖系统疾病</w:t>
            </w:r>
            <w:r>
              <w:rPr>
                <w:rFonts w:ascii="宋体" w:hAnsi="宋体" w:cs="宋体" w:hint="eastAsia"/>
                <w:szCs w:val="21"/>
                <w:lang w:val="zh-TW"/>
              </w:rPr>
              <w:t>、</w:t>
            </w:r>
            <w:r>
              <w:rPr>
                <w:rFonts w:ascii="宋体" w:hAnsi="宋体" w:cs="宋体" w:hint="eastAsia"/>
                <w:szCs w:val="21"/>
                <w:lang w:val="zh-TW" w:eastAsia="zh-TW"/>
              </w:rPr>
              <w:t>运动系统疾病</w:t>
            </w:r>
            <w:r>
              <w:rPr>
                <w:rFonts w:ascii="宋体" w:hAnsi="宋体" w:cs="宋体" w:hint="eastAsia"/>
                <w:szCs w:val="21"/>
                <w:lang w:val="zh-TW"/>
              </w:rPr>
              <w:t>、</w:t>
            </w:r>
            <w:r>
              <w:rPr>
                <w:rFonts w:ascii="宋体" w:hAnsi="宋体" w:cs="宋体" w:hint="eastAsia"/>
                <w:szCs w:val="21"/>
                <w:lang w:val="zh-TW" w:eastAsia="zh-TW"/>
              </w:rPr>
              <w:t>外科创伤急救</w:t>
            </w:r>
            <w:r>
              <w:rPr>
                <w:rFonts w:ascii="宋体" w:hAnsi="宋体" w:cs="宋体" w:hint="eastAsia"/>
                <w:szCs w:val="21"/>
                <w:lang w:val="zh-TW"/>
              </w:rPr>
              <w:t>。</w:t>
            </w:r>
          </w:p>
        </w:tc>
      </w:tr>
      <w:tr w:rsidR="000F077A" w14:paraId="7C00D1DF" w14:textId="77777777">
        <w:trPr>
          <w:jc w:val="center"/>
        </w:trPr>
        <w:tc>
          <w:tcPr>
            <w:tcW w:w="653" w:type="dxa"/>
            <w:vMerge/>
            <w:vAlign w:val="center"/>
          </w:tcPr>
          <w:p w14:paraId="230B643F" w14:textId="77777777" w:rsidR="000F077A" w:rsidRDefault="000F077A">
            <w:pPr>
              <w:jc w:val="center"/>
              <w:rPr>
                <w:rFonts w:ascii="宋体" w:hAnsi="宋体"/>
                <w:szCs w:val="21"/>
              </w:rPr>
            </w:pPr>
          </w:p>
        </w:tc>
        <w:tc>
          <w:tcPr>
            <w:tcW w:w="1134" w:type="dxa"/>
            <w:vMerge/>
          </w:tcPr>
          <w:p w14:paraId="071195F7" w14:textId="77777777" w:rsidR="000F077A" w:rsidRDefault="000F077A">
            <w:pPr>
              <w:jc w:val="left"/>
              <w:rPr>
                <w:rFonts w:ascii="宋体" w:hAnsi="宋体"/>
                <w:b/>
                <w:bCs/>
                <w:szCs w:val="21"/>
              </w:rPr>
            </w:pPr>
          </w:p>
        </w:tc>
        <w:tc>
          <w:tcPr>
            <w:tcW w:w="1134" w:type="dxa"/>
            <w:vAlign w:val="center"/>
          </w:tcPr>
          <w:p w14:paraId="48B2C660" w14:textId="77777777" w:rsidR="000F077A" w:rsidRDefault="00000000">
            <w:pPr>
              <w:jc w:val="left"/>
              <w:rPr>
                <w:rFonts w:ascii="宋体" w:hAnsi="宋体" w:cs="宋体"/>
                <w:szCs w:val="21"/>
              </w:rPr>
            </w:pPr>
            <w:r>
              <w:rPr>
                <w:rFonts w:ascii="宋体" w:hAnsi="宋体" w:cs="宋体" w:hint="eastAsia"/>
                <w:szCs w:val="21"/>
              </w:rPr>
              <w:t>课程目标</w:t>
            </w:r>
          </w:p>
        </w:tc>
        <w:tc>
          <w:tcPr>
            <w:tcW w:w="6803" w:type="dxa"/>
          </w:tcPr>
          <w:p w14:paraId="0D7119B5" w14:textId="77777777" w:rsidR="000F077A" w:rsidRDefault="00000000">
            <w:pPr>
              <w:jc w:val="left"/>
              <w:rPr>
                <w:rFonts w:ascii="宋体" w:hAnsi="宋体" w:cs="宋体"/>
                <w:szCs w:val="21"/>
              </w:rPr>
            </w:pPr>
            <w:r>
              <w:rPr>
                <w:rFonts w:ascii="宋体" w:hAnsi="宋体" w:cs="宋体" w:hint="eastAsia"/>
                <w:szCs w:val="21"/>
              </w:rPr>
              <w:t>1.具有良好人文精神、职业道德、服务意识，能将预防和治疗疾病、促进健康、维护大众的健康利益作为自己的职业责任；</w:t>
            </w:r>
          </w:p>
          <w:p w14:paraId="46F3FD82" w14:textId="77777777" w:rsidR="000F077A" w:rsidRDefault="00000000">
            <w:pPr>
              <w:jc w:val="left"/>
              <w:rPr>
                <w:rFonts w:ascii="宋体" w:hAnsi="宋体" w:cs="宋体"/>
                <w:szCs w:val="21"/>
              </w:rPr>
            </w:pPr>
            <w:r>
              <w:rPr>
                <w:rFonts w:ascii="宋体" w:hAnsi="宋体" w:cs="宋体" w:hint="eastAsia"/>
                <w:szCs w:val="21"/>
              </w:rPr>
              <w:t>2.学会常见病、多发病的治疗；识别常见病、多发病的临床表现；了解常见病、多发病的病因、发病机制和诊断；</w:t>
            </w:r>
          </w:p>
          <w:p w14:paraId="19514C61" w14:textId="77777777" w:rsidR="000F077A" w:rsidRDefault="00000000">
            <w:pPr>
              <w:jc w:val="left"/>
              <w:rPr>
                <w:rFonts w:ascii="宋体" w:hAnsi="宋体" w:cs="宋体"/>
                <w:szCs w:val="21"/>
              </w:rPr>
            </w:pPr>
            <w:r>
              <w:rPr>
                <w:rFonts w:ascii="宋体" w:hAnsi="宋体" w:cs="宋体" w:hint="eastAsia"/>
                <w:szCs w:val="21"/>
              </w:rPr>
              <w:t>3.能够熟练把握对常见病、多发病的药物治疗；能获取常见病、多发病病人的病情变化的信息和对药物治疗反应进行观察和初步分析处理；熟悉常见传染病的基本知识，为患者的健康服务；</w:t>
            </w:r>
          </w:p>
          <w:p w14:paraId="5EEBEB25" w14:textId="77777777" w:rsidR="000F077A" w:rsidRDefault="00000000">
            <w:pPr>
              <w:jc w:val="left"/>
              <w:rPr>
                <w:rFonts w:ascii="宋体" w:hAnsi="宋体" w:cs="宋体"/>
                <w:szCs w:val="21"/>
              </w:rPr>
            </w:pPr>
            <w:r>
              <w:rPr>
                <w:rFonts w:ascii="宋体" w:hAnsi="宋体" w:cs="宋体" w:hint="eastAsia"/>
                <w:szCs w:val="21"/>
              </w:rPr>
              <w:t>4.通过对疾病的认识，初步养成自觉地关心、爱护、尊重病人，全心全意为病人服务的观念与行为意识，树立时间就是生命的观念；</w:t>
            </w:r>
          </w:p>
          <w:p w14:paraId="1BA8D657" w14:textId="77777777" w:rsidR="000F077A" w:rsidRDefault="00000000">
            <w:pPr>
              <w:jc w:val="left"/>
              <w:rPr>
                <w:rFonts w:ascii="宋体" w:hAnsi="宋体" w:cs="宋体"/>
                <w:szCs w:val="21"/>
              </w:rPr>
            </w:pPr>
            <w:r>
              <w:rPr>
                <w:rFonts w:ascii="宋体" w:hAnsi="宋体" w:cs="宋体" w:hint="eastAsia"/>
                <w:szCs w:val="21"/>
              </w:rPr>
              <w:t>5.养成自觉按照医学制度的有关要求，认真、热情、主动地执行工作职责，具有反应敏捷、严谨、 细致的工作作风；</w:t>
            </w:r>
          </w:p>
          <w:p w14:paraId="373390A9" w14:textId="77777777" w:rsidR="000F077A" w:rsidRDefault="00000000">
            <w:pPr>
              <w:jc w:val="left"/>
              <w:rPr>
                <w:rFonts w:ascii="宋体" w:hAnsi="宋体" w:cs="宋体"/>
                <w:szCs w:val="21"/>
              </w:rPr>
            </w:pPr>
            <w:r>
              <w:rPr>
                <w:rFonts w:ascii="宋体" w:hAnsi="宋体" w:cs="宋体" w:hint="eastAsia"/>
                <w:szCs w:val="21"/>
              </w:rPr>
              <w:t>通过对实践的认识，建立医学的“洁净”观，爱岗敬业；</w:t>
            </w:r>
          </w:p>
          <w:p w14:paraId="5041810E" w14:textId="77777777" w:rsidR="000F077A" w:rsidRDefault="00000000">
            <w:pPr>
              <w:jc w:val="left"/>
              <w:rPr>
                <w:rFonts w:ascii="宋体" w:hAnsi="宋体" w:cs="宋体"/>
                <w:szCs w:val="21"/>
              </w:rPr>
            </w:pPr>
            <w:r>
              <w:rPr>
                <w:rFonts w:ascii="宋体" w:hAnsi="宋体" w:cs="宋体" w:hint="eastAsia"/>
                <w:szCs w:val="21"/>
              </w:rPr>
              <w:lastRenderedPageBreak/>
              <w:t>6.建立与他人配合工作的团队意识，具有协作精神；有学习、尝试临床预防医学新理论、新方法和新技术的创新意识。</w:t>
            </w:r>
          </w:p>
        </w:tc>
      </w:tr>
      <w:tr w:rsidR="000F077A" w14:paraId="5D5369DB" w14:textId="77777777">
        <w:trPr>
          <w:jc w:val="center"/>
        </w:trPr>
        <w:tc>
          <w:tcPr>
            <w:tcW w:w="653" w:type="dxa"/>
            <w:vMerge/>
            <w:vAlign w:val="center"/>
          </w:tcPr>
          <w:p w14:paraId="46804568" w14:textId="77777777" w:rsidR="000F077A" w:rsidRDefault="000F077A">
            <w:pPr>
              <w:jc w:val="center"/>
              <w:rPr>
                <w:rFonts w:ascii="宋体" w:hAnsi="宋体"/>
                <w:szCs w:val="21"/>
              </w:rPr>
            </w:pPr>
          </w:p>
        </w:tc>
        <w:tc>
          <w:tcPr>
            <w:tcW w:w="1134" w:type="dxa"/>
            <w:vMerge/>
          </w:tcPr>
          <w:p w14:paraId="41F3881D" w14:textId="77777777" w:rsidR="000F077A" w:rsidRDefault="000F077A">
            <w:pPr>
              <w:jc w:val="left"/>
              <w:rPr>
                <w:rFonts w:ascii="宋体" w:hAnsi="宋体"/>
                <w:b/>
                <w:bCs/>
                <w:szCs w:val="21"/>
              </w:rPr>
            </w:pPr>
          </w:p>
        </w:tc>
        <w:tc>
          <w:tcPr>
            <w:tcW w:w="1134" w:type="dxa"/>
            <w:vAlign w:val="center"/>
          </w:tcPr>
          <w:p w14:paraId="36B99880" w14:textId="77777777" w:rsidR="000F077A" w:rsidRDefault="00000000">
            <w:pPr>
              <w:jc w:val="left"/>
              <w:rPr>
                <w:rFonts w:ascii="宋体" w:hAnsi="宋体" w:cs="宋体"/>
                <w:szCs w:val="21"/>
              </w:rPr>
            </w:pPr>
            <w:r>
              <w:rPr>
                <w:rFonts w:ascii="宋体" w:hAnsi="宋体" w:cs="宋体" w:hint="eastAsia"/>
                <w:szCs w:val="21"/>
              </w:rPr>
              <w:t>教学要求</w:t>
            </w:r>
          </w:p>
        </w:tc>
        <w:tc>
          <w:tcPr>
            <w:tcW w:w="6803" w:type="dxa"/>
          </w:tcPr>
          <w:p w14:paraId="091C49C9" w14:textId="77777777" w:rsidR="000F077A" w:rsidRDefault="00000000">
            <w:pPr>
              <w:jc w:val="left"/>
              <w:rPr>
                <w:rFonts w:ascii="宋体" w:hAnsi="宋体" w:cs="宋体"/>
                <w:szCs w:val="21"/>
              </w:rPr>
            </w:pPr>
            <w:r>
              <w:rPr>
                <w:rFonts w:ascii="宋体" w:hAnsi="宋体" w:cs="宋体" w:hint="eastAsia"/>
                <w:szCs w:val="21"/>
              </w:rPr>
              <w:t>1.穴位主治的讲授过程中要注意结合临床病例，在教学过程中可借助图片、动画、影片等，将多媒体合理应用于教学中；</w:t>
            </w:r>
          </w:p>
          <w:p w14:paraId="1D474AFC" w14:textId="77777777" w:rsidR="000F077A" w:rsidRDefault="00000000">
            <w:pPr>
              <w:jc w:val="left"/>
              <w:rPr>
                <w:rFonts w:ascii="宋体" w:hAnsi="宋体" w:cs="宋体"/>
                <w:szCs w:val="21"/>
              </w:rPr>
            </w:pPr>
            <w:r>
              <w:rPr>
                <w:rFonts w:ascii="宋体" w:hAnsi="宋体" w:cs="宋体" w:hint="eastAsia"/>
                <w:szCs w:val="21"/>
              </w:rPr>
              <w:t>2.课程重点讲授每个穴位取穴的要点，从体位、解剖标志、定位关键等方面进行讲授；</w:t>
            </w:r>
          </w:p>
          <w:p w14:paraId="53146A68" w14:textId="77777777" w:rsidR="000F077A" w:rsidRDefault="00000000">
            <w:pPr>
              <w:jc w:val="left"/>
              <w:rPr>
                <w:rFonts w:ascii="宋体" w:hAnsi="宋体" w:cs="宋体"/>
                <w:szCs w:val="21"/>
              </w:rPr>
            </w:pPr>
            <w:r>
              <w:rPr>
                <w:rFonts w:ascii="宋体" w:hAnsi="宋体" w:cs="宋体" w:hint="eastAsia"/>
                <w:szCs w:val="21"/>
              </w:rPr>
              <w:t>3.可运用各类教学方法来辅助教学, 如翻转课堂、腧穴SP教学、点穴实操、模拟中医执业助理医师考试及任务学习等来促进针灸推拿学专业学生的专业技能全面、协调发展；</w:t>
            </w:r>
          </w:p>
          <w:p w14:paraId="5142EED9" w14:textId="77777777" w:rsidR="000F077A" w:rsidRDefault="00000000">
            <w:pPr>
              <w:jc w:val="left"/>
              <w:rPr>
                <w:rFonts w:ascii="宋体" w:hAnsi="宋体" w:cs="宋体"/>
                <w:szCs w:val="21"/>
              </w:rPr>
            </w:pPr>
            <w:r>
              <w:rPr>
                <w:rFonts w:ascii="宋体" w:hAnsi="宋体" w:cs="宋体" w:hint="eastAsia"/>
                <w:szCs w:val="21"/>
              </w:rPr>
              <w:t>4.强化技能训练，编写实训教学指导书、规范化操作训练内容及考核标准。课程过程中、课程结束时进行实践考核、成绩单列。学生写出训练报告；</w:t>
            </w:r>
          </w:p>
          <w:p w14:paraId="0FD1D739" w14:textId="77777777" w:rsidR="000F077A" w:rsidRDefault="00000000">
            <w:pPr>
              <w:jc w:val="left"/>
              <w:rPr>
                <w:rFonts w:ascii="宋体" w:hAnsi="宋体" w:cs="宋体"/>
                <w:szCs w:val="21"/>
              </w:rPr>
            </w:pPr>
            <w:r>
              <w:rPr>
                <w:rFonts w:ascii="宋体" w:hAnsi="宋体" w:cs="宋体" w:hint="eastAsia"/>
                <w:szCs w:val="21"/>
              </w:rPr>
              <w:t>5.采用科学有效的课程考核方法，体现评价主体、评价方式、评价过程的多元化；</w:t>
            </w:r>
          </w:p>
          <w:p w14:paraId="003A57C3" w14:textId="77777777" w:rsidR="000F077A" w:rsidRDefault="00000000">
            <w:pPr>
              <w:jc w:val="left"/>
              <w:rPr>
                <w:rFonts w:ascii="宋体" w:hAnsi="宋体" w:cs="宋体"/>
                <w:szCs w:val="21"/>
              </w:rPr>
            </w:pPr>
            <w:r>
              <w:rPr>
                <w:rFonts w:ascii="宋体" w:hAnsi="宋体" w:cs="宋体" w:hint="eastAsia"/>
                <w:szCs w:val="21"/>
              </w:rPr>
              <w:t>6.建议将3D Body软件应用于经络腧穴学课程教学中，可使学生更好地掌握经脉循行、腧穴定位及穴位的断层解剖知识，提高学生的自主学习能力和学习效率；</w:t>
            </w:r>
          </w:p>
          <w:p w14:paraId="59459434" w14:textId="77777777" w:rsidR="000F077A" w:rsidRDefault="00000000">
            <w:pPr>
              <w:jc w:val="left"/>
              <w:rPr>
                <w:rFonts w:ascii="宋体" w:hAnsi="宋体" w:cs="宋体"/>
                <w:szCs w:val="21"/>
              </w:rPr>
            </w:pPr>
            <w:r>
              <w:rPr>
                <w:rFonts w:ascii="宋体" w:hAnsi="宋体" w:cs="宋体" w:hint="eastAsia"/>
                <w:szCs w:val="21"/>
              </w:rPr>
              <w:t>7.教学应当与中医助理执业医师资格考试有机结合, 有目的地培养学生临床综合能力。</w:t>
            </w:r>
          </w:p>
        </w:tc>
      </w:tr>
      <w:tr w:rsidR="000F077A" w14:paraId="65399070" w14:textId="77777777">
        <w:trPr>
          <w:jc w:val="center"/>
        </w:trPr>
        <w:tc>
          <w:tcPr>
            <w:tcW w:w="653" w:type="dxa"/>
            <w:vMerge w:val="restart"/>
            <w:vAlign w:val="center"/>
          </w:tcPr>
          <w:p w14:paraId="6410CC0D" w14:textId="77777777" w:rsidR="000F077A" w:rsidRDefault="00000000">
            <w:pPr>
              <w:jc w:val="center"/>
              <w:rPr>
                <w:rFonts w:ascii="宋体" w:hAnsi="宋体"/>
                <w:szCs w:val="21"/>
              </w:rPr>
            </w:pPr>
            <w:r>
              <w:rPr>
                <w:rFonts w:ascii="宋体" w:hAnsi="宋体" w:hint="eastAsia"/>
                <w:szCs w:val="21"/>
              </w:rPr>
              <w:t>8</w:t>
            </w:r>
          </w:p>
        </w:tc>
        <w:tc>
          <w:tcPr>
            <w:tcW w:w="1134" w:type="dxa"/>
            <w:vMerge w:val="restart"/>
            <w:vAlign w:val="center"/>
          </w:tcPr>
          <w:p w14:paraId="7370F23A" w14:textId="77777777" w:rsidR="000F077A" w:rsidRDefault="00000000">
            <w:pPr>
              <w:rPr>
                <w:rFonts w:ascii="宋体" w:hAnsi="宋体" w:cs="宋体"/>
                <w:szCs w:val="21"/>
              </w:rPr>
            </w:pPr>
            <w:r>
              <w:rPr>
                <w:rFonts w:ascii="宋体" w:hAnsi="宋体" w:cs="宋体" w:hint="eastAsia"/>
                <w:szCs w:val="21"/>
              </w:rPr>
              <w:t>传染病学</w:t>
            </w:r>
          </w:p>
        </w:tc>
        <w:tc>
          <w:tcPr>
            <w:tcW w:w="1134" w:type="dxa"/>
            <w:vAlign w:val="center"/>
          </w:tcPr>
          <w:p w14:paraId="4F097D4D" w14:textId="77777777" w:rsidR="000F077A" w:rsidRDefault="00000000">
            <w:pPr>
              <w:jc w:val="center"/>
              <w:rPr>
                <w:rFonts w:ascii="宋体" w:hAnsi="宋体"/>
                <w:szCs w:val="21"/>
              </w:rPr>
            </w:pPr>
            <w:r>
              <w:rPr>
                <w:rFonts w:ascii="宋体" w:hAnsi="宋体" w:cs="宋体" w:hint="eastAsia"/>
                <w:szCs w:val="21"/>
              </w:rPr>
              <w:t>主要内容</w:t>
            </w:r>
          </w:p>
        </w:tc>
        <w:tc>
          <w:tcPr>
            <w:tcW w:w="6803" w:type="dxa"/>
          </w:tcPr>
          <w:p w14:paraId="3A18D1E8" w14:textId="77777777" w:rsidR="000F077A" w:rsidRDefault="00000000">
            <w:pPr>
              <w:ind w:firstLineChars="200" w:firstLine="420"/>
              <w:rPr>
                <w:szCs w:val="21"/>
              </w:rPr>
            </w:pPr>
            <w:r>
              <w:rPr>
                <w:rFonts w:ascii="宋体" w:hAnsi="宋体" w:cs="宋体" w:hint="eastAsia"/>
                <w:szCs w:val="21"/>
              </w:rPr>
              <w:t>感染与感染谱的关系、常见传染病的感染谱表现、造成传染病流行的三个基本环节、常见传染病的综合诊断要点与鉴别诊断、治疗、传染病三级预防。</w:t>
            </w:r>
          </w:p>
        </w:tc>
      </w:tr>
      <w:tr w:rsidR="000F077A" w14:paraId="48A1DA25" w14:textId="77777777">
        <w:trPr>
          <w:jc w:val="center"/>
        </w:trPr>
        <w:tc>
          <w:tcPr>
            <w:tcW w:w="653" w:type="dxa"/>
            <w:vMerge/>
            <w:vAlign w:val="center"/>
          </w:tcPr>
          <w:p w14:paraId="6C670CC0" w14:textId="77777777" w:rsidR="000F077A" w:rsidRDefault="000F077A">
            <w:pPr>
              <w:jc w:val="center"/>
              <w:rPr>
                <w:rFonts w:ascii="宋体" w:hAnsi="宋体"/>
                <w:szCs w:val="21"/>
              </w:rPr>
            </w:pPr>
          </w:p>
        </w:tc>
        <w:tc>
          <w:tcPr>
            <w:tcW w:w="1134" w:type="dxa"/>
            <w:vMerge/>
          </w:tcPr>
          <w:p w14:paraId="48610973" w14:textId="77777777" w:rsidR="000F077A" w:rsidRDefault="000F077A">
            <w:pPr>
              <w:jc w:val="left"/>
              <w:rPr>
                <w:rFonts w:ascii="宋体" w:hAnsi="宋体"/>
                <w:b/>
                <w:bCs/>
                <w:szCs w:val="21"/>
              </w:rPr>
            </w:pPr>
          </w:p>
        </w:tc>
        <w:tc>
          <w:tcPr>
            <w:tcW w:w="1134" w:type="dxa"/>
            <w:vAlign w:val="center"/>
          </w:tcPr>
          <w:p w14:paraId="4DB4699A" w14:textId="77777777" w:rsidR="000F077A" w:rsidRDefault="00000000">
            <w:pPr>
              <w:jc w:val="center"/>
              <w:rPr>
                <w:rFonts w:ascii="宋体" w:hAnsi="宋体"/>
                <w:szCs w:val="21"/>
              </w:rPr>
            </w:pPr>
            <w:r>
              <w:rPr>
                <w:rFonts w:ascii="宋体" w:hAnsi="宋体" w:cs="宋体" w:hint="eastAsia"/>
                <w:szCs w:val="21"/>
              </w:rPr>
              <w:t>课程目标</w:t>
            </w:r>
          </w:p>
        </w:tc>
        <w:tc>
          <w:tcPr>
            <w:tcW w:w="6803" w:type="dxa"/>
          </w:tcPr>
          <w:p w14:paraId="1D441735" w14:textId="77777777" w:rsidR="000F077A" w:rsidRDefault="00000000">
            <w:pPr>
              <w:jc w:val="left"/>
              <w:rPr>
                <w:rFonts w:ascii="宋体" w:hAnsi="宋体" w:cs="宋体"/>
                <w:szCs w:val="21"/>
              </w:rPr>
            </w:pPr>
            <w:r>
              <w:rPr>
                <w:rFonts w:ascii="宋体" w:hAnsi="宋体" w:cs="宋体" w:hint="eastAsia"/>
                <w:szCs w:val="21"/>
              </w:rPr>
              <w:t>1.理解和掌握感染与感染谱的关系、常见传染病的感染谱表现；掌握造成传染病流行的三个基本环节，缺一不可；</w:t>
            </w:r>
          </w:p>
          <w:p w14:paraId="583B130F" w14:textId="77777777" w:rsidR="000F077A" w:rsidRDefault="00000000">
            <w:pPr>
              <w:jc w:val="left"/>
              <w:rPr>
                <w:rFonts w:ascii="宋体" w:hAnsi="宋体" w:cs="宋体"/>
                <w:szCs w:val="21"/>
              </w:rPr>
            </w:pPr>
            <w:r>
              <w:rPr>
                <w:rFonts w:ascii="宋体" w:hAnsi="宋体" w:cs="宋体" w:hint="eastAsia"/>
                <w:szCs w:val="21"/>
              </w:rPr>
              <w:t>2.学会常见传染病的综合诊断要点，能进行简单的鉴别诊断；</w:t>
            </w:r>
          </w:p>
          <w:p w14:paraId="6D57193D" w14:textId="77777777" w:rsidR="000F077A" w:rsidRDefault="00000000">
            <w:pPr>
              <w:jc w:val="left"/>
              <w:rPr>
                <w:rFonts w:ascii="宋体" w:hAnsi="宋体" w:cs="宋体"/>
                <w:szCs w:val="21"/>
              </w:rPr>
            </w:pPr>
            <w:r>
              <w:rPr>
                <w:rFonts w:ascii="宋体" w:hAnsi="宋体" w:cs="宋体" w:hint="eastAsia"/>
                <w:szCs w:val="21"/>
              </w:rPr>
              <w:t>明确预防传染病的基本原则；</w:t>
            </w:r>
          </w:p>
          <w:p w14:paraId="41701D7D" w14:textId="77777777" w:rsidR="000F077A" w:rsidRDefault="00000000">
            <w:pPr>
              <w:jc w:val="left"/>
              <w:rPr>
                <w:rFonts w:ascii="宋体" w:hAnsi="宋体" w:cs="宋体"/>
                <w:szCs w:val="21"/>
              </w:rPr>
            </w:pPr>
            <w:r>
              <w:rPr>
                <w:rFonts w:ascii="宋体" w:hAnsi="宋体" w:cs="宋体" w:hint="eastAsia"/>
                <w:szCs w:val="21"/>
              </w:rPr>
              <w:t>3.能在临床实践中严格遵守三级预防原则，严格做好消毒隔离工作；</w:t>
            </w:r>
          </w:p>
          <w:p w14:paraId="052826A5" w14:textId="77777777" w:rsidR="000F077A" w:rsidRDefault="00000000">
            <w:pPr>
              <w:jc w:val="left"/>
              <w:rPr>
                <w:rFonts w:ascii="宋体" w:hAnsi="宋体" w:cs="宋体"/>
                <w:szCs w:val="21"/>
              </w:rPr>
            </w:pPr>
            <w:r>
              <w:rPr>
                <w:rFonts w:ascii="宋体" w:hAnsi="宋体" w:cs="宋体" w:hint="eastAsia"/>
                <w:szCs w:val="21"/>
              </w:rPr>
              <w:t>4.会运用预防保健知识，管理好传染源、切断传播途径、保护易感者，从而杜绝传染病的发生与流行；</w:t>
            </w:r>
          </w:p>
          <w:p w14:paraId="705F406F" w14:textId="77777777" w:rsidR="000F077A" w:rsidRDefault="00000000">
            <w:pPr>
              <w:jc w:val="left"/>
              <w:rPr>
                <w:rFonts w:ascii="宋体" w:hAnsi="宋体" w:cs="宋体"/>
                <w:szCs w:val="21"/>
              </w:rPr>
            </w:pPr>
            <w:r>
              <w:rPr>
                <w:rFonts w:ascii="宋体" w:hAnsi="宋体" w:cs="宋体" w:hint="eastAsia"/>
                <w:szCs w:val="21"/>
              </w:rPr>
              <w:t>5.能够运用临床诊断技能对常见传染病进行诊断和鉴别诊断；能运用临床诊断技能对常见传染病进行常规性治疗。</w:t>
            </w:r>
          </w:p>
          <w:p w14:paraId="1137E0E2" w14:textId="77777777" w:rsidR="000F077A" w:rsidRDefault="00000000">
            <w:pPr>
              <w:jc w:val="left"/>
              <w:rPr>
                <w:rFonts w:ascii="宋体" w:hAnsi="宋体" w:cs="宋体"/>
                <w:szCs w:val="21"/>
              </w:rPr>
            </w:pPr>
            <w:r>
              <w:rPr>
                <w:rFonts w:ascii="宋体" w:hAnsi="宋体" w:cs="宋体" w:hint="eastAsia"/>
                <w:szCs w:val="21"/>
              </w:rPr>
              <w:t>6.培养学生自觉学习新技术、新知识的能力；分析问题、解决问题的能力；获取信息、语言表达、团队合作、社会交往等综合素质；拓展、创新等可持续性发展能力；</w:t>
            </w:r>
          </w:p>
          <w:p w14:paraId="27BAE9A3" w14:textId="77777777" w:rsidR="000F077A" w:rsidRDefault="00000000">
            <w:pPr>
              <w:jc w:val="left"/>
              <w:rPr>
                <w:szCs w:val="21"/>
              </w:rPr>
            </w:pPr>
            <w:r>
              <w:rPr>
                <w:rFonts w:ascii="宋体" w:hAnsi="宋体" w:cs="宋体" w:hint="eastAsia"/>
                <w:szCs w:val="21"/>
              </w:rPr>
              <w:t>7.严谨求实、自律、吃苦耐劳、热爱专业的优良品质和细心、耐心、克服困难的良好职业素养。</w:t>
            </w:r>
          </w:p>
        </w:tc>
      </w:tr>
      <w:tr w:rsidR="000F077A" w14:paraId="78C9D5D1" w14:textId="77777777">
        <w:trPr>
          <w:jc w:val="center"/>
        </w:trPr>
        <w:tc>
          <w:tcPr>
            <w:tcW w:w="653" w:type="dxa"/>
            <w:vMerge/>
            <w:vAlign w:val="center"/>
          </w:tcPr>
          <w:p w14:paraId="043AA5AC" w14:textId="77777777" w:rsidR="000F077A" w:rsidRDefault="000F077A">
            <w:pPr>
              <w:jc w:val="center"/>
              <w:rPr>
                <w:rFonts w:ascii="宋体" w:hAnsi="宋体"/>
                <w:szCs w:val="21"/>
              </w:rPr>
            </w:pPr>
          </w:p>
        </w:tc>
        <w:tc>
          <w:tcPr>
            <w:tcW w:w="1134" w:type="dxa"/>
            <w:vMerge/>
          </w:tcPr>
          <w:p w14:paraId="58F25DFF" w14:textId="77777777" w:rsidR="000F077A" w:rsidRDefault="000F077A">
            <w:pPr>
              <w:jc w:val="left"/>
              <w:rPr>
                <w:rFonts w:ascii="宋体" w:hAnsi="宋体"/>
                <w:b/>
                <w:bCs/>
                <w:szCs w:val="21"/>
              </w:rPr>
            </w:pPr>
          </w:p>
        </w:tc>
        <w:tc>
          <w:tcPr>
            <w:tcW w:w="1134" w:type="dxa"/>
            <w:vAlign w:val="center"/>
          </w:tcPr>
          <w:p w14:paraId="650CE769" w14:textId="77777777" w:rsidR="000F077A" w:rsidRDefault="00000000">
            <w:pPr>
              <w:jc w:val="center"/>
              <w:rPr>
                <w:rFonts w:ascii="宋体" w:hAnsi="宋体"/>
                <w:szCs w:val="21"/>
              </w:rPr>
            </w:pPr>
            <w:r>
              <w:rPr>
                <w:rFonts w:ascii="宋体" w:hAnsi="宋体" w:cs="宋体" w:hint="eastAsia"/>
                <w:szCs w:val="21"/>
              </w:rPr>
              <w:t>教学要求</w:t>
            </w:r>
          </w:p>
        </w:tc>
        <w:tc>
          <w:tcPr>
            <w:tcW w:w="6803" w:type="dxa"/>
          </w:tcPr>
          <w:p w14:paraId="3B1696F0" w14:textId="77777777" w:rsidR="000F077A" w:rsidRDefault="00000000">
            <w:pPr>
              <w:jc w:val="left"/>
              <w:rPr>
                <w:rFonts w:ascii="宋体" w:hAnsi="宋体" w:cs="宋体"/>
                <w:szCs w:val="21"/>
              </w:rPr>
            </w:pPr>
            <w:r>
              <w:rPr>
                <w:rFonts w:ascii="宋体" w:hAnsi="宋体" w:cs="宋体" w:hint="eastAsia"/>
                <w:szCs w:val="21"/>
              </w:rPr>
              <w:t>1.注重学生学习能力及良好学习方法的培养，帮助学生初步形成严谨求实的医学科学思维；培养学生从事医疗工作所应有的职业素质和行为习惯，形成严谨求实的科学工作态度和为病人服务的思想；</w:t>
            </w:r>
          </w:p>
          <w:p w14:paraId="6CA94F53" w14:textId="77777777" w:rsidR="000F077A" w:rsidRDefault="00000000">
            <w:pPr>
              <w:jc w:val="left"/>
              <w:rPr>
                <w:rFonts w:ascii="宋体" w:hAnsi="宋体" w:cs="宋体"/>
                <w:szCs w:val="21"/>
              </w:rPr>
            </w:pPr>
            <w:r>
              <w:rPr>
                <w:rFonts w:ascii="宋体" w:hAnsi="宋体" w:cs="宋体" w:hint="eastAsia"/>
                <w:szCs w:val="21"/>
              </w:rPr>
              <w:t>2.采取形式多样的教学方法和教学模式，如LBL、PBL教学方法，情景模拟结合混合式教学模式，PBL+CBL相结合的教学模式、病例讨论模块等教法以培养学生分析问题、解决问题的能力；</w:t>
            </w:r>
          </w:p>
          <w:p w14:paraId="365510B3" w14:textId="77777777" w:rsidR="000F077A" w:rsidRDefault="00000000">
            <w:pPr>
              <w:jc w:val="left"/>
              <w:rPr>
                <w:rFonts w:ascii="宋体" w:hAnsi="宋体" w:cs="宋体"/>
                <w:szCs w:val="21"/>
              </w:rPr>
            </w:pPr>
            <w:r>
              <w:rPr>
                <w:rFonts w:ascii="宋体" w:hAnsi="宋体" w:cs="宋体" w:hint="eastAsia"/>
                <w:szCs w:val="21"/>
              </w:rPr>
              <w:t>3.运用网络学习平台、微课、蓝墨云班课、学习通等现代信息技术手段进行理论与实践教学；</w:t>
            </w:r>
          </w:p>
          <w:p w14:paraId="786E6C14" w14:textId="77777777" w:rsidR="000F077A" w:rsidRDefault="00000000">
            <w:pPr>
              <w:jc w:val="left"/>
              <w:rPr>
                <w:rFonts w:ascii="宋体" w:hAnsi="宋体" w:cs="宋体"/>
                <w:szCs w:val="21"/>
              </w:rPr>
            </w:pPr>
            <w:r>
              <w:rPr>
                <w:rFonts w:ascii="宋体" w:hAnsi="宋体" w:cs="宋体" w:hint="eastAsia"/>
                <w:szCs w:val="21"/>
              </w:rPr>
              <w:t>4.注重过程性评价，采用定量和定性相结合的方法对理论和实践知识进</w:t>
            </w:r>
            <w:r>
              <w:rPr>
                <w:rFonts w:ascii="宋体" w:hAnsi="宋体" w:cs="宋体" w:hint="eastAsia"/>
                <w:szCs w:val="21"/>
              </w:rPr>
              <w:lastRenderedPageBreak/>
              <w:t>行评价；</w:t>
            </w:r>
          </w:p>
          <w:p w14:paraId="3F353F4A" w14:textId="77777777" w:rsidR="000F077A" w:rsidRDefault="00000000">
            <w:pPr>
              <w:jc w:val="left"/>
              <w:rPr>
                <w:szCs w:val="21"/>
              </w:rPr>
            </w:pPr>
            <w:r>
              <w:rPr>
                <w:rFonts w:ascii="宋体" w:hAnsi="宋体" w:cs="宋体" w:hint="eastAsia"/>
                <w:szCs w:val="21"/>
              </w:rPr>
              <w:t>5.教学应当与公共卫生助理执业医师资格考试有机结合, 有目的地培养学生综合能力。</w:t>
            </w:r>
          </w:p>
        </w:tc>
      </w:tr>
    </w:tbl>
    <w:p w14:paraId="721CAE41" w14:textId="77777777" w:rsidR="000F077A" w:rsidRDefault="00000000">
      <w:pPr>
        <w:spacing w:line="360" w:lineRule="auto"/>
        <w:ind w:firstLineChars="200" w:firstLine="480"/>
        <w:jc w:val="left"/>
        <w:rPr>
          <w:rFonts w:ascii="宋体" w:hAnsi="宋体"/>
          <w:sz w:val="24"/>
        </w:rPr>
      </w:pPr>
      <w:r>
        <w:rPr>
          <w:rFonts w:ascii="宋体" w:hAnsi="宋体" w:hint="eastAsia"/>
          <w:sz w:val="24"/>
        </w:rPr>
        <w:lastRenderedPageBreak/>
        <w:t>（2）专业核心课程</w:t>
      </w:r>
    </w:p>
    <w:p w14:paraId="5155F337" w14:textId="6BAC3EB6" w:rsidR="000F077A" w:rsidRDefault="00000000">
      <w:pPr>
        <w:spacing w:line="360" w:lineRule="auto"/>
        <w:ind w:leftChars="200" w:left="420" w:firstLineChars="200" w:firstLine="480"/>
        <w:rPr>
          <w:rFonts w:ascii="宋体" w:hAnsi="宋体" w:cs="宋体"/>
          <w:sz w:val="24"/>
        </w:rPr>
      </w:pPr>
      <w:r>
        <w:rPr>
          <w:rFonts w:cs="华文仿宋" w:hint="eastAsia"/>
          <w:color w:val="000000"/>
          <w:sz w:val="24"/>
        </w:rPr>
        <w:t>专业核心课有</w:t>
      </w:r>
      <w:r>
        <w:rPr>
          <w:rFonts w:cs="华文仿宋"/>
          <w:color w:val="000000"/>
          <w:sz w:val="24"/>
        </w:rPr>
        <w:t>7</w:t>
      </w:r>
      <w:r>
        <w:rPr>
          <w:rFonts w:cs="华文仿宋" w:hint="eastAsia"/>
          <w:color w:val="000000"/>
          <w:sz w:val="24"/>
        </w:rPr>
        <w:t>门，</w:t>
      </w:r>
      <w:r>
        <w:rPr>
          <w:rFonts w:ascii="宋体" w:hAnsi="宋体" w:cs="华文仿宋" w:hint="eastAsia"/>
          <w:color w:val="000000"/>
          <w:sz w:val="24"/>
        </w:rPr>
        <w:t>包括社区公共卫生服务、环境卫生学、职业卫生与职业</w:t>
      </w:r>
      <w:r w:rsidR="00326165">
        <w:rPr>
          <w:rFonts w:ascii="宋体" w:hAnsi="宋体" w:cs="华文仿宋" w:hint="eastAsia"/>
          <w:color w:val="000000"/>
          <w:sz w:val="24"/>
        </w:rPr>
        <w:t>医</w:t>
      </w:r>
      <w:r>
        <w:rPr>
          <w:rFonts w:ascii="宋体" w:hAnsi="宋体" w:cs="华文仿宋" w:hint="eastAsia"/>
          <w:color w:val="000000"/>
          <w:sz w:val="24"/>
        </w:rPr>
        <w:t>学、卫生统计学、营养与食品卫生学、流行病学、</w:t>
      </w:r>
      <w:r w:rsidR="003C3C69" w:rsidRPr="003C3C69">
        <w:rPr>
          <w:rFonts w:ascii="宋体" w:hAnsi="宋体" w:cs="华文仿宋" w:hint="eastAsia"/>
          <w:color w:val="000000"/>
          <w:sz w:val="24"/>
        </w:rPr>
        <w:t>儿童少年卫生学</w:t>
      </w:r>
      <w:r>
        <w:rPr>
          <w:rFonts w:ascii="宋体" w:hAnsi="宋体" w:cs="宋体" w:hint="eastAsia"/>
          <w:sz w:val="24"/>
        </w:rPr>
        <w:t>等。</w:t>
      </w:r>
    </w:p>
    <w:p w14:paraId="69606BB4" w14:textId="77777777" w:rsidR="000F077A" w:rsidRDefault="00000000">
      <w:pPr>
        <w:jc w:val="center"/>
        <w:rPr>
          <w:rFonts w:ascii="宋体" w:hAnsi="宋体"/>
          <w:b/>
          <w:bCs/>
          <w:sz w:val="24"/>
        </w:rPr>
      </w:pPr>
      <w:r>
        <w:rPr>
          <w:rFonts w:ascii="宋体" w:hAnsi="宋体" w:hint="eastAsia"/>
          <w:b/>
          <w:bCs/>
          <w:sz w:val="24"/>
        </w:rPr>
        <w:t>表</w:t>
      </w:r>
      <w:r>
        <w:rPr>
          <w:rFonts w:ascii="宋体" w:hAnsi="宋体"/>
          <w:b/>
          <w:bCs/>
          <w:sz w:val="24"/>
        </w:rPr>
        <w:t>5</w:t>
      </w:r>
      <w:r>
        <w:rPr>
          <w:rFonts w:ascii="宋体" w:hAnsi="宋体" w:hint="eastAsia"/>
          <w:b/>
          <w:bCs/>
          <w:sz w:val="24"/>
        </w:rPr>
        <w:t xml:space="preserve">  </w:t>
      </w:r>
      <w:r>
        <w:rPr>
          <w:rFonts w:hint="eastAsia"/>
          <w:b/>
          <w:color w:val="000000"/>
          <w:sz w:val="24"/>
        </w:rPr>
        <w:t>专业核心课程及主要内容、课程目标和教学要求</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53"/>
        <w:gridCol w:w="1180"/>
        <w:gridCol w:w="1134"/>
        <w:gridCol w:w="6746"/>
      </w:tblGrid>
      <w:tr w:rsidR="000F077A" w14:paraId="1AA6E954" w14:textId="77777777" w:rsidTr="008A0D1D">
        <w:trPr>
          <w:jc w:val="center"/>
        </w:trPr>
        <w:tc>
          <w:tcPr>
            <w:tcW w:w="653" w:type="dxa"/>
            <w:shd w:val="clear" w:color="auto" w:fill="92D050"/>
            <w:vAlign w:val="center"/>
          </w:tcPr>
          <w:p w14:paraId="3310D9B8" w14:textId="77777777" w:rsidR="000F077A" w:rsidRDefault="00000000">
            <w:pPr>
              <w:spacing w:line="360" w:lineRule="auto"/>
              <w:rPr>
                <w:rFonts w:ascii="宋体" w:hAnsi="宋体" w:cs="宋体"/>
                <w:b/>
                <w:bCs/>
                <w:szCs w:val="21"/>
              </w:rPr>
            </w:pPr>
            <w:r>
              <w:rPr>
                <w:rFonts w:ascii="宋体" w:hAnsi="宋体" w:cs="宋体" w:hint="eastAsia"/>
                <w:b/>
                <w:bCs/>
                <w:szCs w:val="21"/>
              </w:rPr>
              <w:t>序号</w:t>
            </w:r>
          </w:p>
        </w:tc>
        <w:tc>
          <w:tcPr>
            <w:tcW w:w="1180" w:type="dxa"/>
            <w:shd w:val="clear" w:color="auto" w:fill="92D050"/>
            <w:vAlign w:val="center"/>
          </w:tcPr>
          <w:p w14:paraId="287D2EF4" w14:textId="77777777" w:rsidR="000F077A" w:rsidRDefault="00000000">
            <w:pPr>
              <w:spacing w:line="360" w:lineRule="auto"/>
              <w:jc w:val="center"/>
              <w:rPr>
                <w:rFonts w:ascii="宋体" w:hAnsi="宋体" w:cs="宋体"/>
                <w:b/>
                <w:bCs/>
                <w:szCs w:val="21"/>
              </w:rPr>
            </w:pPr>
            <w:r>
              <w:rPr>
                <w:rFonts w:ascii="宋体" w:hAnsi="宋体" w:cs="宋体" w:hint="eastAsia"/>
                <w:b/>
                <w:bCs/>
                <w:szCs w:val="21"/>
              </w:rPr>
              <w:t>课程名称</w:t>
            </w:r>
          </w:p>
        </w:tc>
        <w:tc>
          <w:tcPr>
            <w:tcW w:w="1134" w:type="dxa"/>
            <w:shd w:val="clear" w:color="auto" w:fill="92D050"/>
            <w:vAlign w:val="center"/>
          </w:tcPr>
          <w:p w14:paraId="657F0893" w14:textId="77777777" w:rsidR="000F077A" w:rsidRDefault="00000000">
            <w:pPr>
              <w:spacing w:line="360" w:lineRule="auto"/>
              <w:jc w:val="center"/>
              <w:rPr>
                <w:rFonts w:ascii="宋体" w:hAnsi="宋体" w:cs="宋体"/>
                <w:b/>
                <w:bCs/>
                <w:szCs w:val="21"/>
              </w:rPr>
            </w:pPr>
            <w:r>
              <w:rPr>
                <w:rFonts w:ascii="宋体" w:hAnsi="宋体" w:cs="宋体" w:hint="eastAsia"/>
                <w:b/>
                <w:bCs/>
                <w:szCs w:val="21"/>
              </w:rPr>
              <w:t>项 目</w:t>
            </w:r>
          </w:p>
        </w:tc>
        <w:tc>
          <w:tcPr>
            <w:tcW w:w="6746" w:type="dxa"/>
            <w:shd w:val="clear" w:color="auto" w:fill="92D050"/>
            <w:vAlign w:val="center"/>
          </w:tcPr>
          <w:p w14:paraId="5578E99C" w14:textId="77777777" w:rsidR="000F077A" w:rsidRDefault="00000000">
            <w:pPr>
              <w:spacing w:line="360" w:lineRule="auto"/>
              <w:jc w:val="center"/>
              <w:rPr>
                <w:rFonts w:ascii="宋体" w:hAnsi="宋体" w:cs="宋体"/>
                <w:b/>
                <w:bCs/>
                <w:szCs w:val="21"/>
              </w:rPr>
            </w:pPr>
            <w:r>
              <w:rPr>
                <w:rFonts w:ascii="宋体" w:hAnsi="宋体" w:cs="宋体" w:hint="eastAsia"/>
                <w:b/>
                <w:bCs/>
                <w:szCs w:val="21"/>
              </w:rPr>
              <w:t>内  容</w:t>
            </w:r>
          </w:p>
        </w:tc>
      </w:tr>
      <w:tr w:rsidR="000F077A" w14:paraId="505B5206" w14:textId="77777777" w:rsidTr="008A0D1D">
        <w:trPr>
          <w:trHeight w:val="352"/>
          <w:jc w:val="center"/>
        </w:trPr>
        <w:tc>
          <w:tcPr>
            <w:tcW w:w="653" w:type="dxa"/>
            <w:vMerge w:val="restart"/>
            <w:vAlign w:val="center"/>
          </w:tcPr>
          <w:p w14:paraId="10520553" w14:textId="77777777" w:rsidR="000F077A" w:rsidRDefault="00000000">
            <w:pPr>
              <w:jc w:val="center"/>
              <w:rPr>
                <w:rFonts w:ascii="宋体" w:hAnsi="宋体" w:cs="宋体"/>
                <w:szCs w:val="21"/>
              </w:rPr>
            </w:pPr>
            <w:r>
              <w:rPr>
                <w:rFonts w:ascii="宋体" w:hAnsi="宋体" w:cs="宋体"/>
                <w:szCs w:val="21"/>
              </w:rPr>
              <w:t>1</w:t>
            </w:r>
          </w:p>
        </w:tc>
        <w:tc>
          <w:tcPr>
            <w:tcW w:w="1180" w:type="dxa"/>
            <w:vMerge w:val="restart"/>
            <w:vAlign w:val="center"/>
          </w:tcPr>
          <w:p w14:paraId="35A2F168" w14:textId="77777777" w:rsidR="000F077A" w:rsidRDefault="00000000">
            <w:pPr>
              <w:jc w:val="center"/>
              <w:rPr>
                <w:rFonts w:ascii="宋体" w:hAnsi="宋体" w:cs="宋体"/>
                <w:b/>
                <w:bCs/>
                <w:szCs w:val="21"/>
              </w:rPr>
            </w:pPr>
            <w:r>
              <w:rPr>
                <w:rFonts w:ascii="宋体" w:hAnsi="宋体" w:cs="宋体" w:hint="eastAsia"/>
                <w:szCs w:val="21"/>
              </w:rPr>
              <w:t>社区公共卫生服务</w:t>
            </w:r>
          </w:p>
        </w:tc>
        <w:tc>
          <w:tcPr>
            <w:tcW w:w="1134" w:type="dxa"/>
            <w:vAlign w:val="center"/>
          </w:tcPr>
          <w:p w14:paraId="4713FBB9" w14:textId="77777777" w:rsidR="000F077A" w:rsidRDefault="00000000">
            <w:pPr>
              <w:jc w:val="center"/>
              <w:rPr>
                <w:rFonts w:ascii="宋体" w:hAnsi="宋体" w:cs="宋体"/>
                <w:szCs w:val="21"/>
              </w:rPr>
            </w:pPr>
            <w:r>
              <w:rPr>
                <w:rFonts w:ascii="宋体" w:hAnsi="宋体" w:cs="宋体" w:hint="eastAsia"/>
                <w:szCs w:val="21"/>
              </w:rPr>
              <w:t>主要内容</w:t>
            </w:r>
          </w:p>
        </w:tc>
        <w:tc>
          <w:tcPr>
            <w:tcW w:w="6746" w:type="dxa"/>
            <w:vAlign w:val="center"/>
          </w:tcPr>
          <w:p w14:paraId="64ACB2FC" w14:textId="77777777" w:rsidR="000F077A" w:rsidRDefault="00000000">
            <w:pPr>
              <w:ind w:firstLineChars="200" w:firstLine="420"/>
              <w:rPr>
                <w:rFonts w:ascii="宋体" w:hAnsi="宋体" w:cs="宋体"/>
                <w:szCs w:val="21"/>
              </w:rPr>
            </w:pPr>
            <w:r>
              <w:rPr>
                <w:rFonts w:ascii="宋体" w:hAnsi="宋体" w:cs="宋体" w:hint="eastAsia"/>
                <w:szCs w:val="21"/>
                <w:lang w:val="zh-TW" w:eastAsia="zh-TW" w:bidi="zh-TW"/>
              </w:rPr>
              <w:t>社区与社区公共卫生服务与管理</w:t>
            </w:r>
            <w:r>
              <w:rPr>
                <w:rFonts w:ascii="宋体" w:hAnsi="宋体" w:cs="宋体" w:hint="eastAsia"/>
                <w:szCs w:val="21"/>
                <w:lang w:val="zh-TW" w:bidi="zh-TW"/>
              </w:rPr>
              <w:t>概述、</w:t>
            </w:r>
            <w:r>
              <w:rPr>
                <w:rFonts w:ascii="宋体" w:hAnsi="宋体" w:cs="宋体" w:hint="eastAsia"/>
                <w:szCs w:val="21"/>
                <w:lang w:val="zh-TW" w:eastAsia="zh-TW" w:bidi="zh-TW"/>
              </w:rPr>
              <w:t>社区公共卫生服务与管理的调查方法</w:t>
            </w:r>
            <w:r>
              <w:rPr>
                <w:rFonts w:ascii="宋体" w:hAnsi="宋体" w:cs="宋体" w:hint="eastAsia"/>
                <w:szCs w:val="21"/>
                <w:lang w:val="zh-TW" w:bidi="zh-TW"/>
              </w:rPr>
              <w:t>、</w:t>
            </w:r>
            <w:r>
              <w:rPr>
                <w:rFonts w:ascii="宋体" w:hAnsi="宋体" w:cs="宋体" w:hint="eastAsia"/>
                <w:szCs w:val="21"/>
                <w:lang w:val="zh-TW" w:eastAsia="zh-TW" w:bidi="zh-TW"/>
              </w:rPr>
              <w:t>社区诊断</w:t>
            </w:r>
            <w:r>
              <w:rPr>
                <w:rFonts w:ascii="宋体" w:hAnsi="宋体" w:cs="宋体" w:hint="eastAsia"/>
                <w:szCs w:val="21"/>
                <w:lang w:val="zh-TW" w:bidi="zh-TW"/>
              </w:rPr>
              <w:t>、</w:t>
            </w:r>
            <w:r>
              <w:rPr>
                <w:rFonts w:ascii="宋体" w:hAnsi="宋体" w:cs="宋体" w:hint="eastAsia"/>
                <w:szCs w:val="21"/>
                <w:lang w:val="zh-TW" w:eastAsia="zh-TW" w:bidi="zh-TW"/>
              </w:rPr>
              <w:t>社区基本公共卫生服务</w:t>
            </w:r>
            <w:r>
              <w:rPr>
                <w:rFonts w:ascii="宋体" w:hAnsi="宋体" w:cs="宋体" w:hint="eastAsia"/>
                <w:szCs w:val="21"/>
                <w:lang w:val="zh-TW" w:bidi="zh-TW"/>
              </w:rPr>
              <w:t>、</w:t>
            </w:r>
            <w:r>
              <w:rPr>
                <w:rFonts w:ascii="宋体" w:hAnsi="宋体" w:cs="宋体" w:hint="eastAsia"/>
                <w:szCs w:val="21"/>
                <w:lang w:val="zh-TW" w:eastAsia="zh-TW" w:bidi="zh-TW"/>
              </w:rPr>
              <w:t>社区健康教育与健康促进</w:t>
            </w:r>
            <w:r>
              <w:rPr>
                <w:rFonts w:ascii="宋体" w:hAnsi="宋体" w:cs="宋体" w:hint="eastAsia"/>
                <w:szCs w:val="21"/>
                <w:lang w:val="zh-TW" w:bidi="zh-TW"/>
              </w:rPr>
              <w:t>、</w:t>
            </w:r>
            <w:r>
              <w:rPr>
                <w:rFonts w:ascii="宋体" w:hAnsi="宋体" w:cs="宋体" w:hint="eastAsia"/>
                <w:szCs w:val="21"/>
                <w:lang w:val="zh-TW" w:eastAsia="zh-TW" w:bidi="zh-TW"/>
              </w:rPr>
              <w:t>社区重点人群的健康管理</w:t>
            </w:r>
            <w:r>
              <w:rPr>
                <w:rFonts w:ascii="宋体" w:hAnsi="宋体" w:cs="宋体" w:hint="eastAsia"/>
                <w:szCs w:val="21"/>
                <w:lang w:val="zh-TW" w:bidi="zh-TW"/>
              </w:rPr>
              <w:t>、</w:t>
            </w:r>
            <w:r>
              <w:rPr>
                <w:rFonts w:ascii="宋体" w:hAnsi="宋体" w:cs="宋体" w:hint="eastAsia"/>
                <w:szCs w:val="21"/>
                <w:lang w:val="zh-TW" w:eastAsia="zh-TW" w:bidi="zh-TW"/>
              </w:rPr>
              <w:t>预防接种服务</w:t>
            </w:r>
            <w:r>
              <w:rPr>
                <w:rFonts w:ascii="宋体" w:hAnsi="宋体" w:cs="宋体" w:hint="eastAsia"/>
                <w:szCs w:val="21"/>
                <w:lang w:val="zh-TW" w:bidi="zh-TW"/>
              </w:rPr>
              <w:t>、</w:t>
            </w:r>
            <w:r>
              <w:rPr>
                <w:rFonts w:ascii="宋体" w:hAnsi="宋体" w:cs="宋体" w:hint="eastAsia"/>
                <w:szCs w:val="21"/>
                <w:lang w:val="zh-TW" w:eastAsia="zh-TW" w:bidi="zh-TW"/>
              </w:rPr>
              <w:t>社区家庭健康管理</w:t>
            </w:r>
            <w:r>
              <w:rPr>
                <w:rFonts w:ascii="宋体" w:hAnsi="宋体" w:cs="宋体" w:hint="eastAsia"/>
                <w:szCs w:val="21"/>
                <w:lang w:val="zh-TW" w:bidi="zh-TW"/>
              </w:rPr>
              <w:t>、</w:t>
            </w:r>
            <w:r>
              <w:rPr>
                <w:rFonts w:ascii="宋体" w:hAnsi="宋体" w:cs="宋体" w:hint="eastAsia"/>
                <w:szCs w:val="21"/>
                <w:lang w:val="zh-TW" w:eastAsia="zh-TW" w:bidi="zh-TW"/>
              </w:rPr>
              <w:t>社区导向基本医疗服务</w:t>
            </w:r>
            <w:r>
              <w:rPr>
                <w:rFonts w:ascii="宋体" w:hAnsi="宋体" w:cs="宋体" w:hint="eastAsia"/>
                <w:szCs w:val="21"/>
                <w:lang w:val="zh-TW" w:bidi="zh-TW"/>
              </w:rPr>
              <w:t>、</w:t>
            </w:r>
            <w:r>
              <w:rPr>
                <w:rFonts w:ascii="宋体" w:hAnsi="宋体" w:cs="宋体" w:hint="eastAsia"/>
                <w:szCs w:val="21"/>
                <w:lang w:val="zh-TW" w:eastAsia="zh-TW" w:bidi="zh-TW"/>
              </w:rPr>
              <w:t>社区常见病</w:t>
            </w:r>
            <w:r>
              <w:rPr>
                <w:rFonts w:ascii="宋体" w:hAnsi="宋体" w:cs="宋体" w:hint="eastAsia"/>
                <w:szCs w:val="21"/>
                <w:lang w:val="zh-TW" w:bidi="zh-TW"/>
              </w:rPr>
              <w:t>、</w:t>
            </w:r>
            <w:r>
              <w:rPr>
                <w:rFonts w:ascii="宋体" w:hAnsi="宋体" w:cs="宋体" w:hint="eastAsia"/>
                <w:szCs w:val="21"/>
                <w:lang w:val="zh-TW" w:eastAsia="zh-TW" w:bidi="zh-TW"/>
              </w:rPr>
              <w:t>多发病和急诊的诊治</w:t>
            </w:r>
            <w:r>
              <w:rPr>
                <w:rFonts w:ascii="宋体" w:hAnsi="宋体" w:cs="宋体" w:hint="eastAsia"/>
                <w:szCs w:val="21"/>
                <w:lang w:val="zh-TW" w:bidi="zh-TW"/>
              </w:rPr>
              <w:t>、</w:t>
            </w:r>
            <w:r>
              <w:rPr>
                <w:rFonts w:ascii="宋体" w:hAnsi="宋体" w:cs="宋体" w:hint="eastAsia"/>
                <w:szCs w:val="21"/>
                <w:lang w:val="zh-TW" w:eastAsia="zh-TW" w:bidi="zh-TW"/>
              </w:rPr>
              <w:t>传染病及突发公共卫生事件</w:t>
            </w:r>
            <w:r>
              <w:rPr>
                <w:rFonts w:ascii="宋体" w:hAnsi="宋体" w:cs="宋体" w:hint="eastAsia"/>
                <w:szCs w:val="21"/>
                <w:lang w:val="zh-TW" w:bidi="zh-TW"/>
              </w:rPr>
              <w:t>、</w:t>
            </w:r>
            <w:r>
              <w:rPr>
                <w:rFonts w:ascii="宋体" w:hAnsi="宋体" w:cs="宋体" w:hint="eastAsia"/>
                <w:szCs w:val="21"/>
                <w:lang w:val="zh-TW" w:eastAsia="zh-TW" w:bidi="zh-TW"/>
              </w:rPr>
              <w:t>社区公共卫生服务与管理绩效评价</w:t>
            </w:r>
            <w:r>
              <w:rPr>
                <w:rFonts w:ascii="宋体" w:hAnsi="宋体" w:cs="宋体" w:hint="eastAsia"/>
                <w:szCs w:val="21"/>
                <w:lang w:val="zh-TW" w:bidi="zh-TW"/>
              </w:rPr>
              <w:t>。</w:t>
            </w:r>
          </w:p>
        </w:tc>
      </w:tr>
      <w:tr w:rsidR="000F077A" w14:paraId="03B41B0B" w14:textId="77777777" w:rsidTr="008A0D1D">
        <w:trPr>
          <w:trHeight w:val="490"/>
          <w:jc w:val="center"/>
        </w:trPr>
        <w:tc>
          <w:tcPr>
            <w:tcW w:w="653" w:type="dxa"/>
            <w:vMerge/>
            <w:vAlign w:val="center"/>
          </w:tcPr>
          <w:p w14:paraId="5A66A045" w14:textId="77777777" w:rsidR="000F077A" w:rsidRDefault="000F077A">
            <w:pPr>
              <w:jc w:val="center"/>
              <w:rPr>
                <w:rFonts w:ascii="宋体" w:hAnsi="宋体" w:cs="宋体"/>
                <w:szCs w:val="21"/>
              </w:rPr>
            </w:pPr>
          </w:p>
        </w:tc>
        <w:tc>
          <w:tcPr>
            <w:tcW w:w="1180" w:type="dxa"/>
            <w:vMerge/>
            <w:vAlign w:val="center"/>
          </w:tcPr>
          <w:p w14:paraId="2E1F6D14" w14:textId="77777777" w:rsidR="000F077A" w:rsidRDefault="000F077A">
            <w:pPr>
              <w:jc w:val="center"/>
              <w:rPr>
                <w:rFonts w:ascii="宋体" w:hAnsi="宋体" w:cs="宋体"/>
                <w:b/>
                <w:bCs/>
                <w:szCs w:val="21"/>
              </w:rPr>
            </w:pPr>
          </w:p>
        </w:tc>
        <w:tc>
          <w:tcPr>
            <w:tcW w:w="1134" w:type="dxa"/>
            <w:vAlign w:val="center"/>
          </w:tcPr>
          <w:p w14:paraId="06A87555" w14:textId="77777777" w:rsidR="000F077A" w:rsidRDefault="00000000">
            <w:pPr>
              <w:jc w:val="center"/>
              <w:rPr>
                <w:rFonts w:ascii="宋体" w:hAnsi="宋体" w:cs="宋体"/>
                <w:szCs w:val="21"/>
              </w:rPr>
            </w:pPr>
            <w:r>
              <w:rPr>
                <w:rFonts w:ascii="宋体" w:hAnsi="宋体" w:cs="宋体" w:hint="eastAsia"/>
                <w:szCs w:val="21"/>
              </w:rPr>
              <w:t>课程目标</w:t>
            </w:r>
          </w:p>
        </w:tc>
        <w:tc>
          <w:tcPr>
            <w:tcW w:w="6746" w:type="dxa"/>
            <w:vAlign w:val="center"/>
          </w:tcPr>
          <w:p w14:paraId="07A9E1EC" w14:textId="77777777" w:rsidR="000F077A" w:rsidRDefault="00000000">
            <w:pPr>
              <w:jc w:val="left"/>
              <w:rPr>
                <w:rFonts w:ascii="宋体" w:hAnsi="宋体" w:cs="宋体"/>
                <w:szCs w:val="21"/>
              </w:rPr>
            </w:pPr>
            <w:r>
              <w:rPr>
                <w:rFonts w:ascii="宋体" w:hAnsi="宋体" w:cs="宋体" w:hint="eastAsia"/>
                <w:szCs w:val="21"/>
              </w:rPr>
              <w:t>1.理解社区的构成要素，社区的功能，社区公共卫生服务与管理的内容以及社区公共卫生服务与管理机构设置及其要求；</w:t>
            </w:r>
          </w:p>
          <w:p w14:paraId="1B4CDC60" w14:textId="77777777" w:rsidR="000F077A" w:rsidRDefault="00000000">
            <w:pPr>
              <w:jc w:val="left"/>
              <w:rPr>
                <w:rFonts w:ascii="宋体" w:hAnsi="宋体" w:cs="宋体"/>
                <w:szCs w:val="21"/>
              </w:rPr>
            </w:pPr>
            <w:r>
              <w:rPr>
                <w:rFonts w:ascii="宋体" w:hAnsi="宋体" w:cs="宋体" w:hint="eastAsia"/>
                <w:szCs w:val="21"/>
              </w:rPr>
              <w:t>2.掌握家庭的概念与类型，家庭结构及功能，家庭对个人健康和疾病的影响，家庭访视的具体程序；</w:t>
            </w:r>
          </w:p>
          <w:p w14:paraId="6EAF06D8" w14:textId="77777777" w:rsidR="000F077A" w:rsidRDefault="00000000">
            <w:pPr>
              <w:jc w:val="left"/>
              <w:rPr>
                <w:rFonts w:ascii="宋体" w:hAnsi="宋体" w:cs="宋体"/>
                <w:szCs w:val="21"/>
              </w:rPr>
            </w:pPr>
            <w:r>
              <w:rPr>
                <w:rFonts w:ascii="宋体" w:hAnsi="宋体" w:cs="宋体" w:hint="eastAsia"/>
                <w:szCs w:val="21"/>
              </w:rPr>
              <w:t>3.掌握社区健康档案的建立和管理，社区健康档案的类型与内容；</w:t>
            </w:r>
          </w:p>
          <w:p w14:paraId="4BA6809B" w14:textId="77777777" w:rsidR="000F077A" w:rsidRDefault="00000000">
            <w:pPr>
              <w:jc w:val="left"/>
              <w:rPr>
                <w:rFonts w:ascii="宋体" w:hAnsi="宋体" w:cs="宋体"/>
                <w:szCs w:val="21"/>
              </w:rPr>
            </w:pPr>
            <w:r>
              <w:rPr>
                <w:rFonts w:ascii="宋体" w:hAnsi="宋体" w:cs="宋体" w:hint="eastAsia"/>
                <w:szCs w:val="21"/>
              </w:rPr>
              <w:t>4.掌握传染病预防与控制，社区预防的基本原则，慢性非传染疾病管理以及营养与食品卫生；</w:t>
            </w:r>
          </w:p>
          <w:p w14:paraId="4DA0A921" w14:textId="77777777" w:rsidR="000F077A" w:rsidRDefault="00000000">
            <w:pPr>
              <w:jc w:val="left"/>
              <w:rPr>
                <w:rFonts w:ascii="宋体" w:hAnsi="宋体" w:cs="宋体"/>
                <w:szCs w:val="21"/>
              </w:rPr>
            </w:pPr>
            <w:r>
              <w:rPr>
                <w:rFonts w:ascii="宋体" w:hAnsi="宋体" w:cs="宋体" w:hint="eastAsia"/>
                <w:szCs w:val="21"/>
              </w:rPr>
              <w:t>6.能够概括流行病学调查的具体步骤、用途己经研究方向，常用的统计指标包括哪些内容；</w:t>
            </w:r>
          </w:p>
          <w:p w14:paraId="39A6BE19" w14:textId="77777777" w:rsidR="000F077A" w:rsidRDefault="00000000">
            <w:pPr>
              <w:jc w:val="left"/>
              <w:rPr>
                <w:rFonts w:ascii="宋体" w:hAnsi="宋体" w:cs="宋体"/>
                <w:szCs w:val="21"/>
              </w:rPr>
            </w:pPr>
            <w:r>
              <w:rPr>
                <w:rFonts w:ascii="宋体" w:hAnsi="宋体" w:cs="宋体"/>
                <w:szCs w:val="21"/>
              </w:rPr>
              <w:t>7.</w:t>
            </w:r>
            <w:r>
              <w:rPr>
                <w:rFonts w:ascii="宋体" w:hAnsi="宋体" w:cs="宋体" w:hint="eastAsia"/>
                <w:szCs w:val="21"/>
              </w:rPr>
              <w:t>能熟悉慢性病病人的社区管理和护理，掌握慢性病的特点和慢性病的分类；</w:t>
            </w:r>
          </w:p>
          <w:p w14:paraId="4CD7891E" w14:textId="77777777" w:rsidR="000F077A" w:rsidRDefault="00000000">
            <w:pPr>
              <w:jc w:val="left"/>
              <w:rPr>
                <w:rFonts w:ascii="宋体" w:hAnsi="宋体" w:cs="宋体"/>
                <w:szCs w:val="21"/>
              </w:rPr>
            </w:pPr>
            <w:r>
              <w:rPr>
                <w:rFonts w:ascii="宋体" w:hAnsi="宋体" w:cs="宋体"/>
                <w:szCs w:val="21"/>
              </w:rPr>
              <w:t>8</w:t>
            </w:r>
            <w:r>
              <w:rPr>
                <w:rFonts w:ascii="宋体" w:hAnsi="宋体" w:cs="宋体" w:hint="eastAsia"/>
                <w:szCs w:val="21"/>
              </w:rPr>
              <w:t>.培养学生具备乐观、开朗的性格、宽容的胸怀；具有良好的职业道德和行为规范。</w:t>
            </w:r>
          </w:p>
        </w:tc>
      </w:tr>
      <w:tr w:rsidR="000F077A" w14:paraId="1447F141" w14:textId="77777777" w:rsidTr="008A0D1D">
        <w:trPr>
          <w:jc w:val="center"/>
        </w:trPr>
        <w:tc>
          <w:tcPr>
            <w:tcW w:w="653" w:type="dxa"/>
            <w:vMerge/>
            <w:vAlign w:val="center"/>
          </w:tcPr>
          <w:p w14:paraId="2F7E31FD" w14:textId="77777777" w:rsidR="000F077A" w:rsidRDefault="000F077A">
            <w:pPr>
              <w:jc w:val="center"/>
              <w:rPr>
                <w:rFonts w:ascii="宋体" w:hAnsi="宋体" w:cs="宋体"/>
                <w:szCs w:val="21"/>
              </w:rPr>
            </w:pPr>
          </w:p>
        </w:tc>
        <w:tc>
          <w:tcPr>
            <w:tcW w:w="1180" w:type="dxa"/>
            <w:vMerge/>
            <w:vAlign w:val="center"/>
          </w:tcPr>
          <w:p w14:paraId="17508B35" w14:textId="77777777" w:rsidR="000F077A" w:rsidRDefault="000F077A">
            <w:pPr>
              <w:jc w:val="center"/>
              <w:rPr>
                <w:rFonts w:ascii="宋体" w:hAnsi="宋体" w:cs="宋体"/>
                <w:b/>
                <w:bCs/>
                <w:szCs w:val="21"/>
              </w:rPr>
            </w:pPr>
          </w:p>
        </w:tc>
        <w:tc>
          <w:tcPr>
            <w:tcW w:w="1134" w:type="dxa"/>
            <w:vAlign w:val="center"/>
          </w:tcPr>
          <w:p w14:paraId="07F930FF" w14:textId="19B2A413" w:rsidR="000F077A" w:rsidRDefault="00000000">
            <w:pPr>
              <w:jc w:val="center"/>
              <w:rPr>
                <w:rFonts w:ascii="宋体" w:hAnsi="宋体" w:cs="宋体"/>
                <w:szCs w:val="21"/>
              </w:rPr>
            </w:pPr>
            <w:r>
              <w:rPr>
                <w:rFonts w:ascii="宋体" w:hAnsi="宋体" w:cs="宋体" w:hint="eastAsia"/>
                <w:szCs w:val="21"/>
              </w:rPr>
              <w:t>教学要求</w:t>
            </w:r>
          </w:p>
        </w:tc>
        <w:tc>
          <w:tcPr>
            <w:tcW w:w="6746" w:type="dxa"/>
            <w:vAlign w:val="center"/>
          </w:tcPr>
          <w:p w14:paraId="7DD957B6" w14:textId="77777777" w:rsidR="000F077A" w:rsidRDefault="00000000">
            <w:pPr>
              <w:jc w:val="left"/>
              <w:rPr>
                <w:rFonts w:ascii="宋体" w:hAnsi="宋体" w:cs="宋体"/>
                <w:szCs w:val="21"/>
              </w:rPr>
            </w:pPr>
            <w:r>
              <w:rPr>
                <w:rFonts w:ascii="宋体" w:hAnsi="宋体" w:cs="宋体" w:hint="eastAsia"/>
                <w:szCs w:val="21"/>
              </w:rPr>
              <w:t>1.着力培养学生的社区健康教育技能；</w:t>
            </w:r>
          </w:p>
          <w:p w14:paraId="1606E059" w14:textId="77777777" w:rsidR="000F077A" w:rsidRDefault="00000000">
            <w:pPr>
              <w:jc w:val="left"/>
              <w:rPr>
                <w:rFonts w:ascii="宋体" w:hAnsi="宋体" w:cs="宋体"/>
                <w:szCs w:val="21"/>
              </w:rPr>
            </w:pPr>
            <w:r>
              <w:rPr>
                <w:rFonts w:ascii="宋体" w:hAnsi="宋体" w:cs="宋体" w:hint="eastAsia"/>
                <w:szCs w:val="21"/>
              </w:rPr>
              <w:t>2.准确把握本门课程在预防医学专业课程体系中的桥梁作用，着重强化学生为中心的教学理念，大力强调素质与创新、理论与实践教育并重；及时融入学科发展的前沿内容，保证课程教学的先进性、有效性和实用性；</w:t>
            </w:r>
          </w:p>
          <w:p w14:paraId="20D97A4B" w14:textId="77777777" w:rsidR="000F077A" w:rsidRDefault="00000000">
            <w:pPr>
              <w:jc w:val="left"/>
              <w:rPr>
                <w:rFonts w:ascii="宋体" w:hAnsi="宋体" w:cs="宋体"/>
                <w:szCs w:val="21"/>
              </w:rPr>
            </w:pPr>
            <w:r>
              <w:rPr>
                <w:rFonts w:ascii="宋体" w:hAnsi="宋体" w:cs="宋体" w:hint="eastAsia"/>
                <w:szCs w:val="21"/>
              </w:rPr>
              <w:t>3.科学安排教学活动，灵活使用启发式、思维导图、项目教学、案例教学、工作过程导向、任务教学、角色扮演、情境教学、信息化等教学方法和手段。将学生的自主学习、合作学习和教师引导教学等教学组织形式有机结合；</w:t>
            </w:r>
          </w:p>
          <w:p w14:paraId="52355F6B" w14:textId="77777777" w:rsidR="000F077A" w:rsidRDefault="00000000">
            <w:pPr>
              <w:jc w:val="left"/>
              <w:rPr>
                <w:rFonts w:ascii="宋体" w:hAnsi="宋体" w:cs="宋体"/>
                <w:szCs w:val="21"/>
              </w:rPr>
            </w:pPr>
            <w:r>
              <w:rPr>
                <w:rFonts w:ascii="宋体" w:hAnsi="宋体" w:cs="宋体" w:hint="eastAsia"/>
                <w:szCs w:val="21"/>
              </w:rPr>
              <w:t>4.采用科学有效的课程考核方法，体现评价主体、评价方式、评价过程的多元化；</w:t>
            </w:r>
          </w:p>
          <w:p w14:paraId="649A7358" w14:textId="77777777" w:rsidR="000F077A" w:rsidRDefault="00000000">
            <w:pPr>
              <w:jc w:val="left"/>
              <w:rPr>
                <w:rFonts w:ascii="宋体" w:hAnsi="宋体" w:cs="宋体"/>
                <w:szCs w:val="21"/>
              </w:rPr>
            </w:pPr>
            <w:r>
              <w:rPr>
                <w:rFonts w:ascii="宋体" w:hAnsi="宋体" w:cs="宋体" w:hint="eastAsia"/>
                <w:szCs w:val="21"/>
              </w:rPr>
              <w:t>5.培养学生严谨的工作方法、实事求是的工作态度、团结协作的团队精神。</w:t>
            </w:r>
          </w:p>
        </w:tc>
      </w:tr>
      <w:tr w:rsidR="000F077A" w14:paraId="51D97321" w14:textId="77777777" w:rsidTr="008A0D1D">
        <w:trPr>
          <w:jc w:val="center"/>
        </w:trPr>
        <w:tc>
          <w:tcPr>
            <w:tcW w:w="653" w:type="dxa"/>
            <w:vMerge w:val="restart"/>
            <w:vAlign w:val="center"/>
          </w:tcPr>
          <w:p w14:paraId="26FF0EE0" w14:textId="77777777" w:rsidR="000F077A" w:rsidRDefault="00000000">
            <w:pPr>
              <w:jc w:val="center"/>
              <w:rPr>
                <w:rFonts w:ascii="宋体" w:hAnsi="宋体" w:cs="宋体"/>
                <w:szCs w:val="21"/>
              </w:rPr>
            </w:pPr>
            <w:r>
              <w:rPr>
                <w:rFonts w:ascii="宋体" w:hAnsi="宋体" w:cs="宋体"/>
                <w:szCs w:val="21"/>
              </w:rPr>
              <w:t>2</w:t>
            </w:r>
          </w:p>
        </w:tc>
        <w:tc>
          <w:tcPr>
            <w:tcW w:w="1180" w:type="dxa"/>
            <w:vMerge w:val="restart"/>
            <w:vAlign w:val="center"/>
          </w:tcPr>
          <w:p w14:paraId="21EA6D0F" w14:textId="77777777" w:rsidR="000F077A" w:rsidRDefault="00000000">
            <w:pPr>
              <w:rPr>
                <w:rFonts w:ascii="宋体" w:hAnsi="宋体" w:cs="宋体"/>
                <w:szCs w:val="21"/>
              </w:rPr>
            </w:pPr>
            <w:r>
              <w:rPr>
                <w:rFonts w:ascii="宋体" w:hAnsi="宋体" w:cs="宋体" w:hint="eastAsia"/>
                <w:szCs w:val="21"/>
              </w:rPr>
              <w:t>环境卫生学</w:t>
            </w:r>
          </w:p>
        </w:tc>
        <w:tc>
          <w:tcPr>
            <w:tcW w:w="1134" w:type="dxa"/>
            <w:vAlign w:val="center"/>
          </w:tcPr>
          <w:p w14:paraId="3966AF71" w14:textId="77777777" w:rsidR="000F077A" w:rsidRDefault="00000000">
            <w:pPr>
              <w:jc w:val="center"/>
              <w:rPr>
                <w:rFonts w:ascii="宋体" w:hAnsi="宋体" w:cs="宋体"/>
                <w:szCs w:val="21"/>
              </w:rPr>
            </w:pPr>
            <w:r>
              <w:rPr>
                <w:rFonts w:ascii="宋体" w:hAnsi="宋体" w:cs="宋体" w:hint="eastAsia"/>
                <w:szCs w:val="21"/>
              </w:rPr>
              <w:t>主要内容</w:t>
            </w:r>
          </w:p>
        </w:tc>
        <w:tc>
          <w:tcPr>
            <w:tcW w:w="6746" w:type="dxa"/>
            <w:vAlign w:val="center"/>
          </w:tcPr>
          <w:p w14:paraId="33655778" w14:textId="77777777" w:rsidR="000F077A" w:rsidRDefault="00000000">
            <w:pPr>
              <w:ind w:firstLineChars="200" w:firstLine="420"/>
              <w:rPr>
                <w:rFonts w:ascii="宋体" w:hAnsi="宋体" w:cs="宋体"/>
                <w:szCs w:val="21"/>
              </w:rPr>
            </w:pPr>
            <w:r>
              <w:rPr>
                <w:rFonts w:ascii="宋体" w:hAnsi="宋体" w:cs="宋体" w:hint="eastAsia"/>
                <w:szCs w:val="21"/>
              </w:rPr>
              <w:t>包括</w:t>
            </w:r>
            <w:r>
              <w:rPr>
                <w:rFonts w:ascii="宋体" w:hAnsi="宋体" w:cs="宋体" w:hint="eastAsia"/>
                <w:kern w:val="0"/>
                <w:szCs w:val="21"/>
                <w:lang w:bidi="ar"/>
              </w:rPr>
              <w:t>环境卫生学的研究对象、研究内容，人与环境的关系，自然环境和生活环境与人群健康的关系，环境作用引起人体反应的基本特征，环境因素对人群健康影响的发生、发展规律，环境污染对健康的危害，环境危险度评价的基本方法，各种环境介质的基本环境特征、环境介质</w:t>
            </w:r>
            <w:r>
              <w:rPr>
                <w:rFonts w:ascii="宋体" w:hAnsi="宋体" w:cs="宋体" w:hint="eastAsia"/>
                <w:kern w:val="0"/>
                <w:szCs w:val="21"/>
                <w:lang w:bidi="ar"/>
              </w:rPr>
              <w:lastRenderedPageBreak/>
              <w:t>污染的特征和对人体的影响，环境介质的卫生防护措施，常见环境污染性疾病的流行病学特征和防制原则，住宅与办公场所的基本卫生要求和室内空气污染的控制措施，公共场所的卫生特点、基本卫生要求，家用化学品对健康的影响及卫生管理，突然环境污染事件的定义、基本特征、分级和危害，熟悉突发环境污染事件的应急处理措施，利用环境优异因素和控制环境有害因素提出的卫生要求和预防对策，我国环境卫生事业发展简史和环境卫生工作主要成就，环境卫生工作今后的任务等。</w:t>
            </w:r>
          </w:p>
        </w:tc>
      </w:tr>
      <w:tr w:rsidR="000F077A" w14:paraId="29F9FAFF" w14:textId="77777777" w:rsidTr="008A0D1D">
        <w:trPr>
          <w:jc w:val="center"/>
        </w:trPr>
        <w:tc>
          <w:tcPr>
            <w:tcW w:w="653" w:type="dxa"/>
            <w:vMerge/>
            <w:vAlign w:val="center"/>
          </w:tcPr>
          <w:p w14:paraId="1E229F58" w14:textId="77777777" w:rsidR="000F077A" w:rsidRDefault="000F077A">
            <w:pPr>
              <w:jc w:val="center"/>
              <w:rPr>
                <w:rFonts w:ascii="宋体" w:hAnsi="宋体" w:cs="宋体"/>
                <w:szCs w:val="21"/>
              </w:rPr>
            </w:pPr>
          </w:p>
        </w:tc>
        <w:tc>
          <w:tcPr>
            <w:tcW w:w="1180" w:type="dxa"/>
            <w:vMerge/>
            <w:vAlign w:val="center"/>
          </w:tcPr>
          <w:p w14:paraId="3147AB17" w14:textId="77777777" w:rsidR="000F077A" w:rsidRDefault="000F077A">
            <w:pPr>
              <w:jc w:val="center"/>
              <w:rPr>
                <w:rFonts w:ascii="宋体" w:hAnsi="宋体" w:cs="宋体"/>
                <w:szCs w:val="21"/>
              </w:rPr>
            </w:pPr>
          </w:p>
        </w:tc>
        <w:tc>
          <w:tcPr>
            <w:tcW w:w="1134" w:type="dxa"/>
            <w:vAlign w:val="center"/>
          </w:tcPr>
          <w:p w14:paraId="257B6D12" w14:textId="77777777" w:rsidR="000F077A" w:rsidRDefault="00000000">
            <w:pPr>
              <w:jc w:val="center"/>
              <w:rPr>
                <w:rFonts w:ascii="宋体" w:hAnsi="宋体" w:cs="宋体"/>
                <w:szCs w:val="21"/>
              </w:rPr>
            </w:pPr>
            <w:r>
              <w:rPr>
                <w:rFonts w:ascii="宋体" w:hAnsi="宋体" w:cs="宋体" w:hint="eastAsia"/>
                <w:szCs w:val="21"/>
              </w:rPr>
              <w:t>课程目标</w:t>
            </w:r>
          </w:p>
        </w:tc>
        <w:tc>
          <w:tcPr>
            <w:tcW w:w="6746" w:type="dxa"/>
            <w:vAlign w:val="center"/>
          </w:tcPr>
          <w:p w14:paraId="0B140B9B" w14:textId="77777777" w:rsidR="000F077A" w:rsidRDefault="00000000">
            <w:pPr>
              <w:rPr>
                <w:rFonts w:ascii="宋体" w:hAnsi="宋体" w:cs="宋体"/>
                <w:szCs w:val="21"/>
              </w:rPr>
            </w:pPr>
            <w:r>
              <w:rPr>
                <w:rFonts w:ascii="宋体" w:hAnsi="宋体" w:cs="宋体" w:hint="eastAsia"/>
                <w:szCs w:val="21"/>
              </w:rPr>
              <w:t>1.具有安全意识、工匠精神、创新思维，形成严谨求实的科学工作态度、理论联系实际的学习方法和为人民服务的良好职业道德；</w:t>
            </w:r>
          </w:p>
          <w:p w14:paraId="1B0DF867" w14:textId="77777777" w:rsidR="000F077A" w:rsidRDefault="00000000">
            <w:pPr>
              <w:rPr>
                <w:rFonts w:ascii="宋体" w:hAnsi="宋体" w:cs="宋体"/>
                <w:szCs w:val="21"/>
              </w:rPr>
            </w:pPr>
            <w:r>
              <w:rPr>
                <w:rFonts w:ascii="宋体" w:hAnsi="宋体" w:cs="宋体" w:hint="eastAsia"/>
                <w:szCs w:val="21"/>
              </w:rPr>
              <w:t>2.</w:t>
            </w:r>
            <w:r>
              <w:rPr>
                <w:rFonts w:ascii="宋体" w:hAnsi="宋体" w:cs="宋体" w:hint="eastAsia"/>
                <w:kern w:val="0"/>
                <w:szCs w:val="21"/>
                <w:lang w:bidi="ar"/>
              </w:rPr>
              <w:t>掌握环境卫生工作的理论、方法</w:t>
            </w:r>
            <w:r>
              <w:rPr>
                <w:rFonts w:ascii="宋体" w:hAnsi="宋体" w:cs="宋体" w:hint="eastAsia"/>
                <w:szCs w:val="21"/>
              </w:rPr>
              <w:t>；</w:t>
            </w:r>
          </w:p>
          <w:p w14:paraId="01FF38A6" w14:textId="77777777" w:rsidR="000F077A" w:rsidRDefault="00000000">
            <w:pPr>
              <w:rPr>
                <w:rFonts w:ascii="宋体" w:hAnsi="宋体" w:cs="宋体"/>
                <w:szCs w:val="21"/>
              </w:rPr>
            </w:pPr>
            <w:r>
              <w:rPr>
                <w:rFonts w:ascii="宋体" w:hAnsi="宋体" w:cs="宋体" w:hint="eastAsia"/>
                <w:szCs w:val="21"/>
              </w:rPr>
              <w:t>3.</w:t>
            </w:r>
            <w:r>
              <w:rPr>
                <w:rFonts w:ascii="宋体" w:hAnsi="宋体" w:cs="宋体" w:hint="eastAsia"/>
                <w:kern w:val="0"/>
                <w:szCs w:val="21"/>
                <w:lang w:bidi="ar"/>
              </w:rPr>
              <w:t>学会开展环境卫生工作的基本方法和技能</w:t>
            </w:r>
            <w:r>
              <w:rPr>
                <w:rFonts w:ascii="宋体" w:hAnsi="宋体" w:cs="宋体" w:hint="eastAsia"/>
                <w:szCs w:val="21"/>
              </w:rPr>
              <w:t>；</w:t>
            </w:r>
          </w:p>
          <w:p w14:paraId="372CF8BE" w14:textId="77777777" w:rsidR="000F077A" w:rsidRDefault="00000000">
            <w:pPr>
              <w:rPr>
                <w:rFonts w:ascii="宋体" w:hAnsi="宋体" w:cs="宋体"/>
                <w:szCs w:val="21"/>
              </w:rPr>
            </w:pPr>
            <w:r>
              <w:rPr>
                <w:rFonts w:ascii="宋体" w:hAnsi="宋体" w:cs="宋体" w:hint="eastAsia"/>
                <w:szCs w:val="21"/>
              </w:rPr>
              <w:t>4.</w:t>
            </w:r>
            <w:r>
              <w:rPr>
                <w:rFonts w:ascii="宋体" w:hAnsi="宋体" w:cs="宋体" w:hint="eastAsia"/>
                <w:kern w:val="0"/>
                <w:szCs w:val="21"/>
                <w:lang w:bidi="ar"/>
              </w:rPr>
              <w:t>全面了解我国环境卫生学发展历史、现状趋势</w:t>
            </w:r>
            <w:r>
              <w:rPr>
                <w:rFonts w:ascii="宋体" w:hAnsi="宋体" w:cs="宋体" w:hint="eastAsia"/>
                <w:szCs w:val="21"/>
              </w:rPr>
              <w:t>；</w:t>
            </w:r>
          </w:p>
          <w:p w14:paraId="534F72F5" w14:textId="77777777" w:rsidR="000F077A" w:rsidRDefault="00000000">
            <w:pPr>
              <w:rPr>
                <w:rFonts w:ascii="宋体" w:hAnsi="宋体" w:cs="宋体"/>
                <w:szCs w:val="21"/>
              </w:rPr>
            </w:pPr>
            <w:r>
              <w:rPr>
                <w:rFonts w:ascii="宋体" w:hAnsi="宋体" w:cs="宋体" w:hint="eastAsia"/>
                <w:szCs w:val="21"/>
              </w:rPr>
              <w:t>5.</w:t>
            </w:r>
            <w:r>
              <w:rPr>
                <w:rFonts w:ascii="宋体" w:hAnsi="宋体" w:cs="宋体" w:hint="eastAsia"/>
                <w:kern w:val="0"/>
                <w:szCs w:val="21"/>
                <w:lang w:bidi="ar"/>
              </w:rPr>
              <w:t>具备在防治环境污染、预防疾病等环境卫生事件工作的技能</w:t>
            </w:r>
            <w:r>
              <w:rPr>
                <w:rFonts w:ascii="宋体" w:hAnsi="宋体" w:cs="宋体" w:hint="eastAsia"/>
                <w:szCs w:val="21"/>
              </w:rPr>
              <w:t>。</w:t>
            </w:r>
          </w:p>
        </w:tc>
      </w:tr>
      <w:tr w:rsidR="000F077A" w14:paraId="5E326940" w14:textId="77777777" w:rsidTr="008A0D1D">
        <w:trPr>
          <w:jc w:val="center"/>
        </w:trPr>
        <w:tc>
          <w:tcPr>
            <w:tcW w:w="653" w:type="dxa"/>
            <w:vMerge/>
            <w:vAlign w:val="center"/>
          </w:tcPr>
          <w:p w14:paraId="761EC1E1" w14:textId="77777777" w:rsidR="000F077A" w:rsidRDefault="000F077A">
            <w:pPr>
              <w:jc w:val="center"/>
              <w:rPr>
                <w:rFonts w:ascii="宋体" w:hAnsi="宋体" w:cs="宋体"/>
                <w:szCs w:val="21"/>
              </w:rPr>
            </w:pPr>
          </w:p>
        </w:tc>
        <w:tc>
          <w:tcPr>
            <w:tcW w:w="1180" w:type="dxa"/>
            <w:vMerge/>
            <w:vAlign w:val="center"/>
          </w:tcPr>
          <w:p w14:paraId="1500CC40" w14:textId="77777777" w:rsidR="000F077A" w:rsidRDefault="000F077A">
            <w:pPr>
              <w:jc w:val="center"/>
              <w:rPr>
                <w:rFonts w:ascii="宋体" w:hAnsi="宋体" w:cs="宋体"/>
                <w:szCs w:val="21"/>
              </w:rPr>
            </w:pPr>
          </w:p>
        </w:tc>
        <w:tc>
          <w:tcPr>
            <w:tcW w:w="1134" w:type="dxa"/>
            <w:vAlign w:val="center"/>
          </w:tcPr>
          <w:p w14:paraId="5AA8824C" w14:textId="77777777" w:rsidR="000F077A" w:rsidRDefault="00000000">
            <w:pPr>
              <w:jc w:val="center"/>
              <w:rPr>
                <w:rFonts w:ascii="宋体" w:hAnsi="宋体" w:cs="宋体"/>
                <w:szCs w:val="21"/>
              </w:rPr>
            </w:pPr>
            <w:r>
              <w:rPr>
                <w:rFonts w:ascii="宋体" w:hAnsi="宋体" w:cs="宋体" w:hint="eastAsia"/>
                <w:szCs w:val="21"/>
              </w:rPr>
              <w:t>教学要求</w:t>
            </w:r>
          </w:p>
        </w:tc>
        <w:tc>
          <w:tcPr>
            <w:tcW w:w="6746" w:type="dxa"/>
            <w:vAlign w:val="center"/>
          </w:tcPr>
          <w:p w14:paraId="0D9B8FA7" w14:textId="77777777" w:rsidR="000F077A" w:rsidRDefault="00000000">
            <w:pPr>
              <w:rPr>
                <w:rFonts w:ascii="宋体" w:hAnsi="宋体" w:cs="宋体"/>
                <w:szCs w:val="21"/>
              </w:rPr>
            </w:pPr>
            <w:r>
              <w:rPr>
                <w:rFonts w:ascii="宋体" w:hAnsi="宋体" w:cs="宋体" w:hint="eastAsia"/>
                <w:szCs w:val="21"/>
              </w:rPr>
              <w:t>1.在教学实施中，强化学生综合素质和能力培养，将学生预防思维能力、沟通能力、自主学习能力和动手能力的培养作为教学过程的中心；</w:t>
            </w:r>
          </w:p>
          <w:p w14:paraId="23E2BEAE" w14:textId="77777777" w:rsidR="000F077A" w:rsidRDefault="00000000">
            <w:pPr>
              <w:rPr>
                <w:rFonts w:ascii="宋体" w:hAnsi="宋体" w:cs="宋体"/>
                <w:szCs w:val="21"/>
              </w:rPr>
            </w:pPr>
            <w:r>
              <w:rPr>
                <w:rFonts w:ascii="宋体" w:hAnsi="宋体" w:cs="宋体" w:hint="eastAsia"/>
                <w:szCs w:val="21"/>
              </w:rPr>
              <w:t>2.理论教学以多媒体讲授为主，结合分组讨论、案例分析等方法组织实施，运用启发式教学、小组互动式教学、案例设计教学情景等教学方法，及时融入学科发展的前沿内容，保证课程教学的先进性、有效性和实用性；</w:t>
            </w:r>
          </w:p>
          <w:p w14:paraId="4CB9D7DA" w14:textId="77777777" w:rsidR="000F077A" w:rsidRDefault="00000000">
            <w:pPr>
              <w:rPr>
                <w:rFonts w:ascii="宋体" w:hAnsi="宋体" w:cs="宋体"/>
                <w:szCs w:val="21"/>
              </w:rPr>
            </w:pPr>
            <w:r>
              <w:rPr>
                <w:rFonts w:ascii="宋体" w:hAnsi="宋体" w:cs="宋体" w:hint="eastAsia"/>
                <w:szCs w:val="21"/>
              </w:rPr>
              <w:t>3.实践教学主要通过示教、仿真练习、医院见习、案例教学等方法，融教学做为一体培养学生的职业能力和职业素质；</w:t>
            </w:r>
          </w:p>
          <w:p w14:paraId="109A9A58" w14:textId="77777777" w:rsidR="000F077A" w:rsidRDefault="00000000">
            <w:pPr>
              <w:rPr>
                <w:rFonts w:ascii="宋体" w:hAnsi="宋体" w:cs="宋体"/>
                <w:szCs w:val="21"/>
              </w:rPr>
            </w:pPr>
            <w:r>
              <w:rPr>
                <w:rFonts w:ascii="宋体" w:hAnsi="宋体" w:cs="宋体" w:hint="eastAsia"/>
                <w:szCs w:val="21"/>
              </w:rPr>
              <w:t>4.开发精品资源共享课程、随身课堂、网络课程、微课和多媒体课件等网络教学资源，使教学从单一媒体向多种媒体转变，提高教学质量；</w:t>
            </w:r>
          </w:p>
          <w:p w14:paraId="161FD4C6" w14:textId="77777777" w:rsidR="000F077A" w:rsidRDefault="00000000">
            <w:pPr>
              <w:rPr>
                <w:rFonts w:ascii="宋体" w:hAnsi="宋体" w:cs="宋体"/>
                <w:szCs w:val="21"/>
              </w:rPr>
            </w:pPr>
            <w:r>
              <w:rPr>
                <w:rFonts w:ascii="宋体" w:hAnsi="宋体" w:cs="宋体" w:hint="eastAsia"/>
                <w:szCs w:val="21"/>
              </w:rPr>
              <w:t>5.采用科学有效的课程考核方法，体现评价主体、评价方式、评价过程的多元化。</w:t>
            </w:r>
          </w:p>
        </w:tc>
      </w:tr>
      <w:tr w:rsidR="000F077A" w14:paraId="1ADABEFE" w14:textId="77777777" w:rsidTr="008A0D1D">
        <w:trPr>
          <w:jc w:val="center"/>
        </w:trPr>
        <w:tc>
          <w:tcPr>
            <w:tcW w:w="653" w:type="dxa"/>
            <w:vMerge w:val="restart"/>
            <w:vAlign w:val="center"/>
          </w:tcPr>
          <w:p w14:paraId="4EFC945D" w14:textId="77777777" w:rsidR="000F077A" w:rsidRDefault="00000000">
            <w:pPr>
              <w:jc w:val="center"/>
              <w:rPr>
                <w:rFonts w:ascii="宋体" w:hAnsi="宋体" w:cs="宋体"/>
                <w:szCs w:val="21"/>
              </w:rPr>
            </w:pPr>
            <w:r>
              <w:rPr>
                <w:rFonts w:ascii="宋体" w:hAnsi="宋体" w:cs="宋体"/>
                <w:szCs w:val="21"/>
              </w:rPr>
              <w:t>3</w:t>
            </w:r>
          </w:p>
        </w:tc>
        <w:tc>
          <w:tcPr>
            <w:tcW w:w="1180" w:type="dxa"/>
            <w:vMerge w:val="restart"/>
            <w:vAlign w:val="center"/>
          </w:tcPr>
          <w:p w14:paraId="4AD4A500" w14:textId="65CD51F6" w:rsidR="000F077A" w:rsidRDefault="00000000">
            <w:pPr>
              <w:jc w:val="center"/>
              <w:rPr>
                <w:rFonts w:ascii="宋体" w:hAnsi="宋体" w:cs="宋体"/>
                <w:szCs w:val="21"/>
              </w:rPr>
            </w:pPr>
            <w:r>
              <w:rPr>
                <w:rFonts w:ascii="宋体" w:hAnsi="宋体" w:cs="宋体" w:hint="eastAsia"/>
                <w:szCs w:val="21"/>
              </w:rPr>
              <w:t>职业卫生与职业</w:t>
            </w:r>
            <w:r w:rsidR="003C3C69">
              <w:rPr>
                <w:rFonts w:ascii="宋体" w:hAnsi="宋体" w:cs="宋体" w:hint="eastAsia"/>
                <w:szCs w:val="21"/>
              </w:rPr>
              <w:t>医</w:t>
            </w:r>
            <w:r>
              <w:rPr>
                <w:rFonts w:ascii="宋体" w:hAnsi="宋体" w:cs="宋体" w:hint="eastAsia"/>
                <w:szCs w:val="21"/>
              </w:rPr>
              <w:t>学</w:t>
            </w:r>
          </w:p>
        </w:tc>
        <w:tc>
          <w:tcPr>
            <w:tcW w:w="1134" w:type="dxa"/>
            <w:vAlign w:val="center"/>
          </w:tcPr>
          <w:p w14:paraId="5ACADC72" w14:textId="77777777" w:rsidR="000F077A" w:rsidRDefault="00000000">
            <w:pPr>
              <w:jc w:val="center"/>
              <w:rPr>
                <w:rFonts w:ascii="宋体" w:hAnsi="宋体" w:cs="宋体"/>
                <w:szCs w:val="21"/>
              </w:rPr>
            </w:pPr>
            <w:r>
              <w:rPr>
                <w:rFonts w:ascii="宋体" w:hAnsi="宋体" w:cs="宋体" w:hint="eastAsia"/>
                <w:szCs w:val="21"/>
              </w:rPr>
              <w:t>主要内容</w:t>
            </w:r>
          </w:p>
        </w:tc>
        <w:tc>
          <w:tcPr>
            <w:tcW w:w="6746" w:type="dxa"/>
            <w:vAlign w:val="center"/>
          </w:tcPr>
          <w:p w14:paraId="3377ED63" w14:textId="77777777" w:rsidR="000F077A" w:rsidRDefault="00000000">
            <w:pPr>
              <w:ind w:firstLineChars="200" w:firstLine="420"/>
              <w:rPr>
                <w:rFonts w:ascii="宋体" w:hAnsi="宋体" w:cs="宋体"/>
                <w:szCs w:val="21"/>
              </w:rPr>
            </w:pPr>
            <w:r>
              <w:rPr>
                <w:rFonts w:ascii="宋体" w:hAnsi="宋体" w:cs="宋体" w:hint="eastAsia"/>
                <w:bCs/>
                <w:szCs w:val="21"/>
              </w:rPr>
              <w:t>本课程主要包括职业性有害因素及其致病条件和发病特点，职业性损伤与职业病，职业病诊断原则及三级预防原则，生产性毒物的存在状态、理化性质、接触机会、进入人体内的途径，职业中毒的诊断与防治措施，生产性粉尘的理化特性及其卫生学意义，劳动生理、劳动负荷评价，职业性肌肉骨骼疾病，高温职业病分类、致病因素、发病机制、防控措施，生产性噪声对机体的影响、防控，辐射对机体的影响与防控，职业性有害因素评价的内容和方法、危险度管理，职业性肿瘤的病因、发病特点、预防原则，职业卫生标准与管理等。</w:t>
            </w:r>
          </w:p>
        </w:tc>
      </w:tr>
      <w:tr w:rsidR="000F077A" w14:paraId="374D2DA2" w14:textId="77777777" w:rsidTr="008A0D1D">
        <w:trPr>
          <w:jc w:val="center"/>
        </w:trPr>
        <w:tc>
          <w:tcPr>
            <w:tcW w:w="653" w:type="dxa"/>
            <w:vMerge/>
            <w:vAlign w:val="center"/>
          </w:tcPr>
          <w:p w14:paraId="54DDC973" w14:textId="77777777" w:rsidR="000F077A" w:rsidRDefault="000F077A">
            <w:pPr>
              <w:jc w:val="center"/>
              <w:rPr>
                <w:rFonts w:ascii="宋体" w:hAnsi="宋体" w:cs="宋体"/>
                <w:szCs w:val="21"/>
              </w:rPr>
            </w:pPr>
          </w:p>
        </w:tc>
        <w:tc>
          <w:tcPr>
            <w:tcW w:w="1180" w:type="dxa"/>
            <w:vMerge/>
            <w:vAlign w:val="center"/>
          </w:tcPr>
          <w:p w14:paraId="5B861CF0" w14:textId="77777777" w:rsidR="000F077A" w:rsidRDefault="000F077A">
            <w:pPr>
              <w:jc w:val="center"/>
              <w:rPr>
                <w:rFonts w:ascii="宋体" w:hAnsi="宋体" w:cs="宋体"/>
                <w:szCs w:val="21"/>
              </w:rPr>
            </w:pPr>
          </w:p>
        </w:tc>
        <w:tc>
          <w:tcPr>
            <w:tcW w:w="1134" w:type="dxa"/>
            <w:vAlign w:val="center"/>
          </w:tcPr>
          <w:p w14:paraId="43110D10" w14:textId="77777777" w:rsidR="000F077A" w:rsidRDefault="00000000">
            <w:pPr>
              <w:jc w:val="center"/>
              <w:rPr>
                <w:rFonts w:ascii="宋体" w:hAnsi="宋体" w:cs="宋体"/>
                <w:szCs w:val="21"/>
              </w:rPr>
            </w:pPr>
            <w:r>
              <w:rPr>
                <w:rFonts w:ascii="宋体" w:hAnsi="宋体" w:cs="宋体" w:hint="eastAsia"/>
                <w:szCs w:val="21"/>
              </w:rPr>
              <w:t>课程目标</w:t>
            </w:r>
          </w:p>
        </w:tc>
        <w:tc>
          <w:tcPr>
            <w:tcW w:w="6746" w:type="dxa"/>
            <w:vAlign w:val="center"/>
          </w:tcPr>
          <w:p w14:paraId="002EEB8B" w14:textId="77777777" w:rsidR="000F077A" w:rsidRDefault="00000000">
            <w:pPr>
              <w:rPr>
                <w:rFonts w:ascii="宋体" w:hAnsi="宋体" w:cs="宋体"/>
                <w:szCs w:val="21"/>
              </w:rPr>
            </w:pPr>
            <w:r>
              <w:rPr>
                <w:rFonts w:ascii="宋体" w:hAnsi="宋体" w:cs="宋体" w:hint="eastAsia"/>
                <w:szCs w:val="21"/>
              </w:rPr>
              <w:t>1.培养学生优良的人文关怀和职业精神，能进行有效的医护患沟通；</w:t>
            </w:r>
          </w:p>
          <w:p w14:paraId="230EE6F9" w14:textId="77777777" w:rsidR="000F077A" w:rsidRDefault="00000000">
            <w:pPr>
              <w:rPr>
                <w:rFonts w:ascii="宋体" w:hAnsi="宋体" w:cs="宋体"/>
                <w:szCs w:val="21"/>
              </w:rPr>
            </w:pPr>
            <w:r>
              <w:rPr>
                <w:rFonts w:ascii="宋体" w:hAnsi="宋体" w:cs="宋体" w:hint="eastAsia"/>
                <w:szCs w:val="21"/>
              </w:rPr>
              <w:t>2.掌握职业病及工作有关疾病、粉尘、生产性毒物、劳动生理、高温作业、职业性有害因素的基础知识及基本技能；</w:t>
            </w:r>
          </w:p>
          <w:p w14:paraId="0DBFB022" w14:textId="77777777" w:rsidR="000F077A" w:rsidRDefault="00000000">
            <w:pPr>
              <w:rPr>
                <w:rFonts w:ascii="宋体" w:hAnsi="宋体" w:cs="宋体"/>
                <w:szCs w:val="21"/>
              </w:rPr>
            </w:pPr>
            <w:r>
              <w:rPr>
                <w:rFonts w:ascii="宋体" w:hAnsi="宋体" w:cs="宋体" w:hint="eastAsia"/>
                <w:szCs w:val="21"/>
              </w:rPr>
              <w:t>3.能熟悉与运用职业卫生标准、法规、管理等相关知识的能力；</w:t>
            </w:r>
          </w:p>
          <w:p w14:paraId="0DD4C9C4" w14:textId="77777777" w:rsidR="000F077A" w:rsidRDefault="00000000">
            <w:pPr>
              <w:rPr>
                <w:rFonts w:ascii="宋体" w:hAnsi="宋体" w:cs="宋体"/>
                <w:szCs w:val="21"/>
              </w:rPr>
            </w:pPr>
            <w:r>
              <w:rPr>
                <w:rFonts w:ascii="宋体" w:hAnsi="宋体" w:cs="宋体" w:hint="eastAsia"/>
                <w:szCs w:val="21"/>
              </w:rPr>
              <w:t>4.能识别、评价、预测和控制职业性有害因素，保护和促进职业劳动者的健康，提高劳动生产率，提高职工职业生命质量。</w:t>
            </w:r>
          </w:p>
        </w:tc>
      </w:tr>
      <w:tr w:rsidR="000F077A" w14:paraId="4B27A887" w14:textId="77777777" w:rsidTr="008A0D1D">
        <w:trPr>
          <w:jc w:val="center"/>
        </w:trPr>
        <w:tc>
          <w:tcPr>
            <w:tcW w:w="653" w:type="dxa"/>
            <w:vMerge/>
            <w:vAlign w:val="center"/>
          </w:tcPr>
          <w:p w14:paraId="26DC79FE" w14:textId="77777777" w:rsidR="000F077A" w:rsidRDefault="000F077A">
            <w:pPr>
              <w:jc w:val="center"/>
              <w:rPr>
                <w:rFonts w:ascii="宋体" w:hAnsi="宋体" w:cs="宋体"/>
                <w:szCs w:val="21"/>
              </w:rPr>
            </w:pPr>
          </w:p>
        </w:tc>
        <w:tc>
          <w:tcPr>
            <w:tcW w:w="1180" w:type="dxa"/>
            <w:vMerge/>
            <w:vAlign w:val="center"/>
          </w:tcPr>
          <w:p w14:paraId="7340CC74" w14:textId="77777777" w:rsidR="000F077A" w:rsidRDefault="000F077A">
            <w:pPr>
              <w:jc w:val="center"/>
              <w:rPr>
                <w:rFonts w:ascii="宋体" w:hAnsi="宋体" w:cs="宋体"/>
                <w:szCs w:val="21"/>
              </w:rPr>
            </w:pPr>
          </w:p>
        </w:tc>
        <w:tc>
          <w:tcPr>
            <w:tcW w:w="1134" w:type="dxa"/>
            <w:vAlign w:val="center"/>
          </w:tcPr>
          <w:p w14:paraId="17F06D69" w14:textId="77777777" w:rsidR="000F077A" w:rsidRDefault="00000000">
            <w:pPr>
              <w:jc w:val="center"/>
              <w:rPr>
                <w:rFonts w:ascii="宋体" w:hAnsi="宋体" w:cs="宋体"/>
                <w:szCs w:val="21"/>
              </w:rPr>
            </w:pPr>
            <w:r>
              <w:rPr>
                <w:rFonts w:ascii="宋体" w:hAnsi="宋体" w:cs="宋体" w:hint="eastAsia"/>
                <w:szCs w:val="21"/>
              </w:rPr>
              <w:t>教学要求</w:t>
            </w:r>
          </w:p>
        </w:tc>
        <w:tc>
          <w:tcPr>
            <w:tcW w:w="6746" w:type="dxa"/>
            <w:vAlign w:val="center"/>
          </w:tcPr>
          <w:p w14:paraId="7DA224F1" w14:textId="77777777" w:rsidR="000F077A" w:rsidRDefault="00000000">
            <w:pPr>
              <w:numPr>
                <w:ilvl w:val="0"/>
                <w:numId w:val="8"/>
              </w:numPr>
              <w:rPr>
                <w:rFonts w:ascii="宋体" w:hAnsi="宋体" w:cs="宋体"/>
                <w:szCs w:val="21"/>
              </w:rPr>
            </w:pPr>
            <w:r>
              <w:rPr>
                <w:rFonts w:ascii="宋体" w:hAnsi="宋体" w:cs="宋体" w:hint="eastAsia"/>
                <w:szCs w:val="21"/>
              </w:rPr>
              <w:t>在教学实施中，强化学生综合素质和能力培养，将学生预防思维能力、沟通能力、自主学习能力和动手能力的培养作为教学过程的中心；</w:t>
            </w:r>
          </w:p>
          <w:p w14:paraId="50701C8C" w14:textId="77777777" w:rsidR="000F077A" w:rsidRDefault="00000000">
            <w:pPr>
              <w:rPr>
                <w:rFonts w:ascii="宋体" w:hAnsi="宋体" w:cs="宋体"/>
                <w:szCs w:val="21"/>
              </w:rPr>
            </w:pPr>
            <w:r>
              <w:rPr>
                <w:rFonts w:ascii="宋体" w:hAnsi="宋体" w:cs="宋体" w:hint="eastAsia"/>
                <w:szCs w:val="21"/>
              </w:rPr>
              <w:t>2.通过现代信息技术教学平台丰富的教学视频、教学课件、在线提问、在线测验以及课堂上的多样组织活动和评价,采取翻转课堂等教学方法,通过教师和学生之间角色的互换,开展理论与实践教学；</w:t>
            </w:r>
          </w:p>
          <w:p w14:paraId="78040F62" w14:textId="77777777" w:rsidR="000F077A" w:rsidRDefault="00000000">
            <w:pPr>
              <w:rPr>
                <w:rFonts w:ascii="宋体" w:hAnsi="宋体" w:cs="宋体"/>
                <w:szCs w:val="21"/>
              </w:rPr>
            </w:pPr>
            <w:r>
              <w:rPr>
                <w:rFonts w:ascii="宋体" w:hAnsi="宋体" w:cs="宋体" w:hint="eastAsia"/>
                <w:szCs w:val="21"/>
              </w:rPr>
              <w:t>3.通过角色模拟和实践体验，培养学生严谨的工作方法、实事求是的工</w:t>
            </w:r>
            <w:r>
              <w:rPr>
                <w:rFonts w:ascii="宋体" w:hAnsi="宋体" w:cs="宋体" w:hint="eastAsia"/>
                <w:szCs w:val="21"/>
              </w:rPr>
              <w:lastRenderedPageBreak/>
              <w:t>作态度、团结协作的精神；</w:t>
            </w:r>
          </w:p>
          <w:p w14:paraId="4ECF0B5A" w14:textId="77777777" w:rsidR="000F077A" w:rsidRDefault="00000000">
            <w:pPr>
              <w:rPr>
                <w:rFonts w:ascii="宋体" w:hAnsi="宋体" w:cs="宋体"/>
                <w:szCs w:val="21"/>
              </w:rPr>
            </w:pPr>
            <w:r>
              <w:rPr>
                <w:rFonts w:ascii="宋体" w:hAnsi="宋体" w:cs="宋体" w:hint="eastAsia"/>
                <w:szCs w:val="21"/>
              </w:rPr>
              <w:t>4.注重师生互动、自评他评相结合，实现评价主体的多元化；细化考核评分标准，客观量化地评价学生技能水平的髙低，促进学生操作规范化；</w:t>
            </w:r>
          </w:p>
          <w:p w14:paraId="77F35322" w14:textId="77777777" w:rsidR="000F077A" w:rsidRDefault="00000000">
            <w:pPr>
              <w:rPr>
                <w:rFonts w:ascii="宋体" w:hAnsi="宋体" w:cs="宋体"/>
                <w:szCs w:val="21"/>
              </w:rPr>
            </w:pPr>
            <w:r>
              <w:rPr>
                <w:rFonts w:ascii="宋体" w:hAnsi="宋体" w:cs="宋体" w:hint="eastAsia"/>
                <w:szCs w:val="21"/>
              </w:rPr>
              <w:t>5.实训中模拟标准化病人进行临床诊疗练习，使学生构建临床诊疗思维；模拟公共卫生执业助理医师考试及任务学习等来促进预防医学专业学生的专业技能全面、协调发展；</w:t>
            </w:r>
          </w:p>
          <w:p w14:paraId="4CC93E94" w14:textId="77777777" w:rsidR="000F077A" w:rsidRDefault="00000000">
            <w:pPr>
              <w:rPr>
                <w:rFonts w:ascii="宋体" w:hAnsi="宋体" w:cs="宋体"/>
                <w:szCs w:val="21"/>
              </w:rPr>
            </w:pPr>
            <w:r>
              <w:rPr>
                <w:rFonts w:ascii="宋体" w:hAnsi="宋体" w:cs="宋体" w:hint="eastAsia"/>
                <w:szCs w:val="21"/>
              </w:rPr>
              <w:t>6.强化技能训练，编写实训教学指导书、公共卫生规范化操作训练内容及考核标准；</w:t>
            </w:r>
          </w:p>
          <w:p w14:paraId="5F729E16" w14:textId="77777777" w:rsidR="000F077A" w:rsidRDefault="00000000">
            <w:pPr>
              <w:rPr>
                <w:rFonts w:ascii="宋体" w:hAnsi="宋体" w:cs="宋体"/>
                <w:szCs w:val="21"/>
              </w:rPr>
            </w:pPr>
            <w:r>
              <w:rPr>
                <w:rFonts w:ascii="宋体" w:hAnsi="宋体" w:cs="宋体" w:hint="eastAsia"/>
                <w:szCs w:val="21"/>
              </w:rPr>
              <w:t>7.建立典型病例病案素材采集、各章节复习题库、技能考核试题、理论考核试题库、模拟面试等助学助教系统, 实现学生辅助教学、自主学习、教学质量实时评估以及教学效果网络考核等多方面的功能。</w:t>
            </w:r>
          </w:p>
        </w:tc>
      </w:tr>
      <w:tr w:rsidR="000F077A" w14:paraId="6C6D055D" w14:textId="77777777" w:rsidTr="008A0D1D">
        <w:trPr>
          <w:jc w:val="center"/>
        </w:trPr>
        <w:tc>
          <w:tcPr>
            <w:tcW w:w="653" w:type="dxa"/>
            <w:vMerge w:val="restart"/>
            <w:vAlign w:val="center"/>
          </w:tcPr>
          <w:p w14:paraId="4B792A85" w14:textId="77777777" w:rsidR="000F077A" w:rsidRDefault="00000000">
            <w:pPr>
              <w:jc w:val="center"/>
              <w:rPr>
                <w:rFonts w:ascii="宋体" w:hAnsi="宋体" w:cs="宋体"/>
                <w:szCs w:val="21"/>
              </w:rPr>
            </w:pPr>
            <w:r>
              <w:rPr>
                <w:rFonts w:ascii="宋体" w:hAnsi="宋体" w:cs="宋体"/>
                <w:szCs w:val="21"/>
              </w:rPr>
              <w:lastRenderedPageBreak/>
              <w:t>4</w:t>
            </w:r>
          </w:p>
        </w:tc>
        <w:tc>
          <w:tcPr>
            <w:tcW w:w="1180" w:type="dxa"/>
            <w:vMerge w:val="restart"/>
            <w:vAlign w:val="center"/>
          </w:tcPr>
          <w:p w14:paraId="0261043D" w14:textId="77777777" w:rsidR="000F077A" w:rsidRDefault="00000000">
            <w:pPr>
              <w:jc w:val="center"/>
              <w:rPr>
                <w:rFonts w:ascii="宋体" w:hAnsi="宋体" w:cs="宋体"/>
                <w:szCs w:val="21"/>
              </w:rPr>
            </w:pPr>
            <w:r>
              <w:rPr>
                <w:rFonts w:ascii="宋体" w:hAnsi="宋体" w:cs="宋体" w:hint="eastAsia"/>
                <w:szCs w:val="21"/>
              </w:rPr>
              <w:t>卫生统计学</w:t>
            </w:r>
          </w:p>
        </w:tc>
        <w:tc>
          <w:tcPr>
            <w:tcW w:w="1134" w:type="dxa"/>
            <w:vAlign w:val="center"/>
          </w:tcPr>
          <w:p w14:paraId="5EEC5C6B" w14:textId="77777777" w:rsidR="000F077A" w:rsidRDefault="00000000">
            <w:pPr>
              <w:jc w:val="center"/>
              <w:rPr>
                <w:rFonts w:ascii="宋体" w:hAnsi="宋体" w:cs="宋体"/>
                <w:szCs w:val="21"/>
              </w:rPr>
            </w:pPr>
            <w:r>
              <w:rPr>
                <w:rFonts w:ascii="宋体" w:hAnsi="宋体" w:cs="宋体" w:hint="eastAsia"/>
                <w:szCs w:val="21"/>
              </w:rPr>
              <w:t>主要内容</w:t>
            </w:r>
          </w:p>
        </w:tc>
        <w:tc>
          <w:tcPr>
            <w:tcW w:w="6746" w:type="dxa"/>
            <w:vAlign w:val="center"/>
          </w:tcPr>
          <w:p w14:paraId="2CA260EC" w14:textId="77777777" w:rsidR="000F077A" w:rsidRDefault="00000000">
            <w:pPr>
              <w:ind w:firstLineChars="200" w:firstLine="420"/>
              <w:rPr>
                <w:rFonts w:ascii="宋体" w:hAnsi="宋体" w:cs="宋体"/>
                <w:bCs/>
                <w:szCs w:val="21"/>
              </w:rPr>
            </w:pPr>
            <w:r>
              <w:rPr>
                <w:rFonts w:ascii="宋体" w:hAnsi="宋体" w:cs="宋体" w:hint="eastAsia"/>
                <w:szCs w:val="21"/>
              </w:rPr>
              <w:t>卫生统计学课程包括卫生统计学入门、预防医学研究的统计设计、卫生数据的统计描述、统计推断四个教学单元。第一个教学单元医学统计学入门，主要讲授内容为卫生统计学定义、卫生统计学的作用、统计学在预防医学中的应用、统计学的基本概念。第二个教学单元预防医学研究的统计设计， 主要讲授内容为预防医学研究中采用的主要研究类型、预防医学研究的统计设计。第三个教学单元数据的统计描述，主要讲授内容为频数分布表与频数分布图、计量和计数资料的常用统计指标、统计表 与统计图、正态分布与医学参考值等。第四个教学单元数据的统计推断，主要讲授内容为参数估计、 假设检验、t检验、卡方检验。</w:t>
            </w:r>
          </w:p>
        </w:tc>
      </w:tr>
      <w:tr w:rsidR="000F077A" w14:paraId="4B3CA287" w14:textId="77777777" w:rsidTr="008A0D1D">
        <w:trPr>
          <w:jc w:val="center"/>
        </w:trPr>
        <w:tc>
          <w:tcPr>
            <w:tcW w:w="653" w:type="dxa"/>
            <w:vMerge/>
            <w:vAlign w:val="center"/>
          </w:tcPr>
          <w:p w14:paraId="2D73B380" w14:textId="77777777" w:rsidR="000F077A" w:rsidRDefault="000F077A">
            <w:pPr>
              <w:jc w:val="center"/>
              <w:rPr>
                <w:rFonts w:ascii="宋体" w:hAnsi="宋体" w:cs="宋体"/>
                <w:szCs w:val="21"/>
              </w:rPr>
            </w:pPr>
          </w:p>
        </w:tc>
        <w:tc>
          <w:tcPr>
            <w:tcW w:w="1180" w:type="dxa"/>
            <w:vMerge/>
            <w:vAlign w:val="center"/>
          </w:tcPr>
          <w:p w14:paraId="4ABA12EF" w14:textId="77777777" w:rsidR="000F077A" w:rsidRDefault="000F077A">
            <w:pPr>
              <w:jc w:val="center"/>
              <w:rPr>
                <w:rFonts w:ascii="宋体" w:hAnsi="宋体" w:cs="宋体"/>
                <w:szCs w:val="21"/>
              </w:rPr>
            </w:pPr>
          </w:p>
        </w:tc>
        <w:tc>
          <w:tcPr>
            <w:tcW w:w="1134" w:type="dxa"/>
            <w:vAlign w:val="center"/>
          </w:tcPr>
          <w:p w14:paraId="5F754811" w14:textId="77777777" w:rsidR="000F077A" w:rsidRDefault="00000000">
            <w:pPr>
              <w:jc w:val="center"/>
              <w:rPr>
                <w:rFonts w:ascii="宋体" w:hAnsi="宋体" w:cs="宋体"/>
                <w:szCs w:val="21"/>
              </w:rPr>
            </w:pPr>
            <w:r>
              <w:rPr>
                <w:rFonts w:ascii="宋体" w:hAnsi="宋体" w:cs="宋体" w:hint="eastAsia"/>
                <w:szCs w:val="21"/>
              </w:rPr>
              <w:t>课程目标</w:t>
            </w:r>
          </w:p>
        </w:tc>
        <w:tc>
          <w:tcPr>
            <w:tcW w:w="6746" w:type="dxa"/>
            <w:vAlign w:val="center"/>
          </w:tcPr>
          <w:p w14:paraId="315AADEF" w14:textId="77777777" w:rsidR="000F077A" w:rsidRDefault="00000000">
            <w:pPr>
              <w:rPr>
                <w:rFonts w:ascii="宋体" w:hAnsi="宋体" w:cs="宋体"/>
                <w:szCs w:val="21"/>
              </w:rPr>
            </w:pPr>
            <w:r>
              <w:rPr>
                <w:rFonts w:ascii="宋体" w:hAnsi="宋体" w:cs="宋体" w:hint="eastAsia"/>
                <w:szCs w:val="21"/>
              </w:rPr>
              <w:t>1.掌握数据的统计推断，主要讲授内容为参数估计、 假设检验、t检验、卡方检验；</w:t>
            </w:r>
          </w:p>
          <w:p w14:paraId="7ECF8A07" w14:textId="77777777" w:rsidR="000F077A" w:rsidRDefault="00000000">
            <w:pPr>
              <w:rPr>
                <w:rFonts w:ascii="宋体" w:hAnsi="宋体" w:cs="宋体"/>
                <w:szCs w:val="21"/>
              </w:rPr>
            </w:pPr>
            <w:r>
              <w:rPr>
                <w:rFonts w:ascii="宋体" w:hAnsi="宋体" w:cs="宋体" w:hint="eastAsia"/>
                <w:szCs w:val="21"/>
              </w:rPr>
              <w:t>2.熟悉频数分布表与频数分布图、计量和计数资料的常用统计指标、统计表 与统计图、正态分布与医学参考值等；</w:t>
            </w:r>
          </w:p>
          <w:p w14:paraId="7AEF376F" w14:textId="77777777" w:rsidR="000F077A" w:rsidRDefault="00000000">
            <w:pPr>
              <w:rPr>
                <w:rFonts w:ascii="宋体" w:hAnsi="宋体" w:cs="宋体"/>
                <w:szCs w:val="21"/>
              </w:rPr>
            </w:pPr>
            <w:r>
              <w:rPr>
                <w:rFonts w:ascii="宋体" w:hAnsi="宋体" w:cs="宋体" w:hint="eastAsia"/>
                <w:szCs w:val="21"/>
              </w:rPr>
              <w:t>3.了解预防医学研究中采用的主要研究类型、预防医学研究的统计设计；</w:t>
            </w:r>
          </w:p>
          <w:p w14:paraId="462E9822" w14:textId="77777777" w:rsidR="000F077A" w:rsidRDefault="00000000">
            <w:pPr>
              <w:rPr>
                <w:rFonts w:ascii="宋体" w:hAnsi="宋体" w:cs="宋体"/>
                <w:szCs w:val="21"/>
              </w:rPr>
            </w:pPr>
            <w:r>
              <w:rPr>
                <w:rFonts w:ascii="宋体" w:hAnsi="宋体" w:cs="宋体" w:hint="eastAsia"/>
                <w:szCs w:val="21"/>
              </w:rPr>
              <w:t>4.理解卫生统计学定义、卫生统计学的作用、统计学在预防医学中的应用、统计学的基本概念；</w:t>
            </w:r>
          </w:p>
          <w:p w14:paraId="048F1F1B" w14:textId="77777777" w:rsidR="000F077A" w:rsidRDefault="00000000">
            <w:pPr>
              <w:rPr>
                <w:rFonts w:ascii="宋体" w:hAnsi="宋体" w:cs="宋体"/>
                <w:szCs w:val="21"/>
              </w:rPr>
            </w:pPr>
            <w:r>
              <w:rPr>
                <w:rFonts w:ascii="宋体" w:hAnsi="宋体" w:cs="宋体" w:hint="eastAsia"/>
                <w:szCs w:val="21"/>
              </w:rPr>
              <w:t>5.形成用数据说话、不轻信数据、不伪造数据的职业道德观；</w:t>
            </w:r>
          </w:p>
          <w:p w14:paraId="01A8FE9E" w14:textId="77777777" w:rsidR="000F077A" w:rsidRDefault="00000000">
            <w:pPr>
              <w:rPr>
                <w:rFonts w:ascii="宋体" w:hAnsi="宋体" w:cs="宋体"/>
                <w:bCs/>
                <w:szCs w:val="21"/>
              </w:rPr>
            </w:pPr>
            <w:r>
              <w:rPr>
                <w:rFonts w:ascii="宋体" w:hAnsi="宋体" w:cs="宋体" w:hint="eastAsia"/>
                <w:szCs w:val="21"/>
              </w:rPr>
              <w:t>6.树立坚持真理、实事求是、一丝不苟、敢说真话的科学态度和价值观。</w:t>
            </w:r>
          </w:p>
        </w:tc>
      </w:tr>
      <w:tr w:rsidR="000F077A" w14:paraId="20D5DECE" w14:textId="77777777" w:rsidTr="008A0D1D">
        <w:trPr>
          <w:jc w:val="center"/>
        </w:trPr>
        <w:tc>
          <w:tcPr>
            <w:tcW w:w="653" w:type="dxa"/>
            <w:vMerge/>
            <w:vAlign w:val="center"/>
          </w:tcPr>
          <w:p w14:paraId="7033F88C" w14:textId="77777777" w:rsidR="000F077A" w:rsidRDefault="000F077A">
            <w:pPr>
              <w:jc w:val="center"/>
              <w:rPr>
                <w:rFonts w:ascii="宋体" w:hAnsi="宋体" w:cs="宋体"/>
                <w:szCs w:val="21"/>
              </w:rPr>
            </w:pPr>
          </w:p>
        </w:tc>
        <w:tc>
          <w:tcPr>
            <w:tcW w:w="1180" w:type="dxa"/>
            <w:vMerge/>
            <w:vAlign w:val="center"/>
          </w:tcPr>
          <w:p w14:paraId="14D3008F" w14:textId="77777777" w:rsidR="000F077A" w:rsidRDefault="000F077A">
            <w:pPr>
              <w:jc w:val="center"/>
              <w:rPr>
                <w:rFonts w:ascii="宋体" w:hAnsi="宋体" w:cs="宋体"/>
                <w:szCs w:val="21"/>
              </w:rPr>
            </w:pPr>
          </w:p>
        </w:tc>
        <w:tc>
          <w:tcPr>
            <w:tcW w:w="1134" w:type="dxa"/>
            <w:vAlign w:val="center"/>
          </w:tcPr>
          <w:p w14:paraId="7DC91E6D" w14:textId="77777777" w:rsidR="000F077A" w:rsidRDefault="00000000">
            <w:pPr>
              <w:jc w:val="center"/>
              <w:rPr>
                <w:rFonts w:ascii="宋体" w:hAnsi="宋体" w:cs="宋体"/>
                <w:szCs w:val="21"/>
              </w:rPr>
            </w:pPr>
            <w:r>
              <w:rPr>
                <w:rFonts w:ascii="宋体" w:hAnsi="宋体" w:cs="宋体" w:hint="eastAsia"/>
                <w:szCs w:val="21"/>
              </w:rPr>
              <w:t>教学要求</w:t>
            </w:r>
          </w:p>
        </w:tc>
        <w:tc>
          <w:tcPr>
            <w:tcW w:w="6746" w:type="dxa"/>
            <w:vAlign w:val="center"/>
          </w:tcPr>
          <w:p w14:paraId="27A12972" w14:textId="77777777" w:rsidR="000F077A" w:rsidRDefault="00000000">
            <w:pPr>
              <w:rPr>
                <w:rFonts w:ascii="宋体" w:hAnsi="宋体" w:cs="宋体"/>
                <w:szCs w:val="21"/>
              </w:rPr>
            </w:pPr>
            <w:r>
              <w:rPr>
                <w:rFonts w:ascii="宋体" w:hAnsi="宋体" w:cs="宋体" w:hint="eastAsia"/>
                <w:szCs w:val="21"/>
              </w:rPr>
              <w:t>1.教学中应注重培养学生的中医思维能力，引导学生及时转换原有的思维模式，逐渐适应统计学理论知识的学习，形成自身的思考与领悟；</w:t>
            </w:r>
          </w:p>
          <w:p w14:paraId="6CBFB8FA" w14:textId="77777777" w:rsidR="000F077A" w:rsidRDefault="00000000">
            <w:pPr>
              <w:rPr>
                <w:rFonts w:ascii="宋体" w:hAnsi="宋体" w:cs="宋体"/>
                <w:szCs w:val="21"/>
              </w:rPr>
            </w:pPr>
            <w:r>
              <w:rPr>
                <w:rFonts w:ascii="宋体" w:hAnsi="宋体" w:cs="宋体" w:hint="eastAsia"/>
                <w:szCs w:val="21"/>
              </w:rPr>
              <w:t>2.通过教学平台丰富的教学视频、教学课件、在线提问、在线测验以及课堂上的多样组织活动和评价,采取翻转课堂等教学方法,通过教师和学生之间角色的互换,开展理论与实践教学；</w:t>
            </w:r>
          </w:p>
          <w:p w14:paraId="1228425D" w14:textId="77777777" w:rsidR="000F077A" w:rsidRDefault="00000000">
            <w:pPr>
              <w:rPr>
                <w:rFonts w:ascii="宋体" w:hAnsi="宋体" w:cs="宋体"/>
                <w:szCs w:val="21"/>
              </w:rPr>
            </w:pPr>
            <w:r>
              <w:rPr>
                <w:rFonts w:ascii="宋体" w:hAnsi="宋体" w:cs="宋体" w:hint="eastAsia"/>
                <w:szCs w:val="21"/>
              </w:rPr>
              <w:t>3.采取形式多样的教学方法和教学模式，开展思维导图、项目教学、案例教学、任务教学等教学方法，将学生的自主学习、合作学习和教师引导教学等教学组织形式有机结合；</w:t>
            </w:r>
          </w:p>
          <w:p w14:paraId="2D86A0DC" w14:textId="77777777" w:rsidR="000F077A" w:rsidRDefault="00000000">
            <w:pPr>
              <w:rPr>
                <w:rFonts w:ascii="宋体" w:hAnsi="宋体" w:cs="宋体"/>
                <w:bCs/>
                <w:szCs w:val="21"/>
              </w:rPr>
            </w:pPr>
            <w:r>
              <w:rPr>
                <w:rFonts w:ascii="宋体" w:hAnsi="宋体" w:cs="宋体" w:hint="eastAsia"/>
                <w:szCs w:val="21"/>
              </w:rPr>
              <w:t>4.鼓励学生利用网络资源作为课堂学习的补充，巩固课堂知识，提高学习自主性，开拓视野。</w:t>
            </w:r>
          </w:p>
        </w:tc>
      </w:tr>
      <w:tr w:rsidR="000F077A" w14:paraId="2971DB34" w14:textId="77777777" w:rsidTr="008A0D1D">
        <w:trPr>
          <w:jc w:val="center"/>
        </w:trPr>
        <w:tc>
          <w:tcPr>
            <w:tcW w:w="653" w:type="dxa"/>
            <w:vMerge w:val="restart"/>
            <w:vAlign w:val="center"/>
          </w:tcPr>
          <w:p w14:paraId="47D1583B" w14:textId="77777777" w:rsidR="000F077A" w:rsidRDefault="00000000">
            <w:pPr>
              <w:jc w:val="center"/>
              <w:rPr>
                <w:rFonts w:ascii="宋体" w:hAnsi="宋体" w:cs="宋体"/>
                <w:szCs w:val="21"/>
              </w:rPr>
            </w:pPr>
            <w:r>
              <w:rPr>
                <w:rFonts w:ascii="宋体" w:hAnsi="宋体" w:cs="宋体" w:hint="eastAsia"/>
                <w:szCs w:val="21"/>
              </w:rPr>
              <w:t>5</w:t>
            </w:r>
          </w:p>
        </w:tc>
        <w:tc>
          <w:tcPr>
            <w:tcW w:w="1180" w:type="dxa"/>
            <w:vMerge w:val="restart"/>
            <w:vAlign w:val="center"/>
          </w:tcPr>
          <w:p w14:paraId="4532AFA4" w14:textId="77777777" w:rsidR="000F077A" w:rsidRDefault="00000000">
            <w:pPr>
              <w:jc w:val="center"/>
              <w:rPr>
                <w:rFonts w:ascii="宋体" w:hAnsi="宋体" w:cs="宋体"/>
                <w:szCs w:val="21"/>
              </w:rPr>
            </w:pPr>
            <w:r>
              <w:rPr>
                <w:rFonts w:ascii="宋体" w:hAnsi="宋体" w:cs="宋体" w:hint="eastAsia"/>
                <w:szCs w:val="21"/>
              </w:rPr>
              <w:t>营养与食品卫生学</w:t>
            </w:r>
          </w:p>
        </w:tc>
        <w:tc>
          <w:tcPr>
            <w:tcW w:w="1134" w:type="dxa"/>
            <w:vAlign w:val="center"/>
          </w:tcPr>
          <w:p w14:paraId="4489091C" w14:textId="77777777" w:rsidR="000F077A" w:rsidRDefault="00000000">
            <w:pPr>
              <w:jc w:val="center"/>
              <w:rPr>
                <w:rFonts w:ascii="宋体" w:hAnsi="宋体" w:cs="宋体"/>
                <w:szCs w:val="21"/>
              </w:rPr>
            </w:pPr>
            <w:r>
              <w:rPr>
                <w:rFonts w:ascii="宋体" w:hAnsi="宋体" w:cs="宋体" w:hint="eastAsia"/>
                <w:szCs w:val="21"/>
              </w:rPr>
              <w:t>主要内容</w:t>
            </w:r>
          </w:p>
        </w:tc>
        <w:tc>
          <w:tcPr>
            <w:tcW w:w="6746" w:type="dxa"/>
            <w:vAlign w:val="center"/>
          </w:tcPr>
          <w:p w14:paraId="582F4B8A" w14:textId="77777777" w:rsidR="000F077A" w:rsidRDefault="00000000">
            <w:pPr>
              <w:ind w:firstLineChars="100" w:firstLine="210"/>
              <w:rPr>
                <w:rFonts w:ascii="宋体" w:hAnsi="宋体" w:cs="宋体"/>
                <w:szCs w:val="21"/>
              </w:rPr>
            </w:pPr>
            <w:r>
              <w:rPr>
                <w:rFonts w:ascii="宋体" w:hAnsi="宋体" w:cs="宋体" w:hint="eastAsia"/>
                <w:bCs/>
                <w:szCs w:val="21"/>
              </w:rPr>
              <w:t>本课程主要内容包括营养学基础、植物化学物、各类食品的营养价值、特殊人群的营养、社区营养、食品污染及其预防、食品添加剂及其管理、各类食品卫生管理、食品中毒及其预防、食品卫生监督管理制度等。</w:t>
            </w:r>
          </w:p>
        </w:tc>
      </w:tr>
      <w:tr w:rsidR="000F077A" w14:paraId="1A7A22EA" w14:textId="77777777" w:rsidTr="008A0D1D">
        <w:trPr>
          <w:jc w:val="center"/>
        </w:trPr>
        <w:tc>
          <w:tcPr>
            <w:tcW w:w="653" w:type="dxa"/>
            <w:vMerge/>
            <w:vAlign w:val="center"/>
          </w:tcPr>
          <w:p w14:paraId="0FF32D37" w14:textId="77777777" w:rsidR="000F077A" w:rsidRDefault="000F077A">
            <w:pPr>
              <w:jc w:val="center"/>
              <w:rPr>
                <w:rFonts w:ascii="宋体" w:hAnsi="宋体" w:cs="宋体"/>
                <w:szCs w:val="21"/>
              </w:rPr>
            </w:pPr>
          </w:p>
        </w:tc>
        <w:tc>
          <w:tcPr>
            <w:tcW w:w="1180" w:type="dxa"/>
            <w:vMerge/>
            <w:vAlign w:val="center"/>
          </w:tcPr>
          <w:p w14:paraId="7F1A49DA" w14:textId="77777777" w:rsidR="000F077A" w:rsidRDefault="000F077A">
            <w:pPr>
              <w:jc w:val="center"/>
              <w:rPr>
                <w:rFonts w:ascii="宋体" w:hAnsi="宋体" w:cs="宋体"/>
                <w:szCs w:val="21"/>
              </w:rPr>
            </w:pPr>
          </w:p>
        </w:tc>
        <w:tc>
          <w:tcPr>
            <w:tcW w:w="1134" w:type="dxa"/>
            <w:vAlign w:val="center"/>
          </w:tcPr>
          <w:p w14:paraId="2E903D36" w14:textId="77777777" w:rsidR="000F077A" w:rsidRDefault="00000000">
            <w:pPr>
              <w:jc w:val="center"/>
              <w:rPr>
                <w:rFonts w:ascii="宋体" w:hAnsi="宋体" w:cs="宋体"/>
                <w:szCs w:val="21"/>
              </w:rPr>
            </w:pPr>
            <w:r>
              <w:rPr>
                <w:rFonts w:ascii="宋体" w:hAnsi="宋体" w:cs="宋体" w:hint="eastAsia"/>
                <w:szCs w:val="21"/>
              </w:rPr>
              <w:t>课程目标</w:t>
            </w:r>
          </w:p>
        </w:tc>
        <w:tc>
          <w:tcPr>
            <w:tcW w:w="6746" w:type="dxa"/>
            <w:vAlign w:val="center"/>
          </w:tcPr>
          <w:p w14:paraId="6E8914C2" w14:textId="77777777" w:rsidR="000F077A" w:rsidRDefault="00000000">
            <w:pPr>
              <w:rPr>
                <w:rFonts w:ascii="宋体" w:hAnsi="宋体" w:cs="宋体"/>
                <w:szCs w:val="21"/>
              </w:rPr>
            </w:pPr>
            <w:r>
              <w:rPr>
                <w:rFonts w:ascii="宋体" w:hAnsi="宋体" w:cs="宋体" w:hint="eastAsia"/>
                <w:szCs w:val="21"/>
              </w:rPr>
              <w:t>1.从预防医学的观点出发，熟悉营养学与食品卫生学的概念、研究内容和方法；</w:t>
            </w:r>
          </w:p>
          <w:p w14:paraId="1BEE5602" w14:textId="77777777" w:rsidR="000F077A" w:rsidRDefault="00000000">
            <w:pPr>
              <w:rPr>
                <w:rFonts w:ascii="宋体" w:hAnsi="宋体" w:cs="宋体"/>
                <w:szCs w:val="21"/>
              </w:rPr>
            </w:pPr>
            <w:r>
              <w:rPr>
                <w:rFonts w:ascii="宋体" w:hAnsi="宋体" w:cs="宋体" w:hint="eastAsia"/>
                <w:szCs w:val="21"/>
              </w:rPr>
              <w:t>2.深入了解营养、食品与人体健康、疾病的关系；</w:t>
            </w:r>
          </w:p>
          <w:p w14:paraId="21664433" w14:textId="77777777" w:rsidR="000F077A" w:rsidRDefault="00000000">
            <w:pPr>
              <w:rPr>
                <w:rFonts w:ascii="宋体" w:hAnsi="宋体" w:cs="宋体"/>
                <w:szCs w:val="21"/>
              </w:rPr>
            </w:pPr>
            <w:r>
              <w:rPr>
                <w:rFonts w:ascii="宋体" w:hAnsi="宋体" w:cs="宋体" w:hint="eastAsia"/>
                <w:szCs w:val="21"/>
              </w:rPr>
              <w:lastRenderedPageBreak/>
              <w:t>3.全面、系统掌握营养学与食品卫生学的基本理论和基本技能；</w:t>
            </w:r>
          </w:p>
          <w:p w14:paraId="6B531837" w14:textId="77777777" w:rsidR="000F077A" w:rsidRDefault="00000000">
            <w:pPr>
              <w:rPr>
                <w:rFonts w:ascii="宋体" w:hAnsi="宋体" w:cs="宋体"/>
                <w:szCs w:val="21"/>
              </w:rPr>
            </w:pPr>
            <w:r>
              <w:rPr>
                <w:rFonts w:ascii="宋体" w:hAnsi="宋体" w:cs="宋体" w:hint="eastAsia"/>
                <w:szCs w:val="21"/>
              </w:rPr>
              <w:t>4.全面、系统掌握营养学与食品卫生学的学科研究进展以及今后的工作任务；</w:t>
            </w:r>
          </w:p>
          <w:p w14:paraId="6DD4DEF4" w14:textId="77777777" w:rsidR="000F077A" w:rsidRDefault="00000000">
            <w:pPr>
              <w:rPr>
                <w:rFonts w:ascii="宋体" w:hAnsi="宋体" w:cs="宋体"/>
                <w:szCs w:val="21"/>
              </w:rPr>
            </w:pPr>
            <w:r>
              <w:rPr>
                <w:rFonts w:ascii="宋体" w:hAnsi="宋体" w:cs="宋体" w:hint="eastAsia"/>
                <w:szCs w:val="21"/>
              </w:rPr>
              <w:t>5.能运用所学营养与食品卫生学知识解决实际问题。</w:t>
            </w:r>
          </w:p>
        </w:tc>
      </w:tr>
      <w:tr w:rsidR="000F077A" w14:paraId="66CE68F7" w14:textId="77777777" w:rsidTr="008A0D1D">
        <w:trPr>
          <w:jc w:val="center"/>
        </w:trPr>
        <w:tc>
          <w:tcPr>
            <w:tcW w:w="653" w:type="dxa"/>
            <w:vMerge/>
            <w:vAlign w:val="center"/>
          </w:tcPr>
          <w:p w14:paraId="5A9A309D" w14:textId="77777777" w:rsidR="000F077A" w:rsidRDefault="000F077A">
            <w:pPr>
              <w:jc w:val="center"/>
              <w:rPr>
                <w:rFonts w:ascii="宋体" w:hAnsi="宋体" w:cs="宋体"/>
                <w:szCs w:val="21"/>
              </w:rPr>
            </w:pPr>
          </w:p>
        </w:tc>
        <w:tc>
          <w:tcPr>
            <w:tcW w:w="1180" w:type="dxa"/>
            <w:vMerge/>
            <w:vAlign w:val="center"/>
          </w:tcPr>
          <w:p w14:paraId="6847ED6B" w14:textId="77777777" w:rsidR="000F077A" w:rsidRDefault="000F077A">
            <w:pPr>
              <w:jc w:val="center"/>
              <w:rPr>
                <w:rFonts w:ascii="宋体" w:hAnsi="宋体" w:cs="宋体"/>
                <w:szCs w:val="21"/>
              </w:rPr>
            </w:pPr>
          </w:p>
        </w:tc>
        <w:tc>
          <w:tcPr>
            <w:tcW w:w="1134" w:type="dxa"/>
            <w:vAlign w:val="center"/>
          </w:tcPr>
          <w:p w14:paraId="2A6C21C6" w14:textId="77777777" w:rsidR="000F077A" w:rsidRDefault="00000000">
            <w:pPr>
              <w:jc w:val="center"/>
              <w:rPr>
                <w:rFonts w:ascii="宋体" w:hAnsi="宋体" w:cs="宋体"/>
                <w:szCs w:val="21"/>
              </w:rPr>
            </w:pPr>
            <w:r>
              <w:rPr>
                <w:rFonts w:ascii="宋体" w:hAnsi="宋体" w:cs="宋体" w:hint="eastAsia"/>
                <w:szCs w:val="21"/>
              </w:rPr>
              <w:t>教学要求</w:t>
            </w:r>
          </w:p>
        </w:tc>
        <w:tc>
          <w:tcPr>
            <w:tcW w:w="6746" w:type="dxa"/>
            <w:vAlign w:val="center"/>
          </w:tcPr>
          <w:p w14:paraId="11588518" w14:textId="77777777" w:rsidR="000F077A" w:rsidRDefault="00000000">
            <w:pPr>
              <w:rPr>
                <w:rFonts w:ascii="宋体" w:hAnsi="宋体" w:cs="宋体"/>
                <w:szCs w:val="21"/>
              </w:rPr>
            </w:pPr>
            <w:r>
              <w:rPr>
                <w:rFonts w:ascii="宋体" w:hAnsi="宋体" w:cs="宋体" w:hint="eastAsia"/>
                <w:szCs w:val="21"/>
              </w:rPr>
              <w:t>1.在教学实施中，强化学生综合素质和能力培养，将学生预防思维能力、沟通能力、自主学习能力和动手能力的培养作为教学过程的中心；</w:t>
            </w:r>
          </w:p>
          <w:p w14:paraId="0BF6AD3C" w14:textId="77777777" w:rsidR="000F077A" w:rsidRDefault="00000000">
            <w:pPr>
              <w:rPr>
                <w:rFonts w:ascii="宋体" w:hAnsi="宋体" w:cs="宋体"/>
                <w:szCs w:val="21"/>
              </w:rPr>
            </w:pPr>
            <w:r>
              <w:rPr>
                <w:rFonts w:ascii="宋体" w:hAnsi="宋体" w:cs="宋体" w:hint="eastAsia"/>
                <w:szCs w:val="21"/>
              </w:rPr>
              <w:t>2.采用以问题为中心教学、翻转课堂、小组讨论、案例分析、校内实训、校外见习等方法，以学生为中心转变学生被动学习的模式，提高其主动参与性，提高教学质量；</w:t>
            </w:r>
          </w:p>
          <w:p w14:paraId="11607D2A" w14:textId="77777777" w:rsidR="000F077A" w:rsidRDefault="00000000">
            <w:pPr>
              <w:rPr>
                <w:rFonts w:ascii="宋体" w:hAnsi="宋体" w:cs="宋体"/>
                <w:szCs w:val="21"/>
              </w:rPr>
            </w:pPr>
            <w:r>
              <w:rPr>
                <w:rFonts w:ascii="宋体" w:hAnsi="宋体" w:cs="宋体" w:hint="eastAsia"/>
                <w:szCs w:val="21"/>
              </w:rPr>
              <w:t>3.理论讲授与实验操作相结合，通过实际病例，培养学生解决实际问题，独立思考问题的能力；</w:t>
            </w:r>
          </w:p>
          <w:p w14:paraId="3DAE67BC" w14:textId="77777777" w:rsidR="000F077A" w:rsidRDefault="00000000">
            <w:pPr>
              <w:rPr>
                <w:rFonts w:ascii="宋体" w:hAnsi="宋体" w:cs="宋体"/>
                <w:szCs w:val="21"/>
              </w:rPr>
            </w:pPr>
            <w:r>
              <w:rPr>
                <w:rFonts w:ascii="宋体" w:hAnsi="宋体" w:cs="宋体" w:hint="eastAsia"/>
                <w:szCs w:val="21"/>
              </w:rPr>
              <w:t>4.进行网络课程网站建设，开发精品资源共享课程、随身课堂、网络课程等网络教学资源，将临床典型病例、练习题、操作录像、多媒体课件等放入网站，方便自学，同时实现师生网上互动，提高课程资源利用效率。</w:t>
            </w:r>
          </w:p>
        </w:tc>
      </w:tr>
      <w:tr w:rsidR="000F077A" w14:paraId="1ACFE99C" w14:textId="77777777" w:rsidTr="008A0D1D">
        <w:trPr>
          <w:jc w:val="center"/>
        </w:trPr>
        <w:tc>
          <w:tcPr>
            <w:tcW w:w="653" w:type="dxa"/>
            <w:vMerge w:val="restart"/>
            <w:vAlign w:val="center"/>
          </w:tcPr>
          <w:p w14:paraId="179DCB7C" w14:textId="77777777" w:rsidR="000F077A" w:rsidRDefault="00000000">
            <w:pPr>
              <w:jc w:val="center"/>
              <w:rPr>
                <w:rFonts w:ascii="宋体" w:hAnsi="宋体" w:cs="宋体"/>
                <w:szCs w:val="21"/>
              </w:rPr>
            </w:pPr>
            <w:r>
              <w:rPr>
                <w:rFonts w:ascii="宋体" w:hAnsi="宋体" w:cs="宋体" w:hint="eastAsia"/>
                <w:szCs w:val="21"/>
              </w:rPr>
              <w:t>6</w:t>
            </w:r>
          </w:p>
        </w:tc>
        <w:tc>
          <w:tcPr>
            <w:tcW w:w="1180" w:type="dxa"/>
            <w:vMerge w:val="restart"/>
            <w:vAlign w:val="center"/>
          </w:tcPr>
          <w:p w14:paraId="1B942246" w14:textId="77777777" w:rsidR="000F077A" w:rsidRDefault="00000000">
            <w:pPr>
              <w:jc w:val="center"/>
              <w:rPr>
                <w:rFonts w:ascii="宋体" w:hAnsi="宋体" w:cs="宋体"/>
                <w:szCs w:val="21"/>
              </w:rPr>
            </w:pPr>
            <w:r>
              <w:rPr>
                <w:rFonts w:ascii="宋体" w:hAnsi="宋体" w:cs="宋体" w:hint="eastAsia"/>
                <w:szCs w:val="21"/>
              </w:rPr>
              <w:t>流行病学</w:t>
            </w:r>
          </w:p>
        </w:tc>
        <w:tc>
          <w:tcPr>
            <w:tcW w:w="1134" w:type="dxa"/>
            <w:vAlign w:val="center"/>
          </w:tcPr>
          <w:p w14:paraId="1CF3A32F" w14:textId="77777777" w:rsidR="000F077A" w:rsidRDefault="00000000">
            <w:pPr>
              <w:jc w:val="center"/>
              <w:rPr>
                <w:rFonts w:ascii="宋体" w:hAnsi="宋体" w:cs="宋体"/>
                <w:szCs w:val="21"/>
              </w:rPr>
            </w:pPr>
            <w:r>
              <w:rPr>
                <w:rFonts w:ascii="宋体" w:hAnsi="宋体" w:cs="宋体" w:hint="eastAsia"/>
                <w:szCs w:val="21"/>
              </w:rPr>
              <w:t>主要内容</w:t>
            </w:r>
          </w:p>
        </w:tc>
        <w:tc>
          <w:tcPr>
            <w:tcW w:w="6746" w:type="dxa"/>
            <w:vAlign w:val="center"/>
          </w:tcPr>
          <w:p w14:paraId="49C80E0D" w14:textId="77777777" w:rsidR="000F077A" w:rsidRDefault="00000000">
            <w:pPr>
              <w:ind w:firstLineChars="200" w:firstLine="420"/>
              <w:rPr>
                <w:rFonts w:ascii="宋体" w:hAnsi="宋体" w:cs="宋体"/>
                <w:szCs w:val="21"/>
              </w:rPr>
            </w:pPr>
            <w:r>
              <w:rPr>
                <w:rFonts w:ascii="宋体" w:hAnsi="宋体" w:cs="宋体" w:hint="eastAsia"/>
                <w:szCs w:val="21"/>
              </w:rPr>
              <w:t>包括流行病学的基本概念、基本知识、基础理论，流行病学在疾病防制中的应用，当前对人群健康危害较大的</w:t>
            </w:r>
            <w:hyperlink r:id="rId13" w:tgtFrame="http://www.med66.com/web/gonggongweishenglilunzhishi/_blank" w:tooltip="传染病" w:history="1">
              <w:r>
                <w:rPr>
                  <w:rStyle w:val="af"/>
                  <w:rFonts w:ascii="宋体" w:hAnsi="宋体" w:cs="宋体" w:hint="eastAsia"/>
                  <w:color w:val="auto"/>
                  <w:szCs w:val="21"/>
                </w:rPr>
                <w:t>传染病</w:t>
              </w:r>
            </w:hyperlink>
            <w:r>
              <w:rPr>
                <w:rFonts w:ascii="宋体" w:hAnsi="宋体" w:cs="宋体" w:hint="eastAsia"/>
                <w:szCs w:val="21"/>
              </w:rPr>
              <w:t>、慢性非传染性疾病，例如心血管疾病、恶性肿瘤、呼吸系统传染病、消化系统传染病、性传播疾病和</w:t>
            </w:r>
            <w:hyperlink r:id="rId14" w:tgtFrame="http://www.med66.com/web/gonggongweishenglilunzhishi/_blank" w:tooltip="艾滋病" w:history="1">
              <w:r>
                <w:rPr>
                  <w:rStyle w:val="af"/>
                  <w:rFonts w:ascii="宋体" w:hAnsi="宋体" w:cs="宋体" w:hint="eastAsia"/>
                  <w:color w:val="auto"/>
                  <w:szCs w:val="21"/>
                </w:rPr>
                <w:t>艾滋病</w:t>
              </w:r>
            </w:hyperlink>
            <w:r>
              <w:rPr>
                <w:rFonts w:ascii="宋体" w:hAnsi="宋体" w:cs="宋体" w:hint="eastAsia"/>
                <w:szCs w:val="21"/>
              </w:rPr>
              <w:t>以及伤害等。</w:t>
            </w:r>
          </w:p>
        </w:tc>
      </w:tr>
      <w:tr w:rsidR="000F077A" w14:paraId="52B6D962" w14:textId="77777777" w:rsidTr="008A0D1D">
        <w:trPr>
          <w:jc w:val="center"/>
        </w:trPr>
        <w:tc>
          <w:tcPr>
            <w:tcW w:w="653" w:type="dxa"/>
            <w:vMerge/>
            <w:vAlign w:val="center"/>
          </w:tcPr>
          <w:p w14:paraId="3541B3D4" w14:textId="77777777" w:rsidR="000F077A" w:rsidRDefault="000F077A">
            <w:pPr>
              <w:jc w:val="center"/>
              <w:rPr>
                <w:rFonts w:ascii="宋体" w:hAnsi="宋体" w:cs="宋体"/>
                <w:szCs w:val="21"/>
              </w:rPr>
            </w:pPr>
          </w:p>
        </w:tc>
        <w:tc>
          <w:tcPr>
            <w:tcW w:w="1180" w:type="dxa"/>
            <w:vMerge/>
            <w:vAlign w:val="center"/>
          </w:tcPr>
          <w:p w14:paraId="349CA1A9" w14:textId="77777777" w:rsidR="000F077A" w:rsidRDefault="000F077A">
            <w:pPr>
              <w:jc w:val="center"/>
              <w:rPr>
                <w:rFonts w:ascii="宋体" w:hAnsi="宋体" w:cs="宋体"/>
                <w:szCs w:val="21"/>
              </w:rPr>
            </w:pPr>
          </w:p>
        </w:tc>
        <w:tc>
          <w:tcPr>
            <w:tcW w:w="1134" w:type="dxa"/>
            <w:vAlign w:val="center"/>
          </w:tcPr>
          <w:p w14:paraId="77F29B78" w14:textId="77777777" w:rsidR="000F077A" w:rsidRDefault="00000000">
            <w:pPr>
              <w:jc w:val="center"/>
              <w:rPr>
                <w:rFonts w:ascii="宋体" w:hAnsi="宋体" w:cs="宋体"/>
                <w:szCs w:val="21"/>
              </w:rPr>
            </w:pPr>
            <w:r>
              <w:rPr>
                <w:rFonts w:ascii="宋体" w:hAnsi="宋体" w:cs="宋体" w:hint="eastAsia"/>
                <w:szCs w:val="21"/>
              </w:rPr>
              <w:t>课程目标</w:t>
            </w:r>
          </w:p>
        </w:tc>
        <w:tc>
          <w:tcPr>
            <w:tcW w:w="6746" w:type="dxa"/>
            <w:vAlign w:val="center"/>
          </w:tcPr>
          <w:p w14:paraId="31434AF2" w14:textId="77777777" w:rsidR="000F077A" w:rsidRDefault="00000000">
            <w:pPr>
              <w:rPr>
                <w:rFonts w:ascii="宋体" w:hAnsi="宋体" w:cs="宋体"/>
                <w:szCs w:val="21"/>
              </w:rPr>
            </w:pPr>
            <w:r>
              <w:rPr>
                <w:rFonts w:ascii="宋体" w:hAnsi="宋体" w:cs="宋体" w:hint="eastAsia"/>
                <w:szCs w:val="21"/>
              </w:rPr>
              <w:t>1.培养学生具有良好的文化修养和较强的职业能力，认同学科的专业价值，养成运用所学知识服务于人类健康问题的职业习惯；</w:t>
            </w:r>
          </w:p>
          <w:p w14:paraId="7D9F0598" w14:textId="77777777" w:rsidR="000F077A" w:rsidRDefault="00000000">
            <w:pPr>
              <w:rPr>
                <w:rFonts w:ascii="宋体" w:hAnsi="宋体" w:cs="宋体"/>
                <w:szCs w:val="21"/>
              </w:rPr>
            </w:pPr>
            <w:r>
              <w:rPr>
                <w:rFonts w:ascii="宋体" w:hAnsi="宋体" w:cs="宋体" w:hint="eastAsia"/>
                <w:szCs w:val="21"/>
              </w:rPr>
              <w:t>2.了解人群中疾病与健康状态的分布及其影响因素；</w:t>
            </w:r>
          </w:p>
          <w:p w14:paraId="58A696B2" w14:textId="77777777" w:rsidR="000F077A" w:rsidRDefault="00000000">
            <w:pPr>
              <w:rPr>
                <w:rFonts w:ascii="宋体" w:hAnsi="宋体" w:cs="宋体"/>
                <w:szCs w:val="21"/>
              </w:rPr>
            </w:pPr>
            <w:r>
              <w:rPr>
                <w:rFonts w:ascii="宋体" w:hAnsi="宋体" w:cs="宋体" w:hint="eastAsia"/>
                <w:szCs w:val="21"/>
              </w:rPr>
              <w:t>3.掌握防制疾病与促进健康的策略与措施；</w:t>
            </w:r>
          </w:p>
          <w:p w14:paraId="09F01BE2" w14:textId="77777777" w:rsidR="000F077A" w:rsidRDefault="00000000">
            <w:pPr>
              <w:rPr>
                <w:rFonts w:ascii="宋体" w:hAnsi="宋体" w:cs="宋体"/>
                <w:szCs w:val="21"/>
              </w:rPr>
            </w:pPr>
            <w:r>
              <w:rPr>
                <w:rFonts w:ascii="宋体" w:hAnsi="宋体" w:cs="宋体" w:hint="eastAsia"/>
                <w:szCs w:val="21"/>
              </w:rPr>
              <w:t>4.掌握流行病学的基本概念，流行病学的研究方法、以及流行病学在临床医学中的应用；</w:t>
            </w:r>
          </w:p>
          <w:p w14:paraId="5B6A722F" w14:textId="77777777" w:rsidR="000F077A" w:rsidRDefault="00000000">
            <w:pPr>
              <w:rPr>
                <w:rFonts w:ascii="宋体" w:hAnsi="宋体" w:cs="宋体"/>
                <w:szCs w:val="21"/>
              </w:rPr>
            </w:pPr>
            <w:r>
              <w:rPr>
                <w:rFonts w:ascii="宋体" w:hAnsi="宋体" w:cs="宋体" w:hint="eastAsia"/>
                <w:szCs w:val="21"/>
              </w:rPr>
              <w:t>5.了解传染病流行病学、慢性非传染病学、社会和行为流行病学等流行病学分支；</w:t>
            </w:r>
          </w:p>
          <w:p w14:paraId="1DAB610C" w14:textId="77777777" w:rsidR="000F077A" w:rsidRDefault="00000000">
            <w:pPr>
              <w:rPr>
                <w:rFonts w:ascii="宋体" w:hAnsi="宋体" w:cs="宋体"/>
                <w:szCs w:val="21"/>
              </w:rPr>
            </w:pPr>
            <w:r>
              <w:rPr>
                <w:rFonts w:ascii="宋体" w:hAnsi="宋体" w:cs="宋体" w:hint="eastAsia"/>
                <w:szCs w:val="21"/>
              </w:rPr>
              <w:t>6.熟练使用Stata软件分析流行病学数据。</w:t>
            </w:r>
          </w:p>
        </w:tc>
      </w:tr>
      <w:tr w:rsidR="000F077A" w14:paraId="2F515807" w14:textId="77777777" w:rsidTr="008A0D1D">
        <w:trPr>
          <w:jc w:val="center"/>
        </w:trPr>
        <w:tc>
          <w:tcPr>
            <w:tcW w:w="653" w:type="dxa"/>
            <w:vMerge/>
            <w:vAlign w:val="center"/>
          </w:tcPr>
          <w:p w14:paraId="4BBE5E24" w14:textId="77777777" w:rsidR="000F077A" w:rsidRDefault="000F077A">
            <w:pPr>
              <w:jc w:val="center"/>
              <w:rPr>
                <w:rFonts w:ascii="宋体" w:hAnsi="宋体" w:cs="宋体"/>
                <w:szCs w:val="21"/>
              </w:rPr>
            </w:pPr>
          </w:p>
        </w:tc>
        <w:tc>
          <w:tcPr>
            <w:tcW w:w="1180" w:type="dxa"/>
            <w:vMerge/>
            <w:vAlign w:val="center"/>
          </w:tcPr>
          <w:p w14:paraId="612E673D" w14:textId="77777777" w:rsidR="000F077A" w:rsidRDefault="000F077A">
            <w:pPr>
              <w:jc w:val="center"/>
              <w:rPr>
                <w:rFonts w:ascii="宋体" w:hAnsi="宋体" w:cs="宋体"/>
                <w:szCs w:val="21"/>
              </w:rPr>
            </w:pPr>
          </w:p>
        </w:tc>
        <w:tc>
          <w:tcPr>
            <w:tcW w:w="1134" w:type="dxa"/>
            <w:vAlign w:val="center"/>
          </w:tcPr>
          <w:p w14:paraId="4C3B7909" w14:textId="77777777" w:rsidR="000F077A" w:rsidRDefault="00000000">
            <w:pPr>
              <w:jc w:val="center"/>
              <w:rPr>
                <w:rFonts w:ascii="宋体" w:hAnsi="宋体" w:cs="宋体"/>
                <w:szCs w:val="21"/>
              </w:rPr>
            </w:pPr>
            <w:r>
              <w:rPr>
                <w:rFonts w:ascii="宋体" w:hAnsi="宋体" w:cs="宋体" w:hint="eastAsia"/>
                <w:szCs w:val="21"/>
              </w:rPr>
              <w:t>教学要求</w:t>
            </w:r>
          </w:p>
        </w:tc>
        <w:tc>
          <w:tcPr>
            <w:tcW w:w="6746" w:type="dxa"/>
            <w:vAlign w:val="center"/>
          </w:tcPr>
          <w:p w14:paraId="209F1B00" w14:textId="77777777" w:rsidR="000F077A" w:rsidRDefault="00000000">
            <w:pPr>
              <w:rPr>
                <w:rFonts w:ascii="宋体" w:hAnsi="宋体" w:cs="宋体"/>
                <w:szCs w:val="21"/>
              </w:rPr>
            </w:pPr>
            <w:r>
              <w:rPr>
                <w:rFonts w:ascii="宋体" w:hAnsi="宋体" w:cs="宋体" w:hint="eastAsia"/>
                <w:szCs w:val="21"/>
              </w:rPr>
              <w:t>1.在教学实施中，强化学生综合素质和能力培养，将学生临床思维能力、沟通能力、自主学习能力和动手能力的培养作为教学过程的中心；</w:t>
            </w:r>
          </w:p>
          <w:p w14:paraId="12DB827B" w14:textId="77777777" w:rsidR="000F077A" w:rsidRDefault="00000000">
            <w:pPr>
              <w:rPr>
                <w:rFonts w:ascii="宋体" w:hAnsi="宋体" w:cs="宋体"/>
                <w:szCs w:val="21"/>
              </w:rPr>
            </w:pPr>
            <w:r>
              <w:rPr>
                <w:rFonts w:ascii="宋体" w:hAnsi="宋体" w:cs="宋体" w:hint="eastAsia"/>
                <w:szCs w:val="21"/>
              </w:rPr>
              <w:t>2.通过角色模拟和实践体验，培养学生严谨的工作方法、实事求是的工作态度、团结协作的精神；</w:t>
            </w:r>
          </w:p>
          <w:p w14:paraId="0A2953FF" w14:textId="77777777" w:rsidR="000F077A" w:rsidRDefault="00000000">
            <w:pPr>
              <w:rPr>
                <w:rFonts w:ascii="宋体" w:hAnsi="宋体" w:cs="宋体"/>
                <w:szCs w:val="21"/>
              </w:rPr>
            </w:pPr>
            <w:r>
              <w:rPr>
                <w:rFonts w:ascii="宋体" w:hAnsi="宋体" w:cs="宋体" w:hint="eastAsia"/>
                <w:szCs w:val="21"/>
              </w:rPr>
              <w:t>3.通过现代信息技术教学平台丰富的教学视频、教学课件、在线提问、在线测验以及课堂上的多样组织活动和评价,采取翻转课堂等教学方法,通过教师和学生之间角色的互换,开展流行病学理论与实践教学；</w:t>
            </w:r>
          </w:p>
          <w:p w14:paraId="6E8810A9" w14:textId="77777777" w:rsidR="000F077A" w:rsidRDefault="00000000">
            <w:pPr>
              <w:rPr>
                <w:rFonts w:ascii="宋体" w:hAnsi="宋体" w:cs="宋体"/>
                <w:szCs w:val="21"/>
              </w:rPr>
            </w:pPr>
            <w:r>
              <w:rPr>
                <w:rFonts w:ascii="宋体" w:hAnsi="宋体" w:cs="宋体" w:hint="eastAsia"/>
                <w:szCs w:val="21"/>
              </w:rPr>
              <w:t>4.注重师生互动、自评他评相结合，实现评价主体的多元化；细化考核评分标准，客观量化地评价学生技能水平的髙低，促进学生操作规范化；</w:t>
            </w:r>
          </w:p>
          <w:p w14:paraId="74F417FB" w14:textId="77777777" w:rsidR="000F077A" w:rsidRDefault="00000000">
            <w:pPr>
              <w:rPr>
                <w:rFonts w:ascii="宋体" w:hAnsi="宋体" w:cs="宋体"/>
                <w:szCs w:val="21"/>
              </w:rPr>
            </w:pPr>
            <w:r>
              <w:rPr>
                <w:rFonts w:ascii="宋体" w:hAnsi="宋体" w:cs="宋体" w:hint="eastAsia"/>
                <w:szCs w:val="21"/>
              </w:rPr>
              <w:t>5.实训中采用典型案例分析讨论，使学生构建流行病学思维；</w:t>
            </w:r>
          </w:p>
          <w:p w14:paraId="5348EA4C" w14:textId="77777777" w:rsidR="000F077A" w:rsidRDefault="00000000">
            <w:pPr>
              <w:rPr>
                <w:rFonts w:ascii="宋体" w:hAnsi="宋体" w:cs="宋体"/>
                <w:szCs w:val="21"/>
              </w:rPr>
            </w:pPr>
            <w:r>
              <w:rPr>
                <w:rFonts w:ascii="宋体" w:hAnsi="宋体" w:cs="宋体" w:hint="eastAsia"/>
                <w:szCs w:val="21"/>
              </w:rPr>
              <w:t>6.建立典型案例素材采集、各章节复习题库、技能考核试题、理论考核试题库、模拟面试等助学助教系统, 实现学生辅助教学、自主学习、教学质量实时评估以及教学效果网络考核等多方面的功能。</w:t>
            </w:r>
          </w:p>
        </w:tc>
      </w:tr>
      <w:tr w:rsidR="000F077A" w14:paraId="6C5BDFC8" w14:textId="77777777" w:rsidTr="008A0D1D">
        <w:trPr>
          <w:jc w:val="center"/>
        </w:trPr>
        <w:tc>
          <w:tcPr>
            <w:tcW w:w="653" w:type="dxa"/>
            <w:vMerge w:val="restart"/>
            <w:vAlign w:val="center"/>
          </w:tcPr>
          <w:p w14:paraId="5EAAC607" w14:textId="77777777" w:rsidR="000F077A" w:rsidRDefault="00000000">
            <w:pPr>
              <w:jc w:val="center"/>
              <w:rPr>
                <w:rFonts w:ascii="宋体" w:hAnsi="宋体" w:cs="宋体"/>
                <w:szCs w:val="21"/>
              </w:rPr>
            </w:pPr>
            <w:r>
              <w:rPr>
                <w:rFonts w:ascii="宋体" w:hAnsi="宋体" w:cs="宋体" w:hint="eastAsia"/>
                <w:szCs w:val="21"/>
              </w:rPr>
              <w:t>7</w:t>
            </w:r>
          </w:p>
        </w:tc>
        <w:tc>
          <w:tcPr>
            <w:tcW w:w="1180" w:type="dxa"/>
            <w:vMerge w:val="restart"/>
            <w:vAlign w:val="center"/>
          </w:tcPr>
          <w:p w14:paraId="587BF14E" w14:textId="0FB69964" w:rsidR="000F077A" w:rsidRDefault="00BA529E">
            <w:pPr>
              <w:jc w:val="center"/>
              <w:rPr>
                <w:rFonts w:ascii="宋体" w:hAnsi="宋体" w:cs="宋体"/>
                <w:szCs w:val="21"/>
              </w:rPr>
            </w:pPr>
            <w:r>
              <w:rPr>
                <w:rFonts w:ascii="宋体" w:hAnsi="宋体" w:hint="eastAsia"/>
                <w:szCs w:val="21"/>
              </w:rPr>
              <w:t>儿童少年卫生学</w:t>
            </w:r>
          </w:p>
        </w:tc>
        <w:tc>
          <w:tcPr>
            <w:tcW w:w="1134" w:type="dxa"/>
            <w:vAlign w:val="center"/>
          </w:tcPr>
          <w:p w14:paraId="25E5135B" w14:textId="77777777" w:rsidR="000F077A" w:rsidRDefault="00000000">
            <w:pPr>
              <w:jc w:val="center"/>
              <w:rPr>
                <w:rFonts w:ascii="宋体" w:hAnsi="宋体" w:cs="宋体"/>
                <w:szCs w:val="21"/>
              </w:rPr>
            </w:pPr>
            <w:r>
              <w:rPr>
                <w:rFonts w:ascii="宋体" w:hAnsi="宋体" w:cs="宋体" w:hint="eastAsia"/>
                <w:szCs w:val="21"/>
              </w:rPr>
              <w:t>主要内容</w:t>
            </w:r>
          </w:p>
        </w:tc>
        <w:tc>
          <w:tcPr>
            <w:tcW w:w="6746" w:type="dxa"/>
            <w:vAlign w:val="center"/>
          </w:tcPr>
          <w:p w14:paraId="6024519D" w14:textId="59D7D344" w:rsidR="000F077A" w:rsidRDefault="00000000">
            <w:pPr>
              <w:ind w:firstLineChars="200" w:firstLine="420"/>
              <w:jc w:val="left"/>
              <w:rPr>
                <w:rFonts w:ascii="宋体" w:hAnsi="宋体" w:cs="宋体"/>
                <w:szCs w:val="21"/>
              </w:rPr>
            </w:pPr>
            <w:r>
              <w:rPr>
                <w:rFonts w:ascii="宋体" w:hAnsi="宋体" w:cs="宋体" w:hint="eastAsia"/>
                <w:szCs w:val="21"/>
              </w:rPr>
              <w:t>儿童少年人体生长发育的有关理论(包括生长发育规律、影响因素以及童年期和青春期儿童心理卫生等)、以及教育过程卫生、教学环境的基本卫生要求、儿童的健康状况监测及常见病的预防等内容。</w:t>
            </w:r>
          </w:p>
        </w:tc>
      </w:tr>
      <w:tr w:rsidR="000F077A" w14:paraId="683E5A2C" w14:textId="77777777" w:rsidTr="008A0D1D">
        <w:trPr>
          <w:jc w:val="center"/>
        </w:trPr>
        <w:tc>
          <w:tcPr>
            <w:tcW w:w="653" w:type="dxa"/>
            <w:vMerge/>
            <w:vAlign w:val="center"/>
          </w:tcPr>
          <w:p w14:paraId="1BA4DD24" w14:textId="77777777" w:rsidR="000F077A" w:rsidRDefault="000F077A">
            <w:pPr>
              <w:jc w:val="left"/>
              <w:rPr>
                <w:rFonts w:ascii="宋体" w:hAnsi="宋体" w:cs="宋体"/>
                <w:szCs w:val="21"/>
              </w:rPr>
            </w:pPr>
          </w:p>
        </w:tc>
        <w:tc>
          <w:tcPr>
            <w:tcW w:w="1180" w:type="dxa"/>
            <w:vMerge/>
            <w:vAlign w:val="center"/>
          </w:tcPr>
          <w:p w14:paraId="1EC46DB2" w14:textId="77777777" w:rsidR="000F077A" w:rsidRDefault="000F077A">
            <w:pPr>
              <w:jc w:val="center"/>
              <w:rPr>
                <w:rFonts w:ascii="宋体" w:hAnsi="宋体" w:cs="宋体"/>
                <w:b/>
                <w:bCs/>
                <w:szCs w:val="21"/>
              </w:rPr>
            </w:pPr>
          </w:p>
        </w:tc>
        <w:tc>
          <w:tcPr>
            <w:tcW w:w="1134" w:type="dxa"/>
            <w:vAlign w:val="center"/>
          </w:tcPr>
          <w:p w14:paraId="70B1014E" w14:textId="77777777" w:rsidR="000F077A" w:rsidRDefault="00000000">
            <w:pPr>
              <w:jc w:val="center"/>
              <w:rPr>
                <w:rFonts w:ascii="宋体" w:hAnsi="宋体" w:cs="宋体"/>
                <w:szCs w:val="21"/>
              </w:rPr>
            </w:pPr>
            <w:r>
              <w:rPr>
                <w:rFonts w:ascii="宋体" w:hAnsi="宋体" w:cs="宋体" w:hint="eastAsia"/>
                <w:szCs w:val="21"/>
              </w:rPr>
              <w:t>课程目标</w:t>
            </w:r>
          </w:p>
        </w:tc>
        <w:tc>
          <w:tcPr>
            <w:tcW w:w="6746" w:type="dxa"/>
            <w:vAlign w:val="center"/>
          </w:tcPr>
          <w:p w14:paraId="518BFDA7" w14:textId="77777777" w:rsidR="000F077A" w:rsidRDefault="00000000">
            <w:pPr>
              <w:rPr>
                <w:rFonts w:ascii="宋体" w:hAnsi="宋体" w:cs="宋体"/>
                <w:szCs w:val="21"/>
              </w:rPr>
            </w:pPr>
            <w:r>
              <w:rPr>
                <w:rFonts w:ascii="宋体" w:hAnsi="宋体" w:cs="宋体" w:hint="eastAsia"/>
                <w:szCs w:val="21"/>
              </w:rPr>
              <w:t>1.培养学生具有良好的人文精神、职业道德，良好的身体素质、心理素</w:t>
            </w:r>
            <w:r>
              <w:rPr>
                <w:rFonts w:ascii="宋体" w:hAnsi="宋体" w:cs="宋体" w:hint="eastAsia"/>
                <w:szCs w:val="21"/>
              </w:rPr>
              <w:lastRenderedPageBreak/>
              <w:t>质和较好的社会适应能力，能适应基层医疗卫生工作的实际需要；</w:t>
            </w:r>
          </w:p>
          <w:p w14:paraId="2C4F4E34" w14:textId="73A3AF0E" w:rsidR="000F077A" w:rsidRDefault="00326165">
            <w:pPr>
              <w:rPr>
                <w:rFonts w:ascii="宋体" w:hAnsi="宋体" w:cs="宋体"/>
                <w:szCs w:val="21"/>
              </w:rPr>
            </w:pPr>
            <w:r>
              <w:rPr>
                <w:rFonts w:ascii="宋体" w:hAnsi="宋体" w:cs="宋体"/>
                <w:szCs w:val="21"/>
              </w:rPr>
              <w:t>2</w:t>
            </w:r>
            <w:r>
              <w:rPr>
                <w:rFonts w:ascii="宋体" w:hAnsi="宋体" w:cs="宋体" w:hint="eastAsia"/>
                <w:szCs w:val="21"/>
              </w:rPr>
              <w:t>.掌握人体生长发育的有关理论(包括生长发育规律、影响因素以及童年期和青春期儿童心理卫生等)；</w:t>
            </w:r>
          </w:p>
          <w:p w14:paraId="7977EF56" w14:textId="6066570C" w:rsidR="000F077A" w:rsidRDefault="00326165">
            <w:pPr>
              <w:rPr>
                <w:rFonts w:ascii="宋体" w:hAnsi="宋体" w:cs="宋体"/>
                <w:szCs w:val="21"/>
              </w:rPr>
            </w:pPr>
            <w:r>
              <w:rPr>
                <w:rFonts w:ascii="宋体" w:hAnsi="宋体" w:cs="宋体"/>
                <w:szCs w:val="21"/>
              </w:rPr>
              <w:t>3</w:t>
            </w:r>
            <w:r>
              <w:rPr>
                <w:rFonts w:ascii="宋体" w:hAnsi="宋体" w:cs="宋体" w:hint="eastAsia"/>
                <w:szCs w:val="21"/>
              </w:rPr>
              <w:t>.掌握教育过程卫生、教学环境的基本卫生要求、儿童的健康状况监测及常见病的预防；</w:t>
            </w:r>
          </w:p>
          <w:p w14:paraId="0925BD44" w14:textId="45A29C0D" w:rsidR="000F077A" w:rsidRDefault="00326165">
            <w:pPr>
              <w:rPr>
                <w:rFonts w:ascii="宋体" w:hAnsi="宋体" w:cs="宋体"/>
                <w:szCs w:val="21"/>
              </w:rPr>
            </w:pPr>
            <w:r>
              <w:rPr>
                <w:rFonts w:ascii="宋体" w:hAnsi="宋体" w:cs="宋体"/>
                <w:szCs w:val="21"/>
              </w:rPr>
              <w:t>4</w:t>
            </w:r>
            <w:r>
              <w:rPr>
                <w:rFonts w:ascii="宋体" w:hAnsi="宋体" w:cs="宋体" w:hint="eastAsia"/>
                <w:szCs w:val="21"/>
              </w:rPr>
              <w:t>.综合运用预防医学、临床医学、心理学、社会学、管理学等多学科的知识和技术，保护和促进妇女的能力；</w:t>
            </w:r>
          </w:p>
          <w:p w14:paraId="07DA9979" w14:textId="3E416DE4" w:rsidR="000F077A" w:rsidRDefault="00326165">
            <w:pPr>
              <w:rPr>
                <w:rFonts w:ascii="宋体" w:hAnsi="宋体" w:cs="宋体"/>
                <w:szCs w:val="21"/>
              </w:rPr>
            </w:pPr>
            <w:r>
              <w:rPr>
                <w:rFonts w:ascii="宋体" w:hAnsi="宋体" w:cs="宋体"/>
                <w:szCs w:val="21"/>
              </w:rPr>
              <w:t>5</w:t>
            </w:r>
            <w:r>
              <w:rPr>
                <w:rFonts w:ascii="宋体" w:hAnsi="宋体" w:cs="宋体" w:hint="eastAsia"/>
                <w:szCs w:val="21"/>
              </w:rPr>
              <w:t>.具有运用解决儿童少年卫生、妇幼保健以及学校卫生工作中的实际问题的能力。</w:t>
            </w:r>
          </w:p>
        </w:tc>
      </w:tr>
      <w:tr w:rsidR="000F077A" w14:paraId="71F1922D" w14:textId="77777777" w:rsidTr="008A0D1D">
        <w:trPr>
          <w:jc w:val="center"/>
        </w:trPr>
        <w:tc>
          <w:tcPr>
            <w:tcW w:w="653" w:type="dxa"/>
            <w:vMerge/>
            <w:vAlign w:val="center"/>
          </w:tcPr>
          <w:p w14:paraId="3B16320F" w14:textId="77777777" w:rsidR="000F077A" w:rsidRDefault="000F077A">
            <w:pPr>
              <w:jc w:val="left"/>
              <w:rPr>
                <w:rFonts w:ascii="宋体" w:hAnsi="宋体" w:cs="宋体"/>
                <w:szCs w:val="21"/>
              </w:rPr>
            </w:pPr>
          </w:p>
        </w:tc>
        <w:tc>
          <w:tcPr>
            <w:tcW w:w="1180" w:type="dxa"/>
            <w:vMerge/>
            <w:vAlign w:val="center"/>
          </w:tcPr>
          <w:p w14:paraId="5D8B4EC0" w14:textId="77777777" w:rsidR="000F077A" w:rsidRDefault="000F077A">
            <w:pPr>
              <w:jc w:val="center"/>
              <w:rPr>
                <w:rFonts w:ascii="宋体" w:hAnsi="宋体" w:cs="宋体"/>
                <w:b/>
                <w:bCs/>
                <w:szCs w:val="21"/>
              </w:rPr>
            </w:pPr>
          </w:p>
        </w:tc>
        <w:tc>
          <w:tcPr>
            <w:tcW w:w="1134" w:type="dxa"/>
            <w:vAlign w:val="center"/>
          </w:tcPr>
          <w:p w14:paraId="44590BC5" w14:textId="77777777" w:rsidR="000F077A" w:rsidRDefault="00000000">
            <w:pPr>
              <w:jc w:val="center"/>
              <w:rPr>
                <w:rFonts w:ascii="宋体" w:hAnsi="宋体" w:cs="宋体"/>
                <w:szCs w:val="21"/>
              </w:rPr>
            </w:pPr>
            <w:r>
              <w:rPr>
                <w:rFonts w:ascii="宋体" w:hAnsi="宋体" w:cs="宋体" w:hint="eastAsia"/>
                <w:szCs w:val="21"/>
              </w:rPr>
              <w:t>教学要求</w:t>
            </w:r>
          </w:p>
        </w:tc>
        <w:tc>
          <w:tcPr>
            <w:tcW w:w="6746" w:type="dxa"/>
            <w:vAlign w:val="center"/>
          </w:tcPr>
          <w:p w14:paraId="27254D40" w14:textId="77777777" w:rsidR="000F077A" w:rsidRDefault="00000000">
            <w:pPr>
              <w:rPr>
                <w:rFonts w:ascii="宋体" w:hAnsi="宋体" w:cs="宋体"/>
                <w:szCs w:val="21"/>
              </w:rPr>
            </w:pPr>
            <w:r>
              <w:rPr>
                <w:rFonts w:ascii="宋体" w:hAnsi="宋体" w:cs="宋体" w:hint="eastAsia"/>
                <w:szCs w:val="21"/>
              </w:rPr>
              <w:t>1.采取形式多样的教学方法和教学模式，开展思维导图、项目教学、案例教学、任务教学、角色扮演、情境教学等教学方法，重视加强逻辑推理的方法，重点讲授和课堂讨论相结合，以培养学生的分析能力和运用能力；</w:t>
            </w:r>
          </w:p>
          <w:p w14:paraId="5D114B11" w14:textId="77777777" w:rsidR="000F077A" w:rsidRDefault="00000000">
            <w:pPr>
              <w:rPr>
                <w:rFonts w:ascii="宋体" w:hAnsi="宋体" w:cs="宋体"/>
                <w:szCs w:val="21"/>
              </w:rPr>
            </w:pPr>
            <w:r>
              <w:rPr>
                <w:rFonts w:ascii="宋体" w:hAnsi="宋体" w:cs="宋体" w:hint="eastAsia"/>
                <w:szCs w:val="21"/>
              </w:rPr>
              <w:t>2.通过角色模拟和情境教学实践体验，培养学生严谨的工作方法、实事求是的工作态度、团结协作的精神；</w:t>
            </w:r>
          </w:p>
          <w:p w14:paraId="7B79BB91" w14:textId="77777777" w:rsidR="000F077A" w:rsidRDefault="00000000">
            <w:pPr>
              <w:rPr>
                <w:rFonts w:ascii="宋体" w:hAnsi="宋体" w:cs="宋体"/>
                <w:szCs w:val="21"/>
              </w:rPr>
            </w:pPr>
            <w:r>
              <w:rPr>
                <w:rFonts w:ascii="宋体" w:hAnsi="宋体" w:cs="宋体" w:hint="eastAsia"/>
                <w:szCs w:val="21"/>
              </w:rPr>
              <w:t>3.通过现代信息技术教学平台丰富的教学视频、教学课件、在线提问、在线测验以及课堂上的多样组织活动和评价,采取翻转课堂等教学方法,通过教师和学生之间角色的互换,开展中医内科理论与实践教学；</w:t>
            </w:r>
          </w:p>
          <w:p w14:paraId="081D9534" w14:textId="77777777" w:rsidR="000F077A" w:rsidRDefault="00000000">
            <w:pPr>
              <w:rPr>
                <w:rFonts w:ascii="宋体" w:hAnsi="宋体" w:cs="宋体"/>
                <w:szCs w:val="21"/>
              </w:rPr>
            </w:pPr>
            <w:r>
              <w:rPr>
                <w:rFonts w:ascii="宋体" w:hAnsi="宋体" w:cs="宋体" w:hint="eastAsia"/>
                <w:szCs w:val="21"/>
              </w:rPr>
              <w:t>4.建立典型病例病案素材采集，各章节复习题库、试题库，模拟面试等助学助教系统, 实现学生辅助教学、自主学习、教学质量实时评估以及教学效果网络考核等多方面的功能。</w:t>
            </w:r>
          </w:p>
        </w:tc>
      </w:tr>
    </w:tbl>
    <w:p w14:paraId="5B81C195" w14:textId="77777777" w:rsidR="000F077A" w:rsidRDefault="00000000">
      <w:pPr>
        <w:pStyle w:val="af1"/>
        <w:tabs>
          <w:tab w:val="left" w:pos="1302"/>
        </w:tabs>
        <w:spacing w:before="4" w:line="360" w:lineRule="auto"/>
        <w:ind w:left="0" w:right="575" w:firstLineChars="200" w:firstLine="480"/>
        <w:jc w:val="left"/>
        <w:rPr>
          <w:rFonts w:cs="华文仿宋"/>
          <w:color w:val="000000"/>
          <w:sz w:val="24"/>
          <w:lang w:val="en-US" w:bidi="ar-SA"/>
        </w:rPr>
      </w:pPr>
      <w:r>
        <w:rPr>
          <w:rFonts w:cs="华文仿宋" w:hint="eastAsia"/>
          <w:color w:val="000000"/>
          <w:sz w:val="24"/>
          <w:lang w:val="en-US" w:bidi="ar-SA"/>
        </w:rPr>
        <w:t>（3）专业拓展课程</w:t>
      </w:r>
    </w:p>
    <w:p w14:paraId="1BEC4713" w14:textId="77777777" w:rsidR="000F077A" w:rsidRDefault="00000000">
      <w:pPr>
        <w:spacing w:line="360" w:lineRule="auto"/>
        <w:ind w:firstLineChars="200" w:firstLine="480"/>
        <w:rPr>
          <w:rFonts w:ascii="宋体" w:hAnsi="宋体" w:cs="华文仿宋"/>
          <w:color w:val="000000"/>
          <w:sz w:val="24"/>
        </w:rPr>
      </w:pPr>
      <w:r>
        <w:rPr>
          <w:rFonts w:ascii="宋体" w:hAnsi="宋体" w:cs="华文仿宋" w:hint="eastAsia"/>
          <w:color w:val="000000"/>
          <w:sz w:val="24"/>
        </w:rPr>
        <w:t>专业拓展课共</w:t>
      </w:r>
      <w:r>
        <w:rPr>
          <w:rFonts w:ascii="宋体" w:hAnsi="宋体" w:cs="华文仿宋"/>
          <w:color w:val="000000"/>
          <w:sz w:val="24"/>
        </w:rPr>
        <w:t>4</w:t>
      </w:r>
      <w:r>
        <w:rPr>
          <w:rFonts w:ascii="宋体" w:hAnsi="宋体" w:cs="华文仿宋" w:hint="eastAsia"/>
          <w:color w:val="000000"/>
          <w:sz w:val="24"/>
        </w:rPr>
        <w:t>门，包括社区健康教育技能、中医药学概论、</w:t>
      </w:r>
      <w:r>
        <w:rPr>
          <w:rFonts w:ascii="宋体" w:hAnsi="宋体" w:cs="华文仿宋"/>
          <w:color w:val="000000"/>
          <w:sz w:val="24"/>
        </w:rPr>
        <w:t>突发公共卫生事件应急处理</w:t>
      </w:r>
      <w:r>
        <w:rPr>
          <w:rFonts w:ascii="宋体" w:hAnsi="宋体" w:cs="华文仿宋" w:hint="eastAsia"/>
          <w:color w:val="000000"/>
          <w:sz w:val="24"/>
        </w:rPr>
        <w:t>、</w:t>
      </w:r>
      <w:r>
        <w:rPr>
          <w:rFonts w:ascii="宋体" w:hAnsi="宋体" w:cs="华文仿宋"/>
          <w:color w:val="000000"/>
          <w:sz w:val="24"/>
        </w:rPr>
        <w:t>消毒与病媒生物预防控制</w:t>
      </w:r>
      <w:r>
        <w:rPr>
          <w:rFonts w:ascii="宋体" w:hAnsi="宋体" w:cs="华文仿宋" w:hint="eastAsia"/>
          <w:color w:val="000000"/>
          <w:sz w:val="24"/>
        </w:rPr>
        <w:t>。</w:t>
      </w:r>
    </w:p>
    <w:p w14:paraId="526F647D" w14:textId="77777777" w:rsidR="000F077A" w:rsidRDefault="00000000">
      <w:pPr>
        <w:jc w:val="center"/>
        <w:rPr>
          <w:rFonts w:ascii="宋体" w:hAnsi="宋体"/>
          <w:b/>
          <w:bCs/>
          <w:sz w:val="24"/>
        </w:rPr>
      </w:pPr>
      <w:r>
        <w:rPr>
          <w:rFonts w:ascii="宋体" w:hAnsi="宋体" w:hint="eastAsia"/>
          <w:b/>
          <w:bCs/>
          <w:sz w:val="24"/>
        </w:rPr>
        <w:t>表</w:t>
      </w:r>
      <w:r>
        <w:rPr>
          <w:rFonts w:ascii="宋体" w:hAnsi="宋体"/>
          <w:b/>
          <w:bCs/>
          <w:sz w:val="24"/>
        </w:rPr>
        <w:t>6</w:t>
      </w:r>
      <w:r>
        <w:rPr>
          <w:rFonts w:ascii="宋体" w:hAnsi="宋体" w:hint="eastAsia"/>
          <w:b/>
          <w:bCs/>
          <w:sz w:val="24"/>
        </w:rPr>
        <w:t xml:space="preserve">  </w:t>
      </w:r>
      <w:r>
        <w:rPr>
          <w:rFonts w:hint="eastAsia"/>
          <w:b/>
          <w:bCs/>
          <w:color w:val="000000"/>
          <w:sz w:val="24"/>
        </w:rPr>
        <w:t>专业拓展课程及主要内容、课程目标和教学要求</w:t>
      </w:r>
    </w:p>
    <w:tbl>
      <w:tblPr>
        <w:tblW w:w="96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53"/>
        <w:gridCol w:w="1180"/>
        <w:gridCol w:w="1134"/>
        <w:gridCol w:w="6690"/>
      </w:tblGrid>
      <w:tr w:rsidR="000F077A" w14:paraId="7570D26E" w14:textId="77777777" w:rsidTr="008A0D1D">
        <w:trPr>
          <w:jc w:val="center"/>
        </w:trPr>
        <w:tc>
          <w:tcPr>
            <w:tcW w:w="653" w:type="dxa"/>
            <w:shd w:val="clear" w:color="auto" w:fill="92D050"/>
            <w:vAlign w:val="center"/>
          </w:tcPr>
          <w:p w14:paraId="166EFF48" w14:textId="77777777" w:rsidR="000F077A" w:rsidRDefault="00000000">
            <w:pPr>
              <w:spacing w:line="360" w:lineRule="auto"/>
              <w:rPr>
                <w:rFonts w:ascii="宋体" w:hAnsi="宋体"/>
                <w:b/>
                <w:bCs/>
                <w:szCs w:val="21"/>
              </w:rPr>
            </w:pPr>
            <w:r>
              <w:rPr>
                <w:rFonts w:ascii="宋体" w:hAnsi="宋体" w:hint="eastAsia"/>
                <w:b/>
                <w:bCs/>
                <w:szCs w:val="21"/>
              </w:rPr>
              <w:t>序号</w:t>
            </w:r>
          </w:p>
        </w:tc>
        <w:tc>
          <w:tcPr>
            <w:tcW w:w="1180" w:type="dxa"/>
            <w:shd w:val="clear" w:color="auto" w:fill="92D050"/>
            <w:vAlign w:val="center"/>
          </w:tcPr>
          <w:p w14:paraId="3B4427E7" w14:textId="77777777" w:rsidR="000F077A" w:rsidRDefault="00000000">
            <w:pPr>
              <w:spacing w:line="360" w:lineRule="auto"/>
              <w:jc w:val="center"/>
              <w:rPr>
                <w:rFonts w:ascii="宋体" w:hAnsi="宋体"/>
                <w:b/>
                <w:bCs/>
                <w:szCs w:val="21"/>
              </w:rPr>
            </w:pPr>
            <w:r>
              <w:rPr>
                <w:rFonts w:ascii="宋体" w:hAnsi="宋体" w:hint="eastAsia"/>
                <w:b/>
                <w:bCs/>
                <w:szCs w:val="21"/>
              </w:rPr>
              <w:t>课程名称</w:t>
            </w:r>
          </w:p>
        </w:tc>
        <w:tc>
          <w:tcPr>
            <w:tcW w:w="1134" w:type="dxa"/>
            <w:shd w:val="clear" w:color="auto" w:fill="92D050"/>
            <w:vAlign w:val="center"/>
          </w:tcPr>
          <w:p w14:paraId="40BB8BFB" w14:textId="77777777" w:rsidR="000F077A" w:rsidRDefault="00000000">
            <w:pPr>
              <w:spacing w:line="360" w:lineRule="auto"/>
              <w:jc w:val="center"/>
              <w:rPr>
                <w:rFonts w:ascii="宋体" w:hAnsi="宋体"/>
                <w:b/>
                <w:bCs/>
                <w:szCs w:val="21"/>
              </w:rPr>
            </w:pPr>
            <w:r>
              <w:rPr>
                <w:rFonts w:ascii="宋体" w:hAnsi="宋体" w:hint="eastAsia"/>
                <w:b/>
                <w:bCs/>
                <w:szCs w:val="21"/>
              </w:rPr>
              <w:t>项 目</w:t>
            </w:r>
          </w:p>
        </w:tc>
        <w:tc>
          <w:tcPr>
            <w:tcW w:w="6690" w:type="dxa"/>
            <w:shd w:val="clear" w:color="auto" w:fill="92D050"/>
            <w:vAlign w:val="center"/>
          </w:tcPr>
          <w:p w14:paraId="75F5E576" w14:textId="77777777" w:rsidR="000F077A" w:rsidRDefault="00000000">
            <w:pPr>
              <w:spacing w:line="360" w:lineRule="auto"/>
              <w:jc w:val="center"/>
              <w:rPr>
                <w:rFonts w:ascii="宋体" w:hAnsi="宋体"/>
                <w:b/>
                <w:bCs/>
                <w:szCs w:val="21"/>
              </w:rPr>
            </w:pPr>
            <w:r>
              <w:rPr>
                <w:rFonts w:ascii="宋体" w:hAnsi="宋体" w:hint="eastAsia"/>
                <w:b/>
                <w:bCs/>
                <w:szCs w:val="21"/>
              </w:rPr>
              <w:t>内  容</w:t>
            </w:r>
          </w:p>
        </w:tc>
      </w:tr>
      <w:tr w:rsidR="000F077A" w14:paraId="6ADE4B45" w14:textId="77777777" w:rsidTr="008A0D1D">
        <w:trPr>
          <w:jc w:val="center"/>
        </w:trPr>
        <w:tc>
          <w:tcPr>
            <w:tcW w:w="653" w:type="dxa"/>
            <w:vMerge w:val="restart"/>
            <w:vAlign w:val="center"/>
          </w:tcPr>
          <w:p w14:paraId="0445BBD4" w14:textId="77777777" w:rsidR="000F077A" w:rsidRDefault="00000000">
            <w:pPr>
              <w:jc w:val="center"/>
              <w:rPr>
                <w:rFonts w:ascii="宋体" w:hAnsi="宋体"/>
                <w:szCs w:val="21"/>
              </w:rPr>
            </w:pPr>
            <w:r>
              <w:rPr>
                <w:rFonts w:ascii="宋体" w:hAnsi="宋体" w:hint="eastAsia"/>
                <w:szCs w:val="21"/>
              </w:rPr>
              <w:t>1</w:t>
            </w:r>
          </w:p>
        </w:tc>
        <w:tc>
          <w:tcPr>
            <w:tcW w:w="1180" w:type="dxa"/>
            <w:vMerge w:val="restart"/>
            <w:vAlign w:val="center"/>
          </w:tcPr>
          <w:p w14:paraId="02435CDB" w14:textId="77777777" w:rsidR="000F077A" w:rsidRDefault="00000000">
            <w:pPr>
              <w:pStyle w:val="TableParagraph"/>
              <w:ind w:left="119" w:right="104"/>
              <w:jc w:val="center"/>
              <w:rPr>
                <w:szCs w:val="21"/>
              </w:rPr>
            </w:pPr>
            <w:r>
              <w:rPr>
                <w:rFonts w:hint="eastAsia"/>
                <w:szCs w:val="21"/>
              </w:rPr>
              <w:t>社区健康教育技能</w:t>
            </w:r>
          </w:p>
        </w:tc>
        <w:tc>
          <w:tcPr>
            <w:tcW w:w="1134" w:type="dxa"/>
            <w:vAlign w:val="center"/>
          </w:tcPr>
          <w:p w14:paraId="6D4DF0CF" w14:textId="77777777" w:rsidR="000F077A" w:rsidRDefault="00000000">
            <w:pPr>
              <w:jc w:val="center"/>
              <w:rPr>
                <w:rFonts w:ascii="宋体" w:hAnsi="宋体" w:cs="宋体"/>
                <w:szCs w:val="21"/>
              </w:rPr>
            </w:pPr>
            <w:r>
              <w:rPr>
                <w:rFonts w:hint="eastAsia"/>
                <w:bCs/>
                <w:color w:val="000000"/>
                <w:szCs w:val="21"/>
              </w:rPr>
              <w:t>主要内容</w:t>
            </w:r>
          </w:p>
        </w:tc>
        <w:tc>
          <w:tcPr>
            <w:tcW w:w="6690" w:type="dxa"/>
            <w:vAlign w:val="center"/>
          </w:tcPr>
          <w:p w14:paraId="621C1854" w14:textId="77777777" w:rsidR="000F077A" w:rsidRDefault="00000000">
            <w:pPr>
              <w:tabs>
                <w:tab w:val="left" w:pos="312"/>
              </w:tabs>
              <w:ind w:firstLineChars="200" w:firstLine="420"/>
              <w:rPr>
                <w:rFonts w:ascii="宋体" w:hAnsi="宋体" w:cs="宋体"/>
                <w:szCs w:val="21"/>
              </w:rPr>
            </w:pPr>
            <w:r>
              <w:rPr>
                <w:rFonts w:hint="eastAsia"/>
                <w:color w:val="000000"/>
                <w:szCs w:val="21"/>
              </w:rPr>
              <w:t>社区居民与社区健康、健康教育与社区健康教育、健康教育的方法、社区健康教育的计划及研究、健康教育文案的撰写、社区重点人群健康教育。</w:t>
            </w:r>
          </w:p>
        </w:tc>
      </w:tr>
      <w:tr w:rsidR="000F077A" w14:paraId="01052527" w14:textId="77777777" w:rsidTr="008A0D1D">
        <w:trPr>
          <w:jc w:val="center"/>
        </w:trPr>
        <w:tc>
          <w:tcPr>
            <w:tcW w:w="653" w:type="dxa"/>
            <w:vMerge/>
            <w:vAlign w:val="center"/>
          </w:tcPr>
          <w:p w14:paraId="6CFA8076" w14:textId="77777777" w:rsidR="000F077A" w:rsidRDefault="000F077A">
            <w:pPr>
              <w:jc w:val="center"/>
              <w:rPr>
                <w:rFonts w:ascii="宋体" w:hAnsi="宋体"/>
                <w:szCs w:val="21"/>
              </w:rPr>
            </w:pPr>
          </w:p>
        </w:tc>
        <w:tc>
          <w:tcPr>
            <w:tcW w:w="1180" w:type="dxa"/>
            <w:vMerge/>
            <w:vAlign w:val="center"/>
          </w:tcPr>
          <w:p w14:paraId="611F2C5F" w14:textId="77777777" w:rsidR="000F077A" w:rsidRDefault="000F077A">
            <w:pPr>
              <w:pStyle w:val="TableParagraph"/>
              <w:ind w:left="119" w:right="104"/>
              <w:jc w:val="center"/>
              <w:rPr>
                <w:szCs w:val="21"/>
              </w:rPr>
            </w:pPr>
          </w:p>
        </w:tc>
        <w:tc>
          <w:tcPr>
            <w:tcW w:w="1134" w:type="dxa"/>
            <w:vAlign w:val="center"/>
          </w:tcPr>
          <w:p w14:paraId="03F61BF2" w14:textId="77777777" w:rsidR="000F077A" w:rsidRDefault="00000000">
            <w:pPr>
              <w:jc w:val="center"/>
              <w:rPr>
                <w:rFonts w:ascii="宋体" w:hAnsi="宋体" w:cs="宋体"/>
                <w:szCs w:val="21"/>
              </w:rPr>
            </w:pPr>
            <w:r>
              <w:rPr>
                <w:rFonts w:cs="华文仿宋" w:hint="eastAsia"/>
                <w:bCs/>
                <w:color w:val="000000"/>
                <w:szCs w:val="21"/>
              </w:rPr>
              <w:t>课程目标</w:t>
            </w:r>
          </w:p>
        </w:tc>
        <w:tc>
          <w:tcPr>
            <w:tcW w:w="6690" w:type="dxa"/>
            <w:vAlign w:val="center"/>
          </w:tcPr>
          <w:p w14:paraId="139AC7D1" w14:textId="77777777" w:rsidR="000F077A" w:rsidRDefault="00000000">
            <w:pPr>
              <w:tabs>
                <w:tab w:val="left" w:pos="7230"/>
              </w:tabs>
              <w:spacing w:line="240" w:lineRule="atLeast"/>
              <w:jc w:val="left"/>
              <w:rPr>
                <w:rFonts w:ascii="宋体" w:hAnsi="宋体"/>
                <w:bCs/>
                <w:color w:val="000000"/>
                <w:szCs w:val="21"/>
              </w:rPr>
            </w:pPr>
            <w:r>
              <w:rPr>
                <w:rFonts w:ascii="宋体" w:hAnsi="宋体" w:hint="eastAsia"/>
                <w:bCs/>
                <w:color w:val="000000"/>
                <w:szCs w:val="21"/>
              </w:rPr>
              <w:t>1.了解</w:t>
            </w:r>
            <w:r>
              <w:rPr>
                <w:rFonts w:hint="eastAsia"/>
                <w:color w:val="000000"/>
                <w:szCs w:val="21"/>
              </w:rPr>
              <w:t>社区健康教育技能的基本概念和主要领域及行为学、健康相关行为及行为改变基本理论</w:t>
            </w:r>
            <w:r>
              <w:rPr>
                <w:rFonts w:ascii="宋体" w:hAnsi="宋体" w:hint="eastAsia"/>
                <w:bCs/>
                <w:color w:val="000000"/>
                <w:szCs w:val="21"/>
              </w:rPr>
              <w:t>；</w:t>
            </w:r>
          </w:p>
          <w:p w14:paraId="33F0598B" w14:textId="77777777" w:rsidR="000F077A" w:rsidRDefault="00000000">
            <w:pPr>
              <w:tabs>
                <w:tab w:val="left" w:pos="7230"/>
              </w:tabs>
              <w:spacing w:line="240" w:lineRule="atLeast"/>
              <w:jc w:val="left"/>
              <w:rPr>
                <w:rFonts w:ascii="宋体" w:hAnsi="宋体"/>
                <w:bCs/>
                <w:color w:val="000000"/>
                <w:szCs w:val="21"/>
              </w:rPr>
            </w:pPr>
            <w:r>
              <w:rPr>
                <w:rFonts w:ascii="宋体" w:hAnsi="宋体" w:hint="eastAsia"/>
                <w:bCs/>
                <w:color w:val="000000"/>
                <w:szCs w:val="21"/>
              </w:rPr>
              <w:t>2.熟悉</w:t>
            </w:r>
            <w:r>
              <w:rPr>
                <w:rFonts w:hint="eastAsia"/>
                <w:color w:val="000000"/>
                <w:szCs w:val="21"/>
              </w:rPr>
              <w:t>健康教育活动设计、实施及评价技术及健康干预方案的撰写</w:t>
            </w:r>
            <w:r>
              <w:rPr>
                <w:rFonts w:ascii="宋体" w:hAnsi="宋体" w:hint="eastAsia"/>
                <w:bCs/>
                <w:color w:val="000000"/>
                <w:szCs w:val="21"/>
              </w:rPr>
              <w:t>；</w:t>
            </w:r>
          </w:p>
          <w:p w14:paraId="26A80150" w14:textId="77777777" w:rsidR="000F077A" w:rsidRDefault="00000000">
            <w:pPr>
              <w:tabs>
                <w:tab w:val="left" w:pos="7230"/>
              </w:tabs>
              <w:spacing w:line="240" w:lineRule="atLeast"/>
              <w:jc w:val="left"/>
              <w:rPr>
                <w:rFonts w:ascii="宋体" w:hAnsi="宋体"/>
                <w:bCs/>
                <w:color w:val="000000"/>
                <w:szCs w:val="21"/>
              </w:rPr>
            </w:pPr>
            <w:r>
              <w:rPr>
                <w:rFonts w:ascii="宋体" w:hAnsi="宋体" w:hint="eastAsia"/>
                <w:bCs/>
                <w:color w:val="000000"/>
                <w:szCs w:val="21"/>
              </w:rPr>
              <w:t>3.掌握</w:t>
            </w:r>
            <w:r>
              <w:rPr>
                <w:rFonts w:hint="eastAsia"/>
                <w:color w:val="000000"/>
                <w:szCs w:val="21"/>
              </w:rPr>
              <w:t>健康宣传材料制作，宣传及宣传技巧，讲课及培训技巧</w:t>
            </w:r>
            <w:r>
              <w:rPr>
                <w:rFonts w:ascii="宋体" w:hAnsi="宋体" w:hint="eastAsia"/>
                <w:bCs/>
                <w:color w:val="000000"/>
                <w:szCs w:val="21"/>
              </w:rPr>
              <w:t>。</w:t>
            </w:r>
          </w:p>
          <w:p w14:paraId="16472F69" w14:textId="77777777" w:rsidR="000F077A" w:rsidRDefault="00000000">
            <w:pPr>
              <w:jc w:val="left"/>
              <w:rPr>
                <w:rFonts w:ascii="宋体" w:hAnsi="宋体"/>
                <w:bCs/>
                <w:color w:val="000000"/>
                <w:szCs w:val="21"/>
              </w:rPr>
            </w:pPr>
            <w:r>
              <w:rPr>
                <w:rFonts w:ascii="宋体" w:hAnsi="宋体" w:hint="eastAsia"/>
                <w:bCs/>
                <w:color w:val="000000"/>
                <w:szCs w:val="21"/>
              </w:rPr>
              <w:t>4.学会对社区重点及慢性病病人、残疾人和精神障碍患者等特殊人群开展健康教育；</w:t>
            </w:r>
          </w:p>
          <w:p w14:paraId="43F27E59" w14:textId="77777777" w:rsidR="000F077A" w:rsidRDefault="00000000">
            <w:pPr>
              <w:jc w:val="left"/>
              <w:rPr>
                <w:rFonts w:ascii="宋体" w:hAnsi="宋体"/>
                <w:bCs/>
                <w:color w:val="000000"/>
                <w:szCs w:val="21"/>
              </w:rPr>
            </w:pPr>
            <w:r>
              <w:rPr>
                <w:rFonts w:ascii="宋体" w:hAnsi="宋体" w:hint="eastAsia"/>
                <w:bCs/>
                <w:color w:val="000000"/>
                <w:szCs w:val="21"/>
              </w:rPr>
              <w:t>5.学会对产妇、慢性病病人等进行家庭访视、保健指导；</w:t>
            </w:r>
          </w:p>
          <w:p w14:paraId="48E606CE" w14:textId="77777777" w:rsidR="000F077A" w:rsidRDefault="00000000">
            <w:pPr>
              <w:jc w:val="left"/>
              <w:rPr>
                <w:rFonts w:ascii="宋体" w:hAnsi="宋体"/>
                <w:bCs/>
                <w:color w:val="000000"/>
                <w:szCs w:val="21"/>
              </w:rPr>
            </w:pPr>
            <w:r>
              <w:rPr>
                <w:rFonts w:ascii="宋体" w:hAnsi="宋体" w:hint="eastAsia"/>
                <w:bCs/>
                <w:color w:val="000000"/>
                <w:szCs w:val="21"/>
              </w:rPr>
              <w:t>6具有良好的心理素质和职业道德素质；</w:t>
            </w:r>
          </w:p>
          <w:p w14:paraId="3B9FEAF2" w14:textId="77777777" w:rsidR="000F077A" w:rsidRDefault="00000000">
            <w:pPr>
              <w:tabs>
                <w:tab w:val="left" w:pos="312"/>
              </w:tabs>
              <w:rPr>
                <w:rFonts w:ascii="宋体" w:hAnsi="宋体" w:cs="宋体"/>
                <w:szCs w:val="21"/>
              </w:rPr>
            </w:pPr>
            <w:r>
              <w:rPr>
                <w:rFonts w:ascii="宋体" w:hAnsi="宋体" w:hint="eastAsia"/>
                <w:bCs/>
                <w:color w:val="000000"/>
                <w:szCs w:val="21"/>
              </w:rPr>
              <w:t>7具有良好的团队意识和协作精神。</w:t>
            </w:r>
          </w:p>
        </w:tc>
      </w:tr>
      <w:tr w:rsidR="000F077A" w14:paraId="61E97D72" w14:textId="77777777" w:rsidTr="008A0D1D">
        <w:trPr>
          <w:jc w:val="center"/>
        </w:trPr>
        <w:tc>
          <w:tcPr>
            <w:tcW w:w="653" w:type="dxa"/>
            <w:vMerge/>
            <w:vAlign w:val="center"/>
          </w:tcPr>
          <w:p w14:paraId="3D6EF779" w14:textId="77777777" w:rsidR="000F077A" w:rsidRDefault="000F077A">
            <w:pPr>
              <w:jc w:val="center"/>
              <w:rPr>
                <w:rFonts w:ascii="宋体" w:hAnsi="宋体"/>
                <w:szCs w:val="21"/>
              </w:rPr>
            </w:pPr>
          </w:p>
        </w:tc>
        <w:tc>
          <w:tcPr>
            <w:tcW w:w="1180" w:type="dxa"/>
            <w:vMerge/>
            <w:vAlign w:val="center"/>
          </w:tcPr>
          <w:p w14:paraId="6518C089" w14:textId="77777777" w:rsidR="000F077A" w:rsidRDefault="000F077A">
            <w:pPr>
              <w:pStyle w:val="TableParagraph"/>
              <w:ind w:left="119" w:right="104"/>
              <w:jc w:val="center"/>
              <w:rPr>
                <w:szCs w:val="21"/>
              </w:rPr>
            </w:pPr>
          </w:p>
        </w:tc>
        <w:tc>
          <w:tcPr>
            <w:tcW w:w="1134" w:type="dxa"/>
            <w:vAlign w:val="center"/>
          </w:tcPr>
          <w:p w14:paraId="019F3C70" w14:textId="77777777" w:rsidR="000F077A" w:rsidRDefault="00000000">
            <w:pPr>
              <w:jc w:val="center"/>
              <w:rPr>
                <w:rFonts w:ascii="宋体" w:hAnsi="宋体" w:cs="宋体"/>
                <w:szCs w:val="21"/>
              </w:rPr>
            </w:pPr>
            <w:r>
              <w:rPr>
                <w:rFonts w:hint="eastAsia"/>
                <w:bCs/>
                <w:szCs w:val="21"/>
              </w:rPr>
              <w:t>教学要求</w:t>
            </w:r>
          </w:p>
        </w:tc>
        <w:tc>
          <w:tcPr>
            <w:tcW w:w="6690" w:type="dxa"/>
            <w:vAlign w:val="center"/>
          </w:tcPr>
          <w:p w14:paraId="54DE410B" w14:textId="77777777" w:rsidR="000F077A" w:rsidRDefault="00000000">
            <w:pPr>
              <w:jc w:val="left"/>
              <w:rPr>
                <w:rFonts w:ascii="宋体" w:hAnsi="宋体"/>
                <w:color w:val="000000"/>
                <w:szCs w:val="21"/>
              </w:rPr>
            </w:pPr>
            <w:r>
              <w:rPr>
                <w:rFonts w:ascii="宋体" w:hAnsi="宋体" w:hint="eastAsia"/>
                <w:color w:val="000000"/>
                <w:szCs w:val="21"/>
              </w:rPr>
              <w:t>1.循序渐进，由浅入深，充分运用启发式的教学、案例教学、运用思维导图等方法，重视加强逻辑推理的方法，重点讲授和课堂讨论相结合，以培养学生的分析能力和运用能力；</w:t>
            </w:r>
          </w:p>
          <w:p w14:paraId="6D723137" w14:textId="77777777" w:rsidR="000F077A" w:rsidRDefault="00000000">
            <w:pPr>
              <w:jc w:val="left"/>
              <w:rPr>
                <w:rFonts w:ascii="宋体" w:hAnsi="宋体"/>
                <w:color w:val="000000"/>
                <w:szCs w:val="21"/>
              </w:rPr>
            </w:pPr>
            <w:r>
              <w:rPr>
                <w:rFonts w:ascii="宋体" w:hAnsi="宋体" w:hint="eastAsia"/>
                <w:color w:val="000000"/>
                <w:szCs w:val="21"/>
              </w:rPr>
              <w:t>2.采取移动教学平台与传统课堂面对面教学相结合的教学模式，充分利用网络教学平台，课程资源开展线上线下学习，培养学生自主学习能力；</w:t>
            </w:r>
          </w:p>
          <w:p w14:paraId="50D6F7B3" w14:textId="77777777" w:rsidR="000F077A" w:rsidRDefault="00000000">
            <w:pPr>
              <w:tabs>
                <w:tab w:val="left" w:pos="312"/>
              </w:tabs>
              <w:rPr>
                <w:rFonts w:ascii="宋体" w:hAnsi="宋体" w:cs="宋体"/>
                <w:szCs w:val="21"/>
              </w:rPr>
            </w:pPr>
            <w:r>
              <w:rPr>
                <w:rFonts w:ascii="宋体" w:hAnsi="宋体" w:hint="eastAsia"/>
                <w:color w:val="000000"/>
                <w:szCs w:val="21"/>
              </w:rPr>
              <w:lastRenderedPageBreak/>
              <w:t>3.教学中重视实践的操作。鼓励学生们将学到的知识，如健康宣传材料的制作、健康知识的宣讲等运用于日常生活当中。</w:t>
            </w:r>
          </w:p>
        </w:tc>
      </w:tr>
      <w:tr w:rsidR="000F077A" w14:paraId="57C5BE78" w14:textId="77777777" w:rsidTr="008A0D1D">
        <w:trPr>
          <w:jc w:val="center"/>
        </w:trPr>
        <w:tc>
          <w:tcPr>
            <w:tcW w:w="653" w:type="dxa"/>
            <w:vMerge w:val="restart"/>
            <w:vAlign w:val="center"/>
          </w:tcPr>
          <w:p w14:paraId="557E5C13" w14:textId="77777777" w:rsidR="000F077A" w:rsidRDefault="00000000">
            <w:pPr>
              <w:jc w:val="center"/>
              <w:rPr>
                <w:rFonts w:ascii="宋体" w:hAnsi="宋体"/>
                <w:szCs w:val="21"/>
              </w:rPr>
            </w:pPr>
            <w:r>
              <w:rPr>
                <w:rFonts w:ascii="宋体" w:hAnsi="宋体"/>
                <w:szCs w:val="21"/>
              </w:rPr>
              <w:lastRenderedPageBreak/>
              <w:t>2</w:t>
            </w:r>
          </w:p>
        </w:tc>
        <w:tc>
          <w:tcPr>
            <w:tcW w:w="1180" w:type="dxa"/>
            <w:vMerge w:val="restart"/>
            <w:vAlign w:val="center"/>
          </w:tcPr>
          <w:p w14:paraId="6B9F20B0" w14:textId="77777777" w:rsidR="000F077A" w:rsidRDefault="00000000">
            <w:pPr>
              <w:pStyle w:val="TableParagraph"/>
              <w:ind w:left="119" w:right="104"/>
              <w:jc w:val="center"/>
              <w:rPr>
                <w:szCs w:val="21"/>
              </w:rPr>
            </w:pPr>
            <w:r>
              <w:rPr>
                <w:rFonts w:hint="eastAsia"/>
                <w:szCs w:val="21"/>
              </w:rPr>
              <w:t>中医药学概论</w:t>
            </w:r>
          </w:p>
        </w:tc>
        <w:tc>
          <w:tcPr>
            <w:tcW w:w="1134" w:type="dxa"/>
            <w:vAlign w:val="center"/>
          </w:tcPr>
          <w:p w14:paraId="52B5ED55" w14:textId="77777777" w:rsidR="000F077A" w:rsidRDefault="00000000">
            <w:pPr>
              <w:jc w:val="center"/>
              <w:rPr>
                <w:rFonts w:ascii="宋体" w:hAnsi="宋体"/>
                <w:szCs w:val="21"/>
              </w:rPr>
            </w:pPr>
            <w:r>
              <w:rPr>
                <w:rFonts w:ascii="宋体" w:hAnsi="宋体" w:cs="宋体" w:hint="eastAsia"/>
                <w:szCs w:val="21"/>
              </w:rPr>
              <w:t>主要内容</w:t>
            </w:r>
          </w:p>
        </w:tc>
        <w:tc>
          <w:tcPr>
            <w:tcW w:w="6690" w:type="dxa"/>
            <w:vAlign w:val="center"/>
          </w:tcPr>
          <w:p w14:paraId="285EB736" w14:textId="77777777" w:rsidR="000F077A" w:rsidRDefault="00000000">
            <w:pPr>
              <w:numPr>
                <w:ilvl w:val="0"/>
                <w:numId w:val="9"/>
              </w:numPr>
              <w:rPr>
                <w:rFonts w:ascii="宋体" w:hAnsi="宋体" w:cs="宋体"/>
                <w:szCs w:val="21"/>
              </w:rPr>
            </w:pPr>
            <w:r>
              <w:rPr>
                <w:rFonts w:ascii="宋体" w:hAnsi="宋体" w:cs="宋体" w:hint="eastAsia"/>
                <w:szCs w:val="21"/>
              </w:rPr>
              <w:t>中医学的哲学基础（精 气、阴阳、五行学说）</w:t>
            </w:r>
          </w:p>
          <w:p w14:paraId="54A76A95" w14:textId="77777777" w:rsidR="000F077A" w:rsidRDefault="00000000">
            <w:pPr>
              <w:numPr>
                <w:ilvl w:val="0"/>
                <w:numId w:val="9"/>
              </w:numPr>
              <w:rPr>
                <w:szCs w:val="21"/>
              </w:rPr>
            </w:pPr>
            <w:r>
              <w:rPr>
                <w:rFonts w:ascii="宋体" w:hAnsi="宋体" w:cs="宋体" w:hint="eastAsia"/>
                <w:szCs w:val="21"/>
              </w:rPr>
              <w:t>中医学对人体生理的认识（脏象、精气血津液神、 经络、体质）</w:t>
            </w:r>
          </w:p>
          <w:p w14:paraId="35B0B969" w14:textId="77777777" w:rsidR="000F077A" w:rsidRDefault="00000000">
            <w:pPr>
              <w:numPr>
                <w:ilvl w:val="0"/>
                <w:numId w:val="9"/>
              </w:numPr>
              <w:rPr>
                <w:szCs w:val="21"/>
              </w:rPr>
            </w:pPr>
            <w:r>
              <w:rPr>
                <w:rFonts w:ascii="宋体" w:hAnsi="宋体" w:cs="宋体" w:hint="eastAsia"/>
                <w:szCs w:val="21"/>
              </w:rPr>
              <w:t>中医学对疾病及其防治的认识（病因、发病、病机、防治原则）。</w:t>
            </w:r>
          </w:p>
        </w:tc>
      </w:tr>
      <w:tr w:rsidR="000F077A" w14:paraId="27AC8E47" w14:textId="77777777" w:rsidTr="008A0D1D">
        <w:trPr>
          <w:jc w:val="center"/>
        </w:trPr>
        <w:tc>
          <w:tcPr>
            <w:tcW w:w="653" w:type="dxa"/>
            <w:vMerge/>
            <w:vAlign w:val="center"/>
          </w:tcPr>
          <w:p w14:paraId="5828ECD1" w14:textId="77777777" w:rsidR="000F077A" w:rsidRDefault="000F077A">
            <w:pPr>
              <w:jc w:val="center"/>
              <w:rPr>
                <w:rFonts w:ascii="宋体" w:hAnsi="宋体"/>
                <w:szCs w:val="21"/>
              </w:rPr>
            </w:pPr>
          </w:p>
        </w:tc>
        <w:tc>
          <w:tcPr>
            <w:tcW w:w="1180" w:type="dxa"/>
            <w:vMerge/>
            <w:vAlign w:val="center"/>
          </w:tcPr>
          <w:p w14:paraId="3511E4FE" w14:textId="77777777" w:rsidR="000F077A" w:rsidRDefault="000F077A">
            <w:pPr>
              <w:jc w:val="center"/>
              <w:rPr>
                <w:rFonts w:ascii="宋体" w:hAnsi="宋体"/>
                <w:szCs w:val="21"/>
              </w:rPr>
            </w:pPr>
          </w:p>
        </w:tc>
        <w:tc>
          <w:tcPr>
            <w:tcW w:w="1134" w:type="dxa"/>
            <w:vAlign w:val="center"/>
          </w:tcPr>
          <w:p w14:paraId="0A8AC0AA" w14:textId="77777777" w:rsidR="000F077A" w:rsidRDefault="00000000">
            <w:pPr>
              <w:jc w:val="center"/>
              <w:rPr>
                <w:rFonts w:ascii="宋体" w:hAnsi="宋体"/>
                <w:szCs w:val="21"/>
              </w:rPr>
            </w:pPr>
            <w:r>
              <w:rPr>
                <w:rFonts w:ascii="宋体" w:hAnsi="宋体" w:cs="宋体" w:hint="eastAsia"/>
                <w:szCs w:val="21"/>
              </w:rPr>
              <w:t>课程目标</w:t>
            </w:r>
          </w:p>
        </w:tc>
        <w:tc>
          <w:tcPr>
            <w:tcW w:w="6690" w:type="dxa"/>
            <w:vAlign w:val="center"/>
          </w:tcPr>
          <w:p w14:paraId="080DEBD0" w14:textId="77777777" w:rsidR="000F077A" w:rsidRDefault="00000000">
            <w:pPr>
              <w:rPr>
                <w:rFonts w:ascii="宋体" w:hAnsi="宋体" w:cs="宋体"/>
                <w:szCs w:val="21"/>
              </w:rPr>
            </w:pPr>
            <w:r>
              <w:rPr>
                <w:rFonts w:ascii="宋体" w:hAnsi="宋体" w:cs="宋体" w:hint="eastAsia"/>
                <w:szCs w:val="21"/>
              </w:rPr>
              <w:t>1.培养团队协作精神，养成爱岗敬业、服务患者的使命感、责任感、自信心和爱心；</w:t>
            </w:r>
          </w:p>
          <w:p w14:paraId="191C4AEE" w14:textId="77777777" w:rsidR="000F077A" w:rsidRDefault="00000000">
            <w:pPr>
              <w:rPr>
                <w:rFonts w:ascii="宋体" w:hAnsi="宋体" w:cs="宋体"/>
                <w:szCs w:val="21"/>
              </w:rPr>
            </w:pPr>
            <w:r>
              <w:rPr>
                <w:rFonts w:ascii="宋体" w:hAnsi="宋体" w:cs="宋体" w:hint="eastAsia"/>
                <w:szCs w:val="21"/>
              </w:rPr>
              <w:t>2.掌握中医学理论体系的基本特点、精气学说、阴阳学说、五行学说的概念及基本内容；</w:t>
            </w:r>
          </w:p>
          <w:p w14:paraId="6D73410F" w14:textId="77777777" w:rsidR="000F077A" w:rsidRDefault="00000000">
            <w:pPr>
              <w:rPr>
                <w:rFonts w:ascii="宋体" w:hAnsi="宋体" w:cs="宋体"/>
                <w:szCs w:val="21"/>
              </w:rPr>
            </w:pPr>
            <w:r>
              <w:rPr>
                <w:rFonts w:ascii="宋体" w:hAnsi="宋体" w:cs="宋体" w:hint="eastAsia"/>
                <w:szCs w:val="21"/>
              </w:rPr>
              <w:t>3.掌握五脏六腑的生理功能及相互之间的关系，经络的概念、组成及生理功能，病因的概念、性质及致病特点，中医治疗疾病的基本原则；</w:t>
            </w:r>
          </w:p>
          <w:p w14:paraId="7993C9EB" w14:textId="77777777" w:rsidR="000F077A" w:rsidRDefault="00000000">
            <w:pPr>
              <w:rPr>
                <w:rFonts w:ascii="宋体" w:hAnsi="宋体" w:cs="宋体"/>
                <w:szCs w:val="21"/>
              </w:rPr>
            </w:pPr>
            <w:r>
              <w:rPr>
                <w:rFonts w:ascii="宋体" w:hAnsi="宋体" w:cs="宋体" w:hint="eastAsia"/>
                <w:szCs w:val="21"/>
              </w:rPr>
              <w:t>4.熟悉精气学说、阴阳学说、五行学说在中医学的应用，五脏六腑的生理特性及生理联系，精、气、血、津液之间的关系，体质的学说的应用；养生的基本原则和中医治疗观；</w:t>
            </w:r>
          </w:p>
          <w:p w14:paraId="35B624BF" w14:textId="77777777" w:rsidR="000F077A" w:rsidRDefault="00000000">
            <w:pPr>
              <w:rPr>
                <w:szCs w:val="21"/>
              </w:rPr>
            </w:pPr>
            <w:r>
              <w:rPr>
                <w:rFonts w:ascii="宋体" w:hAnsi="宋体" w:cs="宋体" w:hint="eastAsia"/>
                <w:szCs w:val="21"/>
              </w:rPr>
              <w:t>5.了解中医学理论体系的形成与发展，精气学说、阴阳学说、五行学说和藏象学说的形成，十二经脉和奇经八脉的循行，主病，中医康复原则，健康促进。</w:t>
            </w:r>
          </w:p>
        </w:tc>
      </w:tr>
      <w:tr w:rsidR="000F077A" w14:paraId="70698F5D" w14:textId="77777777" w:rsidTr="008A0D1D">
        <w:trPr>
          <w:jc w:val="center"/>
        </w:trPr>
        <w:tc>
          <w:tcPr>
            <w:tcW w:w="653" w:type="dxa"/>
            <w:vMerge/>
            <w:vAlign w:val="center"/>
          </w:tcPr>
          <w:p w14:paraId="21DAF9EF" w14:textId="77777777" w:rsidR="000F077A" w:rsidRDefault="000F077A">
            <w:pPr>
              <w:jc w:val="center"/>
              <w:rPr>
                <w:rFonts w:ascii="宋体" w:hAnsi="宋体"/>
                <w:szCs w:val="21"/>
              </w:rPr>
            </w:pPr>
          </w:p>
        </w:tc>
        <w:tc>
          <w:tcPr>
            <w:tcW w:w="1180" w:type="dxa"/>
            <w:vMerge/>
            <w:vAlign w:val="center"/>
          </w:tcPr>
          <w:p w14:paraId="68B30BE1" w14:textId="77777777" w:rsidR="000F077A" w:rsidRDefault="000F077A">
            <w:pPr>
              <w:jc w:val="center"/>
              <w:rPr>
                <w:rFonts w:ascii="宋体" w:hAnsi="宋体"/>
                <w:szCs w:val="21"/>
              </w:rPr>
            </w:pPr>
          </w:p>
        </w:tc>
        <w:tc>
          <w:tcPr>
            <w:tcW w:w="1134" w:type="dxa"/>
            <w:vAlign w:val="center"/>
          </w:tcPr>
          <w:p w14:paraId="37DBB093" w14:textId="77777777" w:rsidR="000F077A" w:rsidRDefault="00000000">
            <w:pPr>
              <w:jc w:val="center"/>
              <w:rPr>
                <w:rFonts w:ascii="宋体" w:hAnsi="宋体"/>
                <w:szCs w:val="21"/>
              </w:rPr>
            </w:pPr>
            <w:r>
              <w:rPr>
                <w:rFonts w:ascii="宋体" w:hAnsi="宋体" w:cs="宋体" w:hint="eastAsia"/>
                <w:szCs w:val="21"/>
              </w:rPr>
              <w:t>教学要求</w:t>
            </w:r>
          </w:p>
        </w:tc>
        <w:tc>
          <w:tcPr>
            <w:tcW w:w="6690" w:type="dxa"/>
            <w:vAlign w:val="center"/>
          </w:tcPr>
          <w:p w14:paraId="0211B838" w14:textId="77777777" w:rsidR="000F077A" w:rsidRDefault="00000000">
            <w:pPr>
              <w:rPr>
                <w:rFonts w:ascii="宋体" w:hAnsi="宋体" w:cs="宋体"/>
                <w:szCs w:val="21"/>
              </w:rPr>
            </w:pPr>
            <w:r>
              <w:rPr>
                <w:rFonts w:ascii="宋体" w:hAnsi="宋体" w:cs="宋体" w:hint="eastAsia"/>
                <w:szCs w:val="21"/>
              </w:rPr>
              <w:t>1.教学中应注重培养学生的中医思维能力，引导学生及时转换原有的思维模式，逐渐适应中医理论知识的学习，形成自身的思考与领悟；</w:t>
            </w:r>
          </w:p>
          <w:p w14:paraId="7CD4F463" w14:textId="77777777" w:rsidR="000F077A" w:rsidRDefault="00000000">
            <w:pPr>
              <w:rPr>
                <w:rFonts w:ascii="宋体" w:hAnsi="宋体" w:cs="宋体"/>
                <w:szCs w:val="21"/>
              </w:rPr>
            </w:pPr>
            <w:r>
              <w:rPr>
                <w:rFonts w:ascii="宋体" w:hAnsi="宋体" w:cs="宋体" w:hint="eastAsia"/>
                <w:szCs w:val="21"/>
              </w:rPr>
              <w:t>2.通过教学平台丰富的教学视频、教学课件、在线提问、在线测验以及课堂上的多样组织活动和评价,采取翻转课堂等教学方法,通过教师和学生之间角色的互换,开展理论与实践教学；</w:t>
            </w:r>
          </w:p>
          <w:p w14:paraId="10B07514" w14:textId="77777777" w:rsidR="000F077A" w:rsidRDefault="00000000">
            <w:pPr>
              <w:rPr>
                <w:rFonts w:ascii="宋体" w:hAnsi="宋体" w:cs="宋体"/>
                <w:szCs w:val="21"/>
              </w:rPr>
            </w:pPr>
            <w:r>
              <w:rPr>
                <w:rFonts w:ascii="宋体" w:hAnsi="宋体" w:cs="宋体" w:hint="eastAsia"/>
                <w:szCs w:val="21"/>
              </w:rPr>
              <w:t>3.采取形式多样的教学方法和教学模式，开展思维导图、项目教学、案例教学、任务教学、角色扮演、情境教学等教学方法，将学生的自主学习、合作学习和教师引导教学等教学组织形式有机结合；</w:t>
            </w:r>
          </w:p>
          <w:p w14:paraId="5C883517" w14:textId="77777777" w:rsidR="000F077A" w:rsidRDefault="00000000">
            <w:pPr>
              <w:rPr>
                <w:szCs w:val="21"/>
              </w:rPr>
            </w:pPr>
            <w:r>
              <w:rPr>
                <w:rFonts w:ascii="宋体" w:hAnsi="宋体" w:cs="宋体" w:hint="eastAsia"/>
                <w:szCs w:val="21"/>
              </w:rPr>
              <w:t>4.鼓励学生利用网络资源作为课堂学习的补充，巩固课堂知识，提高学习自主性，开拓视野。</w:t>
            </w:r>
          </w:p>
        </w:tc>
      </w:tr>
      <w:tr w:rsidR="000F077A" w14:paraId="1F9ED6CF" w14:textId="77777777" w:rsidTr="008A0D1D">
        <w:trPr>
          <w:jc w:val="center"/>
        </w:trPr>
        <w:tc>
          <w:tcPr>
            <w:tcW w:w="653" w:type="dxa"/>
            <w:vMerge w:val="restart"/>
            <w:vAlign w:val="center"/>
          </w:tcPr>
          <w:p w14:paraId="1CADE517" w14:textId="77777777" w:rsidR="000F077A" w:rsidRDefault="00000000">
            <w:pPr>
              <w:jc w:val="center"/>
              <w:rPr>
                <w:rFonts w:ascii="宋体" w:hAnsi="宋体"/>
                <w:szCs w:val="21"/>
              </w:rPr>
            </w:pPr>
            <w:r>
              <w:rPr>
                <w:rFonts w:ascii="宋体" w:hAnsi="宋体"/>
                <w:szCs w:val="21"/>
              </w:rPr>
              <w:t>3</w:t>
            </w:r>
          </w:p>
        </w:tc>
        <w:tc>
          <w:tcPr>
            <w:tcW w:w="1180" w:type="dxa"/>
            <w:vMerge w:val="restart"/>
            <w:vAlign w:val="center"/>
          </w:tcPr>
          <w:p w14:paraId="563A5209" w14:textId="77777777" w:rsidR="000F077A" w:rsidRDefault="00000000">
            <w:pPr>
              <w:jc w:val="center"/>
              <w:rPr>
                <w:rFonts w:ascii="宋体" w:hAnsi="宋体"/>
                <w:szCs w:val="21"/>
              </w:rPr>
            </w:pPr>
            <w:r>
              <w:rPr>
                <w:rFonts w:ascii="宋体" w:hAnsi="宋体" w:hint="eastAsia"/>
                <w:szCs w:val="21"/>
              </w:rPr>
              <w:t>突发公共卫生事件应急处理</w:t>
            </w:r>
          </w:p>
        </w:tc>
        <w:tc>
          <w:tcPr>
            <w:tcW w:w="1134" w:type="dxa"/>
            <w:vAlign w:val="center"/>
          </w:tcPr>
          <w:p w14:paraId="166A0355" w14:textId="77777777" w:rsidR="000F077A" w:rsidRDefault="00000000">
            <w:pPr>
              <w:jc w:val="center"/>
              <w:rPr>
                <w:rFonts w:ascii="宋体" w:hAnsi="宋体"/>
                <w:szCs w:val="21"/>
              </w:rPr>
            </w:pPr>
            <w:r>
              <w:rPr>
                <w:rFonts w:ascii="宋体" w:hAnsi="宋体" w:cs="宋体" w:hint="eastAsia"/>
                <w:szCs w:val="21"/>
              </w:rPr>
              <w:t>主要内容</w:t>
            </w:r>
          </w:p>
        </w:tc>
        <w:tc>
          <w:tcPr>
            <w:tcW w:w="6690" w:type="dxa"/>
            <w:vAlign w:val="center"/>
          </w:tcPr>
          <w:p w14:paraId="7C0E821B" w14:textId="77777777" w:rsidR="000F077A" w:rsidRDefault="00000000">
            <w:pPr>
              <w:rPr>
                <w:rFonts w:ascii="宋体" w:hAnsi="宋体" w:cs="宋体"/>
                <w:szCs w:val="21"/>
              </w:rPr>
            </w:pPr>
            <w:r>
              <w:rPr>
                <w:rFonts w:ascii="宋体" w:hAnsi="宋体" w:cs="宋体" w:hint="eastAsia"/>
                <w:szCs w:val="21"/>
              </w:rPr>
              <w:t>1.第三版规范的主要修订内容；</w:t>
            </w:r>
          </w:p>
          <w:p w14:paraId="53A248C8" w14:textId="77777777" w:rsidR="000F077A" w:rsidRDefault="00000000">
            <w:pPr>
              <w:rPr>
                <w:rFonts w:ascii="宋体" w:hAnsi="宋体" w:cs="宋体"/>
                <w:szCs w:val="21"/>
              </w:rPr>
            </w:pPr>
            <w:r>
              <w:rPr>
                <w:rFonts w:ascii="宋体" w:hAnsi="宋体" w:cs="宋体" w:hint="eastAsia"/>
                <w:szCs w:val="21"/>
              </w:rPr>
              <w:t>2.传染病及突发公共卫生事件报告和处理的操作路径；</w:t>
            </w:r>
          </w:p>
          <w:p w14:paraId="13CF0DFB" w14:textId="77777777" w:rsidR="000F077A" w:rsidRDefault="00000000">
            <w:pPr>
              <w:rPr>
                <w:rFonts w:ascii="宋体" w:hAnsi="宋体" w:cs="宋体"/>
                <w:szCs w:val="21"/>
              </w:rPr>
            </w:pPr>
            <w:r>
              <w:rPr>
                <w:rFonts w:ascii="宋体" w:hAnsi="宋体" w:cs="宋体" w:hint="eastAsia"/>
                <w:szCs w:val="21"/>
              </w:rPr>
              <w:t>3.传染病疫情和突发公共卫生事件风险管理；</w:t>
            </w:r>
          </w:p>
          <w:p w14:paraId="09580A30" w14:textId="77777777" w:rsidR="000F077A" w:rsidRDefault="00000000">
            <w:pPr>
              <w:rPr>
                <w:rFonts w:ascii="宋体" w:hAnsi="宋体" w:cs="宋体"/>
                <w:szCs w:val="21"/>
              </w:rPr>
            </w:pPr>
            <w:r>
              <w:rPr>
                <w:rFonts w:ascii="宋体" w:hAnsi="宋体" w:cs="宋体" w:hint="eastAsia"/>
                <w:szCs w:val="21"/>
              </w:rPr>
              <w:t>4.传染病疫情和突发公共卫生事件的发现与登记；</w:t>
            </w:r>
          </w:p>
          <w:p w14:paraId="118B892A" w14:textId="77777777" w:rsidR="000F077A" w:rsidRDefault="00000000">
            <w:pPr>
              <w:rPr>
                <w:rFonts w:ascii="宋体" w:hAnsi="宋体" w:cs="宋体"/>
                <w:szCs w:val="21"/>
              </w:rPr>
            </w:pPr>
            <w:r>
              <w:rPr>
                <w:rFonts w:ascii="宋体" w:hAnsi="宋体" w:cs="宋体" w:hint="eastAsia"/>
                <w:szCs w:val="21"/>
              </w:rPr>
              <w:t>5.传染病疫情和突发公共卫生事件相关信息报告；</w:t>
            </w:r>
          </w:p>
          <w:p w14:paraId="3119CCCD" w14:textId="77777777" w:rsidR="000F077A" w:rsidRDefault="00000000">
            <w:pPr>
              <w:rPr>
                <w:rFonts w:ascii="宋体" w:hAnsi="宋体" w:cs="宋体"/>
                <w:szCs w:val="21"/>
              </w:rPr>
            </w:pPr>
            <w:r>
              <w:rPr>
                <w:rFonts w:ascii="宋体" w:hAnsi="宋体" w:cs="宋体" w:hint="eastAsia"/>
                <w:szCs w:val="21"/>
              </w:rPr>
              <w:t>6.传染病疫情和突发公共卫生事件的处理；</w:t>
            </w:r>
          </w:p>
          <w:p w14:paraId="45D2A552" w14:textId="77777777" w:rsidR="000F077A" w:rsidRDefault="00000000">
            <w:pPr>
              <w:rPr>
                <w:rFonts w:ascii="宋体" w:hAnsi="宋体" w:cs="宋体"/>
                <w:szCs w:val="21"/>
              </w:rPr>
            </w:pPr>
            <w:r>
              <w:rPr>
                <w:rFonts w:ascii="宋体" w:hAnsi="宋体" w:cs="宋体" w:hint="eastAsia"/>
                <w:szCs w:val="21"/>
              </w:rPr>
              <w:t>7.传染病疫情和突发公共卫生事件报告和处理的相关要求；</w:t>
            </w:r>
          </w:p>
          <w:p w14:paraId="3D1D1441" w14:textId="77777777" w:rsidR="000F077A" w:rsidRDefault="00000000">
            <w:pPr>
              <w:rPr>
                <w:szCs w:val="21"/>
              </w:rPr>
            </w:pPr>
            <w:r>
              <w:rPr>
                <w:rFonts w:ascii="宋体" w:hAnsi="宋体" w:cs="宋体" w:hint="eastAsia"/>
                <w:szCs w:val="21"/>
              </w:rPr>
              <w:t>8.传染病疫情和突发公共卫生事件报告和处理服务的工作指示。</w:t>
            </w:r>
          </w:p>
        </w:tc>
      </w:tr>
      <w:tr w:rsidR="000F077A" w14:paraId="1AC29696" w14:textId="77777777" w:rsidTr="008A0D1D">
        <w:trPr>
          <w:jc w:val="center"/>
        </w:trPr>
        <w:tc>
          <w:tcPr>
            <w:tcW w:w="653" w:type="dxa"/>
            <w:vMerge/>
            <w:vAlign w:val="center"/>
          </w:tcPr>
          <w:p w14:paraId="2BA38AD5" w14:textId="77777777" w:rsidR="000F077A" w:rsidRDefault="000F077A">
            <w:pPr>
              <w:jc w:val="center"/>
              <w:rPr>
                <w:rFonts w:ascii="宋体" w:hAnsi="宋体"/>
                <w:szCs w:val="21"/>
              </w:rPr>
            </w:pPr>
          </w:p>
        </w:tc>
        <w:tc>
          <w:tcPr>
            <w:tcW w:w="1180" w:type="dxa"/>
            <w:vMerge/>
            <w:vAlign w:val="center"/>
          </w:tcPr>
          <w:p w14:paraId="3C11D9BB" w14:textId="77777777" w:rsidR="000F077A" w:rsidRDefault="000F077A">
            <w:pPr>
              <w:jc w:val="center"/>
              <w:rPr>
                <w:rFonts w:ascii="宋体" w:hAnsi="宋体"/>
                <w:szCs w:val="21"/>
              </w:rPr>
            </w:pPr>
          </w:p>
        </w:tc>
        <w:tc>
          <w:tcPr>
            <w:tcW w:w="1134" w:type="dxa"/>
            <w:vAlign w:val="center"/>
          </w:tcPr>
          <w:p w14:paraId="13DAB84C" w14:textId="77777777" w:rsidR="000F077A" w:rsidRDefault="00000000">
            <w:pPr>
              <w:jc w:val="center"/>
              <w:rPr>
                <w:rFonts w:ascii="宋体" w:hAnsi="宋体"/>
                <w:szCs w:val="21"/>
              </w:rPr>
            </w:pPr>
            <w:r>
              <w:rPr>
                <w:rFonts w:ascii="宋体" w:hAnsi="宋体" w:cs="宋体" w:hint="eastAsia"/>
                <w:szCs w:val="21"/>
              </w:rPr>
              <w:t>课程目标</w:t>
            </w:r>
          </w:p>
        </w:tc>
        <w:tc>
          <w:tcPr>
            <w:tcW w:w="6690" w:type="dxa"/>
            <w:vAlign w:val="center"/>
          </w:tcPr>
          <w:p w14:paraId="48DCFB86" w14:textId="77777777" w:rsidR="000F077A" w:rsidRDefault="00000000">
            <w:pPr>
              <w:rPr>
                <w:rFonts w:ascii="宋体" w:hAnsi="宋体" w:cs="宋体"/>
                <w:szCs w:val="21"/>
              </w:rPr>
            </w:pPr>
            <w:r>
              <w:rPr>
                <w:rFonts w:ascii="宋体" w:hAnsi="宋体" w:cs="宋体" w:hint="eastAsia"/>
                <w:szCs w:val="21"/>
              </w:rPr>
              <w:t>1.具有良好的服务意识，能将传染病疫情和突发公共卫生事件的应急处理为自己的职业责任；</w:t>
            </w:r>
          </w:p>
          <w:p w14:paraId="60AA1B32" w14:textId="77777777" w:rsidR="000F077A" w:rsidRDefault="00000000">
            <w:pPr>
              <w:rPr>
                <w:rFonts w:ascii="宋体" w:hAnsi="宋体" w:cs="宋体"/>
                <w:szCs w:val="21"/>
              </w:rPr>
            </w:pPr>
            <w:r>
              <w:rPr>
                <w:rFonts w:ascii="宋体" w:hAnsi="宋体" w:cs="宋体" w:hint="eastAsia"/>
                <w:szCs w:val="21"/>
              </w:rPr>
              <w:t>2.具有良好的团队意识，能与内科团队成员团结协作，共同做好传染病疫情和突发公共卫生事件的应急处理；</w:t>
            </w:r>
          </w:p>
          <w:p w14:paraId="78E22CFF" w14:textId="77777777" w:rsidR="000F077A" w:rsidRDefault="00000000">
            <w:pPr>
              <w:rPr>
                <w:rFonts w:ascii="宋体" w:hAnsi="宋体" w:cs="宋体"/>
                <w:szCs w:val="21"/>
              </w:rPr>
            </w:pPr>
            <w:r>
              <w:rPr>
                <w:rFonts w:ascii="宋体" w:hAnsi="宋体" w:cs="宋体" w:hint="eastAsia"/>
                <w:szCs w:val="21"/>
              </w:rPr>
              <w:t>3.掌握传染病及突发公共卫生事件报告和处理的操作路径、风险管理、发现与登记、相关信息报告、处理措施；</w:t>
            </w:r>
          </w:p>
          <w:p w14:paraId="17E518B1" w14:textId="77777777" w:rsidR="000F077A" w:rsidRDefault="00000000">
            <w:pPr>
              <w:rPr>
                <w:rFonts w:ascii="宋体" w:hAnsi="宋体" w:cs="宋体"/>
                <w:szCs w:val="21"/>
              </w:rPr>
            </w:pPr>
            <w:r>
              <w:rPr>
                <w:rFonts w:ascii="宋体" w:hAnsi="宋体" w:cs="宋体" w:hint="eastAsia"/>
                <w:szCs w:val="21"/>
              </w:rPr>
              <w:t>4.熟悉传染病疫情和突发公共卫生事件报告和处理的相关要求；</w:t>
            </w:r>
          </w:p>
          <w:p w14:paraId="4AF10110" w14:textId="77777777" w:rsidR="000F077A" w:rsidRDefault="00000000">
            <w:pPr>
              <w:rPr>
                <w:szCs w:val="21"/>
              </w:rPr>
            </w:pPr>
            <w:r>
              <w:rPr>
                <w:rFonts w:ascii="宋体" w:hAnsi="宋体" w:cs="宋体" w:hint="eastAsia"/>
                <w:szCs w:val="21"/>
              </w:rPr>
              <w:t>5.了解传染病疫情和突发公共卫生事件报告和处理服务的工作指示。</w:t>
            </w:r>
          </w:p>
        </w:tc>
      </w:tr>
      <w:tr w:rsidR="000F077A" w14:paraId="5B0C27A8" w14:textId="77777777" w:rsidTr="008A0D1D">
        <w:trPr>
          <w:jc w:val="center"/>
        </w:trPr>
        <w:tc>
          <w:tcPr>
            <w:tcW w:w="653" w:type="dxa"/>
            <w:vMerge/>
            <w:vAlign w:val="center"/>
          </w:tcPr>
          <w:p w14:paraId="3617AED1" w14:textId="77777777" w:rsidR="000F077A" w:rsidRDefault="000F077A">
            <w:pPr>
              <w:jc w:val="center"/>
              <w:rPr>
                <w:rFonts w:ascii="宋体" w:hAnsi="宋体"/>
                <w:szCs w:val="21"/>
              </w:rPr>
            </w:pPr>
          </w:p>
        </w:tc>
        <w:tc>
          <w:tcPr>
            <w:tcW w:w="1180" w:type="dxa"/>
            <w:vMerge/>
            <w:vAlign w:val="center"/>
          </w:tcPr>
          <w:p w14:paraId="459A55DA" w14:textId="77777777" w:rsidR="000F077A" w:rsidRDefault="000F077A">
            <w:pPr>
              <w:jc w:val="center"/>
              <w:rPr>
                <w:rFonts w:ascii="宋体" w:hAnsi="宋体"/>
                <w:szCs w:val="21"/>
              </w:rPr>
            </w:pPr>
          </w:p>
        </w:tc>
        <w:tc>
          <w:tcPr>
            <w:tcW w:w="1134" w:type="dxa"/>
            <w:vAlign w:val="center"/>
          </w:tcPr>
          <w:p w14:paraId="4CDC6270" w14:textId="77777777" w:rsidR="000F077A" w:rsidRDefault="00000000">
            <w:pPr>
              <w:jc w:val="center"/>
              <w:rPr>
                <w:rFonts w:ascii="宋体" w:hAnsi="宋体"/>
                <w:szCs w:val="21"/>
              </w:rPr>
            </w:pPr>
            <w:r>
              <w:rPr>
                <w:rFonts w:ascii="宋体" w:hAnsi="宋体" w:cs="宋体" w:hint="eastAsia"/>
                <w:szCs w:val="21"/>
              </w:rPr>
              <w:t>教学要求</w:t>
            </w:r>
          </w:p>
        </w:tc>
        <w:tc>
          <w:tcPr>
            <w:tcW w:w="6690" w:type="dxa"/>
            <w:vAlign w:val="center"/>
          </w:tcPr>
          <w:p w14:paraId="3DB93F26" w14:textId="77777777" w:rsidR="000F077A" w:rsidRDefault="00000000">
            <w:pPr>
              <w:rPr>
                <w:rFonts w:ascii="宋体" w:hAnsi="宋体" w:cs="宋体"/>
                <w:szCs w:val="21"/>
              </w:rPr>
            </w:pPr>
            <w:r>
              <w:rPr>
                <w:rFonts w:ascii="宋体" w:hAnsi="宋体" w:cs="宋体" w:hint="eastAsia"/>
                <w:szCs w:val="21"/>
              </w:rPr>
              <w:t>1.传染病与突发公共卫生事件处置教学强调实践性教学，重点培养学生的应急处理能力、应急技能、独立处理问题能力、沟通能力和团队协作；</w:t>
            </w:r>
          </w:p>
          <w:p w14:paraId="06B87431" w14:textId="77777777" w:rsidR="000F077A" w:rsidRDefault="00000000">
            <w:pPr>
              <w:rPr>
                <w:rFonts w:ascii="宋体" w:hAnsi="宋体" w:cs="宋体"/>
                <w:szCs w:val="21"/>
              </w:rPr>
            </w:pPr>
            <w:r>
              <w:rPr>
                <w:rFonts w:ascii="宋体" w:hAnsi="宋体" w:cs="宋体" w:hint="eastAsia"/>
                <w:szCs w:val="21"/>
              </w:rPr>
              <w:lastRenderedPageBreak/>
              <w:t>2.通过角色模拟和情境教学实践体验，培养学生应急处理能力、应急技能，严谨的工作方法、实事求是的工作态度、团结协作的精神；</w:t>
            </w:r>
          </w:p>
          <w:p w14:paraId="6D4E380A" w14:textId="77777777" w:rsidR="000F077A" w:rsidRDefault="00000000">
            <w:pPr>
              <w:rPr>
                <w:rFonts w:ascii="宋体" w:hAnsi="宋体" w:cs="宋体"/>
                <w:szCs w:val="21"/>
              </w:rPr>
            </w:pPr>
            <w:r>
              <w:rPr>
                <w:rFonts w:ascii="宋体" w:hAnsi="宋体" w:cs="宋体" w:hint="eastAsia"/>
                <w:szCs w:val="21"/>
              </w:rPr>
              <w:t>3.采取形式多样的教学方法和教学模式，开展思维导图、项目教学、案例教学、任务教学、角色扮演、情境教学、网络教学等教学方法，重视加强逻辑推理的方法，重点讲授和课堂讨论相结合，以培养学生的分析能力和运用能力；</w:t>
            </w:r>
          </w:p>
          <w:p w14:paraId="6CC8D955" w14:textId="77777777" w:rsidR="000F077A" w:rsidRDefault="00000000">
            <w:pPr>
              <w:rPr>
                <w:rFonts w:ascii="宋体" w:hAnsi="宋体" w:cs="宋体"/>
                <w:szCs w:val="21"/>
              </w:rPr>
            </w:pPr>
            <w:r>
              <w:rPr>
                <w:rFonts w:ascii="宋体" w:hAnsi="宋体" w:cs="宋体" w:hint="eastAsia"/>
                <w:szCs w:val="21"/>
              </w:rPr>
              <w:t>4.建立典型病例病案素材采集，各章节复习题库、试题库，模拟面试等助学助教系统, 实现学生辅助教学、自主学习、教学质量实时评估以及教学效果网络考核等多方面的功能</w:t>
            </w:r>
          </w:p>
          <w:p w14:paraId="70467BE6" w14:textId="77777777" w:rsidR="000F077A" w:rsidRDefault="00000000">
            <w:pPr>
              <w:rPr>
                <w:szCs w:val="21"/>
              </w:rPr>
            </w:pPr>
            <w:r>
              <w:rPr>
                <w:rFonts w:ascii="宋体" w:hAnsi="宋体" w:cs="宋体" w:hint="eastAsia"/>
                <w:szCs w:val="21"/>
              </w:rPr>
              <w:t>5.采用科学有效的课程考核方法，注重形成性评价，体现评价主体、评价方式、评价过程的多元化。</w:t>
            </w:r>
          </w:p>
        </w:tc>
      </w:tr>
      <w:tr w:rsidR="000F077A" w14:paraId="2C3C5378" w14:textId="77777777" w:rsidTr="008A0D1D">
        <w:trPr>
          <w:jc w:val="center"/>
        </w:trPr>
        <w:tc>
          <w:tcPr>
            <w:tcW w:w="653" w:type="dxa"/>
            <w:vMerge w:val="restart"/>
            <w:vAlign w:val="center"/>
          </w:tcPr>
          <w:p w14:paraId="7C5A30AB" w14:textId="77777777" w:rsidR="000F077A" w:rsidRDefault="00000000">
            <w:pPr>
              <w:jc w:val="center"/>
              <w:rPr>
                <w:rFonts w:ascii="宋体" w:hAnsi="宋体"/>
                <w:szCs w:val="21"/>
              </w:rPr>
            </w:pPr>
            <w:r>
              <w:rPr>
                <w:rFonts w:ascii="宋体" w:hAnsi="宋体"/>
                <w:szCs w:val="21"/>
              </w:rPr>
              <w:lastRenderedPageBreak/>
              <w:t>4</w:t>
            </w:r>
          </w:p>
        </w:tc>
        <w:tc>
          <w:tcPr>
            <w:tcW w:w="1180" w:type="dxa"/>
            <w:vMerge w:val="restart"/>
            <w:vAlign w:val="center"/>
          </w:tcPr>
          <w:p w14:paraId="2B0A0BC1" w14:textId="77777777" w:rsidR="000F077A" w:rsidRDefault="00000000">
            <w:pPr>
              <w:jc w:val="center"/>
              <w:rPr>
                <w:rFonts w:ascii="宋体" w:hAnsi="宋体"/>
                <w:szCs w:val="21"/>
              </w:rPr>
            </w:pPr>
            <w:r>
              <w:rPr>
                <w:rFonts w:ascii="宋体" w:hAnsi="宋体" w:hint="eastAsia"/>
                <w:szCs w:val="21"/>
              </w:rPr>
              <w:t>消毒与病媒生物预防控制</w:t>
            </w:r>
          </w:p>
        </w:tc>
        <w:tc>
          <w:tcPr>
            <w:tcW w:w="1134" w:type="dxa"/>
            <w:vAlign w:val="center"/>
          </w:tcPr>
          <w:p w14:paraId="3B71B9DD" w14:textId="77777777" w:rsidR="000F077A" w:rsidRDefault="00000000">
            <w:pPr>
              <w:jc w:val="center"/>
              <w:rPr>
                <w:rFonts w:ascii="宋体" w:hAnsi="宋体"/>
                <w:szCs w:val="21"/>
              </w:rPr>
            </w:pPr>
            <w:r>
              <w:rPr>
                <w:rFonts w:ascii="宋体" w:hAnsi="宋体" w:cs="宋体" w:hint="eastAsia"/>
                <w:szCs w:val="21"/>
              </w:rPr>
              <w:t>主要内容</w:t>
            </w:r>
          </w:p>
        </w:tc>
        <w:tc>
          <w:tcPr>
            <w:tcW w:w="6690" w:type="dxa"/>
            <w:vAlign w:val="center"/>
          </w:tcPr>
          <w:p w14:paraId="14F42975" w14:textId="77777777" w:rsidR="000F077A" w:rsidRDefault="00000000">
            <w:pPr>
              <w:rPr>
                <w:rFonts w:ascii="宋体" w:hAnsi="宋体" w:cs="宋体"/>
                <w:szCs w:val="21"/>
              </w:rPr>
            </w:pPr>
            <w:r>
              <w:rPr>
                <w:rFonts w:ascii="宋体" w:hAnsi="宋体" w:cs="宋体" w:hint="eastAsia"/>
                <w:szCs w:val="21"/>
              </w:rPr>
              <w:t>1.组织与管理；</w:t>
            </w:r>
          </w:p>
          <w:p w14:paraId="75E71CA1" w14:textId="77777777" w:rsidR="000F077A" w:rsidRDefault="00000000">
            <w:pPr>
              <w:rPr>
                <w:rFonts w:ascii="宋体" w:hAnsi="宋体" w:cs="宋体"/>
                <w:szCs w:val="21"/>
              </w:rPr>
            </w:pPr>
            <w:r>
              <w:rPr>
                <w:rFonts w:ascii="宋体" w:hAnsi="宋体" w:cs="宋体" w:hint="eastAsia"/>
                <w:szCs w:val="21"/>
              </w:rPr>
              <w:t>2.蚊虫防制技术应用；</w:t>
            </w:r>
          </w:p>
          <w:p w14:paraId="3E42565B" w14:textId="77777777" w:rsidR="000F077A" w:rsidRDefault="00000000">
            <w:pPr>
              <w:rPr>
                <w:rFonts w:ascii="宋体" w:hAnsi="宋体" w:cs="宋体"/>
                <w:szCs w:val="21"/>
              </w:rPr>
            </w:pPr>
            <w:r>
              <w:rPr>
                <w:rFonts w:ascii="宋体" w:hAnsi="宋体" w:cs="宋体" w:hint="eastAsia"/>
                <w:szCs w:val="21"/>
              </w:rPr>
              <w:t>3.蝇类防制技术应用；</w:t>
            </w:r>
          </w:p>
          <w:p w14:paraId="11F7C34B" w14:textId="77777777" w:rsidR="000F077A" w:rsidRDefault="00000000">
            <w:pPr>
              <w:rPr>
                <w:rFonts w:ascii="宋体" w:hAnsi="宋体" w:cs="宋体"/>
                <w:szCs w:val="21"/>
              </w:rPr>
            </w:pPr>
            <w:r>
              <w:rPr>
                <w:rFonts w:ascii="宋体" w:hAnsi="宋体" w:cs="宋体" w:hint="eastAsia"/>
                <w:szCs w:val="21"/>
              </w:rPr>
              <w:t>4.鼠类防制技术应用；</w:t>
            </w:r>
          </w:p>
          <w:p w14:paraId="690BCCBD" w14:textId="77777777" w:rsidR="000F077A" w:rsidRDefault="00000000">
            <w:pPr>
              <w:rPr>
                <w:rFonts w:ascii="宋体" w:hAnsi="宋体" w:cs="宋体"/>
                <w:szCs w:val="21"/>
              </w:rPr>
            </w:pPr>
            <w:r>
              <w:rPr>
                <w:rFonts w:ascii="宋体" w:hAnsi="宋体" w:cs="宋体" w:hint="eastAsia"/>
                <w:szCs w:val="21"/>
              </w:rPr>
              <w:t>5.蟑螂类防制技术应用；</w:t>
            </w:r>
          </w:p>
          <w:p w14:paraId="04BA6D38" w14:textId="77777777" w:rsidR="000F077A" w:rsidRDefault="00000000">
            <w:pPr>
              <w:rPr>
                <w:rFonts w:ascii="宋体" w:hAnsi="宋体" w:cs="宋体"/>
                <w:szCs w:val="21"/>
              </w:rPr>
            </w:pPr>
            <w:r>
              <w:rPr>
                <w:rFonts w:ascii="宋体" w:hAnsi="宋体" w:cs="宋体" w:hint="eastAsia"/>
                <w:szCs w:val="21"/>
              </w:rPr>
              <w:t>6.蚤类防制技术应用；</w:t>
            </w:r>
          </w:p>
          <w:p w14:paraId="7EFCA8CC" w14:textId="77777777" w:rsidR="000F077A" w:rsidRDefault="00000000">
            <w:pPr>
              <w:rPr>
                <w:rFonts w:ascii="宋体" w:hAnsi="宋体" w:cs="宋体"/>
                <w:szCs w:val="21"/>
              </w:rPr>
            </w:pPr>
            <w:r>
              <w:rPr>
                <w:rFonts w:ascii="宋体" w:hAnsi="宋体" w:cs="宋体" w:hint="eastAsia"/>
                <w:szCs w:val="21"/>
              </w:rPr>
              <w:t>7.病媒生物性疾病突发公共卫生；</w:t>
            </w:r>
          </w:p>
          <w:p w14:paraId="3DE4A7CD" w14:textId="77777777" w:rsidR="000F077A" w:rsidRDefault="00000000">
            <w:pPr>
              <w:rPr>
                <w:rFonts w:ascii="宋体" w:hAnsi="宋体" w:cs="宋体"/>
                <w:szCs w:val="21"/>
              </w:rPr>
            </w:pPr>
            <w:r>
              <w:rPr>
                <w:rFonts w:ascii="宋体" w:hAnsi="宋体" w:cs="宋体" w:hint="eastAsia"/>
                <w:szCs w:val="21"/>
              </w:rPr>
              <w:t>8.自然灾害后的病媒生物应急控制；</w:t>
            </w:r>
          </w:p>
          <w:p w14:paraId="08062989" w14:textId="77777777" w:rsidR="000F077A" w:rsidRDefault="00000000">
            <w:pPr>
              <w:rPr>
                <w:rFonts w:ascii="宋体" w:hAnsi="宋体" w:cs="宋体"/>
                <w:szCs w:val="21"/>
              </w:rPr>
            </w:pPr>
            <w:r>
              <w:rPr>
                <w:rFonts w:ascii="宋体" w:hAnsi="宋体" w:cs="宋体" w:hint="eastAsia"/>
                <w:szCs w:val="21"/>
              </w:rPr>
              <w:t>9.灭病媒检查方法与技术；</w:t>
            </w:r>
          </w:p>
          <w:p w14:paraId="6F7419E0" w14:textId="77777777" w:rsidR="000F077A" w:rsidRDefault="00000000">
            <w:pPr>
              <w:rPr>
                <w:rFonts w:ascii="宋体" w:hAnsi="宋体" w:cs="宋体"/>
                <w:szCs w:val="21"/>
              </w:rPr>
            </w:pPr>
            <w:r>
              <w:rPr>
                <w:rFonts w:ascii="宋体" w:hAnsi="宋体" w:cs="宋体" w:hint="eastAsia"/>
                <w:szCs w:val="21"/>
              </w:rPr>
              <w:t>10.卫生杀虫剂的种类以及使用；</w:t>
            </w:r>
          </w:p>
          <w:p w14:paraId="54118D8D" w14:textId="77777777" w:rsidR="000F077A" w:rsidRDefault="00000000">
            <w:pPr>
              <w:rPr>
                <w:rFonts w:ascii="宋体" w:hAnsi="宋体" w:cs="宋体"/>
                <w:szCs w:val="21"/>
              </w:rPr>
            </w:pPr>
            <w:r>
              <w:rPr>
                <w:rFonts w:ascii="宋体" w:hAnsi="宋体" w:cs="宋体" w:hint="eastAsia"/>
                <w:szCs w:val="21"/>
              </w:rPr>
              <w:t>11.消毒剂的配制与使用；</w:t>
            </w:r>
          </w:p>
          <w:p w14:paraId="407038B5" w14:textId="77777777" w:rsidR="000F077A" w:rsidRDefault="00000000">
            <w:pPr>
              <w:rPr>
                <w:szCs w:val="21"/>
              </w:rPr>
            </w:pPr>
            <w:r>
              <w:rPr>
                <w:rFonts w:ascii="宋体" w:hAnsi="宋体" w:cs="宋体" w:hint="eastAsia"/>
                <w:szCs w:val="21"/>
              </w:rPr>
              <w:t>12.</w:t>
            </w:r>
            <w:r>
              <w:rPr>
                <w:rFonts w:ascii="宋体" w:hAnsi="宋体" w:cs="宋体"/>
                <w:szCs w:val="21"/>
              </w:rPr>
              <w:t>杀虫器械使用</w:t>
            </w:r>
            <w:r>
              <w:rPr>
                <w:rFonts w:ascii="宋体" w:hAnsi="宋体" w:cs="宋体" w:hint="eastAsia"/>
                <w:szCs w:val="21"/>
              </w:rPr>
              <w:t>。</w:t>
            </w:r>
          </w:p>
        </w:tc>
      </w:tr>
      <w:tr w:rsidR="000F077A" w14:paraId="082D5E6A" w14:textId="77777777" w:rsidTr="008A0D1D">
        <w:trPr>
          <w:jc w:val="center"/>
        </w:trPr>
        <w:tc>
          <w:tcPr>
            <w:tcW w:w="653" w:type="dxa"/>
            <w:vMerge/>
            <w:vAlign w:val="center"/>
          </w:tcPr>
          <w:p w14:paraId="215AE2A9" w14:textId="77777777" w:rsidR="000F077A" w:rsidRDefault="000F077A">
            <w:pPr>
              <w:jc w:val="center"/>
              <w:rPr>
                <w:rFonts w:ascii="宋体" w:hAnsi="宋体"/>
                <w:szCs w:val="21"/>
              </w:rPr>
            </w:pPr>
          </w:p>
        </w:tc>
        <w:tc>
          <w:tcPr>
            <w:tcW w:w="1180" w:type="dxa"/>
            <w:vMerge/>
            <w:vAlign w:val="center"/>
          </w:tcPr>
          <w:p w14:paraId="36B62C7C" w14:textId="77777777" w:rsidR="000F077A" w:rsidRDefault="000F077A">
            <w:pPr>
              <w:jc w:val="center"/>
              <w:rPr>
                <w:rFonts w:ascii="宋体" w:hAnsi="宋体"/>
                <w:szCs w:val="21"/>
              </w:rPr>
            </w:pPr>
          </w:p>
        </w:tc>
        <w:tc>
          <w:tcPr>
            <w:tcW w:w="1134" w:type="dxa"/>
            <w:vAlign w:val="center"/>
          </w:tcPr>
          <w:p w14:paraId="05D568A4" w14:textId="77777777" w:rsidR="000F077A" w:rsidRDefault="00000000">
            <w:pPr>
              <w:jc w:val="center"/>
              <w:rPr>
                <w:rFonts w:ascii="宋体" w:hAnsi="宋体"/>
                <w:szCs w:val="21"/>
              </w:rPr>
            </w:pPr>
            <w:r>
              <w:rPr>
                <w:rFonts w:ascii="宋体" w:hAnsi="宋体" w:cs="宋体" w:hint="eastAsia"/>
                <w:szCs w:val="21"/>
              </w:rPr>
              <w:t>课程目标</w:t>
            </w:r>
          </w:p>
        </w:tc>
        <w:tc>
          <w:tcPr>
            <w:tcW w:w="6690" w:type="dxa"/>
            <w:vAlign w:val="center"/>
          </w:tcPr>
          <w:p w14:paraId="671C1C04" w14:textId="77777777" w:rsidR="000F077A" w:rsidRDefault="00000000">
            <w:pPr>
              <w:widowControl/>
              <w:jc w:val="left"/>
              <w:rPr>
                <w:szCs w:val="21"/>
              </w:rPr>
            </w:pPr>
            <w:r>
              <w:rPr>
                <w:rFonts w:ascii="宋体" w:hAnsi="宋体" w:cs="宋体" w:hint="eastAsia"/>
                <w:color w:val="000000"/>
                <w:kern w:val="0"/>
                <w:szCs w:val="21"/>
                <w:lang w:bidi="ar"/>
              </w:rPr>
              <w:t xml:space="preserve">1．能够说出传染病疫源地、灾区消毒杀虫灭鼠处置、效果监测和评估工作及其要求； </w:t>
            </w:r>
          </w:p>
          <w:p w14:paraId="3C6BA763" w14:textId="77777777" w:rsidR="000F077A" w:rsidRDefault="00000000">
            <w:pPr>
              <w:widowControl/>
              <w:jc w:val="left"/>
              <w:rPr>
                <w:szCs w:val="21"/>
              </w:rPr>
            </w:pPr>
            <w:r>
              <w:rPr>
                <w:rFonts w:ascii="宋体" w:hAnsi="宋体" w:cs="宋体" w:hint="eastAsia"/>
                <w:color w:val="000000"/>
                <w:kern w:val="0"/>
                <w:szCs w:val="21"/>
                <w:lang w:bidi="ar"/>
              </w:rPr>
              <w:t xml:space="preserve">2．能够阐述消毒与病媒生物防治技术和指导工作的具体程序； </w:t>
            </w:r>
          </w:p>
          <w:p w14:paraId="090143F4" w14:textId="77777777" w:rsidR="000F077A" w:rsidRDefault="00000000">
            <w:pPr>
              <w:widowControl/>
              <w:jc w:val="left"/>
              <w:rPr>
                <w:szCs w:val="21"/>
              </w:rPr>
            </w:pPr>
            <w:r>
              <w:rPr>
                <w:rFonts w:ascii="宋体" w:hAnsi="宋体" w:cs="宋体" w:hint="eastAsia"/>
                <w:color w:val="000000"/>
                <w:kern w:val="0"/>
                <w:szCs w:val="21"/>
                <w:lang w:bidi="ar"/>
              </w:rPr>
              <w:t xml:space="preserve">3．能够阐述对医疗结构、托幼机构的消毒效果监测、培训和技术指导及其内容； </w:t>
            </w:r>
          </w:p>
          <w:p w14:paraId="1098A9F5" w14:textId="77777777" w:rsidR="000F077A" w:rsidRDefault="00000000">
            <w:pPr>
              <w:widowControl/>
              <w:jc w:val="left"/>
              <w:rPr>
                <w:szCs w:val="21"/>
              </w:rPr>
            </w:pPr>
            <w:r>
              <w:rPr>
                <w:rFonts w:ascii="宋体" w:hAnsi="宋体" w:cs="宋体" w:hint="eastAsia"/>
                <w:color w:val="000000"/>
                <w:kern w:val="0"/>
                <w:szCs w:val="21"/>
                <w:lang w:bidi="ar"/>
              </w:rPr>
              <w:t xml:space="preserve">4．能够概括对于医院感染质量控制管理及其突发事件处理与技术指导包括哪些内容； </w:t>
            </w:r>
          </w:p>
          <w:p w14:paraId="4BBCC5F7" w14:textId="77777777" w:rsidR="000F077A" w:rsidRDefault="00000000">
            <w:pPr>
              <w:widowControl/>
              <w:jc w:val="left"/>
              <w:rPr>
                <w:szCs w:val="21"/>
              </w:rPr>
            </w:pPr>
            <w:r>
              <w:rPr>
                <w:rFonts w:ascii="宋体" w:hAnsi="宋体" w:cs="宋体" w:hint="eastAsia"/>
                <w:color w:val="000000"/>
                <w:kern w:val="0"/>
                <w:szCs w:val="21"/>
                <w:lang w:bidi="ar"/>
              </w:rPr>
              <w:t xml:space="preserve">5．能够明确知道组织开展鼠、蚊、蝇、蟑螂等主要病媒生物密度监测与质量控制工作及其步骤； </w:t>
            </w:r>
          </w:p>
          <w:p w14:paraId="240363C8" w14:textId="77777777" w:rsidR="000F077A" w:rsidRDefault="00000000">
            <w:pPr>
              <w:widowControl/>
              <w:jc w:val="left"/>
              <w:rPr>
                <w:szCs w:val="21"/>
              </w:rPr>
            </w:pPr>
            <w:r>
              <w:rPr>
                <w:rFonts w:ascii="宋体" w:hAnsi="宋体" w:cs="宋体" w:hint="eastAsia"/>
                <w:color w:val="000000"/>
                <w:kern w:val="0"/>
                <w:szCs w:val="21"/>
                <w:lang w:bidi="ar"/>
              </w:rPr>
              <w:t xml:space="preserve">6．能够明确知道组织开展鼠、蚊、蝇、蟑螂等主要病媒生物的抗药性监测与质量控制工作及其步骤； </w:t>
            </w:r>
          </w:p>
          <w:p w14:paraId="3117BB56" w14:textId="77777777" w:rsidR="000F077A" w:rsidRDefault="00000000">
            <w:pPr>
              <w:widowControl/>
              <w:jc w:val="left"/>
              <w:rPr>
                <w:szCs w:val="21"/>
              </w:rPr>
            </w:pPr>
            <w:r>
              <w:rPr>
                <w:rFonts w:ascii="宋体" w:hAnsi="宋体" w:cs="宋体" w:hint="eastAsia"/>
                <w:color w:val="000000"/>
                <w:kern w:val="0"/>
                <w:szCs w:val="21"/>
                <w:lang w:bidi="ar"/>
              </w:rPr>
              <w:t xml:space="preserve">7．能阐述消毒与病媒生物防制产品的效果监测与鉴定；  </w:t>
            </w:r>
          </w:p>
          <w:p w14:paraId="767A9740" w14:textId="77777777" w:rsidR="000F077A" w:rsidRDefault="00000000">
            <w:pPr>
              <w:widowControl/>
              <w:jc w:val="left"/>
              <w:rPr>
                <w:szCs w:val="21"/>
              </w:rPr>
            </w:pPr>
            <w:r>
              <w:rPr>
                <w:rFonts w:ascii="宋体" w:hAnsi="宋体" w:cs="宋体" w:hint="eastAsia"/>
                <w:color w:val="000000"/>
                <w:kern w:val="0"/>
                <w:szCs w:val="21"/>
                <w:lang w:bidi="ar"/>
              </w:rPr>
              <w:t xml:space="preserve">8．通过消毒与病媒生物防治所，完成对鼠、蚊、蝇、蟑螂的监密度监测与控制； </w:t>
            </w:r>
          </w:p>
          <w:p w14:paraId="58095741" w14:textId="77777777" w:rsidR="000F077A" w:rsidRDefault="00000000">
            <w:pPr>
              <w:widowControl/>
              <w:jc w:val="left"/>
              <w:rPr>
                <w:szCs w:val="21"/>
              </w:rPr>
            </w:pPr>
            <w:r>
              <w:rPr>
                <w:rFonts w:ascii="宋体" w:hAnsi="宋体" w:cs="宋体" w:hint="eastAsia"/>
                <w:color w:val="000000"/>
                <w:kern w:val="0"/>
                <w:szCs w:val="21"/>
                <w:lang w:bidi="ar"/>
              </w:rPr>
              <w:t xml:space="preserve">9．完成对于病媒消毒的效果监测与鉴定；  </w:t>
            </w:r>
          </w:p>
          <w:p w14:paraId="79652CC1" w14:textId="77777777" w:rsidR="000F077A" w:rsidRDefault="00000000">
            <w:pPr>
              <w:widowControl/>
              <w:jc w:val="left"/>
              <w:rPr>
                <w:szCs w:val="21"/>
              </w:rPr>
            </w:pPr>
            <w:r>
              <w:rPr>
                <w:rFonts w:ascii="宋体" w:hAnsi="宋体" w:cs="宋体" w:hint="eastAsia"/>
                <w:color w:val="000000"/>
                <w:kern w:val="0"/>
                <w:szCs w:val="21"/>
                <w:lang w:bidi="ar"/>
              </w:rPr>
              <w:t xml:space="preserve">10.培养学生具备乐观、开朗的性格、宽容的胸怀； </w:t>
            </w:r>
          </w:p>
          <w:p w14:paraId="3972E7A4" w14:textId="77777777" w:rsidR="000F077A" w:rsidRDefault="00000000">
            <w:pPr>
              <w:widowControl/>
              <w:jc w:val="left"/>
              <w:rPr>
                <w:szCs w:val="21"/>
              </w:rPr>
            </w:pPr>
            <w:r>
              <w:rPr>
                <w:rFonts w:ascii="宋体" w:hAnsi="宋体" w:cs="宋体" w:hint="eastAsia"/>
                <w:color w:val="000000"/>
                <w:kern w:val="0"/>
                <w:szCs w:val="21"/>
                <w:lang w:bidi="ar"/>
              </w:rPr>
              <w:t xml:space="preserve">11.具有良好的职业道德和行为规范。 </w:t>
            </w:r>
          </w:p>
        </w:tc>
      </w:tr>
      <w:tr w:rsidR="000F077A" w14:paraId="602C797C" w14:textId="77777777" w:rsidTr="008A0D1D">
        <w:trPr>
          <w:jc w:val="center"/>
        </w:trPr>
        <w:tc>
          <w:tcPr>
            <w:tcW w:w="653" w:type="dxa"/>
            <w:vMerge/>
            <w:vAlign w:val="center"/>
          </w:tcPr>
          <w:p w14:paraId="4F8BC832" w14:textId="77777777" w:rsidR="000F077A" w:rsidRDefault="000F077A">
            <w:pPr>
              <w:jc w:val="center"/>
              <w:rPr>
                <w:rFonts w:ascii="宋体" w:hAnsi="宋体"/>
                <w:szCs w:val="21"/>
              </w:rPr>
            </w:pPr>
          </w:p>
        </w:tc>
        <w:tc>
          <w:tcPr>
            <w:tcW w:w="1180" w:type="dxa"/>
            <w:vMerge/>
            <w:vAlign w:val="center"/>
          </w:tcPr>
          <w:p w14:paraId="408C0F24" w14:textId="77777777" w:rsidR="000F077A" w:rsidRDefault="000F077A">
            <w:pPr>
              <w:jc w:val="center"/>
              <w:rPr>
                <w:rFonts w:ascii="宋体" w:hAnsi="宋体"/>
                <w:szCs w:val="21"/>
              </w:rPr>
            </w:pPr>
          </w:p>
        </w:tc>
        <w:tc>
          <w:tcPr>
            <w:tcW w:w="1134" w:type="dxa"/>
            <w:vAlign w:val="center"/>
          </w:tcPr>
          <w:p w14:paraId="582D9DE9" w14:textId="77777777" w:rsidR="000F077A" w:rsidRDefault="00000000">
            <w:pPr>
              <w:jc w:val="center"/>
              <w:rPr>
                <w:rFonts w:ascii="宋体" w:hAnsi="宋体"/>
                <w:szCs w:val="21"/>
              </w:rPr>
            </w:pPr>
            <w:r>
              <w:rPr>
                <w:rFonts w:ascii="宋体" w:hAnsi="宋体" w:cs="宋体" w:hint="eastAsia"/>
                <w:szCs w:val="21"/>
              </w:rPr>
              <w:t>教学要求</w:t>
            </w:r>
          </w:p>
        </w:tc>
        <w:tc>
          <w:tcPr>
            <w:tcW w:w="6690" w:type="dxa"/>
            <w:vAlign w:val="center"/>
          </w:tcPr>
          <w:p w14:paraId="690FD892" w14:textId="77777777" w:rsidR="000F077A" w:rsidRDefault="00000000">
            <w:pPr>
              <w:widowControl/>
              <w:jc w:val="left"/>
              <w:rPr>
                <w:szCs w:val="21"/>
              </w:rPr>
            </w:pPr>
            <w:r>
              <w:rPr>
                <w:rFonts w:ascii="宋体" w:hAnsi="宋体" w:cs="宋体" w:hint="eastAsia"/>
                <w:szCs w:val="21"/>
              </w:rPr>
              <w:t>1.</w:t>
            </w:r>
            <w:r>
              <w:rPr>
                <w:rFonts w:ascii="宋体" w:hAnsi="宋体" w:cs="宋体" w:hint="eastAsia"/>
                <w:color w:val="000000"/>
                <w:kern w:val="0"/>
                <w:szCs w:val="21"/>
                <w:lang w:bidi="ar"/>
              </w:rPr>
              <w:t xml:space="preserve">在注重讲授法的同时，结合实际生活当中的案例分析，培养学生 </w:t>
            </w:r>
          </w:p>
          <w:p w14:paraId="1FF44C95" w14:textId="77777777" w:rsidR="000F077A" w:rsidRDefault="00000000">
            <w:pPr>
              <w:widowControl/>
              <w:jc w:val="left"/>
              <w:rPr>
                <w:rFonts w:ascii="宋体" w:hAnsi="宋体" w:cs="宋体"/>
                <w:szCs w:val="21"/>
              </w:rPr>
            </w:pPr>
            <w:r>
              <w:rPr>
                <w:rFonts w:ascii="宋体" w:hAnsi="宋体" w:cs="宋体" w:hint="eastAsia"/>
                <w:color w:val="000000"/>
                <w:kern w:val="0"/>
                <w:szCs w:val="21"/>
                <w:lang w:bidi="ar"/>
              </w:rPr>
              <w:t>的分析问题和解决问题的能力</w:t>
            </w:r>
            <w:r>
              <w:rPr>
                <w:rFonts w:ascii="宋体" w:hAnsi="宋体" w:cs="宋体" w:hint="eastAsia"/>
                <w:szCs w:val="21"/>
              </w:rPr>
              <w:t>；</w:t>
            </w:r>
          </w:p>
          <w:p w14:paraId="7A2AA70C" w14:textId="77777777" w:rsidR="000F077A" w:rsidRDefault="00000000">
            <w:pPr>
              <w:rPr>
                <w:rFonts w:ascii="宋体" w:hAnsi="宋体" w:cs="宋体"/>
                <w:szCs w:val="21"/>
              </w:rPr>
            </w:pPr>
            <w:r>
              <w:rPr>
                <w:rFonts w:ascii="宋体" w:hAnsi="宋体" w:cs="宋体" w:hint="eastAsia"/>
                <w:szCs w:val="21"/>
              </w:rPr>
              <w:t>2.课程教学环节主要包括课堂教学、实训实践教学，运用理论联系实践的教学方法，及时融入学科发展的前沿内容，保证课程教学的先进性、有效性和实用性；</w:t>
            </w:r>
          </w:p>
          <w:p w14:paraId="51577D08" w14:textId="77777777" w:rsidR="000F077A" w:rsidRDefault="00000000">
            <w:pPr>
              <w:widowControl/>
              <w:jc w:val="left"/>
              <w:rPr>
                <w:szCs w:val="21"/>
              </w:rPr>
            </w:pPr>
            <w:r>
              <w:rPr>
                <w:rFonts w:ascii="宋体" w:hAnsi="宋体" w:cs="宋体" w:hint="eastAsia"/>
                <w:szCs w:val="21"/>
              </w:rPr>
              <w:lastRenderedPageBreak/>
              <w:t>3.注重实训实践教学，</w:t>
            </w:r>
            <w:r>
              <w:rPr>
                <w:rFonts w:ascii="宋体" w:hAnsi="宋体" w:cs="宋体" w:hint="eastAsia"/>
                <w:color w:val="000000"/>
                <w:kern w:val="0"/>
                <w:szCs w:val="21"/>
                <w:lang w:bidi="ar"/>
              </w:rPr>
              <w:t>教师边演示，边讲解操作要点及注意事项，</w:t>
            </w:r>
          </w:p>
          <w:p w14:paraId="2464778C" w14:textId="77777777" w:rsidR="000F077A" w:rsidRDefault="00000000">
            <w:pPr>
              <w:rPr>
                <w:rFonts w:ascii="宋体" w:hAnsi="宋体" w:cs="宋体"/>
                <w:szCs w:val="21"/>
              </w:rPr>
            </w:pPr>
            <w:r>
              <w:rPr>
                <w:rFonts w:ascii="宋体" w:hAnsi="宋体" w:cs="宋体" w:hint="eastAsia"/>
                <w:szCs w:val="21"/>
              </w:rPr>
              <w:t>操作部分采用示教－练习－回示－讲评的教学形式，开展理实一体化教学，把网络学习平台、多媒体教学、教师示范、学生实训操作有机结合；</w:t>
            </w:r>
          </w:p>
          <w:p w14:paraId="3D4AEEF5" w14:textId="77777777" w:rsidR="000F077A" w:rsidRDefault="00000000">
            <w:pPr>
              <w:rPr>
                <w:rFonts w:ascii="宋体" w:hAnsi="宋体" w:cs="宋体"/>
                <w:szCs w:val="21"/>
              </w:rPr>
            </w:pPr>
            <w:r>
              <w:rPr>
                <w:rFonts w:ascii="宋体" w:hAnsi="宋体" w:cs="宋体" w:hint="eastAsia"/>
                <w:szCs w:val="21"/>
              </w:rPr>
              <w:t>4.强化杀虫技能训练，编写实训教学指导书、规范化操作训练内容及考核标准，课程过程中、课程结束时进行实践考核、成绩单列。学生写出训练报告；</w:t>
            </w:r>
          </w:p>
          <w:p w14:paraId="7EBDF036" w14:textId="77777777" w:rsidR="000F077A" w:rsidRDefault="00000000">
            <w:pPr>
              <w:rPr>
                <w:rFonts w:ascii="宋体" w:hAnsi="宋体" w:cs="宋体"/>
                <w:szCs w:val="21"/>
              </w:rPr>
            </w:pPr>
            <w:r>
              <w:rPr>
                <w:rFonts w:ascii="宋体" w:hAnsi="宋体" w:cs="宋体" w:hint="eastAsia"/>
                <w:szCs w:val="21"/>
              </w:rPr>
              <w:t>5.采用科学有效的课程考核方法，体现评价主体、评价方式、评价过程的多元化；</w:t>
            </w:r>
          </w:p>
          <w:p w14:paraId="57B54532" w14:textId="77777777" w:rsidR="000F077A" w:rsidRDefault="00000000">
            <w:pPr>
              <w:rPr>
                <w:szCs w:val="21"/>
              </w:rPr>
            </w:pPr>
            <w:r>
              <w:rPr>
                <w:rFonts w:ascii="宋体" w:hAnsi="宋体" w:cs="宋体" w:hint="eastAsia"/>
                <w:szCs w:val="21"/>
              </w:rPr>
              <w:t>6.鼓励学生利用课余时间自行到实训室进行操作技能训练，或校外学生实训基地实践见习。</w:t>
            </w:r>
          </w:p>
        </w:tc>
      </w:tr>
    </w:tbl>
    <w:p w14:paraId="253D8096" w14:textId="77777777" w:rsidR="000F077A" w:rsidRDefault="00000000">
      <w:pPr>
        <w:pStyle w:val="af1"/>
        <w:tabs>
          <w:tab w:val="left" w:pos="1302"/>
        </w:tabs>
        <w:spacing w:before="4" w:line="360" w:lineRule="auto"/>
        <w:ind w:left="0" w:right="575" w:firstLineChars="200" w:firstLine="480"/>
        <w:jc w:val="left"/>
        <w:rPr>
          <w:rFonts w:cs="华文仿宋"/>
          <w:color w:val="000000"/>
          <w:sz w:val="24"/>
          <w:lang w:val="en-US" w:bidi="ar-SA"/>
        </w:rPr>
      </w:pPr>
      <w:r>
        <w:rPr>
          <w:rFonts w:cs="华文仿宋" w:hint="eastAsia"/>
          <w:color w:val="000000"/>
          <w:sz w:val="24"/>
          <w:lang w:val="en-US" w:bidi="ar-SA"/>
        </w:rPr>
        <w:lastRenderedPageBreak/>
        <w:t>（4）专业选修课程</w:t>
      </w:r>
    </w:p>
    <w:p w14:paraId="437ABB9B" w14:textId="01F483A0" w:rsidR="000F077A" w:rsidRDefault="00000000">
      <w:pPr>
        <w:pStyle w:val="af1"/>
        <w:tabs>
          <w:tab w:val="left" w:pos="1302"/>
        </w:tabs>
        <w:spacing w:before="4" w:line="360" w:lineRule="auto"/>
        <w:ind w:right="575" w:firstLineChars="200" w:firstLine="480"/>
        <w:jc w:val="left"/>
        <w:rPr>
          <w:rFonts w:cs="华文仿宋"/>
          <w:color w:val="000000"/>
          <w:sz w:val="24"/>
          <w:lang w:val="en-US" w:bidi="ar-SA"/>
        </w:rPr>
      </w:pPr>
      <w:r>
        <w:rPr>
          <w:rFonts w:cs="华文仿宋" w:hint="eastAsia"/>
          <w:color w:val="000000"/>
          <w:sz w:val="24"/>
          <w:lang w:val="en-US" w:bidi="ar-SA"/>
        </w:rPr>
        <w:t>包括医学伦理学、健康管理学、</w:t>
      </w:r>
      <w:r w:rsidR="00DE5ABB">
        <w:rPr>
          <w:rFonts w:cs="华文仿宋" w:hint="eastAsia"/>
          <w:color w:val="000000"/>
          <w:sz w:val="24"/>
          <w:lang w:val="en-US" w:bidi="ar-SA"/>
        </w:rPr>
        <w:t>急诊医学</w:t>
      </w:r>
      <w:r>
        <w:rPr>
          <w:rFonts w:cs="华文仿宋" w:hint="eastAsia"/>
          <w:color w:val="000000"/>
          <w:sz w:val="24"/>
          <w:lang w:val="en-US" w:bidi="ar-SA"/>
        </w:rPr>
        <w:t>、卫生法律法规等课程。</w:t>
      </w:r>
    </w:p>
    <w:p w14:paraId="567BFD3A" w14:textId="77777777" w:rsidR="000F077A" w:rsidRDefault="00000000">
      <w:pPr>
        <w:pStyle w:val="af1"/>
        <w:tabs>
          <w:tab w:val="left" w:pos="1302"/>
        </w:tabs>
        <w:spacing w:before="4" w:line="360" w:lineRule="auto"/>
        <w:ind w:left="0" w:right="575" w:firstLineChars="200" w:firstLine="482"/>
        <w:jc w:val="center"/>
        <w:rPr>
          <w:b/>
          <w:bCs/>
          <w:color w:val="000000"/>
          <w:sz w:val="24"/>
        </w:rPr>
      </w:pPr>
      <w:r>
        <w:rPr>
          <w:rFonts w:cs="华文仿宋" w:hint="eastAsia"/>
          <w:b/>
          <w:color w:val="000000"/>
          <w:sz w:val="24"/>
          <w:lang w:val="en-US" w:bidi="ar-SA"/>
        </w:rPr>
        <w:t>表7  专业选修课程及</w:t>
      </w:r>
      <w:r>
        <w:rPr>
          <w:rFonts w:hint="eastAsia"/>
          <w:b/>
          <w:bCs/>
          <w:color w:val="000000"/>
          <w:sz w:val="24"/>
        </w:rPr>
        <w:t>主要内容、课程目标和教学要求</w:t>
      </w:r>
    </w:p>
    <w:tbl>
      <w:tblPr>
        <w:tblW w:w="97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5"/>
        <w:gridCol w:w="1417"/>
        <w:gridCol w:w="1130"/>
        <w:gridCol w:w="6463"/>
      </w:tblGrid>
      <w:tr w:rsidR="000F077A" w14:paraId="4F4CF55B" w14:textId="77777777">
        <w:trPr>
          <w:trHeight w:val="673"/>
          <w:jc w:val="center"/>
        </w:trPr>
        <w:tc>
          <w:tcPr>
            <w:tcW w:w="725" w:type="dxa"/>
            <w:tcBorders>
              <w:top w:val="single" w:sz="4" w:space="0" w:color="auto"/>
              <w:left w:val="single" w:sz="4" w:space="0" w:color="auto"/>
              <w:bottom w:val="single" w:sz="4" w:space="0" w:color="auto"/>
              <w:right w:val="single" w:sz="4" w:space="0" w:color="auto"/>
            </w:tcBorders>
            <w:shd w:val="clear" w:color="auto" w:fill="92D050"/>
            <w:vAlign w:val="center"/>
          </w:tcPr>
          <w:p w14:paraId="6DAE84B1" w14:textId="77777777" w:rsidR="000F077A" w:rsidRDefault="00000000">
            <w:pPr>
              <w:spacing w:line="240" w:lineRule="atLeast"/>
              <w:jc w:val="center"/>
              <w:rPr>
                <w:rFonts w:cs="华文仿宋"/>
                <w:b/>
                <w:bCs/>
                <w:color w:val="000000"/>
                <w:sz w:val="24"/>
              </w:rPr>
            </w:pPr>
            <w:r>
              <w:rPr>
                <w:rFonts w:ascii="宋体" w:hAnsi="宋体" w:hint="eastAsia"/>
                <w:b/>
                <w:bCs/>
                <w:szCs w:val="21"/>
              </w:rPr>
              <w:t>序号</w:t>
            </w:r>
          </w:p>
        </w:tc>
        <w:tc>
          <w:tcPr>
            <w:tcW w:w="1417" w:type="dxa"/>
            <w:tcBorders>
              <w:top w:val="single" w:sz="4" w:space="0" w:color="auto"/>
              <w:left w:val="single" w:sz="4" w:space="0" w:color="auto"/>
              <w:bottom w:val="single" w:sz="4" w:space="0" w:color="auto"/>
              <w:right w:val="single" w:sz="4" w:space="0" w:color="auto"/>
            </w:tcBorders>
            <w:shd w:val="clear" w:color="auto" w:fill="92D050"/>
            <w:vAlign w:val="center"/>
          </w:tcPr>
          <w:p w14:paraId="5B256659" w14:textId="77777777" w:rsidR="000F077A" w:rsidRDefault="00000000">
            <w:pPr>
              <w:spacing w:line="240" w:lineRule="atLeast"/>
              <w:jc w:val="center"/>
              <w:rPr>
                <w:rFonts w:cs="华文仿宋"/>
                <w:b/>
                <w:bCs/>
                <w:color w:val="000000"/>
                <w:sz w:val="24"/>
              </w:rPr>
            </w:pPr>
            <w:r>
              <w:rPr>
                <w:rFonts w:ascii="宋体" w:hAnsi="宋体" w:hint="eastAsia"/>
                <w:b/>
                <w:bCs/>
                <w:szCs w:val="21"/>
              </w:rPr>
              <w:t>课程名称</w:t>
            </w:r>
          </w:p>
        </w:tc>
        <w:tc>
          <w:tcPr>
            <w:tcW w:w="1130" w:type="dxa"/>
            <w:tcBorders>
              <w:top w:val="single" w:sz="4" w:space="0" w:color="auto"/>
              <w:left w:val="single" w:sz="4" w:space="0" w:color="auto"/>
              <w:bottom w:val="single" w:sz="4" w:space="0" w:color="auto"/>
              <w:right w:val="single" w:sz="4" w:space="0" w:color="auto"/>
            </w:tcBorders>
            <w:shd w:val="clear" w:color="auto" w:fill="92D050"/>
            <w:vAlign w:val="center"/>
          </w:tcPr>
          <w:p w14:paraId="44D43B79" w14:textId="77777777" w:rsidR="000F077A" w:rsidRDefault="00000000">
            <w:pPr>
              <w:spacing w:line="240" w:lineRule="atLeast"/>
              <w:jc w:val="center"/>
              <w:rPr>
                <w:rFonts w:cs="华文仿宋"/>
                <w:b/>
                <w:bCs/>
                <w:color w:val="000000"/>
                <w:sz w:val="24"/>
              </w:rPr>
            </w:pPr>
            <w:r>
              <w:rPr>
                <w:rFonts w:ascii="宋体" w:hAnsi="宋体" w:hint="eastAsia"/>
                <w:b/>
                <w:bCs/>
                <w:szCs w:val="21"/>
              </w:rPr>
              <w:t>项 目</w:t>
            </w:r>
          </w:p>
        </w:tc>
        <w:tc>
          <w:tcPr>
            <w:tcW w:w="6463" w:type="dxa"/>
            <w:tcBorders>
              <w:top w:val="single" w:sz="4" w:space="0" w:color="auto"/>
              <w:left w:val="single" w:sz="4" w:space="0" w:color="auto"/>
              <w:bottom w:val="single" w:sz="4" w:space="0" w:color="auto"/>
              <w:right w:val="single" w:sz="4" w:space="0" w:color="auto"/>
            </w:tcBorders>
            <w:shd w:val="clear" w:color="auto" w:fill="92D050"/>
            <w:vAlign w:val="center"/>
          </w:tcPr>
          <w:p w14:paraId="1CFA7450" w14:textId="77777777" w:rsidR="000F077A" w:rsidRDefault="00000000">
            <w:pPr>
              <w:spacing w:line="240" w:lineRule="atLeast"/>
              <w:ind w:firstLineChars="200" w:firstLine="422"/>
              <w:jc w:val="center"/>
              <w:rPr>
                <w:rFonts w:cs="华文仿宋"/>
                <w:b/>
                <w:bCs/>
                <w:color w:val="000000"/>
                <w:sz w:val="24"/>
              </w:rPr>
            </w:pPr>
            <w:r>
              <w:rPr>
                <w:rFonts w:ascii="宋体" w:hAnsi="宋体" w:hint="eastAsia"/>
                <w:b/>
                <w:bCs/>
                <w:szCs w:val="21"/>
              </w:rPr>
              <w:t>内  容</w:t>
            </w:r>
          </w:p>
        </w:tc>
      </w:tr>
      <w:tr w:rsidR="000F077A" w14:paraId="3AAFBE21" w14:textId="77777777">
        <w:trPr>
          <w:trHeight w:val="157"/>
          <w:jc w:val="center"/>
        </w:trPr>
        <w:tc>
          <w:tcPr>
            <w:tcW w:w="725" w:type="dxa"/>
            <w:vMerge w:val="restart"/>
            <w:tcBorders>
              <w:top w:val="single" w:sz="4" w:space="0" w:color="auto"/>
              <w:left w:val="single" w:sz="4" w:space="0" w:color="auto"/>
              <w:right w:val="single" w:sz="4" w:space="0" w:color="auto"/>
            </w:tcBorders>
            <w:vAlign w:val="center"/>
          </w:tcPr>
          <w:p w14:paraId="566D8B29" w14:textId="77777777" w:rsidR="000F077A" w:rsidRDefault="00000000">
            <w:pPr>
              <w:pStyle w:val="af1"/>
              <w:tabs>
                <w:tab w:val="left" w:pos="1302"/>
              </w:tabs>
              <w:spacing w:line="360" w:lineRule="auto"/>
              <w:ind w:left="0" w:right="575" w:firstLine="0"/>
              <w:jc w:val="center"/>
              <w:rPr>
                <w:rFonts w:cs="华文仿宋"/>
                <w:color w:val="000000"/>
                <w:szCs w:val="21"/>
                <w:lang w:val="en-US" w:bidi="ar-SA"/>
              </w:rPr>
            </w:pPr>
            <w:r>
              <w:rPr>
                <w:rFonts w:cs="华文仿宋"/>
                <w:color w:val="000000"/>
                <w:szCs w:val="21"/>
                <w:lang w:val="en-US" w:bidi="ar-SA"/>
              </w:rPr>
              <w:t>1</w:t>
            </w:r>
          </w:p>
        </w:tc>
        <w:tc>
          <w:tcPr>
            <w:tcW w:w="1417" w:type="dxa"/>
            <w:vMerge w:val="restart"/>
            <w:tcBorders>
              <w:top w:val="single" w:sz="4" w:space="0" w:color="auto"/>
              <w:left w:val="single" w:sz="4" w:space="0" w:color="auto"/>
              <w:right w:val="single" w:sz="4" w:space="0" w:color="auto"/>
            </w:tcBorders>
            <w:vAlign w:val="center"/>
          </w:tcPr>
          <w:p w14:paraId="43807B56" w14:textId="77777777" w:rsidR="000F077A" w:rsidRDefault="00000000">
            <w:pPr>
              <w:jc w:val="center"/>
              <w:rPr>
                <w:rFonts w:ascii="宋体" w:hAnsi="宋体"/>
                <w:szCs w:val="21"/>
              </w:rPr>
            </w:pPr>
            <w:r>
              <w:rPr>
                <w:rFonts w:ascii="宋体" w:hAnsi="宋体" w:hint="eastAsia"/>
                <w:szCs w:val="21"/>
              </w:rPr>
              <w:t>医学伦理学</w:t>
            </w:r>
          </w:p>
        </w:tc>
        <w:tc>
          <w:tcPr>
            <w:tcW w:w="1130" w:type="dxa"/>
            <w:tcBorders>
              <w:top w:val="single" w:sz="4" w:space="0" w:color="auto"/>
              <w:left w:val="single" w:sz="4" w:space="0" w:color="auto"/>
              <w:bottom w:val="single" w:sz="4" w:space="0" w:color="auto"/>
              <w:right w:val="single" w:sz="4" w:space="0" w:color="auto"/>
            </w:tcBorders>
            <w:vAlign w:val="center"/>
          </w:tcPr>
          <w:p w14:paraId="33086B1C" w14:textId="77777777" w:rsidR="000F077A" w:rsidRDefault="00000000">
            <w:pPr>
              <w:spacing w:line="360" w:lineRule="auto"/>
              <w:rPr>
                <w:rFonts w:ascii="宋体" w:hAnsi="宋体" w:cs="宋体"/>
                <w:szCs w:val="21"/>
              </w:rPr>
            </w:pPr>
            <w:r>
              <w:rPr>
                <w:rFonts w:ascii="宋体" w:hAnsi="宋体" w:hint="eastAsia"/>
                <w:szCs w:val="21"/>
              </w:rPr>
              <w:t>主要内容</w:t>
            </w:r>
          </w:p>
        </w:tc>
        <w:tc>
          <w:tcPr>
            <w:tcW w:w="6463" w:type="dxa"/>
            <w:tcBorders>
              <w:top w:val="single" w:sz="4" w:space="0" w:color="auto"/>
              <w:left w:val="single" w:sz="4" w:space="0" w:color="auto"/>
              <w:bottom w:val="single" w:sz="4" w:space="0" w:color="auto"/>
              <w:right w:val="single" w:sz="4" w:space="0" w:color="auto"/>
            </w:tcBorders>
            <w:vAlign w:val="center"/>
          </w:tcPr>
          <w:p w14:paraId="6501D4FB" w14:textId="77777777" w:rsidR="000F077A" w:rsidRDefault="00000000">
            <w:pPr>
              <w:jc w:val="left"/>
              <w:rPr>
                <w:rFonts w:ascii="宋体" w:hAnsi="宋体"/>
                <w:szCs w:val="21"/>
              </w:rPr>
            </w:pPr>
            <w:r>
              <w:rPr>
                <w:rFonts w:ascii="宋体" w:hAnsi="宋体" w:hint="eastAsia"/>
                <w:szCs w:val="21"/>
              </w:rPr>
              <w:t>1.医学伦理原则与规范；</w:t>
            </w:r>
          </w:p>
          <w:p w14:paraId="125489C9" w14:textId="77777777" w:rsidR="000F077A" w:rsidRDefault="00000000">
            <w:pPr>
              <w:jc w:val="left"/>
              <w:rPr>
                <w:rFonts w:ascii="宋体" w:hAnsi="宋体"/>
                <w:szCs w:val="21"/>
              </w:rPr>
            </w:pPr>
            <w:r>
              <w:rPr>
                <w:rFonts w:ascii="宋体" w:hAnsi="宋体" w:hint="eastAsia"/>
                <w:szCs w:val="21"/>
              </w:rPr>
              <w:t>2.医疗人际关系伦理；</w:t>
            </w:r>
          </w:p>
          <w:p w14:paraId="5036AD60" w14:textId="77777777" w:rsidR="000F077A" w:rsidRDefault="00000000">
            <w:pPr>
              <w:jc w:val="left"/>
              <w:rPr>
                <w:rFonts w:ascii="宋体" w:hAnsi="宋体"/>
                <w:szCs w:val="21"/>
              </w:rPr>
            </w:pPr>
            <w:r>
              <w:rPr>
                <w:rFonts w:ascii="宋体" w:hAnsi="宋体" w:hint="eastAsia"/>
                <w:szCs w:val="21"/>
              </w:rPr>
              <w:t>3.临床诊疗伦理；</w:t>
            </w:r>
          </w:p>
          <w:p w14:paraId="5CA60F0B" w14:textId="77777777" w:rsidR="000F077A" w:rsidRDefault="00000000">
            <w:pPr>
              <w:jc w:val="left"/>
              <w:rPr>
                <w:rFonts w:ascii="宋体" w:hAnsi="宋体"/>
                <w:szCs w:val="21"/>
              </w:rPr>
            </w:pPr>
            <w:r>
              <w:rPr>
                <w:rFonts w:ascii="宋体" w:hAnsi="宋体" w:hint="eastAsia"/>
                <w:szCs w:val="21"/>
              </w:rPr>
              <w:t>4.临终关怀与死亡伦理；</w:t>
            </w:r>
          </w:p>
          <w:p w14:paraId="699C0AA9" w14:textId="77777777" w:rsidR="000F077A" w:rsidRDefault="00000000">
            <w:pPr>
              <w:jc w:val="left"/>
              <w:rPr>
                <w:rFonts w:ascii="宋体" w:hAnsi="宋体"/>
                <w:szCs w:val="21"/>
              </w:rPr>
            </w:pPr>
            <w:r>
              <w:rPr>
                <w:rFonts w:ascii="宋体" w:hAnsi="宋体" w:hint="eastAsia"/>
                <w:szCs w:val="21"/>
              </w:rPr>
              <w:t>5.公共卫生与健康伦理；</w:t>
            </w:r>
          </w:p>
          <w:p w14:paraId="2251E44A" w14:textId="77777777" w:rsidR="000F077A" w:rsidRDefault="00000000">
            <w:pPr>
              <w:rPr>
                <w:rFonts w:ascii="宋体" w:hAnsi="宋体"/>
                <w:szCs w:val="21"/>
              </w:rPr>
            </w:pPr>
            <w:r>
              <w:rPr>
                <w:rFonts w:ascii="宋体" w:hAnsi="宋体" w:hint="eastAsia"/>
                <w:szCs w:val="21"/>
              </w:rPr>
              <w:t>6.医务人员医学伦理素质的养成。</w:t>
            </w:r>
          </w:p>
        </w:tc>
      </w:tr>
      <w:tr w:rsidR="000F077A" w14:paraId="693DF860" w14:textId="77777777">
        <w:trPr>
          <w:trHeight w:val="157"/>
          <w:jc w:val="center"/>
        </w:trPr>
        <w:tc>
          <w:tcPr>
            <w:tcW w:w="725" w:type="dxa"/>
            <w:vMerge/>
            <w:tcBorders>
              <w:left w:val="single" w:sz="4" w:space="0" w:color="auto"/>
              <w:right w:val="single" w:sz="4" w:space="0" w:color="auto"/>
            </w:tcBorders>
            <w:vAlign w:val="center"/>
          </w:tcPr>
          <w:p w14:paraId="031DCA43" w14:textId="77777777" w:rsidR="000F077A" w:rsidRDefault="000F077A">
            <w:pPr>
              <w:pStyle w:val="af1"/>
              <w:tabs>
                <w:tab w:val="left" w:pos="1302"/>
              </w:tabs>
              <w:spacing w:line="360" w:lineRule="auto"/>
              <w:ind w:left="0" w:right="575" w:firstLine="0"/>
              <w:jc w:val="center"/>
              <w:rPr>
                <w:rFonts w:cs="华文仿宋"/>
                <w:color w:val="000000"/>
                <w:szCs w:val="21"/>
                <w:lang w:val="en-US" w:bidi="ar-SA"/>
              </w:rPr>
            </w:pPr>
          </w:p>
        </w:tc>
        <w:tc>
          <w:tcPr>
            <w:tcW w:w="1417" w:type="dxa"/>
            <w:vMerge/>
            <w:tcBorders>
              <w:left w:val="single" w:sz="4" w:space="0" w:color="auto"/>
              <w:right w:val="single" w:sz="4" w:space="0" w:color="auto"/>
            </w:tcBorders>
            <w:vAlign w:val="center"/>
          </w:tcPr>
          <w:p w14:paraId="28E530C0" w14:textId="77777777" w:rsidR="000F077A" w:rsidRDefault="000F077A">
            <w:pPr>
              <w:jc w:val="center"/>
              <w:rPr>
                <w:rFonts w:ascii="宋体" w:hAnsi="宋体"/>
                <w:szCs w:val="21"/>
              </w:rPr>
            </w:pPr>
          </w:p>
        </w:tc>
        <w:tc>
          <w:tcPr>
            <w:tcW w:w="1130" w:type="dxa"/>
            <w:tcBorders>
              <w:top w:val="single" w:sz="4" w:space="0" w:color="auto"/>
              <w:left w:val="single" w:sz="4" w:space="0" w:color="auto"/>
              <w:bottom w:val="single" w:sz="4" w:space="0" w:color="auto"/>
              <w:right w:val="single" w:sz="4" w:space="0" w:color="auto"/>
            </w:tcBorders>
            <w:vAlign w:val="center"/>
          </w:tcPr>
          <w:p w14:paraId="7B8C095E" w14:textId="77777777" w:rsidR="000F077A" w:rsidRDefault="00000000">
            <w:pPr>
              <w:spacing w:line="360" w:lineRule="auto"/>
              <w:rPr>
                <w:rFonts w:ascii="宋体" w:hAnsi="宋体" w:cs="宋体"/>
                <w:szCs w:val="21"/>
              </w:rPr>
            </w:pPr>
            <w:r>
              <w:rPr>
                <w:rFonts w:ascii="宋体" w:hAnsi="宋体" w:hint="eastAsia"/>
                <w:szCs w:val="21"/>
              </w:rPr>
              <w:t>课程目标</w:t>
            </w:r>
          </w:p>
        </w:tc>
        <w:tc>
          <w:tcPr>
            <w:tcW w:w="6463" w:type="dxa"/>
            <w:tcBorders>
              <w:top w:val="single" w:sz="4" w:space="0" w:color="auto"/>
              <w:left w:val="single" w:sz="4" w:space="0" w:color="auto"/>
              <w:bottom w:val="single" w:sz="4" w:space="0" w:color="auto"/>
              <w:right w:val="single" w:sz="4" w:space="0" w:color="auto"/>
            </w:tcBorders>
            <w:vAlign w:val="center"/>
          </w:tcPr>
          <w:p w14:paraId="46506744" w14:textId="77777777" w:rsidR="000F077A" w:rsidRDefault="00000000">
            <w:pPr>
              <w:jc w:val="left"/>
              <w:rPr>
                <w:rFonts w:ascii="宋体" w:hAnsi="宋体"/>
                <w:szCs w:val="21"/>
              </w:rPr>
            </w:pPr>
            <w:r>
              <w:rPr>
                <w:rFonts w:ascii="宋体" w:hAnsi="宋体" w:hint="eastAsia"/>
                <w:szCs w:val="21"/>
              </w:rPr>
              <w:t>1.掌握医学伦理学的基本知识、基本原则和行为道德规范；</w:t>
            </w:r>
          </w:p>
          <w:p w14:paraId="159668F5" w14:textId="77777777" w:rsidR="000F077A" w:rsidRDefault="00000000">
            <w:pPr>
              <w:jc w:val="left"/>
              <w:rPr>
                <w:rFonts w:ascii="宋体" w:hAnsi="宋体"/>
                <w:szCs w:val="21"/>
              </w:rPr>
            </w:pPr>
            <w:r>
              <w:rPr>
                <w:rFonts w:ascii="宋体" w:hAnsi="宋体" w:hint="eastAsia"/>
                <w:szCs w:val="21"/>
              </w:rPr>
              <w:t>2.学会运用本课程知识分析、解决医疗工作中的伦理问题，能把本课程理论和规范转化为高尚的道德品质和道德行为；</w:t>
            </w:r>
          </w:p>
          <w:p w14:paraId="46453CE5" w14:textId="77777777" w:rsidR="000F077A" w:rsidRDefault="00000000">
            <w:pPr>
              <w:rPr>
                <w:rFonts w:ascii="宋体" w:hAnsi="宋体"/>
                <w:szCs w:val="21"/>
              </w:rPr>
            </w:pPr>
            <w:r>
              <w:rPr>
                <w:rFonts w:ascii="宋体" w:hAnsi="宋体" w:hint="eastAsia"/>
                <w:szCs w:val="21"/>
              </w:rPr>
              <w:t>3.养成良好的医学伦理素质，具有严谨认真、科学求实的学习态度及崇高的职业精神。</w:t>
            </w:r>
          </w:p>
        </w:tc>
      </w:tr>
      <w:tr w:rsidR="000F077A" w14:paraId="53C9FB78" w14:textId="77777777">
        <w:trPr>
          <w:trHeight w:val="157"/>
          <w:jc w:val="center"/>
        </w:trPr>
        <w:tc>
          <w:tcPr>
            <w:tcW w:w="725" w:type="dxa"/>
            <w:vMerge/>
            <w:tcBorders>
              <w:left w:val="single" w:sz="4" w:space="0" w:color="auto"/>
              <w:right w:val="single" w:sz="4" w:space="0" w:color="auto"/>
            </w:tcBorders>
            <w:vAlign w:val="center"/>
          </w:tcPr>
          <w:p w14:paraId="096E7D41" w14:textId="77777777" w:rsidR="000F077A" w:rsidRDefault="000F077A">
            <w:pPr>
              <w:pStyle w:val="af1"/>
              <w:tabs>
                <w:tab w:val="left" w:pos="1302"/>
              </w:tabs>
              <w:spacing w:line="360" w:lineRule="auto"/>
              <w:ind w:left="0" w:right="575" w:firstLine="0"/>
              <w:jc w:val="center"/>
              <w:rPr>
                <w:rFonts w:cs="华文仿宋"/>
                <w:color w:val="000000"/>
                <w:szCs w:val="21"/>
                <w:lang w:val="en-US" w:bidi="ar-SA"/>
              </w:rPr>
            </w:pPr>
          </w:p>
        </w:tc>
        <w:tc>
          <w:tcPr>
            <w:tcW w:w="1417" w:type="dxa"/>
            <w:vMerge/>
            <w:tcBorders>
              <w:left w:val="single" w:sz="4" w:space="0" w:color="auto"/>
              <w:right w:val="single" w:sz="4" w:space="0" w:color="auto"/>
            </w:tcBorders>
            <w:vAlign w:val="center"/>
          </w:tcPr>
          <w:p w14:paraId="6EC7DC2F" w14:textId="77777777" w:rsidR="000F077A" w:rsidRDefault="000F077A">
            <w:pPr>
              <w:jc w:val="center"/>
              <w:rPr>
                <w:rFonts w:ascii="宋体" w:hAnsi="宋体"/>
                <w:szCs w:val="21"/>
              </w:rPr>
            </w:pPr>
          </w:p>
        </w:tc>
        <w:tc>
          <w:tcPr>
            <w:tcW w:w="1130" w:type="dxa"/>
            <w:tcBorders>
              <w:top w:val="single" w:sz="4" w:space="0" w:color="auto"/>
              <w:left w:val="single" w:sz="4" w:space="0" w:color="auto"/>
              <w:bottom w:val="single" w:sz="4" w:space="0" w:color="auto"/>
              <w:right w:val="single" w:sz="4" w:space="0" w:color="auto"/>
            </w:tcBorders>
            <w:vAlign w:val="center"/>
          </w:tcPr>
          <w:p w14:paraId="0456F269" w14:textId="77777777" w:rsidR="000F077A" w:rsidRDefault="00000000">
            <w:pPr>
              <w:spacing w:line="360" w:lineRule="auto"/>
              <w:rPr>
                <w:rFonts w:ascii="宋体" w:hAnsi="宋体" w:cs="宋体"/>
                <w:szCs w:val="21"/>
              </w:rPr>
            </w:pPr>
            <w:r>
              <w:rPr>
                <w:rFonts w:ascii="宋体" w:hAnsi="宋体" w:hint="eastAsia"/>
                <w:szCs w:val="21"/>
              </w:rPr>
              <w:t>教学要求</w:t>
            </w:r>
          </w:p>
        </w:tc>
        <w:tc>
          <w:tcPr>
            <w:tcW w:w="6463" w:type="dxa"/>
            <w:tcBorders>
              <w:top w:val="single" w:sz="4" w:space="0" w:color="auto"/>
              <w:left w:val="single" w:sz="4" w:space="0" w:color="auto"/>
              <w:bottom w:val="single" w:sz="4" w:space="0" w:color="auto"/>
              <w:right w:val="single" w:sz="4" w:space="0" w:color="auto"/>
            </w:tcBorders>
            <w:vAlign w:val="center"/>
          </w:tcPr>
          <w:p w14:paraId="169E5906" w14:textId="77777777" w:rsidR="000F077A" w:rsidRDefault="00000000">
            <w:pPr>
              <w:rPr>
                <w:rFonts w:ascii="宋体" w:hAnsi="宋体"/>
                <w:szCs w:val="21"/>
              </w:rPr>
            </w:pPr>
            <w:r>
              <w:rPr>
                <w:rFonts w:ascii="宋体" w:hAnsi="宋体" w:hint="eastAsia"/>
                <w:szCs w:val="21"/>
              </w:rPr>
              <w:t>通过多媒体、数字化资源讲解、案例教学、启发教学、任务驱动教学等，加强学生职业道德教育，促使其形成良好的医学伦理素质和医学职业道德品格，以良好的伦理关系规范行医行为。</w:t>
            </w:r>
          </w:p>
        </w:tc>
      </w:tr>
      <w:tr w:rsidR="000F077A" w14:paraId="18753D78" w14:textId="77777777">
        <w:trPr>
          <w:trHeight w:val="157"/>
          <w:jc w:val="center"/>
        </w:trPr>
        <w:tc>
          <w:tcPr>
            <w:tcW w:w="725" w:type="dxa"/>
            <w:vMerge w:val="restart"/>
            <w:tcBorders>
              <w:top w:val="single" w:sz="4" w:space="0" w:color="auto"/>
              <w:left w:val="single" w:sz="4" w:space="0" w:color="auto"/>
              <w:right w:val="single" w:sz="4" w:space="0" w:color="auto"/>
            </w:tcBorders>
            <w:vAlign w:val="center"/>
          </w:tcPr>
          <w:p w14:paraId="06C0FE98" w14:textId="77777777" w:rsidR="000F077A" w:rsidRDefault="00000000">
            <w:pPr>
              <w:pStyle w:val="af1"/>
              <w:tabs>
                <w:tab w:val="left" w:pos="1302"/>
              </w:tabs>
              <w:spacing w:line="360" w:lineRule="auto"/>
              <w:ind w:left="0" w:right="575" w:firstLine="0"/>
              <w:jc w:val="center"/>
              <w:rPr>
                <w:rFonts w:cs="华文仿宋"/>
                <w:color w:val="000000"/>
                <w:szCs w:val="21"/>
                <w:lang w:val="en-US" w:bidi="ar-SA"/>
              </w:rPr>
            </w:pPr>
            <w:r>
              <w:rPr>
                <w:rFonts w:cs="华文仿宋"/>
                <w:color w:val="000000"/>
                <w:szCs w:val="21"/>
                <w:lang w:val="en-US" w:bidi="ar-SA"/>
              </w:rPr>
              <w:t>2</w:t>
            </w:r>
          </w:p>
        </w:tc>
        <w:tc>
          <w:tcPr>
            <w:tcW w:w="1417" w:type="dxa"/>
            <w:vMerge w:val="restart"/>
            <w:tcBorders>
              <w:top w:val="single" w:sz="4" w:space="0" w:color="auto"/>
              <w:left w:val="single" w:sz="4" w:space="0" w:color="auto"/>
              <w:right w:val="single" w:sz="4" w:space="0" w:color="auto"/>
            </w:tcBorders>
            <w:vAlign w:val="center"/>
          </w:tcPr>
          <w:p w14:paraId="34F3B216" w14:textId="77777777" w:rsidR="000F077A" w:rsidRDefault="00000000">
            <w:pPr>
              <w:jc w:val="center"/>
              <w:rPr>
                <w:rFonts w:ascii="宋体" w:hAnsi="宋体"/>
                <w:szCs w:val="21"/>
              </w:rPr>
            </w:pPr>
            <w:r>
              <w:rPr>
                <w:rFonts w:hint="eastAsia"/>
                <w:szCs w:val="21"/>
              </w:rPr>
              <w:t>健康管理学</w:t>
            </w:r>
          </w:p>
        </w:tc>
        <w:tc>
          <w:tcPr>
            <w:tcW w:w="1130" w:type="dxa"/>
            <w:tcBorders>
              <w:top w:val="single" w:sz="4" w:space="0" w:color="auto"/>
              <w:left w:val="single" w:sz="4" w:space="0" w:color="auto"/>
              <w:bottom w:val="single" w:sz="4" w:space="0" w:color="auto"/>
              <w:right w:val="single" w:sz="4" w:space="0" w:color="auto"/>
            </w:tcBorders>
            <w:vAlign w:val="center"/>
          </w:tcPr>
          <w:p w14:paraId="0403B78F" w14:textId="77777777" w:rsidR="000F077A" w:rsidRDefault="00000000">
            <w:pPr>
              <w:spacing w:line="360" w:lineRule="auto"/>
              <w:rPr>
                <w:rFonts w:ascii="宋体" w:hAnsi="宋体" w:cs="宋体"/>
                <w:szCs w:val="21"/>
              </w:rPr>
            </w:pPr>
            <w:r>
              <w:rPr>
                <w:rFonts w:ascii="宋体" w:hAnsi="宋体" w:cs="宋体" w:hint="eastAsia"/>
                <w:szCs w:val="21"/>
              </w:rPr>
              <w:t>主要内容</w:t>
            </w:r>
          </w:p>
        </w:tc>
        <w:tc>
          <w:tcPr>
            <w:tcW w:w="6463" w:type="dxa"/>
            <w:tcBorders>
              <w:top w:val="single" w:sz="4" w:space="0" w:color="auto"/>
              <w:left w:val="single" w:sz="4" w:space="0" w:color="auto"/>
              <w:bottom w:val="single" w:sz="4" w:space="0" w:color="auto"/>
              <w:right w:val="single" w:sz="4" w:space="0" w:color="auto"/>
            </w:tcBorders>
          </w:tcPr>
          <w:p w14:paraId="1DA599F4" w14:textId="77777777" w:rsidR="000F077A" w:rsidRDefault="00000000">
            <w:pPr>
              <w:rPr>
                <w:rFonts w:ascii="宋体" w:hAnsi="宋体" w:cs="宋体"/>
                <w:szCs w:val="21"/>
              </w:rPr>
            </w:pPr>
            <w:r>
              <w:rPr>
                <w:rFonts w:ascii="宋体" w:hAnsi="宋体" w:cs="宋体" w:hint="eastAsia"/>
                <w:szCs w:val="21"/>
              </w:rPr>
              <w:t>1.脑卒中、糖尿病、冠心病、高血压等常见慢性病的健康管理；</w:t>
            </w:r>
          </w:p>
          <w:p w14:paraId="750FF789" w14:textId="77777777" w:rsidR="000F077A" w:rsidRDefault="00000000">
            <w:pPr>
              <w:rPr>
                <w:rFonts w:ascii="宋体" w:hAnsi="宋体" w:cs="宋体"/>
                <w:szCs w:val="21"/>
              </w:rPr>
            </w:pPr>
            <w:r>
              <w:rPr>
                <w:rFonts w:ascii="宋体" w:hAnsi="宋体" w:cs="宋体" w:hint="eastAsia"/>
                <w:szCs w:val="21"/>
              </w:rPr>
              <w:t>2.孕产妇的健康管理；</w:t>
            </w:r>
          </w:p>
          <w:p w14:paraId="00983111" w14:textId="77777777" w:rsidR="000F077A" w:rsidRDefault="00000000">
            <w:pPr>
              <w:rPr>
                <w:rFonts w:ascii="宋体" w:hAnsi="宋体" w:cs="宋体"/>
                <w:szCs w:val="21"/>
              </w:rPr>
            </w:pPr>
            <w:r>
              <w:rPr>
                <w:rFonts w:ascii="宋体" w:hAnsi="宋体" w:cs="宋体" w:hint="eastAsia"/>
                <w:szCs w:val="21"/>
              </w:rPr>
              <w:t>3.健康体检与常用健康管理技能；</w:t>
            </w:r>
          </w:p>
          <w:p w14:paraId="699F1B09" w14:textId="77777777" w:rsidR="000F077A" w:rsidRDefault="00000000">
            <w:pPr>
              <w:rPr>
                <w:rFonts w:ascii="宋体" w:hAnsi="宋体" w:cs="宋体"/>
                <w:szCs w:val="21"/>
              </w:rPr>
            </w:pPr>
            <w:r>
              <w:rPr>
                <w:rFonts w:ascii="宋体" w:hAnsi="宋体" w:cs="宋体" w:hint="eastAsia"/>
                <w:szCs w:val="21"/>
              </w:rPr>
              <w:t>4.生命急救技能；</w:t>
            </w:r>
          </w:p>
          <w:p w14:paraId="17DD1B83" w14:textId="77777777" w:rsidR="000F077A" w:rsidRDefault="00000000">
            <w:pPr>
              <w:rPr>
                <w:rFonts w:ascii="宋体" w:hAnsi="宋体"/>
                <w:szCs w:val="21"/>
              </w:rPr>
            </w:pPr>
            <w:r>
              <w:rPr>
                <w:rFonts w:ascii="宋体" w:hAnsi="宋体" w:cs="宋体" w:hint="eastAsia"/>
                <w:szCs w:val="21"/>
              </w:rPr>
              <w:t>5.案例综合实训。</w:t>
            </w:r>
          </w:p>
        </w:tc>
      </w:tr>
      <w:tr w:rsidR="000F077A" w14:paraId="28EF5EBC" w14:textId="77777777">
        <w:trPr>
          <w:trHeight w:val="157"/>
          <w:jc w:val="center"/>
        </w:trPr>
        <w:tc>
          <w:tcPr>
            <w:tcW w:w="725" w:type="dxa"/>
            <w:vMerge/>
            <w:tcBorders>
              <w:left w:val="single" w:sz="4" w:space="0" w:color="auto"/>
              <w:right w:val="single" w:sz="4" w:space="0" w:color="auto"/>
            </w:tcBorders>
            <w:vAlign w:val="center"/>
          </w:tcPr>
          <w:p w14:paraId="64C3E601" w14:textId="77777777" w:rsidR="000F077A" w:rsidRDefault="000F077A">
            <w:pPr>
              <w:pStyle w:val="af1"/>
              <w:tabs>
                <w:tab w:val="left" w:pos="1302"/>
              </w:tabs>
              <w:spacing w:line="360" w:lineRule="auto"/>
              <w:ind w:left="0" w:right="575" w:firstLine="0"/>
              <w:jc w:val="center"/>
              <w:rPr>
                <w:rFonts w:cs="华文仿宋"/>
                <w:color w:val="000000"/>
                <w:szCs w:val="21"/>
                <w:lang w:val="en-US" w:bidi="ar-SA"/>
              </w:rPr>
            </w:pPr>
          </w:p>
        </w:tc>
        <w:tc>
          <w:tcPr>
            <w:tcW w:w="1417" w:type="dxa"/>
            <w:vMerge/>
            <w:tcBorders>
              <w:left w:val="single" w:sz="4" w:space="0" w:color="auto"/>
              <w:right w:val="single" w:sz="4" w:space="0" w:color="auto"/>
            </w:tcBorders>
          </w:tcPr>
          <w:p w14:paraId="4A5BA428" w14:textId="77777777" w:rsidR="000F077A" w:rsidRDefault="000F077A">
            <w:pPr>
              <w:jc w:val="center"/>
              <w:rPr>
                <w:rFonts w:ascii="宋体" w:hAnsi="宋体"/>
                <w:szCs w:val="21"/>
              </w:rPr>
            </w:pPr>
          </w:p>
        </w:tc>
        <w:tc>
          <w:tcPr>
            <w:tcW w:w="1130" w:type="dxa"/>
            <w:tcBorders>
              <w:top w:val="single" w:sz="4" w:space="0" w:color="auto"/>
              <w:left w:val="single" w:sz="4" w:space="0" w:color="auto"/>
              <w:bottom w:val="single" w:sz="4" w:space="0" w:color="auto"/>
              <w:right w:val="single" w:sz="4" w:space="0" w:color="auto"/>
            </w:tcBorders>
            <w:vAlign w:val="center"/>
          </w:tcPr>
          <w:p w14:paraId="38B56CAC" w14:textId="77777777" w:rsidR="000F077A" w:rsidRDefault="00000000">
            <w:pPr>
              <w:spacing w:line="360" w:lineRule="auto"/>
              <w:rPr>
                <w:rFonts w:ascii="宋体" w:hAnsi="宋体" w:cs="宋体"/>
                <w:szCs w:val="21"/>
              </w:rPr>
            </w:pPr>
            <w:r>
              <w:rPr>
                <w:rFonts w:ascii="宋体" w:hAnsi="宋体" w:cs="宋体" w:hint="eastAsia"/>
                <w:szCs w:val="21"/>
              </w:rPr>
              <w:t>课程目标</w:t>
            </w:r>
          </w:p>
        </w:tc>
        <w:tc>
          <w:tcPr>
            <w:tcW w:w="6463" w:type="dxa"/>
            <w:tcBorders>
              <w:top w:val="single" w:sz="4" w:space="0" w:color="auto"/>
              <w:left w:val="single" w:sz="4" w:space="0" w:color="auto"/>
              <w:bottom w:val="single" w:sz="4" w:space="0" w:color="auto"/>
              <w:right w:val="single" w:sz="4" w:space="0" w:color="auto"/>
            </w:tcBorders>
          </w:tcPr>
          <w:p w14:paraId="2316C9AB" w14:textId="77777777" w:rsidR="000F077A" w:rsidRDefault="00000000">
            <w:pPr>
              <w:rPr>
                <w:rFonts w:ascii="宋体" w:hAnsi="宋体" w:cs="宋体"/>
                <w:szCs w:val="21"/>
              </w:rPr>
            </w:pPr>
            <w:r>
              <w:rPr>
                <w:rFonts w:ascii="宋体" w:hAnsi="宋体" w:cs="宋体" w:hint="eastAsia"/>
                <w:szCs w:val="21"/>
              </w:rPr>
              <w:t>1.熟悉常见慢性非传染性疾病人群健康管理的技术和流程，如高血压、冠心病、糖尿病、肥胖、血脂异常、慢性阻塞性肺疾病、肿瘤等；</w:t>
            </w:r>
          </w:p>
          <w:p w14:paraId="3C436E07" w14:textId="77777777" w:rsidR="000F077A" w:rsidRDefault="00000000">
            <w:pPr>
              <w:rPr>
                <w:rFonts w:ascii="宋体" w:hAnsi="宋体" w:cs="宋体"/>
                <w:szCs w:val="21"/>
              </w:rPr>
            </w:pPr>
            <w:r>
              <w:rPr>
                <w:rFonts w:ascii="宋体" w:hAnsi="宋体" w:cs="宋体" w:hint="eastAsia"/>
                <w:szCs w:val="21"/>
              </w:rPr>
              <w:t>2.对患者及社区居民进行常见传染病预防的健康宣教与指导，科学指导居民及时进行传染病的预防接种；</w:t>
            </w:r>
          </w:p>
          <w:p w14:paraId="01E0D245" w14:textId="77777777" w:rsidR="000F077A" w:rsidRDefault="00000000">
            <w:pPr>
              <w:rPr>
                <w:rFonts w:ascii="宋体" w:hAnsi="宋体"/>
                <w:szCs w:val="21"/>
              </w:rPr>
            </w:pPr>
            <w:r>
              <w:rPr>
                <w:rFonts w:ascii="宋体" w:hAnsi="宋体" w:cs="宋体" w:hint="eastAsia"/>
                <w:szCs w:val="21"/>
              </w:rPr>
              <w:t>3.具有正确健康管理的意识，并按照规定的程序开展健康干预工作，为人民的健康服务。</w:t>
            </w:r>
          </w:p>
        </w:tc>
      </w:tr>
      <w:tr w:rsidR="000F077A" w14:paraId="68550FFC" w14:textId="77777777">
        <w:trPr>
          <w:trHeight w:val="157"/>
          <w:jc w:val="center"/>
        </w:trPr>
        <w:tc>
          <w:tcPr>
            <w:tcW w:w="725" w:type="dxa"/>
            <w:vMerge/>
            <w:tcBorders>
              <w:left w:val="single" w:sz="4" w:space="0" w:color="auto"/>
              <w:right w:val="single" w:sz="4" w:space="0" w:color="auto"/>
            </w:tcBorders>
            <w:vAlign w:val="center"/>
          </w:tcPr>
          <w:p w14:paraId="02121896" w14:textId="77777777" w:rsidR="000F077A" w:rsidRDefault="000F077A">
            <w:pPr>
              <w:pStyle w:val="af1"/>
              <w:tabs>
                <w:tab w:val="left" w:pos="1302"/>
              </w:tabs>
              <w:spacing w:line="360" w:lineRule="auto"/>
              <w:ind w:left="0" w:right="575" w:firstLine="0"/>
              <w:jc w:val="center"/>
              <w:rPr>
                <w:rFonts w:cs="华文仿宋"/>
                <w:color w:val="000000"/>
                <w:szCs w:val="21"/>
                <w:lang w:val="en-US" w:bidi="ar-SA"/>
              </w:rPr>
            </w:pPr>
          </w:p>
        </w:tc>
        <w:tc>
          <w:tcPr>
            <w:tcW w:w="1417" w:type="dxa"/>
            <w:vMerge/>
            <w:tcBorders>
              <w:left w:val="single" w:sz="4" w:space="0" w:color="auto"/>
              <w:right w:val="single" w:sz="4" w:space="0" w:color="auto"/>
            </w:tcBorders>
          </w:tcPr>
          <w:p w14:paraId="0B45E526" w14:textId="77777777" w:rsidR="000F077A" w:rsidRDefault="000F077A">
            <w:pPr>
              <w:jc w:val="center"/>
              <w:rPr>
                <w:rFonts w:ascii="宋体" w:hAnsi="宋体"/>
                <w:szCs w:val="21"/>
              </w:rPr>
            </w:pPr>
          </w:p>
        </w:tc>
        <w:tc>
          <w:tcPr>
            <w:tcW w:w="1130" w:type="dxa"/>
            <w:tcBorders>
              <w:top w:val="single" w:sz="4" w:space="0" w:color="auto"/>
              <w:left w:val="single" w:sz="4" w:space="0" w:color="auto"/>
              <w:bottom w:val="single" w:sz="4" w:space="0" w:color="auto"/>
              <w:right w:val="single" w:sz="4" w:space="0" w:color="auto"/>
            </w:tcBorders>
            <w:vAlign w:val="center"/>
          </w:tcPr>
          <w:p w14:paraId="13748E32" w14:textId="77777777" w:rsidR="000F077A" w:rsidRDefault="00000000">
            <w:pPr>
              <w:spacing w:line="360" w:lineRule="auto"/>
              <w:rPr>
                <w:rFonts w:ascii="宋体" w:hAnsi="宋体" w:cs="宋体"/>
                <w:szCs w:val="21"/>
              </w:rPr>
            </w:pPr>
            <w:r>
              <w:rPr>
                <w:rFonts w:ascii="宋体" w:hAnsi="宋体" w:cs="宋体" w:hint="eastAsia"/>
                <w:szCs w:val="21"/>
              </w:rPr>
              <w:t>教学要求</w:t>
            </w:r>
          </w:p>
        </w:tc>
        <w:tc>
          <w:tcPr>
            <w:tcW w:w="6463" w:type="dxa"/>
            <w:tcBorders>
              <w:top w:val="single" w:sz="4" w:space="0" w:color="auto"/>
              <w:left w:val="single" w:sz="4" w:space="0" w:color="auto"/>
              <w:bottom w:val="single" w:sz="4" w:space="0" w:color="auto"/>
              <w:right w:val="single" w:sz="4" w:space="0" w:color="auto"/>
            </w:tcBorders>
          </w:tcPr>
          <w:p w14:paraId="797FBEC9" w14:textId="77777777" w:rsidR="000F077A" w:rsidRDefault="00000000">
            <w:pPr>
              <w:rPr>
                <w:rFonts w:ascii="宋体" w:hAnsi="宋体" w:cs="宋体"/>
                <w:szCs w:val="21"/>
              </w:rPr>
            </w:pPr>
            <w:r>
              <w:rPr>
                <w:rFonts w:ascii="宋体" w:hAnsi="宋体" w:cs="宋体" w:hint="eastAsia"/>
                <w:szCs w:val="21"/>
              </w:rPr>
              <w:t>1.采取形式多样的教学方法和教学模式，如LBL、PBL教学方法，情景模拟结合混合式教学模式，PBL+CBL相结合的教学模式、案例讨论模块等教法以培养学生分析问题、解决问题的能力；</w:t>
            </w:r>
          </w:p>
          <w:p w14:paraId="34C72389" w14:textId="77777777" w:rsidR="000F077A" w:rsidRDefault="00000000">
            <w:pPr>
              <w:rPr>
                <w:rFonts w:ascii="宋体" w:hAnsi="宋体" w:cs="宋体"/>
                <w:szCs w:val="21"/>
              </w:rPr>
            </w:pPr>
            <w:r>
              <w:rPr>
                <w:rFonts w:ascii="宋体" w:hAnsi="宋体" w:cs="宋体" w:hint="eastAsia"/>
                <w:szCs w:val="21"/>
              </w:rPr>
              <w:lastRenderedPageBreak/>
              <w:t>2.运用网络学习平台、微课、蓝墨云班课、学习通等现代信息技术手段进行理论与实践教学；</w:t>
            </w:r>
          </w:p>
          <w:p w14:paraId="56AB2066" w14:textId="77777777" w:rsidR="000F077A" w:rsidRDefault="00000000">
            <w:pPr>
              <w:rPr>
                <w:rFonts w:ascii="宋体" w:hAnsi="宋体" w:cs="宋体"/>
                <w:szCs w:val="21"/>
              </w:rPr>
            </w:pPr>
            <w:r>
              <w:rPr>
                <w:rFonts w:ascii="宋体" w:hAnsi="宋体" w:cs="宋体" w:hint="eastAsia"/>
                <w:szCs w:val="21"/>
              </w:rPr>
              <w:t>3.注重过程性评价，采用定量和定性相结合的方法对理论和实践知识进行评价；</w:t>
            </w:r>
          </w:p>
          <w:p w14:paraId="7E06DCE4" w14:textId="77777777" w:rsidR="000F077A" w:rsidRDefault="00000000">
            <w:pPr>
              <w:rPr>
                <w:rFonts w:ascii="宋体" w:hAnsi="宋体"/>
                <w:szCs w:val="21"/>
              </w:rPr>
            </w:pPr>
            <w:r>
              <w:rPr>
                <w:rFonts w:ascii="宋体" w:hAnsi="宋体" w:cs="宋体" w:hint="eastAsia"/>
                <w:szCs w:val="21"/>
              </w:rPr>
              <w:t>4.教学应当与健康管理师考试有机结合, 有目的地培养学生职业综合能力。</w:t>
            </w:r>
          </w:p>
        </w:tc>
      </w:tr>
      <w:tr w:rsidR="00EE3BF9" w14:paraId="53EC848A" w14:textId="77777777">
        <w:trPr>
          <w:trHeight w:val="157"/>
          <w:jc w:val="center"/>
        </w:trPr>
        <w:tc>
          <w:tcPr>
            <w:tcW w:w="725" w:type="dxa"/>
            <w:vMerge w:val="restart"/>
            <w:tcBorders>
              <w:top w:val="single" w:sz="4" w:space="0" w:color="auto"/>
              <w:left w:val="single" w:sz="4" w:space="0" w:color="auto"/>
              <w:right w:val="single" w:sz="4" w:space="0" w:color="auto"/>
            </w:tcBorders>
            <w:vAlign w:val="center"/>
          </w:tcPr>
          <w:p w14:paraId="22532BD0" w14:textId="77777777" w:rsidR="00EE3BF9" w:rsidRDefault="00EE3BF9" w:rsidP="00EE3BF9">
            <w:pPr>
              <w:pStyle w:val="af1"/>
              <w:tabs>
                <w:tab w:val="left" w:pos="1302"/>
              </w:tabs>
              <w:spacing w:line="360" w:lineRule="auto"/>
              <w:ind w:left="0" w:right="575" w:firstLine="0"/>
              <w:jc w:val="center"/>
              <w:rPr>
                <w:rFonts w:cs="华文仿宋"/>
                <w:color w:val="000000"/>
                <w:szCs w:val="21"/>
                <w:lang w:val="en-US" w:bidi="ar-SA"/>
              </w:rPr>
            </w:pPr>
            <w:r>
              <w:rPr>
                <w:rFonts w:cs="华文仿宋"/>
                <w:color w:val="000000"/>
                <w:szCs w:val="21"/>
                <w:lang w:val="en-US" w:bidi="ar-SA"/>
              </w:rPr>
              <w:lastRenderedPageBreak/>
              <w:t>3</w:t>
            </w:r>
          </w:p>
        </w:tc>
        <w:tc>
          <w:tcPr>
            <w:tcW w:w="1417" w:type="dxa"/>
            <w:vMerge w:val="restart"/>
            <w:tcBorders>
              <w:top w:val="single" w:sz="4" w:space="0" w:color="auto"/>
              <w:left w:val="single" w:sz="4" w:space="0" w:color="auto"/>
              <w:right w:val="single" w:sz="4" w:space="0" w:color="auto"/>
            </w:tcBorders>
            <w:vAlign w:val="center"/>
          </w:tcPr>
          <w:p w14:paraId="6BC4884D" w14:textId="1C6A376A" w:rsidR="00EE3BF9" w:rsidRDefault="00EE3BF9" w:rsidP="00EE3BF9">
            <w:pPr>
              <w:jc w:val="center"/>
              <w:rPr>
                <w:rFonts w:ascii="宋体" w:hAnsi="宋体"/>
                <w:szCs w:val="21"/>
              </w:rPr>
            </w:pPr>
            <w:r>
              <w:rPr>
                <w:rFonts w:ascii="宋体" w:hAnsi="宋体" w:hint="eastAsia"/>
                <w:szCs w:val="21"/>
              </w:rPr>
              <w:t>急诊医学</w:t>
            </w:r>
          </w:p>
        </w:tc>
        <w:tc>
          <w:tcPr>
            <w:tcW w:w="1130" w:type="dxa"/>
            <w:tcBorders>
              <w:top w:val="single" w:sz="4" w:space="0" w:color="auto"/>
              <w:left w:val="single" w:sz="4" w:space="0" w:color="auto"/>
              <w:bottom w:val="single" w:sz="4" w:space="0" w:color="auto"/>
              <w:right w:val="single" w:sz="4" w:space="0" w:color="auto"/>
            </w:tcBorders>
            <w:vAlign w:val="center"/>
          </w:tcPr>
          <w:p w14:paraId="6DADE596" w14:textId="31DCB062" w:rsidR="00EE3BF9" w:rsidRDefault="00EE3BF9" w:rsidP="00EE3BF9">
            <w:pPr>
              <w:spacing w:line="360" w:lineRule="auto"/>
              <w:rPr>
                <w:rFonts w:ascii="宋体" w:hAnsi="宋体" w:cs="宋体"/>
                <w:szCs w:val="21"/>
              </w:rPr>
            </w:pPr>
            <w:r>
              <w:rPr>
                <w:rFonts w:ascii="宋体" w:hAnsi="宋体" w:hint="eastAsia"/>
                <w:szCs w:val="21"/>
              </w:rPr>
              <w:t>主要内容</w:t>
            </w:r>
          </w:p>
        </w:tc>
        <w:tc>
          <w:tcPr>
            <w:tcW w:w="6463" w:type="dxa"/>
            <w:tcBorders>
              <w:top w:val="single" w:sz="4" w:space="0" w:color="auto"/>
              <w:left w:val="single" w:sz="4" w:space="0" w:color="auto"/>
              <w:bottom w:val="single" w:sz="4" w:space="0" w:color="auto"/>
              <w:right w:val="single" w:sz="4" w:space="0" w:color="auto"/>
            </w:tcBorders>
            <w:vAlign w:val="center"/>
          </w:tcPr>
          <w:p w14:paraId="6A1B6FE6" w14:textId="77777777" w:rsidR="00EE3BF9" w:rsidRDefault="00EE3BF9" w:rsidP="00EE3BF9">
            <w:pPr>
              <w:rPr>
                <w:rFonts w:ascii="宋体" w:hAnsi="宋体"/>
                <w:szCs w:val="21"/>
              </w:rPr>
            </w:pPr>
            <w:r>
              <w:rPr>
                <w:rFonts w:ascii="宋体" w:hAnsi="宋体" w:hint="eastAsia"/>
                <w:szCs w:val="21"/>
              </w:rPr>
              <w:t>1</w:t>
            </w:r>
            <w:r>
              <w:rPr>
                <w:rFonts w:ascii="宋体" w:hAnsi="宋体"/>
                <w:szCs w:val="21"/>
              </w:rPr>
              <w:t>.</w:t>
            </w:r>
            <w:r>
              <w:rPr>
                <w:rFonts w:ascii="宋体" w:hAnsi="宋体" w:hint="eastAsia"/>
                <w:szCs w:val="21"/>
              </w:rPr>
              <w:t>急诊医学范畴；</w:t>
            </w:r>
          </w:p>
          <w:p w14:paraId="39A0B482" w14:textId="77777777" w:rsidR="00EE3BF9" w:rsidRDefault="00EE3BF9" w:rsidP="00EE3BF9">
            <w:pPr>
              <w:rPr>
                <w:rFonts w:ascii="宋体" w:hAnsi="宋体"/>
                <w:szCs w:val="21"/>
              </w:rPr>
            </w:pPr>
            <w:r>
              <w:rPr>
                <w:rFonts w:ascii="宋体" w:hAnsi="宋体"/>
                <w:szCs w:val="21"/>
              </w:rPr>
              <w:t>2.</w:t>
            </w:r>
            <w:r>
              <w:rPr>
                <w:rFonts w:ascii="宋体" w:hAnsi="宋体" w:hint="eastAsia"/>
                <w:szCs w:val="21"/>
              </w:rPr>
              <w:t>急救原则、急救措施、注意事项及急救后转诊；</w:t>
            </w:r>
          </w:p>
          <w:p w14:paraId="6539A38F" w14:textId="77777777" w:rsidR="00EE3BF9" w:rsidRDefault="00EE3BF9" w:rsidP="00EE3BF9">
            <w:pPr>
              <w:rPr>
                <w:rFonts w:ascii="宋体" w:hAnsi="宋体"/>
                <w:szCs w:val="21"/>
              </w:rPr>
            </w:pPr>
            <w:r>
              <w:rPr>
                <w:rFonts w:ascii="宋体" w:hAnsi="宋体"/>
                <w:szCs w:val="21"/>
              </w:rPr>
              <w:t>3.</w:t>
            </w:r>
            <w:r>
              <w:rPr>
                <w:rFonts w:ascii="宋体" w:hAnsi="宋体" w:hint="eastAsia"/>
                <w:szCs w:val="21"/>
              </w:rPr>
              <w:t>心搏骤停诊断标准与心肺脑复苏步骤；</w:t>
            </w:r>
          </w:p>
          <w:p w14:paraId="5B11C62D" w14:textId="571F46CD" w:rsidR="00EE3BF9" w:rsidRDefault="00EE3BF9" w:rsidP="00EE3BF9">
            <w:pPr>
              <w:rPr>
                <w:rFonts w:ascii="宋体" w:hAnsi="宋体"/>
                <w:szCs w:val="21"/>
              </w:rPr>
            </w:pPr>
            <w:r>
              <w:rPr>
                <w:rFonts w:ascii="宋体" w:hAnsi="宋体"/>
                <w:szCs w:val="21"/>
              </w:rPr>
              <w:t>4.</w:t>
            </w:r>
            <w:r>
              <w:rPr>
                <w:rFonts w:ascii="宋体" w:hAnsi="宋体" w:hint="eastAsia"/>
                <w:szCs w:val="21"/>
              </w:rPr>
              <w:t>急性中毒、休克、心血管急症的临床表现、诊断和急救。</w:t>
            </w:r>
          </w:p>
        </w:tc>
      </w:tr>
      <w:tr w:rsidR="00EE3BF9" w14:paraId="32FC77AB" w14:textId="77777777" w:rsidTr="008A0D1D">
        <w:trPr>
          <w:trHeight w:val="157"/>
          <w:jc w:val="center"/>
        </w:trPr>
        <w:tc>
          <w:tcPr>
            <w:tcW w:w="725" w:type="dxa"/>
            <w:vMerge/>
            <w:tcBorders>
              <w:left w:val="single" w:sz="4" w:space="0" w:color="auto"/>
              <w:right w:val="single" w:sz="4" w:space="0" w:color="auto"/>
            </w:tcBorders>
            <w:vAlign w:val="center"/>
          </w:tcPr>
          <w:p w14:paraId="33A573F5" w14:textId="77777777" w:rsidR="00EE3BF9" w:rsidRDefault="00EE3BF9" w:rsidP="00EE3BF9">
            <w:pPr>
              <w:pStyle w:val="af1"/>
              <w:tabs>
                <w:tab w:val="left" w:pos="1302"/>
              </w:tabs>
              <w:spacing w:line="360" w:lineRule="auto"/>
              <w:ind w:left="0" w:right="575" w:firstLine="0"/>
              <w:jc w:val="center"/>
              <w:rPr>
                <w:rFonts w:cs="华文仿宋"/>
                <w:color w:val="000000"/>
                <w:szCs w:val="21"/>
                <w:lang w:val="en-US" w:bidi="ar-SA"/>
              </w:rPr>
            </w:pPr>
          </w:p>
        </w:tc>
        <w:tc>
          <w:tcPr>
            <w:tcW w:w="1417" w:type="dxa"/>
            <w:vMerge/>
            <w:tcBorders>
              <w:left w:val="single" w:sz="4" w:space="0" w:color="auto"/>
              <w:right w:val="single" w:sz="4" w:space="0" w:color="auto"/>
            </w:tcBorders>
            <w:vAlign w:val="center"/>
          </w:tcPr>
          <w:p w14:paraId="6D5E3EF7" w14:textId="77777777" w:rsidR="00EE3BF9" w:rsidRDefault="00EE3BF9" w:rsidP="00EE3BF9">
            <w:pPr>
              <w:jc w:val="center"/>
              <w:rPr>
                <w:rFonts w:ascii="宋体" w:hAnsi="宋体"/>
                <w:szCs w:val="21"/>
              </w:rPr>
            </w:pPr>
          </w:p>
        </w:tc>
        <w:tc>
          <w:tcPr>
            <w:tcW w:w="1130" w:type="dxa"/>
            <w:tcBorders>
              <w:top w:val="single" w:sz="4" w:space="0" w:color="auto"/>
              <w:left w:val="single" w:sz="4" w:space="0" w:color="auto"/>
              <w:bottom w:val="single" w:sz="4" w:space="0" w:color="auto"/>
              <w:right w:val="single" w:sz="4" w:space="0" w:color="auto"/>
            </w:tcBorders>
            <w:vAlign w:val="center"/>
          </w:tcPr>
          <w:p w14:paraId="53A27613" w14:textId="65EBFA51" w:rsidR="00EE3BF9" w:rsidRDefault="00EE3BF9" w:rsidP="00EE3BF9">
            <w:pPr>
              <w:spacing w:line="360" w:lineRule="auto"/>
              <w:rPr>
                <w:rFonts w:ascii="宋体" w:hAnsi="宋体" w:cs="宋体"/>
                <w:szCs w:val="21"/>
              </w:rPr>
            </w:pPr>
            <w:r>
              <w:rPr>
                <w:rFonts w:ascii="宋体" w:hAnsi="宋体" w:hint="eastAsia"/>
                <w:szCs w:val="21"/>
              </w:rPr>
              <w:t>课程目标</w:t>
            </w:r>
          </w:p>
        </w:tc>
        <w:tc>
          <w:tcPr>
            <w:tcW w:w="6463" w:type="dxa"/>
            <w:tcBorders>
              <w:top w:val="single" w:sz="4" w:space="0" w:color="auto"/>
              <w:left w:val="single" w:sz="4" w:space="0" w:color="auto"/>
              <w:bottom w:val="single" w:sz="4" w:space="0" w:color="auto"/>
              <w:right w:val="single" w:sz="4" w:space="0" w:color="auto"/>
            </w:tcBorders>
            <w:vAlign w:val="center"/>
          </w:tcPr>
          <w:p w14:paraId="64104E0D" w14:textId="77777777" w:rsidR="00EE3BF9" w:rsidRDefault="00EE3BF9" w:rsidP="00EE3BF9">
            <w:pPr>
              <w:rPr>
                <w:rFonts w:ascii="宋体" w:hAnsi="宋体"/>
                <w:szCs w:val="21"/>
              </w:rPr>
            </w:pPr>
            <w:r>
              <w:rPr>
                <w:rFonts w:ascii="宋体" w:hAnsi="宋体"/>
                <w:szCs w:val="21"/>
              </w:rPr>
              <w:t>1.</w:t>
            </w:r>
            <w:r>
              <w:rPr>
                <w:rFonts w:ascii="宋体" w:hAnsi="宋体" w:hint="eastAsia"/>
                <w:szCs w:val="21"/>
              </w:rPr>
              <w:t>掌握急危重症的诊断标准、现场急救措施、注意事项及转诊原则；</w:t>
            </w:r>
          </w:p>
          <w:p w14:paraId="608F33A5" w14:textId="77777777" w:rsidR="00EE3BF9" w:rsidRDefault="00EE3BF9" w:rsidP="00EE3BF9">
            <w:pPr>
              <w:rPr>
                <w:rFonts w:ascii="宋体" w:hAnsi="宋体"/>
                <w:szCs w:val="21"/>
              </w:rPr>
            </w:pPr>
            <w:r>
              <w:rPr>
                <w:rFonts w:ascii="宋体" w:hAnsi="宋体"/>
                <w:szCs w:val="21"/>
              </w:rPr>
              <w:t>2.</w:t>
            </w:r>
            <w:r>
              <w:rPr>
                <w:rFonts w:ascii="宋体" w:hAnsi="宋体" w:hint="eastAsia"/>
                <w:szCs w:val="21"/>
              </w:rPr>
              <w:t>具有对常见急危重症急救的技术能力和正确转诊能力；</w:t>
            </w:r>
          </w:p>
          <w:p w14:paraId="14FFC385" w14:textId="179B3CE7" w:rsidR="00EE3BF9" w:rsidRDefault="00EE3BF9" w:rsidP="00EE3BF9">
            <w:pPr>
              <w:rPr>
                <w:rFonts w:ascii="宋体" w:hAnsi="宋体"/>
                <w:szCs w:val="21"/>
              </w:rPr>
            </w:pPr>
            <w:r>
              <w:rPr>
                <w:rFonts w:ascii="宋体" w:hAnsi="宋体" w:hint="eastAsia"/>
                <w:szCs w:val="21"/>
              </w:rPr>
              <w:t>3</w:t>
            </w:r>
            <w:r>
              <w:rPr>
                <w:rFonts w:ascii="宋体" w:hAnsi="宋体"/>
                <w:szCs w:val="21"/>
              </w:rPr>
              <w:t>.</w:t>
            </w:r>
            <w:r>
              <w:rPr>
                <w:rFonts w:ascii="宋体" w:hAnsi="宋体" w:hint="eastAsia"/>
                <w:szCs w:val="21"/>
              </w:rPr>
              <w:t>具有良好的应急心理素质和敏锐的观察能力，争分夺秒，救死扶伤。</w:t>
            </w:r>
          </w:p>
        </w:tc>
      </w:tr>
      <w:tr w:rsidR="00EE3BF9" w14:paraId="17DF81D5" w14:textId="77777777" w:rsidTr="008A0D1D">
        <w:trPr>
          <w:trHeight w:val="157"/>
          <w:jc w:val="center"/>
        </w:trPr>
        <w:tc>
          <w:tcPr>
            <w:tcW w:w="725" w:type="dxa"/>
            <w:vMerge/>
            <w:tcBorders>
              <w:left w:val="single" w:sz="4" w:space="0" w:color="auto"/>
              <w:bottom w:val="single" w:sz="4" w:space="0" w:color="auto"/>
              <w:right w:val="single" w:sz="4" w:space="0" w:color="auto"/>
            </w:tcBorders>
            <w:vAlign w:val="center"/>
          </w:tcPr>
          <w:p w14:paraId="1A87B75C" w14:textId="77777777" w:rsidR="00EE3BF9" w:rsidRDefault="00EE3BF9" w:rsidP="00EE3BF9">
            <w:pPr>
              <w:pStyle w:val="af1"/>
              <w:tabs>
                <w:tab w:val="left" w:pos="1302"/>
              </w:tabs>
              <w:spacing w:line="360" w:lineRule="auto"/>
              <w:ind w:left="0" w:right="575" w:firstLine="0"/>
              <w:jc w:val="center"/>
              <w:rPr>
                <w:rFonts w:cs="华文仿宋"/>
                <w:color w:val="000000"/>
                <w:szCs w:val="21"/>
                <w:lang w:val="en-US" w:bidi="ar-SA"/>
              </w:rPr>
            </w:pPr>
          </w:p>
        </w:tc>
        <w:tc>
          <w:tcPr>
            <w:tcW w:w="1417" w:type="dxa"/>
            <w:vMerge/>
            <w:tcBorders>
              <w:left w:val="single" w:sz="4" w:space="0" w:color="auto"/>
              <w:bottom w:val="single" w:sz="4" w:space="0" w:color="auto"/>
              <w:right w:val="single" w:sz="4" w:space="0" w:color="auto"/>
            </w:tcBorders>
            <w:vAlign w:val="center"/>
          </w:tcPr>
          <w:p w14:paraId="63920EE6" w14:textId="77777777" w:rsidR="00EE3BF9" w:rsidRDefault="00EE3BF9" w:rsidP="00EE3BF9">
            <w:pPr>
              <w:jc w:val="center"/>
              <w:rPr>
                <w:rFonts w:ascii="宋体" w:hAnsi="宋体"/>
                <w:szCs w:val="21"/>
              </w:rPr>
            </w:pPr>
          </w:p>
        </w:tc>
        <w:tc>
          <w:tcPr>
            <w:tcW w:w="1130" w:type="dxa"/>
            <w:tcBorders>
              <w:top w:val="single" w:sz="4" w:space="0" w:color="auto"/>
              <w:left w:val="single" w:sz="4" w:space="0" w:color="auto"/>
              <w:bottom w:val="single" w:sz="4" w:space="0" w:color="auto"/>
              <w:right w:val="single" w:sz="4" w:space="0" w:color="auto"/>
            </w:tcBorders>
            <w:vAlign w:val="center"/>
          </w:tcPr>
          <w:p w14:paraId="75527C85" w14:textId="397C33A6" w:rsidR="00EE3BF9" w:rsidRDefault="00EE3BF9" w:rsidP="00EE3BF9">
            <w:pPr>
              <w:spacing w:line="360" w:lineRule="auto"/>
              <w:rPr>
                <w:rFonts w:ascii="宋体" w:hAnsi="宋体" w:cs="宋体"/>
                <w:szCs w:val="21"/>
              </w:rPr>
            </w:pPr>
            <w:r>
              <w:rPr>
                <w:rFonts w:ascii="宋体" w:hAnsi="宋体" w:hint="eastAsia"/>
                <w:szCs w:val="21"/>
              </w:rPr>
              <w:t>教学要求</w:t>
            </w:r>
          </w:p>
        </w:tc>
        <w:tc>
          <w:tcPr>
            <w:tcW w:w="6463" w:type="dxa"/>
            <w:tcBorders>
              <w:top w:val="single" w:sz="4" w:space="0" w:color="auto"/>
              <w:left w:val="single" w:sz="4" w:space="0" w:color="auto"/>
              <w:bottom w:val="single" w:sz="4" w:space="0" w:color="auto"/>
              <w:right w:val="single" w:sz="4" w:space="0" w:color="auto"/>
            </w:tcBorders>
            <w:vAlign w:val="center"/>
          </w:tcPr>
          <w:p w14:paraId="60C8F157" w14:textId="29D451B3" w:rsidR="00EE3BF9" w:rsidRDefault="00EE3BF9" w:rsidP="00EE3BF9">
            <w:pPr>
              <w:rPr>
                <w:rFonts w:ascii="宋体" w:hAnsi="宋体"/>
                <w:szCs w:val="21"/>
              </w:rPr>
            </w:pPr>
            <w:r>
              <w:rPr>
                <w:rFonts w:ascii="宋体" w:hAnsi="宋体" w:hint="eastAsia"/>
                <w:szCs w:val="21"/>
              </w:rPr>
              <w:t>通过多媒体、数字化教学、案例教学、启发教学、任务驱动教学、模拟病房、角色扮演情景教学、技能操作实训等，培养学生急危重症急救的技术能力和正确转诊的能力，培养应急心理素质。</w:t>
            </w:r>
          </w:p>
        </w:tc>
      </w:tr>
      <w:tr w:rsidR="000F077A" w14:paraId="28F279E3" w14:textId="77777777">
        <w:trPr>
          <w:trHeight w:val="157"/>
          <w:jc w:val="center"/>
        </w:trPr>
        <w:tc>
          <w:tcPr>
            <w:tcW w:w="725" w:type="dxa"/>
            <w:vMerge w:val="restart"/>
            <w:tcBorders>
              <w:top w:val="single" w:sz="4" w:space="0" w:color="auto"/>
              <w:left w:val="single" w:sz="4" w:space="0" w:color="auto"/>
              <w:bottom w:val="single" w:sz="4" w:space="0" w:color="auto"/>
              <w:right w:val="single" w:sz="4" w:space="0" w:color="auto"/>
            </w:tcBorders>
            <w:vAlign w:val="center"/>
          </w:tcPr>
          <w:p w14:paraId="74847914" w14:textId="77777777" w:rsidR="000F077A" w:rsidRDefault="00000000">
            <w:pPr>
              <w:pStyle w:val="af1"/>
              <w:tabs>
                <w:tab w:val="left" w:pos="1302"/>
              </w:tabs>
              <w:spacing w:line="360" w:lineRule="auto"/>
              <w:ind w:left="0" w:right="575" w:firstLine="0"/>
              <w:jc w:val="center"/>
              <w:rPr>
                <w:rFonts w:cs="华文仿宋"/>
                <w:color w:val="000000"/>
                <w:szCs w:val="21"/>
                <w:lang w:val="en-US" w:bidi="ar-SA"/>
              </w:rPr>
            </w:pPr>
            <w:r>
              <w:rPr>
                <w:rFonts w:cs="华文仿宋"/>
                <w:color w:val="000000"/>
                <w:szCs w:val="21"/>
                <w:lang w:val="en-US" w:bidi="ar-SA"/>
              </w:rPr>
              <w:t>4</w:t>
            </w:r>
          </w:p>
        </w:tc>
        <w:tc>
          <w:tcPr>
            <w:tcW w:w="1417" w:type="dxa"/>
            <w:vMerge w:val="restart"/>
            <w:tcBorders>
              <w:top w:val="single" w:sz="4" w:space="0" w:color="auto"/>
              <w:left w:val="single" w:sz="4" w:space="0" w:color="auto"/>
              <w:bottom w:val="single" w:sz="4" w:space="0" w:color="auto"/>
              <w:right w:val="single" w:sz="4" w:space="0" w:color="auto"/>
            </w:tcBorders>
            <w:vAlign w:val="center"/>
          </w:tcPr>
          <w:p w14:paraId="1925F705" w14:textId="77777777" w:rsidR="000F077A" w:rsidRDefault="00000000">
            <w:pPr>
              <w:jc w:val="center"/>
              <w:rPr>
                <w:rFonts w:ascii="宋体" w:hAnsi="宋体"/>
                <w:szCs w:val="21"/>
              </w:rPr>
            </w:pPr>
            <w:r>
              <w:rPr>
                <w:rFonts w:ascii="宋体" w:hAnsi="宋体" w:hint="eastAsia"/>
                <w:szCs w:val="21"/>
              </w:rPr>
              <w:t>卫生法律法规</w:t>
            </w:r>
          </w:p>
        </w:tc>
        <w:tc>
          <w:tcPr>
            <w:tcW w:w="1130" w:type="dxa"/>
            <w:tcBorders>
              <w:top w:val="single" w:sz="4" w:space="0" w:color="auto"/>
              <w:left w:val="single" w:sz="4" w:space="0" w:color="auto"/>
              <w:bottom w:val="single" w:sz="4" w:space="0" w:color="auto"/>
              <w:right w:val="single" w:sz="4" w:space="0" w:color="auto"/>
            </w:tcBorders>
            <w:vAlign w:val="center"/>
          </w:tcPr>
          <w:p w14:paraId="60822CF1" w14:textId="77777777" w:rsidR="000F077A" w:rsidRDefault="00000000">
            <w:pPr>
              <w:spacing w:line="360" w:lineRule="auto"/>
              <w:rPr>
                <w:rFonts w:cs="华文仿宋"/>
                <w:b/>
                <w:color w:val="000000"/>
                <w:szCs w:val="21"/>
              </w:rPr>
            </w:pPr>
            <w:r>
              <w:rPr>
                <w:rFonts w:ascii="宋体" w:hAnsi="宋体" w:cs="宋体" w:hint="eastAsia"/>
                <w:szCs w:val="21"/>
              </w:rPr>
              <w:t>主要内容</w:t>
            </w:r>
          </w:p>
        </w:tc>
        <w:tc>
          <w:tcPr>
            <w:tcW w:w="6463" w:type="dxa"/>
            <w:tcBorders>
              <w:top w:val="single" w:sz="4" w:space="0" w:color="auto"/>
              <w:left w:val="single" w:sz="4" w:space="0" w:color="auto"/>
              <w:bottom w:val="single" w:sz="4" w:space="0" w:color="auto"/>
              <w:right w:val="single" w:sz="4" w:space="0" w:color="auto"/>
            </w:tcBorders>
          </w:tcPr>
          <w:p w14:paraId="7D03073E" w14:textId="77777777" w:rsidR="000F077A" w:rsidRDefault="00000000">
            <w:pPr>
              <w:rPr>
                <w:rFonts w:ascii="宋体" w:hAnsi="宋体"/>
                <w:szCs w:val="21"/>
              </w:rPr>
            </w:pPr>
            <w:r>
              <w:rPr>
                <w:rFonts w:ascii="宋体" w:hAnsi="宋体" w:hint="eastAsia"/>
                <w:szCs w:val="21"/>
              </w:rPr>
              <w:t>1</w:t>
            </w:r>
            <w:r>
              <w:rPr>
                <w:rFonts w:ascii="宋体" w:hAnsi="宋体"/>
                <w:szCs w:val="21"/>
              </w:rPr>
              <w:t>.</w:t>
            </w:r>
            <w:r>
              <w:rPr>
                <w:rFonts w:ascii="宋体" w:hAnsi="宋体" w:hint="eastAsia"/>
                <w:szCs w:val="21"/>
              </w:rPr>
              <w:t>卫生法知识；</w:t>
            </w:r>
          </w:p>
          <w:p w14:paraId="7839D2BA" w14:textId="77777777" w:rsidR="000F077A" w:rsidRDefault="00000000">
            <w:pPr>
              <w:rPr>
                <w:rFonts w:ascii="宋体" w:hAnsi="宋体"/>
                <w:szCs w:val="21"/>
              </w:rPr>
            </w:pPr>
            <w:r>
              <w:rPr>
                <w:rFonts w:ascii="宋体" w:hAnsi="宋体" w:hint="eastAsia"/>
                <w:szCs w:val="21"/>
              </w:rPr>
              <w:t>2</w:t>
            </w:r>
            <w:r>
              <w:rPr>
                <w:rFonts w:ascii="宋体" w:hAnsi="宋体"/>
                <w:szCs w:val="21"/>
              </w:rPr>
              <w:t>.</w:t>
            </w:r>
            <w:r>
              <w:rPr>
                <w:rFonts w:ascii="宋体" w:hAnsi="宋体" w:hint="eastAsia"/>
                <w:szCs w:val="21"/>
              </w:rPr>
              <w:t>医学相关法律法规；</w:t>
            </w:r>
          </w:p>
          <w:p w14:paraId="5D56177D" w14:textId="77777777" w:rsidR="000F077A" w:rsidRDefault="00000000">
            <w:pPr>
              <w:rPr>
                <w:rFonts w:ascii="宋体" w:hAnsi="宋体"/>
                <w:szCs w:val="21"/>
              </w:rPr>
            </w:pPr>
            <w:r>
              <w:rPr>
                <w:rFonts w:ascii="宋体" w:hAnsi="宋体"/>
                <w:szCs w:val="21"/>
              </w:rPr>
              <w:t>3.</w:t>
            </w:r>
            <w:r>
              <w:rPr>
                <w:rFonts w:ascii="宋体" w:hAnsi="宋体" w:hint="eastAsia"/>
                <w:szCs w:val="21"/>
              </w:rPr>
              <w:t>防治条例及疫苗流通和接种管理；</w:t>
            </w:r>
          </w:p>
          <w:p w14:paraId="4AD0023B" w14:textId="77777777" w:rsidR="000F077A" w:rsidRDefault="00000000">
            <w:pPr>
              <w:spacing w:line="240" w:lineRule="atLeast"/>
              <w:rPr>
                <w:rFonts w:cs="华文仿宋"/>
                <w:b/>
                <w:color w:val="000000"/>
                <w:szCs w:val="21"/>
              </w:rPr>
            </w:pPr>
            <w:r>
              <w:rPr>
                <w:rFonts w:ascii="宋体" w:hAnsi="宋体"/>
                <w:szCs w:val="21"/>
              </w:rPr>
              <w:t>4.</w:t>
            </w:r>
            <w:r>
              <w:rPr>
                <w:rFonts w:ascii="宋体" w:hAnsi="宋体" w:hint="eastAsia"/>
                <w:szCs w:val="21"/>
              </w:rPr>
              <w:t>抗菌药物应用管理等。</w:t>
            </w:r>
          </w:p>
        </w:tc>
      </w:tr>
      <w:tr w:rsidR="000F077A" w14:paraId="0ADE4C28" w14:textId="77777777">
        <w:trPr>
          <w:trHeight w:val="157"/>
          <w:jc w:val="center"/>
        </w:trPr>
        <w:tc>
          <w:tcPr>
            <w:tcW w:w="725" w:type="dxa"/>
            <w:vMerge/>
            <w:tcBorders>
              <w:top w:val="single" w:sz="4" w:space="0" w:color="auto"/>
              <w:left w:val="single" w:sz="4" w:space="0" w:color="auto"/>
              <w:bottom w:val="single" w:sz="4" w:space="0" w:color="auto"/>
              <w:right w:val="single" w:sz="4" w:space="0" w:color="auto"/>
            </w:tcBorders>
          </w:tcPr>
          <w:p w14:paraId="793AB4E1" w14:textId="77777777" w:rsidR="000F077A" w:rsidRDefault="000F077A">
            <w:pPr>
              <w:pStyle w:val="af1"/>
              <w:tabs>
                <w:tab w:val="left" w:pos="1302"/>
              </w:tabs>
              <w:spacing w:line="360" w:lineRule="auto"/>
              <w:ind w:right="575"/>
              <w:jc w:val="left"/>
            </w:pPr>
          </w:p>
        </w:tc>
        <w:tc>
          <w:tcPr>
            <w:tcW w:w="1417" w:type="dxa"/>
            <w:vMerge/>
            <w:tcBorders>
              <w:top w:val="single" w:sz="4" w:space="0" w:color="auto"/>
              <w:left w:val="single" w:sz="4" w:space="0" w:color="auto"/>
              <w:bottom w:val="single" w:sz="4" w:space="0" w:color="auto"/>
              <w:right w:val="single" w:sz="4" w:space="0" w:color="auto"/>
            </w:tcBorders>
            <w:vAlign w:val="center"/>
          </w:tcPr>
          <w:p w14:paraId="5C3A1D83" w14:textId="77777777" w:rsidR="000F077A" w:rsidRDefault="000F077A">
            <w:pPr>
              <w:jc w:val="center"/>
              <w:rPr>
                <w:rFonts w:ascii="宋体" w:hAnsi="宋体"/>
                <w:szCs w:val="21"/>
              </w:rPr>
            </w:pPr>
          </w:p>
        </w:tc>
        <w:tc>
          <w:tcPr>
            <w:tcW w:w="1130" w:type="dxa"/>
            <w:tcBorders>
              <w:top w:val="single" w:sz="4" w:space="0" w:color="auto"/>
              <w:left w:val="single" w:sz="4" w:space="0" w:color="auto"/>
              <w:bottom w:val="single" w:sz="4" w:space="0" w:color="auto"/>
              <w:right w:val="single" w:sz="4" w:space="0" w:color="auto"/>
            </w:tcBorders>
            <w:vAlign w:val="center"/>
          </w:tcPr>
          <w:p w14:paraId="3C8B1B82" w14:textId="77777777" w:rsidR="000F077A" w:rsidRDefault="00000000">
            <w:pPr>
              <w:spacing w:line="360" w:lineRule="auto"/>
              <w:rPr>
                <w:rFonts w:cs="华文仿宋"/>
                <w:b/>
                <w:color w:val="000000"/>
                <w:szCs w:val="21"/>
              </w:rPr>
            </w:pPr>
            <w:r>
              <w:rPr>
                <w:rFonts w:ascii="宋体" w:hAnsi="宋体" w:cs="宋体" w:hint="eastAsia"/>
                <w:szCs w:val="21"/>
              </w:rPr>
              <w:t>课程目标</w:t>
            </w:r>
          </w:p>
        </w:tc>
        <w:tc>
          <w:tcPr>
            <w:tcW w:w="6463" w:type="dxa"/>
            <w:tcBorders>
              <w:top w:val="single" w:sz="4" w:space="0" w:color="auto"/>
              <w:left w:val="single" w:sz="4" w:space="0" w:color="auto"/>
              <w:bottom w:val="single" w:sz="4" w:space="0" w:color="auto"/>
              <w:right w:val="single" w:sz="4" w:space="0" w:color="auto"/>
            </w:tcBorders>
          </w:tcPr>
          <w:p w14:paraId="3FAB19CD" w14:textId="77777777" w:rsidR="000F077A" w:rsidRDefault="00000000">
            <w:pPr>
              <w:rPr>
                <w:rFonts w:ascii="宋体" w:hAnsi="宋体"/>
                <w:szCs w:val="21"/>
              </w:rPr>
            </w:pPr>
            <w:r>
              <w:rPr>
                <w:rFonts w:ascii="宋体" w:hAnsi="宋体"/>
                <w:szCs w:val="21"/>
              </w:rPr>
              <w:t>1.</w:t>
            </w:r>
            <w:r>
              <w:rPr>
                <w:rFonts w:ascii="宋体" w:hAnsi="宋体" w:hint="eastAsia"/>
                <w:szCs w:val="21"/>
              </w:rPr>
              <w:t>掌握卫生法律法规基本知识及相关制度；</w:t>
            </w:r>
          </w:p>
          <w:p w14:paraId="2209A391" w14:textId="77777777" w:rsidR="000F077A" w:rsidRDefault="00000000">
            <w:pPr>
              <w:rPr>
                <w:rFonts w:ascii="宋体" w:hAnsi="宋体"/>
                <w:szCs w:val="21"/>
              </w:rPr>
            </w:pPr>
            <w:r>
              <w:rPr>
                <w:rFonts w:ascii="宋体" w:hAnsi="宋体"/>
                <w:szCs w:val="21"/>
              </w:rPr>
              <w:t>2.</w:t>
            </w:r>
            <w:r>
              <w:rPr>
                <w:rFonts w:ascii="宋体" w:hAnsi="宋体" w:hint="eastAsia"/>
                <w:szCs w:val="21"/>
              </w:rPr>
              <w:t>具有规避医疗风险、评价医护患行为是否合理合法、解决医护患纠纷的能力；</w:t>
            </w:r>
          </w:p>
          <w:p w14:paraId="66D4C033" w14:textId="77777777" w:rsidR="000F077A" w:rsidRDefault="00000000">
            <w:pPr>
              <w:rPr>
                <w:rFonts w:cs="华文仿宋"/>
                <w:b/>
                <w:color w:val="000000"/>
                <w:szCs w:val="21"/>
              </w:rPr>
            </w:pPr>
            <w:r>
              <w:rPr>
                <w:rFonts w:ascii="宋体" w:hAnsi="宋体"/>
                <w:szCs w:val="21"/>
              </w:rPr>
              <w:t>3.</w:t>
            </w:r>
            <w:r>
              <w:rPr>
                <w:rFonts w:ascii="宋体" w:hAnsi="宋体" w:hint="eastAsia"/>
                <w:szCs w:val="21"/>
              </w:rPr>
              <w:t>树立法制观念，尊重法律权威。</w:t>
            </w:r>
          </w:p>
        </w:tc>
      </w:tr>
      <w:tr w:rsidR="000F077A" w14:paraId="6E4CD0D0" w14:textId="77777777">
        <w:trPr>
          <w:trHeight w:val="157"/>
          <w:jc w:val="center"/>
        </w:trPr>
        <w:tc>
          <w:tcPr>
            <w:tcW w:w="725" w:type="dxa"/>
            <w:vMerge/>
            <w:tcBorders>
              <w:top w:val="single" w:sz="4" w:space="0" w:color="auto"/>
              <w:left w:val="single" w:sz="4" w:space="0" w:color="auto"/>
              <w:bottom w:val="single" w:sz="4" w:space="0" w:color="auto"/>
              <w:right w:val="single" w:sz="4" w:space="0" w:color="auto"/>
            </w:tcBorders>
          </w:tcPr>
          <w:p w14:paraId="0D1C5607" w14:textId="77777777" w:rsidR="000F077A" w:rsidRDefault="000F077A">
            <w:pPr>
              <w:pStyle w:val="af1"/>
              <w:tabs>
                <w:tab w:val="left" w:pos="1302"/>
              </w:tabs>
              <w:spacing w:line="360" w:lineRule="auto"/>
              <w:ind w:right="575"/>
              <w:jc w:val="left"/>
              <w:rPr>
                <w:rFonts w:cs="华文仿宋"/>
                <w:b/>
                <w:color w:val="000000"/>
                <w:szCs w:val="21"/>
                <w:lang w:val="en-US" w:bidi="ar-SA"/>
              </w:rPr>
            </w:pPr>
          </w:p>
        </w:tc>
        <w:tc>
          <w:tcPr>
            <w:tcW w:w="1417" w:type="dxa"/>
            <w:vMerge/>
            <w:tcBorders>
              <w:top w:val="single" w:sz="4" w:space="0" w:color="auto"/>
              <w:left w:val="single" w:sz="4" w:space="0" w:color="auto"/>
              <w:bottom w:val="single" w:sz="4" w:space="0" w:color="auto"/>
              <w:right w:val="single" w:sz="4" w:space="0" w:color="auto"/>
            </w:tcBorders>
            <w:vAlign w:val="center"/>
          </w:tcPr>
          <w:p w14:paraId="131D0690" w14:textId="77777777" w:rsidR="000F077A" w:rsidRDefault="000F077A">
            <w:pPr>
              <w:jc w:val="center"/>
              <w:rPr>
                <w:rFonts w:ascii="宋体" w:hAnsi="宋体"/>
                <w:szCs w:val="21"/>
              </w:rPr>
            </w:pPr>
          </w:p>
        </w:tc>
        <w:tc>
          <w:tcPr>
            <w:tcW w:w="1130" w:type="dxa"/>
            <w:tcBorders>
              <w:top w:val="single" w:sz="4" w:space="0" w:color="auto"/>
              <w:left w:val="single" w:sz="4" w:space="0" w:color="auto"/>
              <w:bottom w:val="single" w:sz="4" w:space="0" w:color="auto"/>
              <w:right w:val="single" w:sz="4" w:space="0" w:color="auto"/>
            </w:tcBorders>
            <w:vAlign w:val="center"/>
          </w:tcPr>
          <w:p w14:paraId="5B9188BE" w14:textId="77777777" w:rsidR="000F077A" w:rsidRDefault="00000000">
            <w:pPr>
              <w:spacing w:line="360" w:lineRule="auto"/>
              <w:rPr>
                <w:rFonts w:cs="华文仿宋"/>
                <w:b/>
                <w:color w:val="000000"/>
                <w:szCs w:val="21"/>
              </w:rPr>
            </w:pPr>
            <w:r>
              <w:rPr>
                <w:rFonts w:ascii="宋体" w:hAnsi="宋体" w:cs="宋体" w:hint="eastAsia"/>
                <w:szCs w:val="21"/>
              </w:rPr>
              <w:t>教学要求</w:t>
            </w:r>
          </w:p>
        </w:tc>
        <w:tc>
          <w:tcPr>
            <w:tcW w:w="6463" w:type="dxa"/>
            <w:tcBorders>
              <w:top w:val="single" w:sz="4" w:space="0" w:color="auto"/>
              <w:left w:val="single" w:sz="4" w:space="0" w:color="auto"/>
              <w:bottom w:val="single" w:sz="4" w:space="0" w:color="auto"/>
              <w:right w:val="single" w:sz="4" w:space="0" w:color="auto"/>
            </w:tcBorders>
          </w:tcPr>
          <w:p w14:paraId="7937D755" w14:textId="77777777" w:rsidR="000F077A" w:rsidRDefault="00000000">
            <w:pPr>
              <w:spacing w:line="240" w:lineRule="atLeast"/>
              <w:rPr>
                <w:rFonts w:cs="华文仿宋"/>
                <w:b/>
                <w:color w:val="000000"/>
                <w:szCs w:val="21"/>
              </w:rPr>
            </w:pPr>
            <w:r>
              <w:rPr>
                <w:rFonts w:ascii="宋体" w:hAnsi="宋体" w:hint="eastAsia"/>
                <w:szCs w:val="21"/>
              </w:rPr>
              <w:t>通过多媒体、数字化教学、案例教学等，培养学生法律法规意识，自觉调整、约束和规范自己的言行，依法维护医护患的合法权益。</w:t>
            </w:r>
          </w:p>
        </w:tc>
      </w:tr>
    </w:tbl>
    <w:p w14:paraId="13F39C00" w14:textId="77777777" w:rsidR="000F077A" w:rsidRDefault="00000000">
      <w:pPr>
        <w:adjustRightInd w:val="0"/>
        <w:snapToGrid w:val="0"/>
        <w:spacing w:line="360" w:lineRule="auto"/>
        <w:ind w:firstLineChars="200" w:firstLine="482"/>
        <w:rPr>
          <w:rFonts w:cs="华文仿宋"/>
          <w:b/>
          <w:color w:val="000000"/>
          <w:sz w:val="24"/>
        </w:rPr>
      </w:pPr>
      <w:r>
        <w:rPr>
          <w:rFonts w:cs="华文仿宋" w:hint="eastAsia"/>
          <w:b/>
          <w:color w:val="000000"/>
          <w:sz w:val="24"/>
        </w:rPr>
        <w:t xml:space="preserve"> </w:t>
      </w:r>
    </w:p>
    <w:p w14:paraId="03B456CA" w14:textId="77777777" w:rsidR="000F077A" w:rsidRDefault="00000000">
      <w:pPr>
        <w:adjustRightInd w:val="0"/>
        <w:snapToGrid w:val="0"/>
        <w:spacing w:line="360" w:lineRule="auto"/>
        <w:ind w:firstLineChars="200" w:firstLine="482"/>
        <w:rPr>
          <w:rStyle w:val="NormalCharacter"/>
          <w:rFonts w:ascii="宋体" w:hAnsi="宋体"/>
          <w:b/>
          <w:sz w:val="24"/>
        </w:rPr>
      </w:pPr>
      <w:r>
        <w:rPr>
          <w:rStyle w:val="NormalCharacter"/>
          <w:rFonts w:ascii="宋体" w:hAnsi="宋体" w:hint="eastAsia"/>
          <w:b/>
          <w:sz w:val="24"/>
        </w:rPr>
        <w:t>3.</w:t>
      </w:r>
      <w:r>
        <w:rPr>
          <w:rStyle w:val="NormalCharacter"/>
          <w:rFonts w:ascii="宋体" w:hAnsi="宋体"/>
          <w:b/>
          <w:sz w:val="24"/>
        </w:rPr>
        <w:t>实践性教学</w:t>
      </w:r>
    </w:p>
    <w:p w14:paraId="28DFDCA9" w14:textId="4F8290E4" w:rsidR="00DE49B9" w:rsidRPr="008A0D1D" w:rsidRDefault="00DE49B9">
      <w:pPr>
        <w:pStyle w:val="BodyText"/>
        <w:adjustRightInd w:val="0"/>
        <w:snapToGrid w:val="0"/>
        <w:spacing w:before="72" w:line="360" w:lineRule="auto"/>
        <w:ind w:right="144" w:firstLineChars="200" w:firstLine="480"/>
        <w:rPr>
          <w:rStyle w:val="NormalCharacter"/>
          <w:rFonts w:ascii="宋体" w:hAnsi="宋体" w:cs="宋体"/>
          <w:sz w:val="24"/>
          <w:szCs w:val="24"/>
        </w:rPr>
      </w:pPr>
      <w:r w:rsidRPr="008A0D1D">
        <w:rPr>
          <w:rStyle w:val="NormalCharacter"/>
          <w:rFonts w:ascii="宋体" w:hAnsi="宋体" w:cs="宋体" w:hint="eastAsia"/>
          <w:sz w:val="24"/>
          <w:szCs w:val="24"/>
        </w:rPr>
        <w:t>主要包括实训、实习、实验、社会实践等。在校内外进行</w:t>
      </w:r>
      <w:r>
        <w:rPr>
          <w:rStyle w:val="NormalCharacter"/>
          <w:rFonts w:ascii="宋体" w:hAnsi="宋体" w:cs="宋体" w:hint="eastAsia"/>
          <w:sz w:val="24"/>
          <w:szCs w:val="24"/>
        </w:rPr>
        <w:t>诊断学实训</w:t>
      </w:r>
      <w:r w:rsidRPr="008A0D1D">
        <w:rPr>
          <w:rStyle w:val="NormalCharacter"/>
          <w:rFonts w:ascii="宋体" w:hAnsi="宋体" w:cs="宋体" w:hint="eastAsia"/>
          <w:sz w:val="24"/>
          <w:szCs w:val="24"/>
        </w:rPr>
        <w:t>、</w:t>
      </w:r>
      <w:r>
        <w:rPr>
          <w:rStyle w:val="NormalCharacter"/>
          <w:rFonts w:ascii="宋体" w:hAnsi="宋体" w:cs="宋体" w:hint="eastAsia"/>
          <w:sz w:val="24"/>
          <w:szCs w:val="24"/>
        </w:rPr>
        <w:t>社区公共卫生服务实训</w:t>
      </w:r>
      <w:r>
        <w:rPr>
          <w:rStyle w:val="NormalCharacter"/>
          <w:rFonts w:cs="宋体" w:hint="eastAsia"/>
          <w:sz w:val="24"/>
          <w:szCs w:val="24"/>
        </w:rPr>
        <w:t>、流行病学调查实训、</w:t>
      </w:r>
      <w:r>
        <w:rPr>
          <w:rFonts w:cs="华文仿宋" w:hint="eastAsia"/>
          <w:color w:val="000000"/>
          <w:sz w:val="24"/>
        </w:rPr>
        <w:t>岗前综合训练等</w:t>
      </w:r>
      <w:r w:rsidRPr="008A0D1D">
        <w:rPr>
          <w:rStyle w:val="NormalCharacter"/>
          <w:rFonts w:ascii="宋体" w:hAnsi="宋体" w:cs="宋体" w:hint="eastAsia"/>
          <w:sz w:val="24"/>
          <w:szCs w:val="24"/>
        </w:rPr>
        <w:t>综合实训。在</w:t>
      </w:r>
      <w:r>
        <w:rPr>
          <w:rStyle w:val="NormalCharacter"/>
          <w:rFonts w:ascii="宋体" w:hAnsi="宋体" w:cs="宋体" w:hint="eastAsia"/>
          <w:sz w:val="24"/>
          <w:szCs w:val="24"/>
        </w:rPr>
        <w:t>医院、基层公共卫生服务中心、</w:t>
      </w:r>
      <w:r w:rsidRPr="00DE49B9">
        <w:rPr>
          <w:rStyle w:val="NormalCharacter"/>
          <w:rFonts w:ascii="宋体" w:hAnsi="宋体" w:cs="宋体" w:hint="eastAsia"/>
          <w:sz w:val="24"/>
          <w:szCs w:val="24"/>
        </w:rPr>
        <w:t>疾病预防控制中心</w:t>
      </w:r>
      <w:r>
        <w:rPr>
          <w:rStyle w:val="NormalCharacter"/>
          <w:rFonts w:ascii="宋体" w:hAnsi="宋体" w:cs="宋体" w:hint="eastAsia"/>
          <w:sz w:val="24"/>
          <w:szCs w:val="24"/>
        </w:rPr>
        <w:t>、卫生监督所等地</w:t>
      </w:r>
      <w:r w:rsidRPr="008A0D1D">
        <w:rPr>
          <w:rStyle w:val="NormalCharacter"/>
          <w:rFonts w:ascii="宋体" w:hAnsi="宋体" w:cs="宋体" w:hint="eastAsia"/>
          <w:sz w:val="24"/>
          <w:szCs w:val="24"/>
        </w:rPr>
        <w:t>进行</w:t>
      </w:r>
      <w:r>
        <w:rPr>
          <w:rStyle w:val="NormalCharacter"/>
          <w:rFonts w:ascii="宋体" w:hAnsi="宋体" w:cs="宋体" w:hint="eastAsia"/>
          <w:sz w:val="24"/>
          <w:szCs w:val="24"/>
        </w:rPr>
        <w:t>顶岗</w:t>
      </w:r>
      <w:r w:rsidRPr="008A0D1D">
        <w:rPr>
          <w:rStyle w:val="NormalCharacter"/>
          <w:rFonts w:ascii="宋体" w:hAnsi="宋体" w:cs="宋体" w:hint="eastAsia"/>
          <w:sz w:val="24"/>
          <w:szCs w:val="24"/>
        </w:rPr>
        <w:t>实习。实训实习既是实践性教学，也是专业课教学的重要内容，应注重理论与实践一体化教学。应严格执行《职业学校学生实习管理规定》。</w:t>
      </w:r>
    </w:p>
    <w:p w14:paraId="38722BFF" w14:textId="0A603BB9" w:rsidR="000F077A" w:rsidRDefault="00000000">
      <w:pPr>
        <w:pStyle w:val="BodyText"/>
        <w:adjustRightInd w:val="0"/>
        <w:snapToGrid w:val="0"/>
        <w:spacing w:before="72" w:line="360" w:lineRule="auto"/>
        <w:ind w:right="144" w:firstLineChars="200" w:firstLine="482"/>
        <w:rPr>
          <w:rStyle w:val="NormalCharacter"/>
          <w:rFonts w:ascii="宋体" w:hAnsi="宋体" w:cs="宋体"/>
          <w:b/>
          <w:bCs/>
          <w:sz w:val="24"/>
          <w:szCs w:val="24"/>
        </w:rPr>
      </w:pPr>
      <w:r>
        <w:rPr>
          <w:rStyle w:val="NormalCharacter"/>
          <w:rFonts w:ascii="宋体" w:hAnsi="宋体" w:cs="宋体" w:hint="eastAsia"/>
          <w:b/>
          <w:bCs/>
          <w:sz w:val="24"/>
          <w:szCs w:val="24"/>
        </w:rPr>
        <w:t xml:space="preserve">（1）预防医学专业技能综合实训  </w:t>
      </w:r>
    </w:p>
    <w:p w14:paraId="0F0E9A59" w14:textId="77777777" w:rsidR="000F077A" w:rsidRDefault="00000000">
      <w:pPr>
        <w:pStyle w:val="BodyText"/>
        <w:adjustRightInd w:val="0"/>
        <w:snapToGrid w:val="0"/>
        <w:spacing w:before="72" w:line="360" w:lineRule="auto"/>
        <w:ind w:right="144" w:firstLineChars="200" w:firstLine="480"/>
        <w:rPr>
          <w:rStyle w:val="NormalCharacter"/>
          <w:rFonts w:ascii="宋体" w:hAnsi="宋体" w:cs="宋体"/>
          <w:sz w:val="24"/>
          <w:szCs w:val="24"/>
        </w:rPr>
      </w:pPr>
      <w:r>
        <w:rPr>
          <w:rStyle w:val="NormalCharacter"/>
          <w:rFonts w:ascii="宋体" w:hAnsi="宋体" w:cs="宋体" w:hint="eastAsia"/>
          <w:sz w:val="24"/>
          <w:szCs w:val="24"/>
        </w:rPr>
        <w:t>预防医学技能综合实训是以公卫执业助理医师资格考试大纲的要求为依据，结合基层医疗岗位的技能要求，以综合性专业技能训练为着眼点，设置了</w:t>
      </w:r>
      <w:r>
        <w:rPr>
          <w:rStyle w:val="NormalCharacter"/>
          <w:rFonts w:cs="宋体" w:hint="eastAsia"/>
          <w:sz w:val="24"/>
          <w:szCs w:val="24"/>
        </w:rPr>
        <w:t>实训项目，包括诊断学基础实训、社区公共卫生服务实训、流行病学调查实训、</w:t>
      </w:r>
      <w:r>
        <w:rPr>
          <w:rFonts w:cs="华文仿宋" w:hint="eastAsia"/>
          <w:color w:val="000000"/>
          <w:sz w:val="24"/>
        </w:rPr>
        <w:t>岗前综合训练等</w:t>
      </w:r>
      <w:r>
        <w:rPr>
          <w:rStyle w:val="NormalCharacter"/>
          <w:rFonts w:ascii="宋体" w:hAnsi="宋体" w:cs="宋体" w:hint="eastAsia"/>
          <w:sz w:val="24"/>
          <w:szCs w:val="24"/>
        </w:rPr>
        <w:t>。其教学目的在于使学生更加系统地优化及强化</w:t>
      </w:r>
      <w:r>
        <w:rPr>
          <w:rStyle w:val="NormalCharacter"/>
          <w:rFonts w:cs="宋体" w:hint="eastAsia"/>
          <w:sz w:val="24"/>
          <w:szCs w:val="24"/>
        </w:rPr>
        <w:t>基层</w:t>
      </w:r>
      <w:r>
        <w:rPr>
          <w:rStyle w:val="NormalCharacter"/>
          <w:rFonts w:ascii="宋体" w:hAnsi="宋体" w:cs="宋体" w:hint="eastAsia"/>
          <w:sz w:val="24"/>
          <w:szCs w:val="24"/>
        </w:rPr>
        <w:t>公共卫生</w:t>
      </w:r>
      <w:r>
        <w:rPr>
          <w:rStyle w:val="NormalCharacter"/>
          <w:rFonts w:cs="宋体" w:hint="eastAsia"/>
          <w:sz w:val="24"/>
          <w:szCs w:val="24"/>
        </w:rPr>
        <w:t>服务的</w:t>
      </w:r>
      <w:r>
        <w:rPr>
          <w:rStyle w:val="NormalCharacter"/>
          <w:rFonts w:ascii="宋体" w:hAnsi="宋体" w:cs="宋体" w:hint="eastAsia"/>
          <w:sz w:val="24"/>
          <w:szCs w:val="24"/>
        </w:rPr>
        <w:t>基本技能，</w:t>
      </w:r>
      <w:r>
        <w:rPr>
          <w:rFonts w:cs="华文仿宋" w:hint="eastAsia"/>
          <w:color w:val="000000"/>
          <w:sz w:val="24"/>
        </w:rPr>
        <w:t>进一步提高学生的动手能力和理论联系实践的综合能力，</w:t>
      </w:r>
      <w:r>
        <w:rPr>
          <w:rStyle w:val="NormalCharacter"/>
          <w:rFonts w:ascii="宋体" w:hAnsi="宋体" w:cs="宋体" w:hint="eastAsia"/>
          <w:sz w:val="24"/>
          <w:szCs w:val="24"/>
        </w:rPr>
        <w:t>为高职高专预防医学专业学生毕业后能在基层医疗卫生单位用得上、留得住打下坚实的基础。</w:t>
      </w:r>
    </w:p>
    <w:p w14:paraId="3E441176" w14:textId="77777777" w:rsidR="000F077A" w:rsidRDefault="00000000">
      <w:pPr>
        <w:pStyle w:val="BodyText"/>
        <w:adjustRightInd w:val="0"/>
        <w:snapToGrid w:val="0"/>
        <w:spacing w:before="72" w:line="360" w:lineRule="auto"/>
        <w:ind w:right="144" w:firstLineChars="200" w:firstLine="480"/>
        <w:rPr>
          <w:rStyle w:val="NormalCharacter"/>
          <w:sz w:val="24"/>
          <w:szCs w:val="24"/>
        </w:rPr>
      </w:pPr>
      <w:r>
        <w:rPr>
          <w:rStyle w:val="NormalCharacter"/>
          <w:sz w:val="24"/>
          <w:szCs w:val="24"/>
        </w:rPr>
        <w:lastRenderedPageBreak/>
        <w:t>考核方式：综合实训考核。</w:t>
      </w:r>
    </w:p>
    <w:p w14:paraId="545EC07F" w14:textId="77777777" w:rsidR="000F077A" w:rsidRDefault="00000000">
      <w:pPr>
        <w:pStyle w:val="BodyText"/>
        <w:adjustRightInd w:val="0"/>
        <w:snapToGrid w:val="0"/>
        <w:spacing w:before="72" w:line="360" w:lineRule="auto"/>
        <w:ind w:right="144" w:firstLineChars="200" w:firstLine="482"/>
        <w:rPr>
          <w:rStyle w:val="NormalCharacter"/>
          <w:b/>
          <w:bCs/>
          <w:sz w:val="24"/>
          <w:szCs w:val="24"/>
        </w:rPr>
      </w:pPr>
      <w:r>
        <w:rPr>
          <w:rStyle w:val="NormalCharacter"/>
          <w:b/>
          <w:bCs/>
          <w:sz w:val="24"/>
          <w:szCs w:val="24"/>
        </w:rPr>
        <w:t>（</w:t>
      </w:r>
      <w:r>
        <w:rPr>
          <w:rStyle w:val="NormalCharacter"/>
          <w:b/>
          <w:bCs/>
          <w:sz w:val="24"/>
          <w:szCs w:val="24"/>
        </w:rPr>
        <w:t>2</w:t>
      </w:r>
      <w:r>
        <w:rPr>
          <w:rStyle w:val="NormalCharacter"/>
          <w:b/>
          <w:bCs/>
          <w:sz w:val="24"/>
          <w:szCs w:val="24"/>
        </w:rPr>
        <w:t>）预防医学专业岗</w:t>
      </w:r>
      <w:r>
        <w:rPr>
          <w:rStyle w:val="NormalCharacter"/>
          <w:rFonts w:hint="eastAsia"/>
          <w:b/>
          <w:bCs/>
          <w:sz w:val="24"/>
          <w:szCs w:val="24"/>
        </w:rPr>
        <w:t>位</w:t>
      </w:r>
      <w:r>
        <w:rPr>
          <w:rStyle w:val="NormalCharacter"/>
          <w:b/>
          <w:bCs/>
          <w:sz w:val="24"/>
          <w:szCs w:val="24"/>
        </w:rPr>
        <w:t>实习</w:t>
      </w:r>
      <w:r>
        <w:rPr>
          <w:rStyle w:val="NormalCharacter"/>
          <w:b/>
          <w:bCs/>
          <w:sz w:val="24"/>
          <w:szCs w:val="24"/>
        </w:rPr>
        <w:t xml:space="preserve">  </w:t>
      </w:r>
      <w:r>
        <w:rPr>
          <w:rStyle w:val="NormalCharacter"/>
          <w:b/>
          <w:bCs/>
          <w:sz w:val="24"/>
          <w:szCs w:val="24"/>
        </w:rPr>
        <w:t>实习时间</w:t>
      </w:r>
      <w:r>
        <w:rPr>
          <w:rStyle w:val="NormalCharacter"/>
          <w:b/>
          <w:bCs/>
          <w:sz w:val="24"/>
          <w:szCs w:val="24"/>
        </w:rPr>
        <w:t>40</w:t>
      </w:r>
      <w:r>
        <w:rPr>
          <w:rStyle w:val="NormalCharacter"/>
          <w:b/>
          <w:bCs/>
          <w:sz w:val="24"/>
          <w:szCs w:val="24"/>
        </w:rPr>
        <w:t>周，学分</w:t>
      </w:r>
      <w:r>
        <w:rPr>
          <w:rStyle w:val="NormalCharacter"/>
          <w:b/>
          <w:bCs/>
          <w:sz w:val="24"/>
          <w:szCs w:val="24"/>
        </w:rPr>
        <w:t>40</w:t>
      </w:r>
      <w:r>
        <w:rPr>
          <w:rStyle w:val="NormalCharacter"/>
          <w:b/>
          <w:bCs/>
          <w:sz w:val="24"/>
          <w:szCs w:val="24"/>
        </w:rPr>
        <w:t>分</w:t>
      </w:r>
    </w:p>
    <w:p w14:paraId="520B9FCD" w14:textId="77777777" w:rsidR="000F077A" w:rsidRDefault="00000000">
      <w:pPr>
        <w:pStyle w:val="BodyText"/>
        <w:adjustRightInd w:val="0"/>
        <w:snapToGrid w:val="0"/>
        <w:spacing w:before="72" w:line="360" w:lineRule="auto"/>
        <w:ind w:right="144" w:firstLineChars="300" w:firstLine="720"/>
        <w:rPr>
          <w:rStyle w:val="NormalCharacter"/>
          <w:sz w:val="24"/>
          <w:szCs w:val="24"/>
        </w:rPr>
      </w:pPr>
      <w:r>
        <w:rPr>
          <w:rStyle w:val="NormalCharacter"/>
          <w:sz w:val="24"/>
          <w:szCs w:val="24"/>
        </w:rPr>
        <w:t>共</w:t>
      </w:r>
      <w:r>
        <w:rPr>
          <w:rStyle w:val="NormalCharacter"/>
          <w:sz w:val="24"/>
          <w:szCs w:val="24"/>
        </w:rPr>
        <w:t>40</w:t>
      </w:r>
      <w:r>
        <w:rPr>
          <w:rStyle w:val="NormalCharacter"/>
          <w:sz w:val="24"/>
          <w:szCs w:val="24"/>
        </w:rPr>
        <w:t>周，折算为</w:t>
      </w:r>
      <w:r>
        <w:rPr>
          <w:rStyle w:val="NormalCharacter"/>
          <w:sz w:val="24"/>
          <w:szCs w:val="24"/>
        </w:rPr>
        <w:t>960</w:t>
      </w:r>
      <w:r>
        <w:rPr>
          <w:rStyle w:val="NormalCharacter"/>
          <w:sz w:val="24"/>
          <w:szCs w:val="24"/>
        </w:rPr>
        <w:t>学时。</w:t>
      </w:r>
    </w:p>
    <w:p w14:paraId="22FE693F" w14:textId="77777777" w:rsidR="000F077A" w:rsidRDefault="00000000">
      <w:pPr>
        <w:spacing w:line="360" w:lineRule="auto"/>
        <w:ind w:firstLineChars="200" w:firstLine="480"/>
        <w:rPr>
          <w:rFonts w:ascii="宋体" w:hAnsi="宋体" w:cs="华文仿宋"/>
          <w:color w:val="000000"/>
          <w:sz w:val="24"/>
        </w:rPr>
      </w:pPr>
      <w:r>
        <w:rPr>
          <w:rStyle w:val="NormalCharacter"/>
          <w:sz w:val="24"/>
        </w:rPr>
        <w:t>预防医学专业岗</w:t>
      </w:r>
      <w:r>
        <w:rPr>
          <w:rStyle w:val="NormalCharacter"/>
          <w:rFonts w:hint="eastAsia"/>
          <w:sz w:val="24"/>
        </w:rPr>
        <w:t>位</w:t>
      </w:r>
      <w:r>
        <w:rPr>
          <w:rStyle w:val="NormalCharacter"/>
          <w:sz w:val="24"/>
        </w:rPr>
        <w:t>实习是实践教学的主要形式之一，是执行教学计划和课程大纲的关键环节。通过岗</w:t>
      </w:r>
      <w:r>
        <w:rPr>
          <w:rStyle w:val="NormalCharacter"/>
          <w:rFonts w:hint="eastAsia"/>
          <w:sz w:val="24"/>
        </w:rPr>
        <w:t>位</w:t>
      </w:r>
      <w:r>
        <w:rPr>
          <w:rStyle w:val="NormalCharacter"/>
          <w:sz w:val="24"/>
        </w:rPr>
        <w:t>实习，培养学生良好的职业道德和职业能力，使学生具备就业所必需的能力和经历。实习中应有良好的交流、沟通能力，团队合作精神和良好的服务意识，达到专业培养目标的要求。</w:t>
      </w:r>
      <w:r>
        <w:rPr>
          <w:rFonts w:ascii="宋体" w:hAnsi="宋体" w:cs="华文仿宋" w:hint="eastAsia"/>
          <w:color w:val="000000"/>
          <w:sz w:val="24"/>
        </w:rPr>
        <w:t>实习时间、内容安排见表8。</w:t>
      </w:r>
    </w:p>
    <w:p w14:paraId="15184D56" w14:textId="77777777" w:rsidR="000F077A" w:rsidRDefault="00000000">
      <w:pPr>
        <w:pStyle w:val="BodyText"/>
        <w:adjustRightInd w:val="0"/>
        <w:snapToGrid w:val="0"/>
        <w:spacing w:before="72" w:line="360" w:lineRule="auto"/>
        <w:ind w:right="144"/>
        <w:jc w:val="center"/>
        <w:rPr>
          <w:rStyle w:val="NormalCharacter"/>
          <w:sz w:val="24"/>
          <w:szCs w:val="24"/>
        </w:rPr>
      </w:pPr>
      <w:r>
        <w:rPr>
          <w:rFonts w:hint="eastAsia"/>
          <w:b/>
          <w:bCs/>
          <w:sz w:val="24"/>
        </w:rPr>
        <w:t xml:space="preserve">表8 </w:t>
      </w:r>
      <w:r>
        <w:rPr>
          <w:b/>
          <w:bCs/>
          <w:sz w:val="24"/>
        </w:rPr>
        <w:t xml:space="preserve"> </w:t>
      </w:r>
      <w:r>
        <w:rPr>
          <w:rFonts w:hint="eastAsia"/>
          <w:b/>
          <w:bCs/>
          <w:sz w:val="24"/>
        </w:rPr>
        <w:t>岗位实习时间、内容</w:t>
      </w:r>
    </w:p>
    <w:tbl>
      <w:tblPr>
        <w:tblW w:w="97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7"/>
        <w:gridCol w:w="1664"/>
        <w:gridCol w:w="1663"/>
        <w:gridCol w:w="3150"/>
        <w:gridCol w:w="1984"/>
      </w:tblGrid>
      <w:tr w:rsidR="000F077A" w14:paraId="1019352F" w14:textId="77777777">
        <w:trPr>
          <w:trHeight w:val="454"/>
          <w:jc w:val="center"/>
        </w:trPr>
        <w:tc>
          <w:tcPr>
            <w:tcW w:w="1247" w:type="dxa"/>
            <w:shd w:val="clear" w:color="auto" w:fill="92D050"/>
            <w:vAlign w:val="center"/>
          </w:tcPr>
          <w:p w14:paraId="605B9F9A" w14:textId="77777777" w:rsidR="000F077A" w:rsidRDefault="00000000">
            <w:pPr>
              <w:spacing w:line="360" w:lineRule="auto"/>
              <w:jc w:val="center"/>
              <w:rPr>
                <w:b/>
                <w:bCs/>
                <w:szCs w:val="21"/>
              </w:rPr>
            </w:pPr>
            <w:r>
              <w:rPr>
                <w:rFonts w:hint="eastAsia"/>
                <w:b/>
                <w:bCs/>
                <w:szCs w:val="21"/>
              </w:rPr>
              <w:t>序号</w:t>
            </w:r>
          </w:p>
        </w:tc>
        <w:tc>
          <w:tcPr>
            <w:tcW w:w="6477" w:type="dxa"/>
            <w:gridSpan w:val="3"/>
            <w:shd w:val="clear" w:color="auto" w:fill="92D050"/>
            <w:vAlign w:val="center"/>
          </w:tcPr>
          <w:p w14:paraId="3606BC19" w14:textId="77777777" w:rsidR="000F077A" w:rsidRDefault="00000000">
            <w:pPr>
              <w:spacing w:line="360" w:lineRule="auto"/>
              <w:jc w:val="center"/>
              <w:rPr>
                <w:b/>
                <w:bCs/>
                <w:szCs w:val="21"/>
              </w:rPr>
            </w:pPr>
            <w:r>
              <w:rPr>
                <w:rFonts w:hint="eastAsia"/>
                <w:b/>
                <w:bCs/>
                <w:szCs w:val="21"/>
              </w:rPr>
              <w:t>实习科目</w:t>
            </w:r>
          </w:p>
        </w:tc>
        <w:tc>
          <w:tcPr>
            <w:tcW w:w="1984" w:type="dxa"/>
            <w:shd w:val="clear" w:color="auto" w:fill="92D050"/>
            <w:vAlign w:val="center"/>
          </w:tcPr>
          <w:p w14:paraId="3B6AED2A" w14:textId="77777777" w:rsidR="000F077A" w:rsidRDefault="00000000">
            <w:pPr>
              <w:spacing w:line="360" w:lineRule="auto"/>
              <w:jc w:val="center"/>
              <w:rPr>
                <w:b/>
                <w:bCs/>
                <w:szCs w:val="21"/>
              </w:rPr>
            </w:pPr>
            <w:r>
              <w:rPr>
                <w:rFonts w:hint="eastAsia"/>
                <w:b/>
                <w:bCs/>
                <w:szCs w:val="21"/>
              </w:rPr>
              <w:t>时间（周）</w:t>
            </w:r>
          </w:p>
        </w:tc>
      </w:tr>
      <w:tr w:rsidR="000F077A" w14:paraId="34C9B449" w14:textId="77777777">
        <w:trPr>
          <w:jc w:val="center"/>
        </w:trPr>
        <w:tc>
          <w:tcPr>
            <w:tcW w:w="1247" w:type="dxa"/>
            <w:vMerge w:val="restart"/>
            <w:shd w:val="clear" w:color="auto" w:fill="auto"/>
            <w:vAlign w:val="center"/>
          </w:tcPr>
          <w:p w14:paraId="321A0625" w14:textId="77777777" w:rsidR="000F077A" w:rsidRDefault="00000000">
            <w:pPr>
              <w:spacing w:line="276" w:lineRule="auto"/>
              <w:jc w:val="center"/>
              <w:rPr>
                <w:rFonts w:ascii="等线" w:hAnsi="等线"/>
              </w:rPr>
            </w:pPr>
            <w:r>
              <w:rPr>
                <w:rFonts w:ascii="等线" w:hAnsi="等线" w:hint="eastAsia"/>
              </w:rPr>
              <w:t>1</w:t>
            </w:r>
          </w:p>
        </w:tc>
        <w:tc>
          <w:tcPr>
            <w:tcW w:w="1664" w:type="dxa"/>
            <w:vMerge w:val="restart"/>
            <w:shd w:val="clear" w:color="auto" w:fill="auto"/>
            <w:vAlign w:val="center"/>
          </w:tcPr>
          <w:p w14:paraId="2B6A8A84" w14:textId="77777777" w:rsidR="000F077A" w:rsidRDefault="00000000">
            <w:pPr>
              <w:spacing w:line="276" w:lineRule="auto"/>
              <w:jc w:val="center"/>
              <w:rPr>
                <w:rFonts w:ascii="等线" w:hAnsi="等线"/>
              </w:rPr>
            </w:pPr>
            <w:r>
              <w:rPr>
                <w:rFonts w:ascii="等线" w:hAnsi="等线" w:hint="eastAsia"/>
              </w:rPr>
              <w:t>临床实习（</w:t>
            </w:r>
            <w:r>
              <w:rPr>
                <w:rFonts w:ascii="等线" w:hAnsi="等线" w:hint="eastAsia"/>
              </w:rPr>
              <w:t>2</w:t>
            </w:r>
            <w:r>
              <w:rPr>
                <w:rFonts w:ascii="等线" w:hAnsi="等线"/>
              </w:rPr>
              <w:t>0</w:t>
            </w:r>
            <w:r>
              <w:rPr>
                <w:rFonts w:ascii="等线" w:hAnsi="等线" w:hint="eastAsia"/>
              </w:rPr>
              <w:t>周）</w:t>
            </w:r>
          </w:p>
        </w:tc>
        <w:tc>
          <w:tcPr>
            <w:tcW w:w="4813" w:type="dxa"/>
            <w:gridSpan w:val="2"/>
            <w:shd w:val="clear" w:color="auto" w:fill="auto"/>
            <w:vAlign w:val="center"/>
          </w:tcPr>
          <w:p w14:paraId="3150B1F6" w14:textId="77777777" w:rsidR="000F077A" w:rsidRDefault="00000000">
            <w:pPr>
              <w:spacing w:line="276" w:lineRule="auto"/>
              <w:jc w:val="center"/>
              <w:rPr>
                <w:rFonts w:ascii="等线" w:hAnsi="等线"/>
              </w:rPr>
            </w:pPr>
            <w:r>
              <w:rPr>
                <w:rFonts w:ascii="等线" w:hAnsi="等线" w:hint="eastAsia"/>
              </w:rPr>
              <w:t>内科</w:t>
            </w:r>
          </w:p>
        </w:tc>
        <w:tc>
          <w:tcPr>
            <w:tcW w:w="1984" w:type="dxa"/>
            <w:shd w:val="clear" w:color="auto" w:fill="auto"/>
            <w:vAlign w:val="center"/>
          </w:tcPr>
          <w:p w14:paraId="7FC7F332" w14:textId="77777777" w:rsidR="000F077A" w:rsidRDefault="00000000">
            <w:pPr>
              <w:spacing w:line="276" w:lineRule="auto"/>
              <w:jc w:val="center"/>
              <w:rPr>
                <w:rFonts w:ascii="等线" w:hAnsi="等线"/>
              </w:rPr>
            </w:pPr>
            <w:r>
              <w:rPr>
                <w:rFonts w:ascii="等线" w:hAnsi="等线"/>
              </w:rPr>
              <w:t>8</w:t>
            </w:r>
          </w:p>
        </w:tc>
      </w:tr>
      <w:tr w:rsidR="000F077A" w14:paraId="7889F5BA" w14:textId="77777777">
        <w:trPr>
          <w:jc w:val="center"/>
        </w:trPr>
        <w:tc>
          <w:tcPr>
            <w:tcW w:w="1247" w:type="dxa"/>
            <w:vMerge/>
            <w:shd w:val="clear" w:color="auto" w:fill="auto"/>
            <w:vAlign w:val="center"/>
          </w:tcPr>
          <w:p w14:paraId="39161662" w14:textId="77777777" w:rsidR="000F077A" w:rsidRDefault="000F077A">
            <w:pPr>
              <w:spacing w:line="276" w:lineRule="auto"/>
              <w:jc w:val="center"/>
              <w:rPr>
                <w:rFonts w:ascii="等线" w:hAnsi="等线"/>
              </w:rPr>
            </w:pPr>
          </w:p>
        </w:tc>
        <w:tc>
          <w:tcPr>
            <w:tcW w:w="1664" w:type="dxa"/>
            <w:vMerge/>
            <w:shd w:val="clear" w:color="auto" w:fill="auto"/>
            <w:vAlign w:val="center"/>
          </w:tcPr>
          <w:p w14:paraId="1F657A7B" w14:textId="77777777" w:rsidR="000F077A" w:rsidRDefault="000F077A">
            <w:pPr>
              <w:spacing w:line="276" w:lineRule="auto"/>
              <w:jc w:val="center"/>
              <w:rPr>
                <w:rFonts w:ascii="等线" w:hAnsi="等线"/>
              </w:rPr>
            </w:pPr>
          </w:p>
        </w:tc>
        <w:tc>
          <w:tcPr>
            <w:tcW w:w="4813" w:type="dxa"/>
            <w:gridSpan w:val="2"/>
            <w:shd w:val="clear" w:color="auto" w:fill="auto"/>
            <w:vAlign w:val="center"/>
          </w:tcPr>
          <w:p w14:paraId="13188219" w14:textId="77777777" w:rsidR="000F077A" w:rsidRDefault="00000000">
            <w:pPr>
              <w:spacing w:line="276" w:lineRule="auto"/>
              <w:jc w:val="center"/>
              <w:rPr>
                <w:rFonts w:ascii="等线" w:hAnsi="等线"/>
              </w:rPr>
            </w:pPr>
            <w:r>
              <w:rPr>
                <w:rFonts w:ascii="等线" w:hAnsi="等线" w:hint="eastAsia"/>
              </w:rPr>
              <w:t>妇产科</w:t>
            </w:r>
          </w:p>
        </w:tc>
        <w:tc>
          <w:tcPr>
            <w:tcW w:w="1984" w:type="dxa"/>
            <w:shd w:val="clear" w:color="auto" w:fill="auto"/>
            <w:vAlign w:val="center"/>
          </w:tcPr>
          <w:p w14:paraId="2E43C283" w14:textId="77777777" w:rsidR="000F077A" w:rsidRDefault="00000000">
            <w:pPr>
              <w:spacing w:line="276" w:lineRule="auto"/>
              <w:jc w:val="center"/>
              <w:rPr>
                <w:rFonts w:ascii="等线" w:hAnsi="等线"/>
              </w:rPr>
            </w:pPr>
            <w:r>
              <w:rPr>
                <w:rFonts w:ascii="等线" w:hAnsi="等线" w:hint="eastAsia"/>
              </w:rPr>
              <w:t>4</w:t>
            </w:r>
          </w:p>
        </w:tc>
      </w:tr>
      <w:tr w:rsidR="000F077A" w14:paraId="2C469FF3" w14:textId="77777777">
        <w:trPr>
          <w:jc w:val="center"/>
        </w:trPr>
        <w:tc>
          <w:tcPr>
            <w:tcW w:w="1247" w:type="dxa"/>
            <w:vMerge/>
            <w:shd w:val="clear" w:color="auto" w:fill="auto"/>
            <w:vAlign w:val="center"/>
          </w:tcPr>
          <w:p w14:paraId="5FA4CE1D" w14:textId="77777777" w:rsidR="000F077A" w:rsidRDefault="000F077A">
            <w:pPr>
              <w:spacing w:line="276" w:lineRule="auto"/>
              <w:jc w:val="center"/>
              <w:rPr>
                <w:rFonts w:ascii="等线" w:hAnsi="等线"/>
              </w:rPr>
            </w:pPr>
          </w:p>
        </w:tc>
        <w:tc>
          <w:tcPr>
            <w:tcW w:w="1664" w:type="dxa"/>
            <w:vMerge/>
            <w:shd w:val="clear" w:color="auto" w:fill="auto"/>
            <w:vAlign w:val="center"/>
          </w:tcPr>
          <w:p w14:paraId="50841DF4" w14:textId="77777777" w:rsidR="000F077A" w:rsidRDefault="000F077A">
            <w:pPr>
              <w:spacing w:line="276" w:lineRule="auto"/>
              <w:jc w:val="center"/>
              <w:rPr>
                <w:rFonts w:ascii="等线" w:hAnsi="等线"/>
              </w:rPr>
            </w:pPr>
          </w:p>
        </w:tc>
        <w:tc>
          <w:tcPr>
            <w:tcW w:w="4813" w:type="dxa"/>
            <w:gridSpan w:val="2"/>
            <w:shd w:val="clear" w:color="auto" w:fill="auto"/>
            <w:vAlign w:val="center"/>
          </w:tcPr>
          <w:p w14:paraId="777DF74C" w14:textId="77777777" w:rsidR="000F077A" w:rsidRDefault="00000000">
            <w:pPr>
              <w:spacing w:line="276" w:lineRule="auto"/>
              <w:jc w:val="center"/>
              <w:rPr>
                <w:rFonts w:ascii="等线" w:hAnsi="等线"/>
              </w:rPr>
            </w:pPr>
            <w:r>
              <w:rPr>
                <w:rFonts w:ascii="等线" w:hAnsi="等线" w:hint="eastAsia"/>
              </w:rPr>
              <w:t>儿科</w:t>
            </w:r>
          </w:p>
        </w:tc>
        <w:tc>
          <w:tcPr>
            <w:tcW w:w="1984" w:type="dxa"/>
            <w:shd w:val="clear" w:color="auto" w:fill="auto"/>
            <w:vAlign w:val="center"/>
          </w:tcPr>
          <w:p w14:paraId="368520C3" w14:textId="77777777" w:rsidR="000F077A" w:rsidRDefault="00000000">
            <w:pPr>
              <w:spacing w:line="276" w:lineRule="auto"/>
              <w:jc w:val="center"/>
              <w:rPr>
                <w:rFonts w:ascii="等线" w:hAnsi="等线"/>
              </w:rPr>
            </w:pPr>
            <w:r>
              <w:rPr>
                <w:rFonts w:ascii="等线" w:hAnsi="等线" w:hint="eastAsia"/>
              </w:rPr>
              <w:t>4</w:t>
            </w:r>
          </w:p>
        </w:tc>
      </w:tr>
      <w:tr w:rsidR="000F077A" w14:paraId="326DD17B" w14:textId="77777777">
        <w:trPr>
          <w:jc w:val="center"/>
        </w:trPr>
        <w:tc>
          <w:tcPr>
            <w:tcW w:w="1247" w:type="dxa"/>
            <w:vMerge/>
            <w:shd w:val="clear" w:color="auto" w:fill="auto"/>
            <w:vAlign w:val="center"/>
          </w:tcPr>
          <w:p w14:paraId="2C72EF37" w14:textId="77777777" w:rsidR="000F077A" w:rsidRDefault="000F077A">
            <w:pPr>
              <w:spacing w:line="276" w:lineRule="auto"/>
              <w:jc w:val="center"/>
              <w:rPr>
                <w:rFonts w:ascii="等线" w:hAnsi="等线"/>
              </w:rPr>
            </w:pPr>
          </w:p>
        </w:tc>
        <w:tc>
          <w:tcPr>
            <w:tcW w:w="1664" w:type="dxa"/>
            <w:vMerge/>
            <w:shd w:val="clear" w:color="auto" w:fill="auto"/>
            <w:vAlign w:val="center"/>
          </w:tcPr>
          <w:p w14:paraId="504FE4D3" w14:textId="77777777" w:rsidR="000F077A" w:rsidRDefault="000F077A">
            <w:pPr>
              <w:spacing w:line="276" w:lineRule="auto"/>
              <w:jc w:val="center"/>
              <w:rPr>
                <w:rFonts w:ascii="等线" w:hAnsi="等线"/>
              </w:rPr>
            </w:pPr>
          </w:p>
        </w:tc>
        <w:tc>
          <w:tcPr>
            <w:tcW w:w="4813" w:type="dxa"/>
            <w:gridSpan w:val="2"/>
            <w:shd w:val="clear" w:color="auto" w:fill="auto"/>
            <w:vAlign w:val="center"/>
          </w:tcPr>
          <w:p w14:paraId="240A564F" w14:textId="77777777" w:rsidR="000F077A" w:rsidRDefault="00000000">
            <w:pPr>
              <w:spacing w:line="276" w:lineRule="auto"/>
              <w:jc w:val="center"/>
              <w:rPr>
                <w:rFonts w:ascii="等线" w:hAnsi="等线"/>
              </w:rPr>
            </w:pPr>
            <w:r>
              <w:rPr>
                <w:rFonts w:ascii="等线" w:hAnsi="等线" w:hint="eastAsia"/>
              </w:rPr>
              <w:t>感染科</w:t>
            </w:r>
          </w:p>
        </w:tc>
        <w:tc>
          <w:tcPr>
            <w:tcW w:w="1984" w:type="dxa"/>
            <w:shd w:val="clear" w:color="auto" w:fill="auto"/>
            <w:vAlign w:val="center"/>
          </w:tcPr>
          <w:p w14:paraId="3B9DDE81" w14:textId="77777777" w:rsidR="000F077A" w:rsidRDefault="00000000">
            <w:pPr>
              <w:spacing w:line="276" w:lineRule="auto"/>
              <w:jc w:val="center"/>
              <w:rPr>
                <w:rFonts w:ascii="等线" w:hAnsi="等线"/>
              </w:rPr>
            </w:pPr>
            <w:r>
              <w:rPr>
                <w:rFonts w:ascii="等线" w:hAnsi="等线"/>
              </w:rPr>
              <w:t>4</w:t>
            </w:r>
          </w:p>
        </w:tc>
      </w:tr>
      <w:tr w:rsidR="000F077A" w14:paraId="778ED051" w14:textId="77777777">
        <w:trPr>
          <w:jc w:val="center"/>
        </w:trPr>
        <w:tc>
          <w:tcPr>
            <w:tcW w:w="1247" w:type="dxa"/>
            <w:vMerge w:val="restart"/>
            <w:shd w:val="clear" w:color="auto" w:fill="auto"/>
            <w:vAlign w:val="center"/>
          </w:tcPr>
          <w:p w14:paraId="3A0A34A0" w14:textId="77777777" w:rsidR="000F077A" w:rsidRDefault="00000000">
            <w:pPr>
              <w:spacing w:line="276" w:lineRule="auto"/>
              <w:jc w:val="center"/>
              <w:rPr>
                <w:rFonts w:ascii="等线" w:hAnsi="等线"/>
              </w:rPr>
            </w:pPr>
            <w:r>
              <w:rPr>
                <w:rFonts w:ascii="等线" w:hAnsi="等线" w:hint="eastAsia"/>
              </w:rPr>
              <w:t>2</w:t>
            </w:r>
          </w:p>
        </w:tc>
        <w:tc>
          <w:tcPr>
            <w:tcW w:w="1664" w:type="dxa"/>
            <w:vMerge w:val="restart"/>
            <w:shd w:val="clear" w:color="auto" w:fill="auto"/>
            <w:vAlign w:val="center"/>
          </w:tcPr>
          <w:p w14:paraId="3491A8E8" w14:textId="77777777" w:rsidR="000F077A" w:rsidRDefault="00000000">
            <w:pPr>
              <w:spacing w:line="276" w:lineRule="auto"/>
              <w:jc w:val="center"/>
              <w:rPr>
                <w:rFonts w:ascii="等线" w:hAnsi="等线"/>
              </w:rPr>
            </w:pPr>
            <w:r>
              <w:rPr>
                <w:rFonts w:ascii="等线" w:hAnsi="等线" w:hint="eastAsia"/>
              </w:rPr>
              <w:t>专业实习（</w:t>
            </w:r>
            <w:r>
              <w:rPr>
                <w:rFonts w:ascii="等线" w:hAnsi="等线"/>
              </w:rPr>
              <w:t>20</w:t>
            </w:r>
            <w:r>
              <w:rPr>
                <w:rFonts w:ascii="等线" w:hAnsi="等线" w:hint="eastAsia"/>
              </w:rPr>
              <w:t>周，四选一）</w:t>
            </w:r>
          </w:p>
          <w:p w14:paraId="53098A65" w14:textId="77777777" w:rsidR="000F077A" w:rsidRDefault="000F077A">
            <w:pPr>
              <w:spacing w:line="276" w:lineRule="auto"/>
              <w:jc w:val="center"/>
              <w:rPr>
                <w:rFonts w:ascii="等线" w:hAnsi="等线"/>
              </w:rPr>
            </w:pPr>
          </w:p>
        </w:tc>
        <w:tc>
          <w:tcPr>
            <w:tcW w:w="1663" w:type="dxa"/>
            <w:vMerge w:val="restart"/>
            <w:shd w:val="clear" w:color="auto" w:fill="auto"/>
            <w:vAlign w:val="center"/>
          </w:tcPr>
          <w:p w14:paraId="300F34C9" w14:textId="77777777" w:rsidR="000F077A" w:rsidRDefault="00000000">
            <w:pPr>
              <w:autoSpaceDE w:val="0"/>
              <w:autoSpaceDN w:val="0"/>
              <w:jc w:val="center"/>
              <w:rPr>
                <w:rFonts w:ascii="宋体" w:hAnsi="宋体" w:cs="宋体"/>
                <w:kern w:val="0"/>
                <w:szCs w:val="21"/>
                <w:lang w:eastAsia="en-US"/>
              </w:rPr>
            </w:pPr>
            <w:r>
              <w:rPr>
                <w:rFonts w:ascii="宋体" w:hAnsi="宋体" w:cs="宋体"/>
                <w:kern w:val="0"/>
                <w:szCs w:val="21"/>
                <w:lang w:eastAsia="en-US"/>
              </w:rPr>
              <w:t>疾病预防控制中心</w:t>
            </w:r>
          </w:p>
          <w:p w14:paraId="5268D2AB" w14:textId="77777777" w:rsidR="000F077A" w:rsidRDefault="000F077A">
            <w:pPr>
              <w:spacing w:line="276" w:lineRule="auto"/>
              <w:jc w:val="center"/>
              <w:rPr>
                <w:rFonts w:ascii="等线" w:hAnsi="等线"/>
              </w:rPr>
            </w:pPr>
          </w:p>
        </w:tc>
        <w:tc>
          <w:tcPr>
            <w:tcW w:w="3150" w:type="dxa"/>
            <w:shd w:val="clear" w:color="auto" w:fill="auto"/>
            <w:vAlign w:val="center"/>
          </w:tcPr>
          <w:p w14:paraId="1A66C72F" w14:textId="77777777" w:rsidR="000F077A" w:rsidRDefault="00000000">
            <w:pPr>
              <w:spacing w:line="276" w:lineRule="auto"/>
              <w:jc w:val="center"/>
              <w:rPr>
                <w:rFonts w:ascii="等线" w:hAnsi="等线"/>
              </w:rPr>
            </w:pPr>
            <w:r>
              <w:rPr>
                <w:rFonts w:ascii="宋体" w:hAnsi="宋体" w:cs="宋体"/>
                <w:kern w:val="0"/>
                <w:szCs w:val="21"/>
                <w:lang w:eastAsia="en-US"/>
              </w:rPr>
              <w:t>传染病防制</w:t>
            </w:r>
          </w:p>
        </w:tc>
        <w:tc>
          <w:tcPr>
            <w:tcW w:w="1984" w:type="dxa"/>
            <w:shd w:val="clear" w:color="auto" w:fill="auto"/>
            <w:vAlign w:val="center"/>
          </w:tcPr>
          <w:p w14:paraId="73F4207A" w14:textId="77777777" w:rsidR="000F077A" w:rsidRDefault="00000000">
            <w:pPr>
              <w:spacing w:line="276" w:lineRule="auto"/>
              <w:jc w:val="center"/>
              <w:rPr>
                <w:rFonts w:ascii="等线" w:hAnsi="等线"/>
              </w:rPr>
            </w:pPr>
            <w:r>
              <w:rPr>
                <w:rFonts w:ascii="等线" w:hAnsi="等线" w:hint="eastAsia"/>
              </w:rPr>
              <w:t>4</w:t>
            </w:r>
          </w:p>
        </w:tc>
      </w:tr>
      <w:tr w:rsidR="000F077A" w14:paraId="46C502D0" w14:textId="77777777">
        <w:trPr>
          <w:jc w:val="center"/>
        </w:trPr>
        <w:tc>
          <w:tcPr>
            <w:tcW w:w="1247" w:type="dxa"/>
            <w:vMerge/>
            <w:shd w:val="clear" w:color="auto" w:fill="auto"/>
            <w:vAlign w:val="center"/>
          </w:tcPr>
          <w:p w14:paraId="3CDAB820" w14:textId="77777777" w:rsidR="000F077A" w:rsidRDefault="000F077A">
            <w:pPr>
              <w:spacing w:line="276" w:lineRule="auto"/>
              <w:jc w:val="center"/>
              <w:rPr>
                <w:rFonts w:ascii="等线" w:hAnsi="等线"/>
              </w:rPr>
            </w:pPr>
          </w:p>
        </w:tc>
        <w:tc>
          <w:tcPr>
            <w:tcW w:w="1664" w:type="dxa"/>
            <w:vMerge/>
            <w:shd w:val="clear" w:color="auto" w:fill="auto"/>
            <w:vAlign w:val="center"/>
          </w:tcPr>
          <w:p w14:paraId="2DD6717A" w14:textId="77777777" w:rsidR="000F077A" w:rsidRDefault="000F077A">
            <w:pPr>
              <w:spacing w:line="276" w:lineRule="auto"/>
              <w:jc w:val="center"/>
              <w:rPr>
                <w:rFonts w:ascii="等线" w:hAnsi="等线"/>
              </w:rPr>
            </w:pPr>
          </w:p>
        </w:tc>
        <w:tc>
          <w:tcPr>
            <w:tcW w:w="1663" w:type="dxa"/>
            <w:vMerge/>
            <w:shd w:val="clear" w:color="auto" w:fill="auto"/>
            <w:vAlign w:val="center"/>
          </w:tcPr>
          <w:p w14:paraId="16CC2499" w14:textId="77777777" w:rsidR="000F077A" w:rsidRDefault="000F077A">
            <w:pPr>
              <w:spacing w:line="276" w:lineRule="auto"/>
              <w:jc w:val="center"/>
              <w:rPr>
                <w:rFonts w:ascii="等线" w:hAnsi="等线"/>
              </w:rPr>
            </w:pPr>
          </w:p>
        </w:tc>
        <w:tc>
          <w:tcPr>
            <w:tcW w:w="3150" w:type="dxa"/>
            <w:shd w:val="clear" w:color="auto" w:fill="auto"/>
            <w:vAlign w:val="center"/>
          </w:tcPr>
          <w:p w14:paraId="30A4BBCD" w14:textId="77777777" w:rsidR="000F077A" w:rsidRDefault="00000000">
            <w:pPr>
              <w:spacing w:line="276" w:lineRule="auto"/>
              <w:jc w:val="center"/>
              <w:rPr>
                <w:rFonts w:ascii="等线" w:hAnsi="等线"/>
              </w:rPr>
            </w:pPr>
            <w:r>
              <w:rPr>
                <w:rFonts w:ascii="宋体" w:hAnsi="宋体" w:cs="宋体"/>
                <w:kern w:val="0"/>
                <w:szCs w:val="21"/>
                <w:lang w:eastAsia="en-US"/>
              </w:rPr>
              <w:t>结核病防制</w:t>
            </w:r>
          </w:p>
        </w:tc>
        <w:tc>
          <w:tcPr>
            <w:tcW w:w="1984" w:type="dxa"/>
            <w:shd w:val="clear" w:color="auto" w:fill="auto"/>
            <w:vAlign w:val="center"/>
          </w:tcPr>
          <w:p w14:paraId="3AC5867B" w14:textId="77777777" w:rsidR="000F077A" w:rsidRDefault="00000000">
            <w:pPr>
              <w:spacing w:line="276" w:lineRule="auto"/>
              <w:jc w:val="center"/>
              <w:rPr>
                <w:rFonts w:ascii="等线" w:hAnsi="等线"/>
              </w:rPr>
            </w:pPr>
            <w:r>
              <w:rPr>
                <w:rFonts w:ascii="等线" w:hAnsi="等线"/>
              </w:rPr>
              <w:t>3</w:t>
            </w:r>
          </w:p>
        </w:tc>
      </w:tr>
      <w:tr w:rsidR="000F077A" w14:paraId="53FE50CF" w14:textId="77777777">
        <w:trPr>
          <w:jc w:val="center"/>
        </w:trPr>
        <w:tc>
          <w:tcPr>
            <w:tcW w:w="1247" w:type="dxa"/>
            <w:vMerge/>
            <w:shd w:val="clear" w:color="auto" w:fill="auto"/>
            <w:vAlign w:val="center"/>
          </w:tcPr>
          <w:p w14:paraId="0F09AF25" w14:textId="77777777" w:rsidR="000F077A" w:rsidRDefault="000F077A">
            <w:pPr>
              <w:spacing w:line="276" w:lineRule="auto"/>
              <w:jc w:val="center"/>
              <w:rPr>
                <w:rFonts w:ascii="等线" w:hAnsi="等线"/>
              </w:rPr>
            </w:pPr>
          </w:p>
        </w:tc>
        <w:tc>
          <w:tcPr>
            <w:tcW w:w="1664" w:type="dxa"/>
            <w:vMerge/>
            <w:shd w:val="clear" w:color="auto" w:fill="auto"/>
            <w:vAlign w:val="center"/>
          </w:tcPr>
          <w:p w14:paraId="0190E028" w14:textId="77777777" w:rsidR="000F077A" w:rsidRDefault="000F077A">
            <w:pPr>
              <w:spacing w:line="276" w:lineRule="auto"/>
              <w:jc w:val="center"/>
              <w:rPr>
                <w:rFonts w:ascii="等线" w:hAnsi="等线"/>
              </w:rPr>
            </w:pPr>
          </w:p>
        </w:tc>
        <w:tc>
          <w:tcPr>
            <w:tcW w:w="1663" w:type="dxa"/>
            <w:vMerge/>
            <w:shd w:val="clear" w:color="auto" w:fill="auto"/>
            <w:vAlign w:val="center"/>
          </w:tcPr>
          <w:p w14:paraId="2DF41D79" w14:textId="77777777" w:rsidR="000F077A" w:rsidRDefault="000F077A">
            <w:pPr>
              <w:spacing w:line="276" w:lineRule="auto"/>
              <w:jc w:val="center"/>
              <w:rPr>
                <w:rFonts w:ascii="等线" w:hAnsi="等线"/>
              </w:rPr>
            </w:pPr>
          </w:p>
        </w:tc>
        <w:tc>
          <w:tcPr>
            <w:tcW w:w="3150" w:type="dxa"/>
            <w:shd w:val="clear" w:color="auto" w:fill="auto"/>
            <w:vAlign w:val="center"/>
          </w:tcPr>
          <w:p w14:paraId="091B749E" w14:textId="77777777" w:rsidR="000F077A" w:rsidRDefault="00000000">
            <w:pPr>
              <w:spacing w:line="276" w:lineRule="auto"/>
              <w:jc w:val="center"/>
              <w:rPr>
                <w:rFonts w:ascii="等线" w:hAnsi="等线"/>
              </w:rPr>
            </w:pPr>
            <w:r>
              <w:rPr>
                <w:rFonts w:ascii="宋体" w:hAnsi="宋体" w:cs="宋体"/>
                <w:kern w:val="0"/>
                <w:szCs w:val="21"/>
              </w:rPr>
              <w:t>慢性非传染性疾病防制</w:t>
            </w:r>
          </w:p>
        </w:tc>
        <w:tc>
          <w:tcPr>
            <w:tcW w:w="1984" w:type="dxa"/>
            <w:shd w:val="clear" w:color="auto" w:fill="auto"/>
            <w:vAlign w:val="center"/>
          </w:tcPr>
          <w:p w14:paraId="7D557F37" w14:textId="77777777" w:rsidR="000F077A" w:rsidRDefault="00000000">
            <w:pPr>
              <w:spacing w:line="276" w:lineRule="auto"/>
              <w:jc w:val="center"/>
              <w:rPr>
                <w:rFonts w:ascii="等线" w:hAnsi="等线"/>
              </w:rPr>
            </w:pPr>
            <w:r>
              <w:rPr>
                <w:rFonts w:ascii="等线" w:hAnsi="等线"/>
              </w:rPr>
              <w:t>3</w:t>
            </w:r>
          </w:p>
        </w:tc>
      </w:tr>
      <w:tr w:rsidR="000F077A" w14:paraId="5F6F1872" w14:textId="77777777">
        <w:trPr>
          <w:jc w:val="center"/>
        </w:trPr>
        <w:tc>
          <w:tcPr>
            <w:tcW w:w="1247" w:type="dxa"/>
            <w:vMerge/>
            <w:shd w:val="clear" w:color="auto" w:fill="auto"/>
            <w:vAlign w:val="center"/>
          </w:tcPr>
          <w:p w14:paraId="5E6F061D" w14:textId="77777777" w:rsidR="000F077A" w:rsidRDefault="000F077A">
            <w:pPr>
              <w:spacing w:line="276" w:lineRule="auto"/>
              <w:jc w:val="center"/>
              <w:rPr>
                <w:rFonts w:ascii="等线" w:hAnsi="等线"/>
              </w:rPr>
            </w:pPr>
          </w:p>
        </w:tc>
        <w:tc>
          <w:tcPr>
            <w:tcW w:w="1664" w:type="dxa"/>
            <w:vMerge/>
            <w:shd w:val="clear" w:color="auto" w:fill="auto"/>
            <w:vAlign w:val="center"/>
          </w:tcPr>
          <w:p w14:paraId="644A7C78" w14:textId="77777777" w:rsidR="000F077A" w:rsidRDefault="000F077A">
            <w:pPr>
              <w:spacing w:line="276" w:lineRule="auto"/>
              <w:jc w:val="center"/>
              <w:rPr>
                <w:rFonts w:ascii="等线" w:hAnsi="等线"/>
              </w:rPr>
            </w:pPr>
          </w:p>
        </w:tc>
        <w:tc>
          <w:tcPr>
            <w:tcW w:w="1663" w:type="dxa"/>
            <w:vMerge/>
            <w:shd w:val="clear" w:color="auto" w:fill="auto"/>
            <w:vAlign w:val="center"/>
          </w:tcPr>
          <w:p w14:paraId="1896040D" w14:textId="77777777" w:rsidR="000F077A" w:rsidRDefault="000F077A">
            <w:pPr>
              <w:spacing w:line="276" w:lineRule="auto"/>
              <w:jc w:val="center"/>
              <w:rPr>
                <w:rFonts w:ascii="等线" w:hAnsi="等线"/>
              </w:rPr>
            </w:pPr>
          </w:p>
        </w:tc>
        <w:tc>
          <w:tcPr>
            <w:tcW w:w="3150" w:type="dxa"/>
            <w:shd w:val="clear" w:color="auto" w:fill="auto"/>
            <w:vAlign w:val="center"/>
          </w:tcPr>
          <w:p w14:paraId="4E26353F" w14:textId="77777777" w:rsidR="000F077A" w:rsidRDefault="00000000">
            <w:pPr>
              <w:spacing w:line="276" w:lineRule="auto"/>
              <w:jc w:val="center"/>
              <w:rPr>
                <w:rFonts w:ascii="等线" w:hAnsi="等线"/>
              </w:rPr>
            </w:pPr>
            <w:r>
              <w:rPr>
                <w:rFonts w:ascii="宋体" w:hAnsi="宋体" w:cs="宋体" w:hint="eastAsia"/>
                <w:kern w:val="0"/>
                <w:szCs w:val="21"/>
              </w:rPr>
              <w:t>消</w:t>
            </w:r>
            <w:r>
              <w:rPr>
                <w:rFonts w:ascii="宋体" w:hAnsi="宋体" w:cs="宋体"/>
                <w:kern w:val="0"/>
                <w:szCs w:val="21"/>
                <w:lang w:eastAsia="en-US"/>
              </w:rPr>
              <w:t>毒与媒介生物</w:t>
            </w:r>
          </w:p>
        </w:tc>
        <w:tc>
          <w:tcPr>
            <w:tcW w:w="1984" w:type="dxa"/>
            <w:shd w:val="clear" w:color="auto" w:fill="auto"/>
            <w:vAlign w:val="center"/>
          </w:tcPr>
          <w:p w14:paraId="2AD59984" w14:textId="77777777" w:rsidR="000F077A" w:rsidRDefault="00000000">
            <w:pPr>
              <w:spacing w:line="276" w:lineRule="auto"/>
              <w:jc w:val="center"/>
              <w:rPr>
                <w:rFonts w:ascii="等线" w:hAnsi="等线"/>
              </w:rPr>
            </w:pPr>
            <w:r>
              <w:rPr>
                <w:rFonts w:ascii="等线" w:hAnsi="等线"/>
              </w:rPr>
              <w:t>3</w:t>
            </w:r>
          </w:p>
        </w:tc>
      </w:tr>
      <w:tr w:rsidR="000F077A" w14:paraId="5DD75383" w14:textId="77777777">
        <w:trPr>
          <w:jc w:val="center"/>
        </w:trPr>
        <w:tc>
          <w:tcPr>
            <w:tcW w:w="1247" w:type="dxa"/>
            <w:vMerge/>
            <w:shd w:val="clear" w:color="auto" w:fill="auto"/>
            <w:vAlign w:val="center"/>
          </w:tcPr>
          <w:p w14:paraId="4409AFCC" w14:textId="77777777" w:rsidR="000F077A" w:rsidRDefault="000F077A">
            <w:pPr>
              <w:spacing w:line="276" w:lineRule="auto"/>
              <w:jc w:val="center"/>
              <w:rPr>
                <w:rFonts w:ascii="等线" w:hAnsi="等线"/>
              </w:rPr>
            </w:pPr>
          </w:p>
        </w:tc>
        <w:tc>
          <w:tcPr>
            <w:tcW w:w="1664" w:type="dxa"/>
            <w:vMerge/>
            <w:shd w:val="clear" w:color="auto" w:fill="auto"/>
            <w:vAlign w:val="center"/>
          </w:tcPr>
          <w:p w14:paraId="42A9EB8B" w14:textId="77777777" w:rsidR="000F077A" w:rsidRDefault="000F077A">
            <w:pPr>
              <w:spacing w:line="276" w:lineRule="auto"/>
              <w:jc w:val="center"/>
              <w:rPr>
                <w:rFonts w:ascii="等线" w:hAnsi="等线"/>
              </w:rPr>
            </w:pPr>
          </w:p>
        </w:tc>
        <w:tc>
          <w:tcPr>
            <w:tcW w:w="1663" w:type="dxa"/>
            <w:vMerge/>
            <w:shd w:val="clear" w:color="auto" w:fill="auto"/>
            <w:vAlign w:val="center"/>
          </w:tcPr>
          <w:p w14:paraId="0BBE0373" w14:textId="77777777" w:rsidR="000F077A" w:rsidRDefault="000F077A">
            <w:pPr>
              <w:spacing w:line="276" w:lineRule="auto"/>
              <w:jc w:val="center"/>
              <w:rPr>
                <w:rFonts w:ascii="等线" w:hAnsi="等线"/>
              </w:rPr>
            </w:pPr>
          </w:p>
        </w:tc>
        <w:tc>
          <w:tcPr>
            <w:tcW w:w="3150" w:type="dxa"/>
            <w:shd w:val="clear" w:color="auto" w:fill="auto"/>
            <w:vAlign w:val="center"/>
          </w:tcPr>
          <w:p w14:paraId="1396FEFD" w14:textId="77777777" w:rsidR="000F077A" w:rsidRDefault="00000000">
            <w:pPr>
              <w:spacing w:line="276" w:lineRule="auto"/>
              <w:jc w:val="center"/>
              <w:rPr>
                <w:rFonts w:ascii="等线" w:hAnsi="等线"/>
              </w:rPr>
            </w:pPr>
            <w:r>
              <w:rPr>
                <w:rFonts w:ascii="宋体" w:hAnsi="宋体" w:cs="宋体"/>
                <w:kern w:val="0"/>
                <w:szCs w:val="21"/>
                <w:lang w:eastAsia="en-US"/>
              </w:rPr>
              <w:t>地方病与寄生虫病防制</w:t>
            </w:r>
          </w:p>
        </w:tc>
        <w:tc>
          <w:tcPr>
            <w:tcW w:w="1984" w:type="dxa"/>
            <w:shd w:val="clear" w:color="auto" w:fill="auto"/>
            <w:vAlign w:val="center"/>
          </w:tcPr>
          <w:p w14:paraId="22C0E9D5" w14:textId="77777777" w:rsidR="000F077A" w:rsidRDefault="00000000">
            <w:pPr>
              <w:spacing w:line="276" w:lineRule="auto"/>
              <w:jc w:val="center"/>
              <w:rPr>
                <w:rFonts w:ascii="等线" w:hAnsi="等线"/>
              </w:rPr>
            </w:pPr>
            <w:r>
              <w:rPr>
                <w:rFonts w:ascii="等线" w:hAnsi="等线"/>
              </w:rPr>
              <w:t>3</w:t>
            </w:r>
          </w:p>
        </w:tc>
      </w:tr>
      <w:tr w:rsidR="000F077A" w14:paraId="7DB278E9" w14:textId="77777777">
        <w:trPr>
          <w:jc w:val="center"/>
        </w:trPr>
        <w:tc>
          <w:tcPr>
            <w:tcW w:w="1247" w:type="dxa"/>
            <w:vMerge/>
            <w:shd w:val="clear" w:color="auto" w:fill="auto"/>
            <w:vAlign w:val="center"/>
          </w:tcPr>
          <w:p w14:paraId="28ABBF34" w14:textId="77777777" w:rsidR="000F077A" w:rsidRDefault="000F077A">
            <w:pPr>
              <w:spacing w:line="276" w:lineRule="auto"/>
              <w:jc w:val="center"/>
              <w:rPr>
                <w:rFonts w:ascii="等线" w:hAnsi="等线"/>
              </w:rPr>
            </w:pPr>
          </w:p>
        </w:tc>
        <w:tc>
          <w:tcPr>
            <w:tcW w:w="1664" w:type="dxa"/>
            <w:vMerge/>
            <w:shd w:val="clear" w:color="auto" w:fill="auto"/>
            <w:vAlign w:val="center"/>
          </w:tcPr>
          <w:p w14:paraId="5FD2F5F8" w14:textId="77777777" w:rsidR="000F077A" w:rsidRDefault="000F077A">
            <w:pPr>
              <w:spacing w:line="276" w:lineRule="auto"/>
              <w:jc w:val="center"/>
              <w:rPr>
                <w:rFonts w:ascii="等线" w:hAnsi="等线"/>
              </w:rPr>
            </w:pPr>
          </w:p>
        </w:tc>
        <w:tc>
          <w:tcPr>
            <w:tcW w:w="1663" w:type="dxa"/>
            <w:vMerge/>
            <w:shd w:val="clear" w:color="auto" w:fill="auto"/>
            <w:vAlign w:val="center"/>
          </w:tcPr>
          <w:p w14:paraId="3B332142" w14:textId="77777777" w:rsidR="000F077A" w:rsidRDefault="000F077A">
            <w:pPr>
              <w:spacing w:line="276" w:lineRule="auto"/>
              <w:jc w:val="center"/>
              <w:rPr>
                <w:rFonts w:ascii="等线" w:hAnsi="等线"/>
              </w:rPr>
            </w:pPr>
          </w:p>
        </w:tc>
        <w:tc>
          <w:tcPr>
            <w:tcW w:w="3150" w:type="dxa"/>
            <w:shd w:val="clear" w:color="auto" w:fill="auto"/>
            <w:vAlign w:val="center"/>
          </w:tcPr>
          <w:p w14:paraId="338FA59D" w14:textId="77777777" w:rsidR="000F077A" w:rsidRDefault="00000000">
            <w:pPr>
              <w:spacing w:line="276" w:lineRule="auto"/>
              <w:jc w:val="center"/>
              <w:rPr>
                <w:rFonts w:ascii="等线" w:hAnsi="等线"/>
              </w:rPr>
            </w:pPr>
            <w:r>
              <w:rPr>
                <w:rFonts w:ascii="宋体" w:hAnsi="宋体" w:cs="宋体"/>
                <w:kern w:val="0"/>
                <w:szCs w:val="21"/>
                <w:lang w:eastAsia="en-US"/>
              </w:rPr>
              <w:t>免疫规划</w:t>
            </w:r>
          </w:p>
        </w:tc>
        <w:tc>
          <w:tcPr>
            <w:tcW w:w="1984" w:type="dxa"/>
            <w:shd w:val="clear" w:color="auto" w:fill="auto"/>
            <w:vAlign w:val="center"/>
          </w:tcPr>
          <w:p w14:paraId="28D13A33" w14:textId="77777777" w:rsidR="000F077A" w:rsidRDefault="00000000">
            <w:pPr>
              <w:spacing w:line="276" w:lineRule="auto"/>
              <w:jc w:val="center"/>
              <w:rPr>
                <w:rFonts w:ascii="等线" w:hAnsi="等线"/>
              </w:rPr>
            </w:pPr>
            <w:r>
              <w:rPr>
                <w:rFonts w:ascii="等线" w:hAnsi="等线" w:hint="eastAsia"/>
              </w:rPr>
              <w:t>2</w:t>
            </w:r>
          </w:p>
        </w:tc>
      </w:tr>
      <w:tr w:rsidR="000F077A" w14:paraId="7AA76899" w14:textId="77777777">
        <w:trPr>
          <w:jc w:val="center"/>
        </w:trPr>
        <w:tc>
          <w:tcPr>
            <w:tcW w:w="1247" w:type="dxa"/>
            <w:vMerge/>
            <w:shd w:val="clear" w:color="auto" w:fill="auto"/>
            <w:vAlign w:val="center"/>
          </w:tcPr>
          <w:p w14:paraId="42D5804D" w14:textId="77777777" w:rsidR="000F077A" w:rsidRDefault="000F077A">
            <w:pPr>
              <w:spacing w:line="276" w:lineRule="auto"/>
              <w:jc w:val="center"/>
              <w:rPr>
                <w:rFonts w:ascii="等线" w:hAnsi="等线"/>
              </w:rPr>
            </w:pPr>
          </w:p>
        </w:tc>
        <w:tc>
          <w:tcPr>
            <w:tcW w:w="1664" w:type="dxa"/>
            <w:vMerge/>
            <w:shd w:val="clear" w:color="auto" w:fill="auto"/>
            <w:vAlign w:val="center"/>
          </w:tcPr>
          <w:p w14:paraId="13A7D4FB" w14:textId="77777777" w:rsidR="000F077A" w:rsidRDefault="000F077A">
            <w:pPr>
              <w:spacing w:line="276" w:lineRule="auto"/>
              <w:jc w:val="center"/>
              <w:rPr>
                <w:rFonts w:ascii="等线" w:hAnsi="等线"/>
              </w:rPr>
            </w:pPr>
          </w:p>
        </w:tc>
        <w:tc>
          <w:tcPr>
            <w:tcW w:w="1663" w:type="dxa"/>
            <w:vMerge/>
            <w:shd w:val="clear" w:color="auto" w:fill="auto"/>
            <w:vAlign w:val="center"/>
          </w:tcPr>
          <w:p w14:paraId="28A24DD8" w14:textId="77777777" w:rsidR="000F077A" w:rsidRDefault="000F077A">
            <w:pPr>
              <w:spacing w:line="276" w:lineRule="auto"/>
              <w:jc w:val="center"/>
              <w:rPr>
                <w:rFonts w:ascii="等线" w:hAnsi="等线"/>
              </w:rPr>
            </w:pPr>
          </w:p>
        </w:tc>
        <w:tc>
          <w:tcPr>
            <w:tcW w:w="3150" w:type="dxa"/>
            <w:shd w:val="clear" w:color="auto" w:fill="auto"/>
            <w:vAlign w:val="center"/>
          </w:tcPr>
          <w:p w14:paraId="759114D5" w14:textId="77777777" w:rsidR="000F077A" w:rsidRDefault="00000000">
            <w:pPr>
              <w:spacing w:line="276" w:lineRule="auto"/>
              <w:jc w:val="center"/>
              <w:rPr>
                <w:rFonts w:ascii="等线" w:hAnsi="等线"/>
              </w:rPr>
            </w:pPr>
            <w:r>
              <w:rPr>
                <w:rFonts w:ascii="宋体" w:hAnsi="宋体" w:cs="宋体"/>
                <w:kern w:val="0"/>
                <w:szCs w:val="21"/>
                <w:lang w:eastAsia="en-US"/>
              </w:rPr>
              <w:t>健康教育</w:t>
            </w:r>
          </w:p>
        </w:tc>
        <w:tc>
          <w:tcPr>
            <w:tcW w:w="1984" w:type="dxa"/>
            <w:shd w:val="clear" w:color="auto" w:fill="auto"/>
            <w:vAlign w:val="center"/>
          </w:tcPr>
          <w:p w14:paraId="59D92683" w14:textId="77777777" w:rsidR="000F077A" w:rsidRDefault="00000000">
            <w:pPr>
              <w:spacing w:line="276" w:lineRule="auto"/>
              <w:jc w:val="center"/>
              <w:rPr>
                <w:rFonts w:ascii="等线" w:hAnsi="等线"/>
              </w:rPr>
            </w:pPr>
            <w:r>
              <w:rPr>
                <w:rFonts w:ascii="等线" w:hAnsi="等线" w:hint="eastAsia"/>
              </w:rPr>
              <w:t>2</w:t>
            </w:r>
          </w:p>
        </w:tc>
      </w:tr>
      <w:tr w:rsidR="000F077A" w14:paraId="6EF562D9" w14:textId="77777777">
        <w:trPr>
          <w:jc w:val="center"/>
        </w:trPr>
        <w:tc>
          <w:tcPr>
            <w:tcW w:w="1247" w:type="dxa"/>
            <w:vMerge/>
            <w:shd w:val="clear" w:color="auto" w:fill="auto"/>
            <w:vAlign w:val="center"/>
          </w:tcPr>
          <w:p w14:paraId="03649CD6" w14:textId="77777777" w:rsidR="000F077A" w:rsidRDefault="000F077A">
            <w:pPr>
              <w:spacing w:line="276" w:lineRule="auto"/>
              <w:jc w:val="center"/>
              <w:rPr>
                <w:rFonts w:ascii="等线" w:hAnsi="等线"/>
              </w:rPr>
            </w:pPr>
          </w:p>
        </w:tc>
        <w:tc>
          <w:tcPr>
            <w:tcW w:w="1664" w:type="dxa"/>
            <w:vMerge/>
            <w:shd w:val="clear" w:color="auto" w:fill="auto"/>
            <w:vAlign w:val="center"/>
          </w:tcPr>
          <w:p w14:paraId="45E17CE8" w14:textId="77777777" w:rsidR="000F077A" w:rsidRDefault="000F077A">
            <w:pPr>
              <w:spacing w:line="276" w:lineRule="auto"/>
              <w:jc w:val="center"/>
              <w:rPr>
                <w:rFonts w:ascii="等线" w:hAnsi="等线"/>
              </w:rPr>
            </w:pPr>
          </w:p>
        </w:tc>
        <w:tc>
          <w:tcPr>
            <w:tcW w:w="1663" w:type="dxa"/>
            <w:vMerge w:val="restart"/>
            <w:shd w:val="clear" w:color="auto" w:fill="auto"/>
            <w:vAlign w:val="center"/>
          </w:tcPr>
          <w:p w14:paraId="7681AED6" w14:textId="77777777" w:rsidR="000F077A" w:rsidRDefault="00000000">
            <w:pPr>
              <w:spacing w:line="276" w:lineRule="auto"/>
              <w:jc w:val="center"/>
              <w:rPr>
                <w:rFonts w:ascii="等线" w:hAnsi="等线"/>
              </w:rPr>
            </w:pPr>
            <w:r>
              <w:rPr>
                <w:rFonts w:ascii="宋体" w:hAnsi="宋体" w:cs="宋体" w:hint="eastAsia"/>
                <w:kern w:val="0"/>
                <w:szCs w:val="21"/>
              </w:rPr>
              <w:t>卫生监督所</w:t>
            </w:r>
          </w:p>
        </w:tc>
        <w:tc>
          <w:tcPr>
            <w:tcW w:w="3150" w:type="dxa"/>
            <w:shd w:val="clear" w:color="auto" w:fill="auto"/>
            <w:vAlign w:val="center"/>
          </w:tcPr>
          <w:p w14:paraId="681D50C9" w14:textId="77777777" w:rsidR="000F077A" w:rsidRDefault="00000000">
            <w:pPr>
              <w:spacing w:line="276" w:lineRule="auto"/>
              <w:jc w:val="center"/>
              <w:rPr>
                <w:rFonts w:ascii="等线" w:hAnsi="等线"/>
              </w:rPr>
            </w:pPr>
            <w:r>
              <w:rPr>
                <w:rFonts w:ascii="宋体" w:hAnsi="宋体" w:cs="宋体"/>
                <w:kern w:val="0"/>
                <w:szCs w:val="21"/>
                <w:lang w:eastAsia="en-US"/>
              </w:rPr>
              <w:t>生活饮用水卫生监督</w:t>
            </w:r>
          </w:p>
        </w:tc>
        <w:tc>
          <w:tcPr>
            <w:tcW w:w="1984" w:type="dxa"/>
            <w:shd w:val="clear" w:color="auto" w:fill="auto"/>
            <w:vAlign w:val="center"/>
          </w:tcPr>
          <w:p w14:paraId="47B11166" w14:textId="77777777" w:rsidR="000F077A" w:rsidRDefault="00000000">
            <w:pPr>
              <w:spacing w:line="276" w:lineRule="auto"/>
              <w:jc w:val="center"/>
              <w:rPr>
                <w:rFonts w:ascii="等线" w:hAnsi="等线"/>
              </w:rPr>
            </w:pPr>
            <w:r>
              <w:rPr>
                <w:rFonts w:ascii="等线" w:hAnsi="等线"/>
              </w:rPr>
              <w:t>4</w:t>
            </w:r>
          </w:p>
        </w:tc>
      </w:tr>
      <w:tr w:rsidR="000F077A" w14:paraId="7AD083EC" w14:textId="77777777">
        <w:trPr>
          <w:jc w:val="center"/>
        </w:trPr>
        <w:tc>
          <w:tcPr>
            <w:tcW w:w="1247" w:type="dxa"/>
            <w:vMerge/>
            <w:shd w:val="clear" w:color="auto" w:fill="auto"/>
            <w:vAlign w:val="center"/>
          </w:tcPr>
          <w:p w14:paraId="56DE1525" w14:textId="77777777" w:rsidR="000F077A" w:rsidRDefault="000F077A">
            <w:pPr>
              <w:spacing w:line="276" w:lineRule="auto"/>
              <w:jc w:val="center"/>
              <w:rPr>
                <w:rFonts w:ascii="等线" w:hAnsi="等线"/>
              </w:rPr>
            </w:pPr>
          </w:p>
        </w:tc>
        <w:tc>
          <w:tcPr>
            <w:tcW w:w="1664" w:type="dxa"/>
            <w:vMerge/>
            <w:shd w:val="clear" w:color="auto" w:fill="auto"/>
            <w:vAlign w:val="center"/>
          </w:tcPr>
          <w:p w14:paraId="20DDFF17" w14:textId="77777777" w:rsidR="000F077A" w:rsidRDefault="000F077A">
            <w:pPr>
              <w:spacing w:line="276" w:lineRule="auto"/>
              <w:jc w:val="center"/>
              <w:rPr>
                <w:rFonts w:ascii="等线" w:hAnsi="等线"/>
              </w:rPr>
            </w:pPr>
          </w:p>
        </w:tc>
        <w:tc>
          <w:tcPr>
            <w:tcW w:w="1663" w:type="dxa"/>
            <w:vMerge/>
            <w:shd w:val="clear" w:color="auto" w:fill="auto"/>
            <w:vAlign w:val="center"/>
          </w:tcPr>
          <w:p w14:paraId="7F8FD63D" w14:textId="77777777" w:rsidR="000F077A" w:rsidRDefault="000F077A">
            <w:pPr>
              <w:spacing w:line="276" w:lineRule="auto"/>
              <w:jc w:val="center"/>
              <w:rPr>
                <w:rFonts w:ascii="等线" w:hAnsi="等线"/>
              </w:rPr>
            </w:pPr>
          </w:p>
        </w:tc>
        <w:tc>
          <w:tcPr>
            <w:tcW w:w="3150" w:type="dxa"/>
            <w:shd w:val="clear" w:color="auto" w:fill="auto"/>
            <w:vAlign w:val="center"/>
          </w:tcPr>
          <w:p w14:paraId="4C1AEDE7" w14:textId="77777777" w:rsidR="000F077A" w:rsidRDefault="00000000">
            <w:pPr>
              <w:spacing w:line="276" w:lineRule="auto"/>
              <w:jc w:val="center"/>
              <w:rPr>
                <w:rFonts w:ascii="等线" w:hAnsi="等线"/>
              </w:rPr>
            </w:pPr>
            <w:r>
              <w:rPr>
                <w:rFonts w:ascii="宋体" w:hAnsi="宋体" w:cs="宋体" w:hint="eastAsia"/>
                <w:kern w:val="0"/>
                <w:szCs w:val="21"/>
              </w:rPr>
              <w:t>传染病防制及消杀产品</w:t>
            </w:r>
          </w:p>
        </w:tc>
        <w:tc>
          <w:tcPr>
            <w:tcW w:w="1984" w:type="dxa"/>
            <w:shd w:val="clear" w:color="auto" w:fill="auto"/>
            <w:vAlign w:val="center"/>
          </w:tcPr>
          <w:p w14:paraId="4025879E" w14:textId="77777777" w:rsidR="000F077A" w:rsidRDefault="00000000">
            <w:pPr>
              <w:spacing w:line="276" w:lineRule="auto"/>
              <w:jc w:val="center"/>
              <w:rPr>
                <w:rFonts w:ascii="等线" w:hAnsi="等线"/>
              </w:rPr>
            </w:pPr>
            <w:r>
              <w:rPr>
                <w:rFonts w:ascii="等线" w:hAnsi="等线" w:hint="eastAsia"/>
              </w:rPr>
              <w:t>4</w:t>
            </w:r>
          </w:p>
        </w:tc>
      </w:tr>
      <w:tr w:rsidR="000F077A" w14:paraId="68D95A11" w14:textId="77777777">
        <w:trPr>
          <w:jc w:val="center"/>
        </w:trPr>
        <w:tc>
          <w:tcPr>
            <w:tcW w:w="1247" w:type="dxa"/>
            <w:vMerge/>
            <w:shd w:val="clear" w:color="auto" w:fill="auto"/>
            <w:vAlign w:val="center"/>
          </w:tcPr>
          <w:p w14:paraId="2C61F889" w14:textId="77777777" w:rsidR="000F077A" w:rsidRDefault="000F077A">
            <w:pPr>
              <w:spacing w:line="276" w:lineRule="auto"/>
              <w:jc w:val="center"/>
              <w:rPr>
                <w:rFonts w:ascii="等线" w:hAnsi="等线"/>
              </w:rPr>
            </w:pPr>
          </w:p>
        </w:tc>
        <w:tc>
          <w:tcPr>
            <w:tcW w:w="1664" w:type="dxa"/>
            <w:vMerge/>
            <w:shd w:val="clear" w:color="auto" w:fill="auto"/>
            <w:vAlign w:val="center"/>
          </w:tcPr>
          <w:p w14:paraId="458866BA" w14:textId="77777777" w:rsidR="000F077A" w:rsidRDefault="000F077A">
            <w:pPr>
              <w:spacing w:line="276" w:lineRule="auto"/>
              <w:jc w:val="center"/>
              <w:rPr>
                <w:rFonts w:ascii="等线" w:hAnsi="等线"/>
              </w:rPr>
            </w:pPr>
          </w:p>
        </w:tc>
        <w:tc>
          <w:tcPr>
            <w:tcW w:w="1663" w:type="dxa"/>
            <w:vMerge/>
            <w:shd w:val="clear" w:color="auto" w:fill="auto"/>
            <w:vAlign w:val="center"/>
          </w:tcPr>
          <w:p w14:paraId="1CD9C7F0" w14:textId="77777777" w:rsidR="000F077A" w:rsidRDefault="000F077A">
            <w:pPr>
              <w:spacing w:line="276" w:lineRule="auto"/>
              <w:jc w:val="center"/>
              <w:rPr>
                <w:rFonts w:ascii="等线" w:hAnsi="等线"/>
              </w:rPr>
            </w:pPr>
          </w:p>
        </w:tc>
        <w:tc>
          <w:tcPr>
            <w:tcW w:w="3150" w:type="dxa"/>
            <w:shd w:val="clear" w:color="auto" w:fill="auto"/>
            <w:vAlign w:val="center"/>
          </w:tcPr>
          <w:p w14:paraId="69D7F7E9" w14:textId="77777777" w:rsidR="000F077A" w:rsidRDefault="00000000">
            <w:pPr>
              <w:spacing w:line="276" w:lineRule="auto"/>
              <w:jc w:val="center"/>
              <w:rPr>
                <w:rFonts w:ascii="等线" w:hAnsi="等线"/>
              </w:rPr>
            </w:pPr>
            <w:r>
              <w:rPr>
                <w:rFonts w:ascii="宋体" w:hAnsi="宋体" w:cs="宋体"/>
                <w:kern w:val="0"/>
                <w:szCs w:val="21"/>
              </w:rPr>
              <w:t>放射（职业）卫生监督</w:t>
            </w:r>
          </w:p>
        </w:tc>
        <w:tc>
          <w:tcPr>
            <w:tcW w:w="1984" w:type="dxa"/>
            <w:shd w:val="clear" w:color="auto" w:fill="auto"/>
            <w:vAlign w:val="center"/>
          </w:tcPr>
          <w:p w14:paraId="1D4E888D" w14:textId="77777777" w:rsidR="000F077A" w:rsidRDefault="00000000">
            <w:pPr>
              <w:spacing w:line="276" w:lineRule="auto"/>
              <w:jc w:val="center"/>
              <w:rPr>
                <w:rFonts w:ascii="等线" w:hAnsi="等线"/>
              </w:rPr>
            </w:pPr>
            <w:r>
              <w:rPr>
                <w:rFonts w:ascii="等线" w:hAnsi="等线"/>
              </w:rPr>
              <w:t>4</w:t>
            </w:r>
          </w:p>
        </w:tc>
      </w:tr>
      <w:tr w:rsidR="000F077A" w14:paraId="126CF28E" w14:textId="77777777">
        <w:trPr>
          <w:jc w:val="center"/>
        </w:trPr>
        <w:tc>
          <w:tcPr>
            <w:tcW w:w="1247" w:type="dxa"/>
            <w:vMerge/>
            <w:shd w:val="clear" w:color="auto" w:fill="auto"/>
            <w:vAlign w:val="center"/>
          </w:tcPr>
          <w:p w14:paraId="75613E00" w14:textId="77777777" w:rsidR="000F077A" w:rsidRDefault="000F077A">
            <w:pPr>
              <w:spacing w:line="276" w:lineRule="auto"/>
              <w:jc w:val="center"/>
              <w:rPr>
                <w:rFonts w:ascii="等线" w:hAnsi="等线"/>
              </w:rPr>
            </w:pPr>
          </w:p>
        </w:tc>
        <w:tc>
          <w:tcPr>
            <w:tcW w:w="1664" w:type="dxa"/>
            <w:vMerge/>
            <w:shd w:val="clear" w:color="auto" w:fill="auto"/>
            <w:vAlign w:val="center"/>
          </w:tcPr>
          <w:p w14:paraId="2E94818F" w14:textId="77777777" w:rsidR="000F077A" w:rsidRDefault="000F077A">
            <w:pPr>
              <w:spacing w:line="276" w:lineRule="auto"/>
              <w:jc w:val="center"/>
              <w:rPr>
                <w:rFonts w:ascii="等线" w:hAnsi="等线"/>
              </w:rPr>
            </w:pPr>
          </w:p>
        </w:tc>
        <w:tc>
          <w:tcPr>
            <w:tcW w:w="1663" w:type="dxa"/>
            <w:vMerge/>
            <w:shd w:val="clear" w:color="auto" w:fill="auto"/>
            <w:vAlign w:val="center"/>
          </w:tcPr>
          <w:p w14:paraId="123B12A9" w14:textId="77777777" w:rsidR="000F077A" w:rsidRDefault="000F077A">
            <w:pPr>
              <w:spacing w:line="276" w:lineRule="auto"/>
              <w:jc w:val="center"/>
              <w:rPr>
                <w:rFonts w:ascii="等线" w:hAnsi="等线"/>
              </w:rPr>
            </w:pPr>
          </w:p>
        </w:tc>
        <w:tc>
          <w:tcPr>
            <w:tcW w:w="3150" w:type="dxa"/>
            <w:shd w:val="clear" w:color="auto" w:fill="auto"/>
            <w:vAlign w:val="center"/>
          </w:tcPr>
          <w:p w14:paraId="7F478A59" w14:textId="77777777" w:rsidR="000F077A" w:rsidRDefault="00000000">
            <w:pPr>
              <w:spacing w:line="276" w:lineRule="auto"/>
              <w:jc w:val="center"/>
              <w:rPr>
                <w:rFonts w:ascii="等线" w:hAnsi="等线"/>
              </w:rPr>
            </w:pPr>
            <w:r>
              <w:rPr>
                <w:rFonts w:ascii="宋体" w:hAnsi="宋体" w:cs="宋体"/>
                <w:kern w:val="0"/>
                <w:szCs w:val="21"/>
                <w:lang w:eastAsia="en-US"/>
              </w:rPr>
              <w:t>医疗市场监督</w:t>
            </w:r>
          </w:p>
        </w:tc>
        <w:tc>
          <w:tcPr>
            <w:tcW w:w="1984" w:type="dxa"/>
            <w:shd w:val="clear" w:color="auto" w:fill="auto"/>
            <w:vAlign w:val="center"/>
          </w:tcPr>
          <w:p w14:paraId="769377EF" w14:textId="77777777" w:rsidR="000F077A" w:rsidRDefault="00000000">
            <w:pPr>
              <w:spacing w:line="276" w:lineRule="auto"/>
              <w:jc w:val="center"/>
              <w:rPr>
                <w:rFonts w:ascii="等线" w:hAnsi="等线"/>
              </w:rPr>
            </w:pPr>
            <w:r>
              <w:rPr>
                <w:rFonts w:ascii="等线" w:hAnsi="等线"/>
              </w:rPr>
              <w:t>4</w:t>
            </w:r>
          </w:p>
        </w:tc>
      </w:tr>
      <w:tr w:rsidR="000F077A" w14:paraId="2B97FDC5" w14:textId="77777777">
        <w:trPr>
          <w:jc w:val="center"/>
        </w:trPr>
        <w:tc>
          <w:tcPr>
            <w:tcW w:w="1247" w:type="dxa"/>
            <w:vMerge/>
            <w:shd w:val="clear" w:color="auto" w:fill="auto"/>
            <w:vAlign w:val="center"/>
          </w:tcPr>
          <w:p w14:paraId="78A1E642" w14:textId="77777777" w:rsidR="000F077A" w:rsidRDefault="000F077A">
            <w:pPr>
              <w:spacing w:line="276" w:lineRule="auto"/>
              <w:jc w:val="center"/>
              <w:rPr>
                <w:rFonts w:ascii="等线" w:hAnsi="等线"/>
              </w:rPr>
            </w:pPr>
          </w:p>
        </w:tc>
        <w:tc>
          <w:tcPr>
            <w:tcW w:w="1664" w:type="dxa"/>
            <w:vMerge/>
            <w:shd w:val="clear" w:color="auto" w:fill="auto"/>
            <w:vAlign w:val="center"/>
          </w:tcPr>
          <w:p w14:paraId="760B666A" w14:textId="77777777" w:rsidR="000F077A" w:rsidRDefault="000F077A">
            <w:pPr>
              <w:spacing w:line="276" w:lineRule="auto"/>
              <w:jc w:val="center"/>
              <w:rPr>
                <w:rFonts w:ascii="等线" w:hAnsi="等线"/>
              </w:rPr>
            </w:pPr>
          </w:p>
        </w:tc>
        <w:tc>
          <w:tcPr>
            <w:tcW w:w="1663" w:type="dxa"/>
            <w:vMerge/>
            <w:shd w:val="clear" w:color="auto" w:fill="auto"/>
            <w:vAlign w:val="center"/>
          </w:tcPr>
          <w:p w14:paraId="2E64D4D7" w14:textId="77777777" w:rsidR="000F077A" w:rsidRDefault="000F077A">
            <w:pPr>
              <w:spacing w:line="276" w:lineRule="auto"/>
              <w:jc w:val="center"/>
              <w:rPr>
                <w:rFonts w:ascii="等线" w:hAnsi="等线"/>
              </w:rPr>
            </w:pPr>
          </w:p>
        </w:tc>
        <w:tc>
          <w:tcPr>
            <w:tcW w:w="3150" w:type="dxa"/>
            <w:shd w:val="clear" w:color="auto" w:fill="auto"/>
            <w:vAlign w:val="center"/>
          </w:tcPr>
          <w:p w14:paraId="6D45F7F9" w14:textId="77777777" w:rsidR="000F077A" w:rsidRDefault="00000000">
            <w:pPr>
              <w:spacing w:line="276" w:lineRule="auto"/>
              <w:jc w:val="center"/>
              <w:rPr>
                <w:rFonts w:ascii="等线" w:hAnsi="等线"/>
              </w:rPr>
            </w:pPr>
            <w:r>
              <w:rPr>
                <w:rFonts w:ascii="宋体" w:hAnsi="宋体" w:cs="宋体"/>
                <w:kern w:val="0"/>
                <w:szCs w:val="21"/>
                <w:lang w:eastAsia="en-US"/>
              </w:rPr>
              <w:t>公共场所卫生监督</w:t>
            </w:r>
          </w:p>
        </w:tc>
        <w:tc>
          <w:tcPr>
            <w:tcW w:w="1984" w:type="dxa"/>
            <w:shd w:val="clear" w:color="auto" w:fill="auto"/>
            <w:vAlign w:val="center"/>
          </w:tcPr>
          <w:p w14:paraId="3046EA51" w14:textId="77777777" w:rsidR="000F077A" w:rsidRDefault="00000000">
            <w:pPr>
              <w:spacing w:line="276" w:lineRule="auto"/>
              <w:jc w:val="center"/>
              <w:rPr>
                <w:rFonts w:ascii="等线" w:hAnsi="等线"/>
              </w:rPr>
            </w:pPr>
            <w:r>
              <w:rPr>
                <w:rFonts w:ascii="等线" w:hAnsi="等线"/>
              </w:rPr>
              <w:t>4</w:t>
            </w:r>
          </w:p>
        </w:tc>
      </w:tr>
      <w:tr w:rsidR="000F077A" w14:paraId="7422E5F5" w14:textId="77777777">
        <w:trPr>
          <w:jc w:val="center"/>
        </w:trPr>
        <w:tc>
          <w:tcPr>
            <w:tcW w:w="1247" w:type="dxa"/>
            <w:vMerge/>
            <w:shd w:val="clear" w:color="auto" w:fill="auto"/>
            <w:vAlign w:val="center"/>
          </w:tcPr>
          <w:p w14:paraId="00EF27F7" w14:textId="77777777" w:rsidR="000F077A" w:rsidRDefault="000F077A">
            <w:pPr>
              <w:spacing w:line="276" w:lineRule="auto"/>
              <w:jc w:val="center"/>
              <w:rPr>
                <w:rFonts w:ascii="等线" w:hAnsi="等线"/>
              </w:rPr>
            </w:pPr>
          </w:p>
        </w:tc>
        <w:tc>
          <w:tcPr>
            <w:tcW w:w="1664" w:type="dxa"/>
            <w:vMerge/>
            <w:shd w:val="clear" w:color="auto" w:fill="auto"/>
            <w:vAlign w:val="center"/>
          </w:tcPr>
          <w:p w14:paraId="71DCE773" w14:textId="77777777" w:rsidR="000F077A" w:rsidRDefault="000F077A">
            <w:pPr>
              <w:spacing w:line="276" w:lineRule="auto"/>
              <w:jc w:val="center"/>
              <w:rPr>
                <w:rFonts w:ascii="等线" w:hAnsi="等线"/>
              </w:rPr>
            </w:pPr>
          </w:p>
        </w:tc>
        <w:tc>
          <w:tcPr>
            <w:tcW w:w="1663" w:type="dxa"/>
            <w:vMerge w:val="restart"/>
            <w:shd w:val="clear" w:color="auto" w:fill="auto"/>
            <w:vAlign w:val="center"/>
          </w:tcPr>
          <w:p w14:paraId="42A813E0" w14:textId="77777777" w:rsidR="000F077A" w:rsidRDefault="00000000">
            <w:pPr>
              <w:spacing w:line="276" w:lineRule="auto"/>
              <w:jc w:val="center"/>
              <w:rPr>
                <w:rFonts w:ascii="等线" w:hAnsi="等线"/>
              </w:rPr>
            </w:pPr>
            <w:r>
              <w:rPr>
                <w:rFonts w:ascii="宋体" w:hAnsi="宋体" w:cs="宋体" w:hint="eastAsia"/>
                <w:kern w:val="0"/>
                <w:szCs w:val="21"/>
              </w:rPr>
              <w:t>专科疾病防治院（所）</w:t>
            </w:r>
          </w:p>
        </w:tc>
        <w:tc>
          <w:tcPr>
            <w:tcW w:w="3150" w:type="dxa"/>
            <w:shd w:val="clear" w:color="auto" w:fill="auto"/>
            <w:vAlign w:val="center"/>
          </w:tcPr>
          <w:p w14:paraId="450F495F" w14:textId="77777777" w:rsidR="000F077A" w:rsidRDefault="00000000">
            <w:pPr>
              <w:spacing w:line="276" w:lineRule="auto"/>
              <w:jc w:val="center"/>
              <w:rPr>
                <w:rFonts w:ascii="等线" w:hAnsi="等线"/>
              </w:rPr>
            </w:pPr>
            <w:r>
              <w:rPr>
                <w:rFonts w:ascii="宋体" w:hAnsi="宋体" w:cs="宋体" w:hint="eastAsia"/>
                <w:kern w:val="0"/>
                <w:szCs w:val="21"/>
              </w:rPr>
              <w:t>传染病防制</w:t>
            </w:r>
          </w:p>
        </w:tc>
        <w:tc>
          <w:tcPr>
            <w:tcW w:w="1984" w:type="dxa"/>
            <w:shd w:val="clear" w:color="auto" w:fill="auto"/>
            <w:vAlign w:val="center"/>
          </w:tcPr>
          <w:p w14:paraId="767EA8E9" w14:textId="77777777" w:rsidR="000F077A" w:rsidRDefault="00000000">
            <w:pPr>
              <w:spacing w:line="276" w:lineRule="auto"/>
              <w:jc w:val="center"/>
              <w:rPr>
                <w:rFonts w:ascii="等线" w:hAnsi="等线"/>
              </w:rPr>
            </w:pPr>
            <w:r>
              <w:rPr>
                <w:rFonts w:ascii="等线" w:hAnsi="等线" w:hint="eastAsia"/>
              </w:rPr>
              <w:t>4</w:t>
            </w:r>
          </w:p>
        </w:tc>
      </w:tr>
      <w:tr w:rsidR="000F077A" w14:paraId="1FB21F18" w14:textId="77777777">
        <w:trPr>
          <w:jc w:val="center"/>
        </w:trPr>
        <w:tc>
          <w:tcPr>
            <w:tcW w:w="1247" w:type="dxa"/>
            <w:vMerge/>
            <w:shd w:val="clear" w:color="auto" w:fill="auto"/>
            <w:vAlign w:val="center"/>
          </w:tcPr>
          <w:p w14:paraId="79DCD6D2" w14:textId="77777777" w:rsidR="000F077A" w:rsidRDefault="000F077A">
            <w:pPr>
              <w:spacing w:line="276" w:lineRule="auto"/>
              <w:jc w:val="center"/>
              <w:rPr>
                <w:rFonts w:ascii="等线" w:hAnsi="等线"/>
              </w:rPr>
            </w:pPr>
          </w:p>
        </w:tc>
        <w:tc>
          <w:tcPr>
            <w:tcW w:w="1664" w:type="dxa"/>
            <w:vMerge/>
            <w:shd w:val="clear" w:color="auto" w:fill="auto"/>
            <w:vAlign w:val="center"/>
          </w:tcPr>
          <w:p w14:paraId="282A2902" w14:textId="77777777" w:rsidR="000F077A" w:rsidRDefault="000F077A">
            <w:pPr>
              <w:spacing w:line="276" w:lineRule="auto"/>
              <w:jc w:val="center"/>
              <w:rPr>
                <w:rFonts w:ascii="等线" w:hAnsi="等线"/>
              </w:rPr>
            </w:pPr>
          </w:p>
        </w:tc>
        <w:tc>
          <w:tcPr>
            <w:tcW w:w="1663" w:type="dxa"/>
            <w:vMerge/>
            <w:shd w:val="clear" w:color="auto" w:fill="auto"/>
            <w:vAlign w:val="center"/>
          </w:tcPr>
          <w:p w14:paraId="7473E8CC" w14:textId="77777777" w:rsidR="000F077A" w:rsidRDefault="000F077A">
            <w:pPr>
              <w:spacing w:line="276" w:lineRule="auto"/>
              <w:jc w:val="center"/>
              <w:rPr>
                <w:rFonts w:ascii="等线" w:hAnsi="等线"/>
              </w:rPr>
            </w:pPr>
          </w:p>
        </w:tc>
        <w:tc>
          <w:tcPr>
            <w:tcW w:w="3150" w:type="dxa"/>
            <w:shd w:val="clear" w:color="auto" w:fill="auto"/>
            <w:vAlign w:val="center"/>
          </w:tcPr>
          <w:p w14:paraId="1DB6C75B" w14:textId="77777777" w:rsidR="000F077A" w:rsidRDefault="00000000">
            <w:pPr>
              <w:spacing w:line="276" w:lineRule="auto"/>
              <w:jc w:val="center"/>
              <w:rPr>
                <w:rFonts w:ascii="等线" w:hAnsi="等线"/>
              </w:rPr>
            </w:pPr>
            <w:r>
              <w:rPr>
                <w:rFonts w:ascii="宋体" w:hAnsi="宋体" w:cs="宋体" w:hint="eastAsia"/>
                <w:kern w:val="0"/>
                <w:szCs w:val="21"/>
              </w:rPr>
              <w:t>地方病防制</w:t>
            </w:r>
          </w:p>
        </w:tc>
        <w:tc>
          <w:tcPr>
            <w:tcW w:w="1984" w:type="dxa"/>
            <w:shd w:val="clear" w:color="auto" w:fill="auto"/>
            <w:vAlign w:val="center"/>
          </w:tcPr>
          <w:p w14:paraId="080AC19B" w14:textId="77777777" w:rsidR="000F077A" w:rsidRDefault="00000000">
            <w:pPr>
              <w:spacing w:line="276" w:lineRule="auto"/>
              <w:jc w:val="center"/>
              <w:rPr>
                <w:rFonts w:ascii="等线" w:hAnsi="等线"/>
              </w:rPr>
            </w:pPr>
            <w:r>
              <w:rPr>
                <w:rFonts w:ascii="等线" w:hAnsi="等线"/>
              </w:rPr>
              <w:t>4</w:t>
            </w:r>
          </w:p>
        </w:tc>
      </w:tr>
      <w:tr w:rsidR="000F077A" w14:paraId="7E5DCFBB" w14:textId="77777777">
        <w:trPr>
          <w:jc w:val="center"/>
        </w:trPr>
        <w:tc>
          <w:tcPr>
            <w:tcW w:w="1247" w:type="dxa"/>
            <w:vMerge/>
            <w:shd w:val="clear" w:color="auto" w:fill="auto"/>
            <w:vAlign w:val="center"/>
          </w:tcPr>
          <w:p w14:paraId="0F5F8FA6" w14:textId="77777777" w:rsidR="000F077A" w:rsidRDefault="000F077A">
            <w:pPr>
              <w:spacing w:line="276" w:lineRule="auto"/>
              <w:jc w:val="center"/>
              <w:rPr>
                <w:rFonts w:ascii="等线" w:hAnsi="等线"/>
              </w:rPr>
            </w:pPr>
          </w:p>
        </w:tc>
        <w:tc>
          <w:tcPr>
            <w:tcW w:w="1664" w:type="dxa"/>
            <w:vMerge/>
            <w:shd w:val="clear" w:color="auto" w:fill="auto"/>
            <w:vAlign w:val="center"/>
          </w:tcPr>
          <w:p w14:paraId="6016820F" w14:textId="77777777" w:rsidR="000F077A" w:rsidRDefault="000F077A">
            <w:pPr>
              <w:spacing w:line="276" w:lineRule="auto"/>
              <w:jc w:val="center"/>
              <w:rPr>
                <w:rFonts w:ascii="等线" w:hAnsi="等线"/>
              </w:rPr>
            </w:pPr>
          </w:p>
        </w:tc>
        <w:tc>
          <w:tcPr>
            <w:tcW w:w="1663" w:type="dxa"/>
            <w:vMerge/>
            <w:shd w:val="clear" w:color="auto" w:fill="auto"/>
            <w:vAlign w:val="center"/>
          </w:tcPr>
          <w:p w14:paraId="5A886079" w14:textId="77777777" w:rsidR="000F077A" w:rsidRDefault="000F077A">
            <w:pPr>
              <w:spacing w:line="276" w:lineRule="auto"/>
              <w:jc w:val="center"/>
              <w:rPr>
                <w:rFonts w:ascii="等线" w:hAnsi="等线"/>
              </w:rPr>
            </w:pPr>
          </w:p>
        </w:tc>
        <w:tc>
          <w:tcPr>
            <w:tcW w:w="3150" w:type="dxa"/>
            <w:shd w:val="clear" w:color="auto" w:fill="auto"/>
            <w:vAlign w:val="center"/>
          </w:tcPr>
          <w:p w14:paraId="3CE9F8CB" w14:textId="77777777" w:rsidR="000F077A" w:rsidRDefault="00000000">
            <w:pPr>
              <w:spacing w:line="276" w:lineRule="auto"/>
              <w:jc w:val="center"/>
              <w:rPr>
                <w:rFonts w:ascii="等线" w:hAnsi="等线"/>
              </w:rPr>
            </w:pPr>
            <w:r>
              <w:rPr>
                <w:rFonts w:ascii="宋体" w:hAnsi="宋体" w:cs="宋体" w:hint="eastAsia"/>
                <w:kern w:val="0"/>
                <w:szCs w:val="21"/>
              </w:rPr>
              <w:t>结核病防制</w:t>
            </w:r>
          </w:p>
        </w:tc>
        <w:tc>
          <w:tcPr>
            <w:tcW w:w="1984" w:type="dxa"/>
            <w:shd w:val="clear" w:color="auto" w:fill="auto"/>
            <w:vAlign w:val="center"/>
          </w:tcPr>
          <w:p w14:paraId="76FA60BB" w14:textId="77777777" w:rsidR="000F077A" w:rsidRDefault="00000000">
            <w:pPr>
              <w:spacing w:line="276" w:lineRule="auto"/>
              <w:jc w:val="center"/>
              <w:rPr>
                <w:rFonts w:ascii="等线" w:hAnsi="等线"/>
              </w:rPr>
            </w:pPr>
            <w:r>
              <w:rPr>
                <w:rFonts w:ascii="等线" w:hAnsi="等线"/>
              </w:rPr>
              <w:t>4</w:t>
            </w:r>
          </w:p>
        </w:tc>
      </w:tr>
      <w:tr w:rsidR="000F077A" w14:paraId="792114F1" w14:textId="77777777">
        <w:trPr>
          <w:jc w:val="center"/>
        </w:trPr>
        <w:tc>
          <w:tcPr>
            <w:tcW w:w="1247" w:type="dxa"/>
            <w:vMerge/>
            <w:shd w:val="clear" w:color="auto" w:fill="auto"/>
            <w:vAlign w:val="center"/>
          </w:tcPr>
          <w:p w14:paraId="6FF7250D" w14:textId="77777777" w:rsidR="000F077A" w:rsidRDefault="000F077A">
            <w:pPr>
              <w:spacing w:line="276" w:lineRule="auto"/>
              <w:jc w:val="center"/>
              <w:rPr>
                <w:rFonts w:ascii="等线" w:hAnsi="等线"/>
              </w:rPr>
            </w:pPr>
          </w:p>
        </w:tc>
        <w:tc>
          <w:tcPr>
            <w:tcW w:w="1664" w:type="dxa"/>
            <w:vMerge/>
            <w:shd w:val="clear" w:color="auto" w:fill="auto"/>
            <w:vAlign w:val="center"/>
          </w:tcPr>
          <w:p w14:paraId="7755681E" w14:textId="77777777" w:rsidR="000F077A" w:rsidRDefault="000F077A">
            <w:pPr>
              <w:spacing w:line="276" w:lineRule="auto"/>
              <w:jc w:val="center"/>
              <w:rPr>
                <w:rFonts w:ascii="等线" w:hAnsi="等线"/>
              </w:rPr>
            </w:pPr>
          </w:p>
        </w:tc>
        <w:tc>
          <w:tcPr>
            <w:tcW w:w="1663" w:type="dxa"/>
            <w:vMerge/>
            <w:shd w:val="clear" w:color="auto" w:fill="auto"/>
            <w:vAlign w:val="center"/>
          </w:tcPr>
          <w:p w14:paraId="2288459B" w14:textId="77777777" w:rsidR="000F077A" w:rsidRDefault="000F077A">
            <w:pPr>
              <w:spacing w:line="276" w:lineRule="auto"/>
              <w:jc w:val="center"/>
              <w:rPr>
                <w:rFonts w:ascii="等线" w:hAnsi="等线"/>
              </w:rPr>
            </w:pPr>
          </w:p>
        </w:tc>
        <w:tc>
          <w:tcPr>
            <w:tcW w:w="3150" w:type="dxa"/>
            <w:shd w:val="clear" w:color="auto" w:fill="auto"/>
            <w:vAlign w:val="center"/>
          </w:tcPr>
          <w:p w14:paraId="60E304C7" w14:textId="77777777" w:rsidR="000F077A" w:rsidRDefault="00000000">
            <w:pPr>
              <w:spacing w:line="276" w:lineRule="auto"/>
              <w:jc w:val="center"/>
              <w:rPr>
                <w:rFonts w:ascii="等线" w:hAnsi="等线"/>
              </w:rPr>
            </w:pPr>
            <w:r>
              <w:rPr>
                <w:rFonts w:ascii="宋体" w:hAnsi="宋体" w:cs="宋体" w:hint="eastAsia"/>
                <w:kern w:val="0"/>
                <w:szCs w:val="21"/>
              </w:rPr>
              <w:t>职业病防制</w:t>
            </w:r>
          </w:p>
        </w:tc>
        <w:tc>
          <w:tcPr>
            <w:tcW w:w="1984" w:type="dxa"/>
            <w:shd w:val="clear" w:color="auto" w:fill="auto"/>
            <w:vAlign w:val="center"/>
          </w:tcPr>
          <w:p w14:paraId="003B2C59" w14:textId="77777777" w:rsidR="000F077A" w:rsidRDefault="00000000">
            <w:pPr>
              <w:spacing w:line="276" w:lineRule="auto"/>
              <w:jc w:val="center"/>
              <w:rPr>
                <w:rFonts w:ascii="等线" w:hAnsi="等线"/>
              </w:rPr>
            </w:pPr>
            <w:r>
              <w:rPr>
                <w:rFonts w:ascii="等线" w:hAnsi="等线"/>
              </w:rPr>
              <w:t>4</w:t>
            </w:r>
          </w:p>
        </w:tc>
      </w:tr>
      <w:tr w:rsidR="000F077A" w14:paraId="6450EF82" w14:textId="77777777">
        <w:trPr>
          <w:jc w:val="center"/>
        </w:trPr>
        <w:tc>
          <w:tcPr>
            <w:tcW w:w="1247" w:type="dxa"/>
            <w:vMerge/>
            <w:shd w:val="clear" w:color="auto" w:fill="auto"/>
            <w:vAlign w:val="center"/>
          </w:tcPr>
          <w:p w14:paraId="052D4DC1" w14:textId="77777777" w:rsidR="000F077A" w:rsidRDefault="000F077A">
            <w:pPr>
              <w:spacing w:line="276" w:lineRule="auto"/>
              <w:jc w:val="center"/>
              <w:rPr>
                <w:rFonts w:ascii="等线" w:hAnsi="等线"/>
              </w:rPr>
            </w:pPr>
          </w:p>
        </w:tc>
        <w:tc>
          <w:tcPr>
            <w:tcW w:w="1664" w:type="dxa"/>
            <w:vMerge/>
            <w:shd w:val="clear" w:color="auto" w:fill="auto"/>
            <w:vAlign w:val="center"/>
          </w:tcPr>
          <w:p w14:paraId="360C8BB4" w14:textId="77777777" w:rsidR="000F077A" w:rsidRDefault="000F077A">
            <w:pPr>
              <w:spacing w:line="276" w:lineRule="auto"/>
              <w:jc w:val="center"/>
              <w:rPr>
                <w:rFonts w:ascii="等线" w:hAnsi="等线"/>
              </w:rPr>
            </w:pPr>
          </w:p>
        </w:tc>
        <w:tc>
          <w:tcPr>
            <w:tcW w:w="1663" w:type="dxa"/>
            <w:vMerge/>
            <w:shd w:val="clear" w:color="auto" w:fill="auto"/>
            <w:vAlign w:val="center"/>
          </w:tcPr>
          <w:p w14:paraId="1A5840C6" w14:textId="77777777" w:rsidR="000F077A" w:rsidRDefault="000F077A">
            <w:pPr>
              <w:spacing w:line="276" w:lineRule="auto"/>
              <w:jc w:val="center"/>
              <w:rPr>
                <w:rFonts w:ascii="等线" w:hAnsi="等线"/>
              </w:rPr>
            </w:pPr>
          </w:p>
        </w:tc>
        <w:tc>
          <w:tcPr>
            <w:tcW w:w="3150" w:type="dxa"/>
            <w:shd w:val="clear" w:color="auto" w:fill="auto"/>
            <w:vAlign w:val="center"/>
          </w:tcPr>
          <w:p w14:paraId="46B9B13D" w14:textId="77777777" w:rsidR="000F077A" w:rsidRDefault="00000000">
            <w:pPr>
              <w:spacing w:line="276" w:lineRule="auto"/>
              <w:jc w:val="center"/>
              <w:rPr>
                <w:rFonts w:ascii="等线" w:hAnsi="等线"/>
              </w:rPr>
            </w:pPr>
            <w:r>
              <w:rPr>
                <w:rFonts w:ascii="宋体" w:hAnsi="宋体" w:cs="宋体" w:hint="eastAsia"/>
                <w:kern w:val="0"/>
                <w:szCs w:val="21"/>
              </w:rPr>
              <w:t>皮肤病防制</w:t>
            </w:r>
          </w:p>
        </w:tc>
        <w:tc>
          <w:tcPr>
            <w:tcW w:w="1984" w:type="dxa"/>
            <w:shd w:val="clear" w:color="auto" w:fill="auto"/>
            <w:vAlign w:val="center"/>
          </w:tcPr>
          <w:p w14:paraId="5CD14BAC" w14:textId="77777777" w:rsidR="000F077A" w:rsidRDefault="00000000">
            <w:pPr>
              <w:spacing w:line="276" w:lineRule="auto"/>
              <w:jc w:val="center"/>
              <w:rPr>
                <w:rFonts w:ascii="等线" w:hAnsi="等线"/>
              </w:rPr>
            </w:pPr>
            <w:r>
              <w:rPr>
                <w:rFonts w:ascii="等线" w:hAnsi="等线"/>
              </w:rPr>
              <w:t>4</w:t>
            </w:r>
          </w:p>
        </w:tc>
      </w:tr>
      <w:tr w:rsidR="000F077A" w14:paraId="30CD68B7" w14:textId="77777777">
        <w:trPr>
          <w:jc w:val="center"/>
        </w:trPr>
        <w:tc>
          <w:tcPr>
            <w:tcW w:w="1247" w:type="dxa"/>
            <w:vMerge/>
            <w:shd w:val="clear" w:color="auto" w:fill="auto"/>
            <w:vAlign w:val="center"/>
          </w:tcPr>
          <w:p w14:paraId="100128E5" w14:textId="77777777" w:rsidR="000F077A" w:rsidRDefault="000F077A">
            <w:pPr>
              <w:spacing w:line="276" w:lineRule="auto"/>
              <w:jc w:val="center"/>
              <w:rPr>
                <w:rFonts w:ascii="等线" w:hAnsi="等线"/>
              </w:rPr>
            </w:pPr>
          </w:p>
        </w:tc>
        <w:tc>
          <w:tcPr>
            <w:tcW w:w="1664" w:type="dxa"/>
            <w:vMerge/>
            <w:shd w:val="clear" w:color="auto" w:fill="auto"/>
            <w:vAlign w:val="center"/>
          </w:tcPr>
          <w:p w14:paraId="178A846E" w14:textId="77777777" w:rsidR="000F077A" w:rsidRDefault="000F077A">
            <w:pPr>
              <w:spacing w:line="276" w:lineRule="auto"/>
              <w:jc w:val="center"/>
              <w:rPr>
                <w:rFonts w:ascii="等线" w:hAnsi="等线"/>
              </w:rPr>
            </w:pPr>
          </w:p>
        </w:tc>
        <w:tc>
          <w:tcPr>
            <w:tcW w:w="1663" w:type="dxa"/>
            <w:vMerge w:val="restart"/>
            <w:shd w:val="clear" w:color="auto" w:fill="auto"/>
            <w:vAlign w:val="center"/>
          </w:tcPr>
          <w:p w14:paraId="38071C05" w14:textId="77777777" w:rsidR="000F077A" w:rsidRDefault="00000000">
            <w:pPr>
              <w:spacing w:line="276" w:lineRule="auto"/>
              <w:jc w:val="center"/>
              <w:rPr>
                <w:rFonts w:ascii="等线" w:hAnsi="等线"/>
              </w:rPr>
            </w:pPr>
            <w:r>
              <w:rPr>
                <w:rFonts w:ascii="宋体" w:hAnsi="宋体" w:cs="宋体" w:hint="eastAsia"/>
                <w:kern w:val="0"/>
                <w:szCs w:val="21"/>
              </w:rPr>
              <w:t>社区卫生服务中心</w:t>
            </w:r>
          </w:p>
        </w:tc>
        <w:tc>
          <w:tcPr>
            <w:tcW w:w="3150" w:type="dxa"/>
            <w:shd w:val="clear" w:color="auto" w:fill="auto"/>
            <w:vAlign w:val="center"/>
          </w:tcPr>
          <w:p w14:paraId="03CABE2B" w14:textId="77777777" w:rsidR="000F077A" w:rsidRDefault="00000000">
            <w:pPr>
              <w:spacing w:line="276" w:lineRule="auto"/>
              <w:jc w:val="center"/>
              <w:rPr>
                <w:rFonts w:ascii="等线" w:hAnsi="等线"/>
              </w:rPr>
            </w:pPr>
            <w:r>
              <w:rPr>
                <w:rFonts w:ascii="宋体" w:hAnsi="宋体" w:cs="宋体" w:hint="eastAsia"/>
                <w:kern w:val="0"/>
                <w:szCs w:val="21"/>
              </w:rPr>
              <w:t>公共卫生</w:t>
            </w:r>
          </w:p>
        </w:tc>
        <w:tc>
          <w:tcPr>
            <w:tcW w:w="1984" w:type="dxa"/>
            <w:shd w:val="clear" w:color="auto" w:fill="auto"/>
            <w:vAlign w:val="center"/>
          </w:tcPr>
          <w:p w14:paraId="13EE1CA4" w14:textId="77777777" w:rsidR="000F077A" w:rsidRDefault="00000000">
            <w:pPr>
              <w:spacing w:line="276" w:lineRule="auto"/>
              <w:jc w:val="center"/>
              <w:rPr>
                <w:rFonts w:ascii="等线" w:hAnsi="等线"/>
              </w:rPr>
            </w:pPr>
            <w:r>
              <w:rPr>
                <w:rFonts w:ascii="等线" w:hAnsi="等线"/>
              </w:rPr>
              <w:t>5</w:t>
            </w:r>
          </w:p>
        </w:tc>
      </w:tr>
      <w:tr w:rsidR="000F077A" w14:paraId="742E347A" w14:textId="77777777">
        <w:trPr>
          <w:jc w:val="center"/>
        </w:trPr>
        <w:tc>
          <w:tcPr>
            <w:tcW w:w="1247" w:type="dxa"/>
            <w:vMerge/>
            <w:shd w:val="clear" w:color="auto" w:fill="auto"/>
            <w:vAlign w:val="center"/>
          </w:tcPr>
          <w:p w14:paraId="5337039B" w14:textId="77777777" w:rsidR="000F077A" w:rsidRDefault="000F077A">
            <w:pPr>
              <w:spacing w:line="276" w:lineRule="auto"/>
              <w:jc w:val="center"/>
              <w:rPr>
                <w:rFonts w:ascii="等线" w:hAnsi="等线"/>
              </w:rPr>
            </w:pPr>
          </w:p>
        </w:tc>
        <w:tc>
          <w:tcPr>
            <w:tcW w:w="1664" w:type="dxa"/>
            <w:vMerge/>
            <w:shd w:val="clear" w:color="auto" w:fill="auto"/>
            <w:vAlign w:val="center"/>
          </w:tcPr>
          <w:p w14:paraId="009223F5" w14:textId="77777777" w:rsidR="000F077A" w:rsidRDefault="000F077A">
            <w:pPr>
              <w:spacing w:line="276" w:lineRule="auto"/>
              <w:jc w:val="center"/>
              <w:rPr>
                <w:rFonts w:ascii="等线" w:hAnsi="等线"/>
              </w:rPr>
            </w:pPr>
          </w:p>
        </w:tc>
        <w:tc>
          <w:tcPr>
            <w:tcW w:w="1663" w:type="dxa"/>
            <w:vMerge/>
            <w:shd w:val="clear" w:color="auto" w:fill="auto"/>
            <w:vAlign w:val="center"/>
          </w:tcPr>
          <w:p w14:paraId="017A2EE5" w14:textId="77777777" w:rsidR="000F077A" w:rsidRDefault="000F077A">
            <w:pPr>
              <w:spacing w:line="276" w:lineRule="auto"/>
              <w:jc w:val="center"/>
              <w:rPr>
                <w:rFonts w:ascii="等线" w:hAnsi="等线"/>
              </w:rPr>
            </w:pPr>
          </w:p>
        </w:tc>
        <w:tc>
          <w:tcPr>
            <w:tcW w:w="3150" w:type="dxa"/>
            <w:shd w:val="clear" w:color="auto" w:fill="auto"/>
            <w:vAlign w:val="center"/>
          </w:tcPr>
          <w:p w14:paraId="4765C635" w14:textId="77777777" w:rsidR="000F077A" w:rsidRDefault="00000000">
            <w:pPr>
              <w:spacing w:line="276" w:lineRule="auto"/>
              <w:jc w:val="center"/>
              <w:rPr>
                <w:rFonts w:ascii="等线" w:hAnsi="等线"/>
              </w:rPr>
            </w:pPr>
            <w:r>
              <w:rPr>
                <w:rFonts w:ascii="宋体" w:hAnsi="宋体" w:cs="宋体" w:hint="eastAsia"/>
                <w:kern w:val="0"/>
                <w:szCs w:val="21"/>
              </w:rPr>
              <w:t>预防接种</w:t>
            </w:r>
          </w:p>
        </w:tc>
        <w:tc>
          <w:tcPr>
            <w:tcW w:w="1984" w:type="dxa"/>
            <w:shd w:val="clear" w:color="auto" w:fill="auto"/>
            <w:vAlign w:val="center"/>
          </w:tcPr>
          <w:p w14:paraId="2671BB61" w14:textId="77777777" w:rsidR="000F077A" w:rsidRDefault="00000000">
            <w:pPr>
              <w:spacing w:line="276" w:lineRule="auto"/>
              <w:jc w:val="center"/>
              <w:rPr>
                <w:rFonts w:ascii="等线" w:hAnsi="等线"/>
              </w:rPr>
            </w:pPr>
            <w:r>
              <w:rPr>
                <w:rFonts w:ascii="等线" w:hAnsi="等线"/>
              </w:rPr>
              <w:t>5</w:t>
            </w:r>
          </w:p>
        </w:tc>
      </w:tr>
      <w:tr w:rsidR="000F077A" w14:paraId="5909A68E" w14:textId="77777777">
        <w:trPr>
          <w:jc w:val="center"/>
        </w:trPr>
        <w:tc>
          <w:tcPr>
            <w:tcW w:w="1247" w:type="dxa"/>
            <w:vMerge/>
            <w:shd w:val="clear" w:color="auto" w:fill="auto"/>
            <w:vAlign w:val="center"/>
          </w:tcPr>
          <w:p w14:paraId="2BA02E06" w14:textId="77777777" w:rsidR="000F077A" w:rsidRDefault="000F077A">
            <w:pPr>
              <w:spacing w:line="276" w:lineRule="auto"/>
              <w:jc w:val="center"/>
              <w:rPr>
                <w:rFonts w:ascii="等线" w:hAnsi="等线"/>
              </w:rPr>
            </w:pPr>
          </w:p>
        </w:tc>
        <w:tc>
          <w:tcPr>
            <w:tcW w:w="1664" w:type="dxa"/>
            <w:vMerge/>
            <w:shd w:val="clear" w:color="auto" w:fill="auto"/>
            <w:vAlign w:val="center"/>
          </w:tcPr>
          <w:p w14:paraId="3B125FD7" w14:textId="77777777" w:rsidR="000F077A" w:rsidRDefault="000F077A">
            <w:pPr>
              <w:spacing w:line="276" w:lineRule="auto"/>
              <w:jc w:val="center"/>
              <w:rPr>
                <w:rFonts w:ascii="等线" w:hAnsi="等线"/>
              </w:rPr>
            </w:pPr>
          </w:p>
        </w:tc>
        <w:tc>
          <w:tcPr>
            <w:tcW w:w="1663" w:type="dxa"/>
            <w:vMerge/>
            <w:shd w:val="clear" w:color="auto" w:fill="auto"/>
            <w:vAlign w:val="center"/>
          </w:tcPr>
          <w:p w14:paraId="4AF395C5" w14:textId="77777777" w:rsidR="000F077A" w:rsidRDefault="000F077A">
            <w:pPr>
              <w:spacing w:line="276" w:lineRule="auto"/>
              <w:jc w:val="center"/>
              <w:rPr>
                <w:rFonts w:ascii="等线" w:hAnsi="等线"/>
              </w:rPr>
            </w:pPr>
          </w:p>
        </w:tc>
        <w:tc>
          <w:tcPr>
            <w:tcW w:w="3150" w:type="dxa"/>
            <w:shd w:val="clear" w:color="auto" w:fill="auto"/>
            <w:vAlign w:val="center"/>
          </w:tcPr>
          <w:p w14:paraId="7DC57829" w14:textId="77777777" w:rsidR="000F077A" w:rsidRDefault="00000000">
            <w:pPr>
              <w:spacing w:line="276" w:lineRule="auto"/>
              <w:jc w:val="center"/>
              <w:rPr>
                <w:rFonts w:ascii="等线" w:hAnsi="等线"/>
              </w:rPr>
            </w:pPr>
            <w:r>
              <w:rPr>
                <w:rFonts w:ascii="宋体" w:hAnsi="宋体" w:cs="宋体" w:hint="eastAsia"/>
                <w:kern w:val="0"/>
                <w:szCs w:val="21"/>
              </w:rPr>
              <w:t>儿童保健</w:t>
            </w:r>
          </w:p>
        </w:tc>
        <w:tc>
          <w:tcPr>
            <w:tcW w:w="1984" w:type="dxa"/>
            <w:shd w:val="clear" w:color="auto" w:fill="auto"/>
            <w:vAlign w:val="center"/>
          </w:tcPr>
          <w:p w14:paraId="1B9FB5AE" w14:textId="77777777" w:rsidR="000F077A" w:rsidRDefault="00000000">
            <w:pPr>
              <w:spacing w:line="276" w:lineRule="auto"/>
              <w:jc w:val="center"/>
              <w:rPr>
                <w:rFonts w:ascii="等线" w:hAnsi="等线"/>
              </w:rPr>
            </w:pPr>
            <w:r>
              <w:rPr>
                <w:rFonts w:ascii="等线" w:hAnsi="等线"/>
              </w:rPr>
              <w:t>5</w:t>
            </w:r>
          </w:p>
        </w:tc>
      </w:tr>
      <w:tr w:rsidR="000F077A" w14:paraId="6FD58811" w14:textId="77777777">
        <w:trPr>
          <w:jc w:val="center"/>
        </w:trPr>
        <w:tc>
          <w:tcPr>
            <w:tcW w:w="1247" w:type="dxa"/>
            <w:vMerge/>
            <w:shd w:val="clear" w:color="auto" w:fill="auto"/>
            <w:vAlign w:val="center"/>
          </w:tcPr>
          <w:p w14:paraId="62478753" w14:textId="77777777" w:rsidR="000F077A" w:rsidRDefault="000F077A">
            <w:pPr>
              <w:spacing w:line="276" w:lineRule="auto"/>
              <w:jc w:val="center"/>
              <w:rPr>
                <w:rFonts w:ascii="等线" w:hAnsi="等线"/>
              </w:rPr>
            </w:pPr>
          </w:p>
        </w:tc>
        <w:tc>
          <w:tcPr>
            <w:tcW w:w="1664" w:type="dxa"/>
            <w:vMerge/>
            <w:shd w:val="clear" w:color="auto" w:fill="auto"/>
            <w:vAlign w:val="center"/>
          </w:tcPr>
          <w:p w14:paraId="6D1F7103" w14:textId="77777777" w:rsidR="000F077A" w:rsidRDefault="000F077A">
            <w:pPr>
              <w:spacing w:line="276" w:lineRule="auto"/>
              <w:jc w:val="center"/>
              <w:rPr>
                <w:rFonts w:ascii="等线" w:hAnsi="等线"/>
              </w:rPr>
            </w:pPr>
          </w:p>
        </w:tc>
        <w:tc>
          <w:tcPr>
            <w:tcW w:w="1663" w:type="dxa"/>
            <w:vMerge/>
            <w:shd w:val="clear" w:color="auto" w:fill="auto"/>
            <w:vAlign w:val="center"/>
          </w:tcPr>
          <w:p w14:paraId="6A3F7593" w14:textId="77777777" w:rsidR="000F077A" w:rsidRDefault="000F077A">
            <w:pPr>
              <w:spacing w:line="276" w:lineRule="auto"/>
              <w:jc w:val="center"/>
              <w:rPr>
                <w:rFonts w:ascii="等线" w:hAnsi="等线"/>
              </w:rPr>
            </w:pPr>
          </w:p>
        </w:tc>
        <w:tc>
          <w:tcPr>
            <w:tcW w:w="3150" w:type="dxa"/>
            <w:shd w:val="clear" w:color="auto" w:fill="auto"/>
            <w:vAlign w:val="center"/>
          </w:tcPr>
          <w:p w14:paraId="1F8E816A" w14:textId="77777777" w:rsidR="000F077A" w:rsidRDefault="00000000">
            <w:pPr>
              <w:spacing w:line="276" w:lineRule="auto"/>
              <w:jc w:val="center"/>
              <w:rPr>
                <w:rFonts w:ascii="等线" w:hAnsi="等线"/>
              </w:rPr>
            </w:pPr>
            <w:r>
              <w:rPr>
                <w:rFonts w:ascii="宋体" w:hAnsi="宋体" w:cs="宋体" w:hint="eastAsia"/>
                <w:kern w:val="0"/>
                <w:szCs w:val="21"/>
              </w:rPr>
              <w:t>妇女保健</w:t>
            </w:r>
          </w:p>
        </w:tc>
        <w:tc>
          <w:tcPr>
            <w:tcW w:w="1984" w:type="dxa"/>
            <w:shd w:val="clear" w:color="auto" w:fill="auto"/>
            <w:vAlign w:val="center"/>
          </w:tcPr>
          <w:p w14:paraId="39078065" w14:textId="77777777" w:rsidR="000F077A" w:rsidRDefault="00000000">
            <w:pPr>
              <w:spacing w:line="276" w:lineRule="auto"/>
              <w:jc w:val="center"/>
              <w:rPr>
                <w:rFonts w:ascii="等线" w:hAnsi="等线"/>
              </w:rPr>
            </w:pPr>
            <w:r>
              <w:rPr>
                <w:rFonts w:ascii="等线" w:hAnsi="等线"/>
              </w:rPr>
              <w:t>5</w:t>
            </w:r>
          </w:p>
        </w:tc>
      </w:tr>
    </w:tbl>
    <w:p w14:paraId="6DD1EB29" w14:textId="77777777" w:rsidR="000F077A" w:rsidRDefault="00000000">
      <w:pPr>
        <w:pStyle w:val="BodyText"/>
        <w:adjustRightInd w:val="0"/>
        <w:snapToGrid w:val="0"/>
        <w:spacing w:before="72" w:line="360" w:lineRule="auto"/>
        <w:ind w:right="144" w:firstLineChars="200" w:firstLine="480"/>
        <w:rPr>
          <w:rFonts w:ascii="Times New Roman" w:hAnsi="Times New Roman"/>
          <w:sz w:val="24"/>
          <w:szCs w:val="24"/>
        </w:rPr>
      </w:pPr>
      <w:r>
        <w:rPr>
          <w:rStyle w:val="NormalCharacter"/>
          <w:sz w:val="24"/>
          <w:szCs w:val="24"/>
        </w:rPr>
        <w:lastRenderedPageBreak/>
        <w:t>学生通过</w:t>
      </w:r>
      <w:r>
        <w:rPr>
          <w:rStyle w:val="NormalCharacter"/>
          <w:sz w:val="24"/>
        </w:rPr>
        <w:t>岗</w:t>
      </w:r>
      <w:r>
        <w:rPr>
          <w:rStyle w:val="NormalCharacter"/>
          <w:rFonts w:hint="eastAsia"/>
          <w:sz w:val="24"/>
        </w:rPr>
        <w:t>位</w:t>
      </w:r>
      <w:r>
        <w:rPr>
          <w:rStyle w:val="NormalCharacter"/>
          <w:sz w:val="24"/>
          <w:szCs w:val="24"/>
        </w:rPr>
        <w:t>实习，直接参与临床病人的诊疗服务，理论联系实际，进一步了解国家医疗卫生工作的基本方针政策和法律法规，培养良好职业道德和人文素养，培育职业精神；掌握基本公共卫生服务、预防医学基本知识和技能，熟悉临床医学的基本知识和基本技能；具备常见病、多发病的预防能力，以及基本公共卫生服务能力。为学生公</w:t>
      </w:r>
      <w:r>
        <w:rPr>
          <w:rStyle w:val="NormalCharacter"/>
          <w:rFonts w:hint="eastAsia"/>
          <w:sz w:val="24"/>
          <w:szCs w:val="24"/>
        </w:rPr>
        <w:t>共</w:t>
      </w:r>
      <w:r>
        <w:rPr>
          <w:rStyle w:val="NormalCharacter"/>
          <w:sz w:val="24"/>
          <w:szCs w:val="24"/>
        </w:rPr>
        <w:t>卫</w:t>
      </w:r>
      <w:r>
        <w:rPr>
          <w:rStyle w:val="NormalCharacter"/>
          <w:rFonts w:hint="eastAsia"/>
          <w:sz w:val="24"/>
          <w:szCs w:val="24"/>
        </w:rPr>
        <w:t>生</w:t>
      </w:r>
      <w:r>
        <w:rPr>
          <w:rStyle w:val="NormalCharacter"/>
          <w:sz w:val="24"/>
          <w:szCs w:val="24"/>
        </w:rPr>
        <w:t>执业助理医师资格考试和从事基层公共卫生工作奠定良好的基础。</w:t>
      </w:r>
    </w:p>
    <w:p w14:paraId="29376ED2" w14:textId="77777777" w:rsidR="000F077A" w:rsidRDefault="00000000">
      <w:pPr>
        <w:spacing w:line="360" w:lineRule="auto"/>
        <w:ind w:firstLineChars="200" w:firstLine="480"/>
        <w:outlineLvl w:val="0"/>
        <w:rPr>
          <w:rFonts w:eastAsia="方正仿宋简体"/>
          <w:b/>
          <w:bCs/>
          <w:color w:val="000000"/>
          <w:sz w:val="24"/>
          <w:szCs w:val="21"/>
        </w:rPr>
      </w:pPr>
      <w:bookmarkStart w:id="51" w:name="_Toc101897921"/>
      <w:bookmarkStart w:id="52" w:name="_Toc52046822"/>
      <w:bookmarkStart w:id="53" w:name="_Toc4713"/>
      <w:bookmarkStart w:id="54" w:name="_Toc100240457"/>
      <w:bookmarkStart w:id="55" w:name="_Hlk52052821"/>
      <w:bookmarkStart w:id="56" w:name="_Hlk52140279"/>
      <w:r>
        <w:rPr>
          <w:rFonts w:eastAsia="方正仿宋简体" w:hint="eastAsia"/>
          <w:b/>
          <w:bCs/>
          <w:color w:val="000000"/>
          <w:sz w:val="24"/>
          <w:szCs w:val="21"/>
        </w:rPr>
        <w:t>七、教学进程总体安排</w:t>
      </w:r>
      <w:bookmarkEnd w:id="51"/>
      <w:bookmarkEnd w:id="52"/>
      <w:bookmarkEnd w:id="53"/>
      <w:bookmarkEnd w:id="54"/>
    </w:p>
    <w:bookmarkEnd w:id="55"/>
    <w:p w14:paraId="4EA3298F" w14:textId="77777777" w:rsidR="000F077A" w:rsidRDefault="00000000">
      <w:pPr>
        <w:spacing w:line="360" w:lineRule="auto"/>
        <w:ind w:firstLineChars="200" w:firstLine="480"/>
        <w:rPr>
          <w:sz w:val="24"/>
          <w:szCs w:val="32"/>
        </w:rPr>
      </w:pPr>
      <w:r>
        <w:rPr>
          <w:rFonts w:hint="eastAsia"/>
          <w:sz w:val="24"/>
          <w:szCs w:val="32"/>
        </w:rPr>
        <w:t>1</w:t>
      </w:r>
      <w:r>
        <w:rPr>
          <w:sz w:val="24"/>
          <w:szCs w:val="32"/>
        </w:rPr>
        <w:t>.</w:t>
      </w:r>
      <w:r>
        <w:rPr>
          <w:rFonts w:hint="eastAsia"/>
          <w:sz w:val="24"/>
          <w:szCs w:val="32"/>
        </w:rPr>
        <w:t>预防医学专业教学进程表</w:t>
      </w:r>
      <w:bookmarkStart w:id="57" w:name="_Hlk52059211"/>
      <w:r>
        <w:rPr>
          <w:rFonts w:hint="eastAsia"/>
          <w:sz w:val="24"/>
          <w:szCs w:val="32"/>
        </w:rPr>
        <w:t>（见附录表一）</w:t>
      </w:r>
      <w:bookmarkEnd w:id="57"/>
    </w:p>
    <w:p w14:paraId="647E206C" w14:textId="77777777" w:rsidR="000F077A" w:rsidRDefault="00000000">
      <w:pPr>
        <w:spacing w:line="360" w:lineRule="auto"/>
        <w:ind w:firstLineChars="200" w:firstLine="480"/>
        <w:rPr>
          <w:rFonts w:ascii="宋体" w:hAnsi="宋体" w:cs="宋体"/>
          <w:sz w:val="24"/>
        </w:rPr>
      </w:pPr>
      <w:r>
        <w:rPr>
          <w:rFonts w:hint="eastAsia"/>
          <w:sz w:val="24"/>
          <w:szCs w:val="32"/>
        </w:rPr>
        <w:t>2</w:t>
      </w:r>
      <w:r>
        <w:rPr>
          <w:sz w:val="24"/>
          <w:szCs w:val="32"/>
        </w:rPr>
        <w:t>.</w:t>
      </w:r>
      <w:r>
        <w:rPr>
          <w:rFonts w:hint="eastAsia"/>
          <w:sz w:val="24"/>
          <w:szCs w:val="32"/>
        </w:rPr>
        <w:t>预防医学专业课程结构比例表</w:t>
      </w:r>
      <w:bookmarkStart w:id="58" w:name="_Hlk52059239"/>
    </w:p>
    <w:bookmarkEnd w:id="56"/>
    <w:bookmarkEnd w:id="58"/>
    <w:p w14:paraId="55AEC864" w14:textId="77777777" w:rsidR="000F077A" w:rsidRDefault="00000000">
      <w:pPr>
        <w:rPr>
          <w:sz w:val="28"/>
          <w:szCs w:val="28"/>
        </w:rPr>
      </w:pPr>
      <w:r>
        <w:rPr>
          <w:rFonts w:hint="eastAsia"/>
          <w:color w:val="000000"/>
          <w:sz w:val="28"/>
          <w:szCs w:val="28"/>
        </w:rPr>
        <w:t xml:space="preserve">                  </w:t>
      </w:r>
      <w:r>
        <w:rPr>
          <w:rFonts w:hint="eastAsia"/>
          <w:sz w:val="28"/>
          <w:szCs w:val="28"/>
        </w:rPr>
        <w:t xml:space="preserve">  </w:t>
      </w:r>
      <w:r>
        <w:rPr>
          <w:rFonts w:hint="eastAsia"/>
          <w:b/>
          <w:bCs/>
          <w:sz w:val="24"/>
        </w:rPr>
        <w:t>表</w:t>
      </w:r>
      <w:r>
        <w:rPr>
          <w:b/>
          <w:bCs/>
          <w:sz w:val="24"/>
        </w:rPr>
        <w:t>9</w:t>
      </w:r>
      <w:r>
        <w:rPr>
          <w:rFonts w:hint="eastAsia"/>
          <w:b/>
          <w:bCs/>
          <w:sz w:val="24"/>
        </w:rPr>
        <w:t xml:space="preserve">  </w:t>
      </w:r>
      <w:r>
        <w:rPr>
          <w:rFonts w:hint="eastAsia"/>
          <w:b/>
          <w:bCs/>
          <w:sz w:val="24"/>
        </w:rPr>
        <w:t>预防医学专业课程结构比例表</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24"/>
        <w:gridCol w:w="1587"/>
        <w:gridCol w:w="1843"/>
        <w:gridCol w:w="3402"/>
      </w:tblGrid>
      <w:tr w:rsidR="000F077A" w14:paraId="691BAE7C" w14:textId="77777777">
        <w:trPr>
          <w:trHeight w:val="567"/>
        </w:trPr>
        <w:tc>
          <w:tcPr>
            <w:tcW w:w="2324" w:type="dxa"/>
            <w:shd w:val="clear" w:color="auto" w:fill="92D050"/>
            <w:vAlign w:val="center"/>
          </w:tcPr>
          <w:p w14:paraId="2D4A9984" w14:textId="77777777" w:rsidR="000F077A" w:rsidRDefault="00000000">
            <w:pPr>
              <w:jc w:val="center"/>
              <w:rPr>
                <w:b/>
                <w:bCs/>
              </w:rPr>
            </w:pPr>
            <w:r>
              <w:rPr>
                <w:rFonts w:hint="eastAsia"/>
                <w:b/>
                <w:bCs/>
              </w:rPr>
              <w:t>课程类别</w:t>
            </w:r>
          </w:p>
        </w:tc>
        <w:tc>
          <w:tcPr>
            <w:tcW w:w="1587" w:type="dxa"/>
            <w:shd w:val="clear" w:color="auto" w:fill="92D050"/>
            <w:vAlign w:val="center"/>
          </w:tcPr>
          <w:p w14:paraId="21F03A17" w14:textId="77777777" w:rsidR="000F077A" w:rsidRDefault="00000000">
            <w:pPr>
              <w:jc w:val="center"/>
              <w:rPr>
                <w:b/>
                <w:bCs/>
              </w:rPr>
            </w:pPr>
            <w:r>
              <w:rPr>
                <w:rFonts w:hint="eastAsia"/>
                <w:b/>
                <w:bCs/>
              </w:rPr>
              <w:t>学时数</w:t>
            </w:r>
          </w:p>
        </w:tc>
        <w:tc>
          <w:tcPr>
            <w:tcW w:w="1843" w:type="dxa"/>
            <w:shd w:val="clear" w:color="auto" w:fill="92D050"/>
            <w:vAlign w:val="center"/>
          </w:tcPr>
          <w:p w14:paraId="17F155BB" w14:textId="77777777" w:rsidR="000F077A" w:rsidRDefault="00000000">
            <w:pPr>
              <w:jc w:val="center"/>
              <w:rPr>
                <w:b/>
                <w:bCs/>
              </w:rPr>
            </w:pPr>
            <w:r>
              <w:rPr>
                <w:rFonts w:hint="eastAsia"/>
                <w:b/>
                <w:bCs/>
              </w:rPr>
              <w:t>占总学时比例</w:t>
            </w:r>
          </w:p>
        </w:tc>
        <w:tc>
          <w:tcPr>
            <w:tcW w:w="3402" w:type="dxa"/>
            <w:shd w:val="clear" w:color="auto" w:fill="92D050"/>
            <w:vAlign w:val="center"/>
          </w:tcPr>
          <w:p w14:paraId="2072A474" w14:textId="77777777" w:rsidR="000F077A" w:rsidRDefault="00000000">
            <w:pPr>
              <w:jc w:val="center"/>
              <w:rPr>
                <w:b/>
                <w:bCs/>
              </w:rPr>
            </w:pPr>
            <w:r>
              <w:rPr>
                <w:rFonts w:hint="eastAsia"/>
                <w:b/>
                <w:bCs/>
              </w:rPr>
              <w:t>备注</w:t>
            </w:r>
          </w:p>
        </w:tc>
      </w:tr>
      <w:tr w:rsidR="000F077A" w14:paraId="45E5E111" w14:textId="77777777">
        <w:trPr>
          <w:trHeight w:val="624"/>
        </w:trPr>
        <w:tc>
          <w:tcPr>
            <w:tcW w:w="2324" w:type="dxa"/>
            <w:vAlign w:val="center"/>
          </w:tcPr>
          <w:p w14:paraId="6601BBA9" w14:textId="77777777" w:rsidR="000F077A" w:rsidRDefault="00000000">
            <w:pPr>
              <w:jc w:val="center"/>
            </w:pPr>
            <w:r>
              <w:rPr>
                <w:rFonts w:hint="eastAsia"/>
              </w:rPr>
              <w:t>理论教学</w:t>
            </w:r>
          </w:p>
        </w:tc>
        <w:tc>
          <w:tcPr>
            <w:tcW w:w="1587" w:type="dxa"/>
            <w:vAlign w:val="center"/>
          </w:tcPr>
          <w:p w14:paraId="6B8942D2" w14:textId="3EA40ADD" w:rsidR="000F077A" w:rsidRDefault="00000000">
            <w:pPr>
              <w:jc w:val="center"/>
            </w:pPr>
            <w:r>
              <w:t>13</w:t>
            </w:r>
            <w:r w:rsidR="00F446DA">
              <w:t>46</w:t>
            </w:r>
          </w:p>
        </w:tc>
        <w:tc>
          <w:tcPr>
            <w:tcW w:w="1843" w:type="dxa"/>
            <w:vAlign w:val="center"/>
          </w:tcPr>
          <w:p w14:paraId="0BD558DF" w14:textId="68FAD871" w:rsidR="000F077A" w:rsidRDefault="00F446DA">
            <w:pPr>
              <w:jc w:val="center"/>
            </w:pPr>
            <w:r>
              <w:t>47.0%</w:t>
            </w:r>
          </w:p>
        </w:tc>
        <w:tc>
          <w:tcPr>
            <w:tcW w:w="3402" w:type="dxa"/>
            <w:vAlign w:val="center"/>
          </w:tcPr>
          <w:p w14:paraId="12BF09C1" w14:textId="77777777" w:rsidR="000F077A" w:rsidRDefault="000F077A">
            <w:pPr>
              <w:jc w:val="center"/>
            </w:pPr>
          </w:p>
        </w:tc>
      </w:tr>
      <w:tr w:rsidR="000F077A" w14:paraId="51EB3032" w14:textId="77777777">
        <w:trPr>
          <w:trHeight w:val="624"/>
        </w:trPr>
        <w:tc>
          <w:tcPr>
            <w:tcW w:w="2324" w:type="dxa"/>
            <w:vAlign w:val="center"/>
          </w:tcPr>
          <w:p w14:paraId="1EF82C9C" w14:textId="77777777" w:rsidR="000F077A" w:rsidRDefault="00000000">
            <w:pPr>
              <w:jc w:val="center"/>
            </w:pPr>
            <w:r>
              <w:rPr>
                <w:rFonts w:hint="eastAsia"/>
              </w:rPr>
              <w:t>实践教学</w:t>
            </w:r>
          </w:p>
        </w:tc>
        <w:tc>
          <w:tcPr>
            <w:tcW w:w="1587" w:type="dxa"/>
            <w:vAlign w:val="center"/>
          </w:tcPr>
          <w:p w14:paraId="31D41193" w14:textId="772DF6D3" w:rsidR="000F077A" w:rsidRDefault="00000000">
            <w:pPr>
              <w:jc w:val="center"/>
            </w:pPr>
            <w:r>
              <w:t>1</w:t>
            </w:r>
            <w:r w:rsidR="00F446DA">
              <w:t>518</w:t>
            </w:r>
          </w:p>
        </w:tc>
        <w:tc>
          <w:tcPr>
            <w:tcW w:w="1843" w:type="dxa"/>
            <w:vAlign w:val="center"/>
          </w:tcPr>
          <w:p w14:paraId="2FB2F105" w14:textId="781ED59E" w:rsidR="000F077A" w:rsidRDefault="00000000">
            <w:pPr>
              <w:jc w:val="center"/>
            </w:pPr>
            <w:r>
              <w:t>5</w:t>
            </w:r>
            <w:r w:rsidR="00F446DA">
              <w:t>3.0</w:t>
            </w:r>
            <w:r>
              <w:t>%</w:t>
            </w:r>
          </w:p>
        </w:tc>
        <w:tc>
          <w:tcPr>
            <w:tcW w:w="3402" w:type="dxa"/>
            <w:vAlign w:val="center"/>
          </w:tcPr>
          <w:p w14:paraId="7ED524A1" w14:textId="77777777" w:rsidR="000F077A" w:rsidRDefault="000F077A">
            <w:pPr>
              <w:jc w:val="center"/>
            </w:pPr>
          </w:p>
        </w:tc>
      </w:tr>
      <w:tr w:rsidR="000F077A" w14:paraId="3EC4E1DA" w14:textId="77777777">
        <w:trPr>
          <w:trHeight w:val="624"/>
        </w:trPr>
        <w:tc>
          <w:tcPr>
            <w:tcW w:w="2324" w:type="dxa"/>
            <w:vAlign w:val="center"/>
          </w:tcPr>
          <w:p w14:paraId="46A4C3CF" w14:textId="77777777" w:rsidR="000F077A" w:rsidRDefault="00000000">
            <w:pPr>
              <w:jc w:val="center"/>
            </w:pPr>
            <w:r>
              <w:rPr>
                <w:rFonts w:hint="eastAsia"/>
              </w:rPr>
              <w:t>公共基础课</w:t>
            </w:r>
          </w:p>
        </w:tc>
        <w:tc>
          <w:tcPr>
            <w:tcW w:w="1587" w:type="dxa"/>
            <w:vAlign w:val="center"/>
          </w:tcPr>
          <w:p w14:paraId="39F8A747" w14:textId="77777777" w:rsidR="000F077A" w:rsidRDefault="00000000">
            <w:pPr>
              <w:jc w:val="center"/>
            </w:pPr>
            <w:r>
              <w:rPr>
                <w:rFonts w:hint="eastAsia"/>
              </w:rPr>
              <w:t>8</w:t>
            </w:r>
            <w:r>
              <w:t>44</w:t>
            </w:r>
          </w:p>
        </w:tc>
        <w:tc>
          <w:tcPr>
            <w:tcW w:w="1843" w:type="dxa"/>
            <w:vAlign w:val="center"/>
          </w:tcPr>
          <w:p w14:paraId="133628C9" w14:textId="3ED14E40" w:rsidR="000F077A" w:rsidRDefault="00000000">
            <w:pPr>
              <w:jc w:val="center"/>
            </w:pPr>
            <w:r>
              <w:t>2</w:t>
            </w:r>
            <w:r w:rsidR="009D2705">
              <w:t>9.5</w:t>
            </w:r>
            <w:r>
              <w:t>%</w:t>
            </w:r>
          </w:p>
        </w:tc>
        <w:tc>
          <w:tcPr>
            <w:tcW w:w="3402" w:type="dxa"/>
            <w:vAlign w:val="center"/>
          </w:tcPr>
          <w:p w14:paraId="1FC76044" w14:textId="77777777" w:rsidR="000F077A" w:rsidRDefault="00000000">
            <w:pPr>
              <w:jc w:val="center"/>
            </w:pPr>
            <w:r>
              <w:rPr>
                <w:rFonts w:ascii="宋体" w:hAnsi="宋体" w:hint="eastAsia"/>
              </w:rPr>
              <w:t>其中公共基础必修课</w:t>
            </w:r>
            <w:r>
              <w:rPr>
                <w:rFonts w:ascii="宋体" w:hAnsi="宋体"/>
              </w:rPr>
              <w:t>536</w:t>
            </w:r>
            <w:r>
              <w:rPr>
                <w:rFonts w:ascii="宋体" w:hAnsi="宋体" w:hint="eastAsia"/>
              </w:rPr>
              <w:t>学时, 公共基础选修课</w:t>
            </w:r>
            <w:r>
              <w:rPr>
                <w:rFonts w:ascii="宋体" w:hAnsi="宋体"/>
              </w:rPr>
              <w:t>308</w:t>
            </w:r>
            <w:r>
              <w:rPr>
                <w:rFonts w:ascii="宋体" w:hAnsi="宋体" w:hint="eastAsia"/>
              </w:rPr>
              <w:t>学时。</w:t>
            </w:r>
          </w:p>
        </w:tc>
      </w:tr>
      <w:tr w:rsidR="000F077A" w14:paraId="7D0ADA8A" w14:textId="77777777">
        <w:trPr>
          <w:trHeight w:val="624"/>
        </w:trPr>
        <w:tc>
          <w:tcPr>
            <w:tcW w:w="2324" w:type="dxa"/>
            <w:vAlign w:val="center"/>
          </w:tcPr>
          <w:p w14:paraId="2219372C" w14:textId="77777777" w:rsidR="000F077A" w:rsidRDefault="00000000">
            <w:pPr>
              <w:jc w:val="center"/>
            </w:pPr>
            <w:r>
              <w:rPr>
                <w:rFonts w:hint="eastAsia"/>
              </w:rPr>
              <w:t>专业（技能）课</w:t>
            </w:r>
          </w:p>
        </w:tc>
        <w:tc>
          <w:tcPr>
            <w:tcW w:w="1587" w:type="dxa"/>
            <w:vAlign w:val="center"/>
          </w:tcPr>
          <w:p w14:paraId="3C6657B2" w14:textId="04421557" w:rsidR="000F077A" w:rsidRDefault="009D2705">
            <w:pPr>
              <w:jc w:val="center"/>
            </w:pPr>
            <w:r>
              <w:rPr>
                <w:rFonts w:hint="eastAsia"/>
              </w:rPr>
              <w:t>2</w:t>
            </w:r>
            <w:r>
              <w:t>020</w:t>
            </w:r>
          </w:p>
        </w:tc>
        <w:tc>
          <w:tcPr>
            <w:tcW w:w="1843" w:type="dxa"/>
            <w:vAlign w:val="center"/>
          </w:tcPr>
          <w:p w14:paraId="3D3F10CB" w14:textId="6AC1975B" w:rsidR="000F077A" w:rsidRDefault="009D2705">
            <w:pPr>
              <w:jc w:val="center"/>
            </w:pPr>
            <w:r>
              <w:t>70.5%</w:t>
            </w:r>
          </w:p>
        </w:tc>
        <w:tc>
          <w:tcPr>
            <w:tcW w:w="3402" w:type="dxa"/>
            <w:vAlign w:val="center"/>
          </w:tcPr>
          <w:p w14:paraId="37742060" w14:textId="315F658E" w:rsidR="000F077A" w:rsidRDefault="00000000">
            <w:pPr>
              <w:jc w:val="center"/>
            </w:pPr>
            <w:r>
              <w:rPr>
                <w:rFonts w:ascii="宋体" w:hAnsi="宋体" w:hint="eastAsia"/>
              </w:rPr>
              <w:t>其中专业必修课</w:t>
            </w:r>
            <w:r w:rsidR="009D2705">
              <w:rPr>
                <w:rFonts w:ascii="宋体" w:hAnsi="宋体"/>
              </w:rPr>
              <w:t>1920</w:t>
            </w:r>
            <w:r>
              <w:rPr>
                <w:rFonts w:ascii="宋体" w:hAnsi="宋体" w:hint="eastAsia"/>
              </w:rPr>
              <w:t>学时,</w:t>
            </w:r>
            <w:r>
              <w:rPr>
                <w:rFonts w:hint="eastAsia"/>
              </w:rPr>
              <w:t xml:space="preserve"> </w:t>
            </w:r>
            <w:r>
              <w:rPr>
                <w:rFonts w:ascii="宋体" w:hAnsi="宋体" w:hint="eastAsia"/>
              </w:rPr>
              <w:t>专业选修课</w:t>
            </w:r>
            <w:r>
              <w:rPr>
                <w:rFonts w:ascii="宋体" w:hAnsi="宋体"/>
              </w:rPr>
              <w:t>100</w:t>
            </w:r>
            <w:r>
              <w:rPr>
                <w:rFonts w:ascii="宋体" w:hAnsi="宋体" w:hint="eastAsia"/>
              </w:rPr>
              <w:t>学时。</w:t>
            </w:r>
          </w:p>
        </w:tc>
      </w:tr>
      <w:tr w:rsidR="000F077A" w14:paraId="65996A56" w14:textId="77777777">
        <w:trPr>
          <w:trHeight w:val="624"/>
        </w:trPr>
        <w:tc>
          <w:tcPr>
            <w:tcW w:w="2324" w:type="dxa"/>
            <w:vAlign w:val="center"/>
          </w:tcPr>
          <w:p w14:paraId="246ECDE8" w14:textId="77777777" w:rsidR="000F077A" w:rsidRDefault="00000000">
            <w:pPr>
              <w:jc w:val="center"/>
            </w:pPr>
            <w:r>
              <w:rPr>
                <w:rFonts w:hint="eastAsia"/>
              </w:rPr>
              <w:t>选修课</w:t>
            </w:r>
          </w:p>
        </w:tc>
        <w:tc>
          <w:tcPr>
            <w:tcW w:w="1587" w:type="dxa"/>
            <w:vAlign w:val="center"/>
          </w:tcPr>
          <w:p w14:paraId="49DDF4CE" w14:textId="77777777" w:rsidR="000F077A" w:rsidRDefault="00000000">
            <w:pPr>
              <w:jc w:val="center"/>
            </w:pPr>
            <w:r>
              <w:t>408</w:t>
            </w:r>
          </w:p>
        </w:tc>
        <w:tc>
          <w:tcPr>
            <w:tcW w:w="1843" w:type="dxa"/>
            <w:vAlign w:val="center"/>
          </w:tcPr>
          <w:p w14:paraId="63054D2A" w14:textId="08E32B5E" w:rsidR="000F077A" w:rsidRDefault="009D2705">
            <w:pPr>
              <w:jc w:val="center"/>
            </w:pPr>
            <w:r>
              <w:t>14.2%</w:t>
            </w:r>
          </w:p>
        </w:tc>
        <w:tc>
          <w:tcPr>
            <w:tcW w:w="3402" w:type="dxa"/>
            <w:vAlign w:val="center"/>
          </w:tcPr>
          <w:p w14:paraId="5D6E254A" w14:textId="77777777" w:rsidR="000F077A" w:rsidRDefault="00000000">
            <w:pPr>
              <w:jc w:val="center"/>
            </w:pPr>
            <w:r>
              <w:rPr>
                <w:rFonts w:ascii="宋体" w:hAnsi="宋体" w:hint="eastAsia"/>
              </w:rPr>
              <w:t>其中公共基础选修课</w:t>
            </w:r>
            <w:r>
              <w:rPr>
                <w:rFonts w:ascii="宋体" w:hAnsi="宋体"/>
              </w:rPr>
              <w:t>308</w:t>
            </w:r>
            <w:r>
              <w:rPr>
                <w:rFonts w:ascii="宋体" w:hAnsi="宋体" w:hint="eastAsia"/>
              </w:rPr>
              <w:t>学时,</w:t>
            </w:r>
            <w:r>
              <w:rPr>
                <w:rFonts w:hint="eastAsia"/>
              </w:rPr>
              <w:t xml:space="preserve"> </w:t>
            </w:r>
            <w:r>
              <w:rPr>
                <w:rFonts w:ascii="宋体" w:hAnsi="宋体" w:hint="eastAsia"/>
              </w:rPr>
              <w:t>专业选修课1</w:t>
            </w:r>
            <w:r>
              <w:rPr>
                <w:rFonts w:ascii="宋体" w:hAnsi="宋体"/>
              </w:rPr>
              <w:t>00</w:t>
            </w:r>
            <w:r>
              <w:rPr>
                <w:rFonts w:ascii="宋体" w:hAnsi="宋体" w:hint="eastAsia"/>
              </w:rPr>
              <w:t>学时。</w:t>
            </w:r>
          </w:p>
        </w:tc>
      </w:tr>
      <w:tr w:rsidR="000F077A" w14:paraId="2EBF452B" w14:textId="77777777">
        <w:trPr>
          <w:trHeight w:val="624"/>
        </w:trPr>
        <w:tc>
          <w:tcPr>
            <w:tcW w:w="2324" w:type="dxa"/>
            <w:vAlign w:val="center"/>
          </w:tcPr>
          <w:p w14:paraId="49915902" w14:textId="77777777" w:rsidR="000F077A" w:rsidRDefault="00000000">
            <w:pPr>
              <w:jc w:val="center"/>
            </w:pPr>
            <w:r>
              <w:rPr>
                <w:rFonts w:hint="eastAsia"/>
              </w:rPr>
              <w:t>总学时</w:t>
            </w:r>
          </w:p>
        </w:tc>
        <w:tc>
          <w:tcPr>
            <w:tcW w:w="3430" w:type="dxa"/>
            <w:gridSpan w:val="2"/>
            <w:vAlign w:val="center"/>
          </w:tcPr>
          <w:p w14:paraId="68106D8D" w14:textId="50B96A58" w:rsidR="000F077A" w:rsidRDefault="009D2705">
            <w:pPr>
              <w:jc w:val="center"/>
            </w:pPr>
            <w:r>
              <w:t>2864</w:t>
            </w:r>
          </w:p>
        </w:tc>
        <w:tc>
          <w:tcPr>
            <w:tcW w:w="3402" w:type="dxa"/>
            <w:vAlign w:val="center"/>
          </w:tcPr>
          <w:p w14:paraId="5947B388" w14:textId="77777777" w:rsidR="000F077A" w:rsidRDefault="000F077A"/>
        </w:tc>
      </w:tr>
    </w:tbl>
    <w:p w14:paraId="7ACD5783" w14:textId="77777777" w:rsidR="000F077A" w:rsidRDefault="00000000">
      <w:pPr>
        <w:jc w:val="left"/>
        <w:rPr>
          <w:b/>
          <w:color w:val="FF0000"/>
          <w:sz w:val="24"/>
        </w:rPr>
      </w:pPr>
      <w:r>
        <w:rPr>
          <w:rFonts w:hint="eastAsia"/>
          <w:sz w:val="24"/>
          <w:szCs w:val="32"/>
        </w:rPr>
        <w:t>3</w:t>
      </w:r>
      <w:r>
        <w:rPr>
          <w:sz w:val="24"/>
          <w:szCs w:val="32"/>
        </w:rPr>
        <w:t>.</w:t>
      </w:r>
      <w:r>
        <w:rPr>
          <w:rFonts w:hint="eastAsia"/>
          <w:sz w:val="24"/>
          <w:szCs w:val="32"/>
        </w:rPr>
        <w:t>预防医学专业教学进程安排表</w:t>
      </w:r>
      <w:r>
        <w:rPr>
          <w:rFonts w:hint="eastAsia"/>
          <w:color w:val="000000"/>
          <w:sz w:val="28"/>
          <w:szCs w:val="28"/>
        </w:rPr>
        <w:t xml:space="preserve"> </w:t>
      </w:r>
    </w:p>
    <w:p w14:paraId="32A33513" w14:textId="77777777" w:rsidR="000F077A" w:rsidRDefault="00000000">
      <w:pPr>
        <w:jc w:val="center"/>
        <w:rPr>
          <w:b/>
          <w:bCs/>
          <w:color w:val="000000"/>
          <w:sz w:val="28"/>
          <w:szCs w:val="28"/>
        </w:rPr>
      </w:pPr>
      <w:r>
        <w:rPr>
          <w:rFonts w:hint="eastAsia"/>
          <w:b/>
          <w:bCs/>
          <w:color w:val="000000"/>
          <w:sz w:val="24"/>
        </w:rPr>
        <w:t>表</w:t>
      </w:r>
      <w:r>
        <w:rPr>
          <w:b/>
          <w:bCs/>
          <w:color w:val="000000"/>
          <w:sz w:val="24"/>
        </w:rPr>
        <w:t>10</w:t>
      </w:r>
      <w:r>
        <w:rPr>
          <w:rFonts w:hint="eastAsia"/>
          <w:b/>
          <w:bCs/>
          <w:color w:val="000000"/>
          <w:sz w:val="24"/>
        </w:rPr>
        <w:t xml:space="preserve"> </w:t>
      </w:r>
      <w:r>
        <w:rPr>
          <w:b/>
          <w:bCs/>
          <w:color w:val="000000"/>
          <w:sz w:val="24"/>
        </w:rPr>
        <w:t xml:space="preserve">  </w:t>
      </w:r>
      <w:r>
        <w:rPr>
          <w:rFonts w:hint="eastAsia"/>
          <w:b/>
          <w:bCs/>
          <w:color w:val="000000"/>
          <w:sz w:val="24"/>
        </w:rPr>
        <w:t>预防医学专业教学进程安排表</w:t>
      </w:r>
    </w:p>
    <w:tbl>
      <w:tblPr>
        <w:tblW w:w="95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68"/>
        <w:gridCol w:w="1094"/>
        <w:gridCol w:w="756"/>
        <w:gridCol w:w="756"/>
        <w:gridCol w:w="756"/>
        <w:gridCol w:w="756"/>
        <w:gridCol w:w="756"/>
        <w:gridCol w:w="756"/>
        <w:gridCol w:w="756"/>
        <w:gridCol w:w="760"/>
        <w:gridCol w:w="760"/>
      </w:tblGrid>
      <w:tr w:rsidR="000F077A" w14:paraId="58CB0805" w14:textId="77777777">
        <w:trPr>
          <w:trHeight w:val="1302"/>
          <w:jc w:val="center"/>
        </w:trPr>
        <w:tc>
          <w:tcPr>
            <w:tcW w:w="1668" w:type="dxa"/>
            <w:tcBorders>
              <w:top w:val="single" w:sz="4" w:space="0" w:color="auto"/>
              <w:left w:val="single" w:sz="4" w:space="0" w:color="auto"/>
              <w:bottom w:val="single" w:sz="4" w:space="0" w:color="auto"/>
              <w:right w:val="single" w:sz="4" w:space="0" w:color="auto"/>
            </w:tcBorders>
            <w:shd w:val="clear" w:color="auto" w:fill="92D050"/>
            <w:vAlign w:val="center"/>
          </w:tcPr>
          <w:p w14:paraId="3A37F6BD" w14:textId="77777777" w:rsidR="000F077A" w:rsidRDefault="00000000">
            <w:pPr>
              <w:ind w:firstLineChars="400" w:firstLine="840"/>
            </w:pPr>
            <w:r>
              <w:pict w14:anchorId="27B04F2B">
                <v:group id="组合 3" o:spid="_x0000_s2064" style="position:absolute;left:0;text-align:left;margin-left:-5.9pt;margin-top:2.75pt;width:75.9pt;height:59.9pt;z-index:1" coordorigin="1598,2498" coordsize="1322,840" o:gfxdata="UEsDBAoAAAAAAIdO4kAAAAAAAAAAAAAAAAAEAAAAZHJzL1BLAwQUAAAACACHTuJA9eqV39gAAAAJ&#10;AQAADwAAAGRycy9kb3ducmV2LnhtbE2PQUvDQBCF74L/YRnBW7u7rRGJ2RQp6qkItoJ422anSWh2&#10;NmS3SfvvnZ709oY3vPe9YnX2nRhxiG0gA3quQCBVwbVUG/javc2eQMRkydkuEBq4YIRVeXtT2NyF&#10;iT5x3KZacAjF3BpoUupzKWPVoLdxHnok9g5h8DbxOdTSDXbicN/JhVKP0tuWuKGxPa4brI7bkzfw&#10;PtnpZalfx83xsL787LKP741GY+7vtHoGkfCc/p7his/oUDLTPpzIRdEZmGnN6MlAloG4+g+Kt+1Z&#10;LLIlyLKQ/xeUv1BLAwQUAAAACACHTuJA0MdKeZUCAAAhBwAADgAAAGRycy9lMm9Eb2MueG1s7ZW/&#10;bxMxFMd3JP4Hyzu93CVNm1MvHZq2C4JKhT/A9fnuLPmXbCeX7AxMiB2JjU6MbAz8NVD+DJ59l4QG&#10;hAJITGS4vLOfn9/7vK99J6dLKdCCWce1KnB6MMCIKapLruoCP3928egYI+eJKonQihV4xRw+nT58&#10;cNKanGW60aJkFkEQ5fLWFLjx3uRJ4mjDJHEH2jAFk5W2knh4tXVSWtJCdCmSbDAYJ622pbGaMudg&#10;dNZN4j6i3SegripO2UzTuWTKd1EtE8RDSa7hxuFpzLaqGPVPq8oxj0SBoVIfn7AJ2DfhmUxPSF5b&#10;YhpO+xTIPins1CQJV7DpJtSMeILmlv8QSnJqtdOVP6BaJl0hkQhUkQ522FxaPTexljpva7OBDo3a&#10;of7HYemTxZVFvCzwECNFJDT87uOLz69fomFg05o6B5dLa67Nle0H6u4tlLusrAz/UAhaRqqrDVW2&#10;9IjC4GQ8nAyBN4Wpo/HgCOxInTbQmrAqPZyA5mA2G4HRz533q9NhlnVrj0dxYbLeNQnJbXJpDcjR&#10;bRm5v2N03RDDInoXAPSM0g2jNx++vHr39dNbeN69v0VpByv6nqmelMsdQPsJpiw7nOwUvIY1HsMe&#10;gdRutSQ31vlLpiUKRoEFVyFBkpPFY+eBGoBZu4RhoVBb4PHwMKAncFArOCBgSgPNdqqOa50WvLzg&#10;QoQVztY3Z8KiBQmHJf5CWRD3nlvYZEZc0/nFqa5pDSPluSqRXxmQkYLbA4cUJCsxEgwum2DF9nrC&#10;xT6esLVQkEFobscyWDe6XEFD5sbyugESEX70AQEEzf4DJYAm+9Oyo4Tst5Swlf4k7aW/VsJW+KPs&#10;vvC3ff4vhV9LIV4RcHNGEfe3fLiav3+P8tp+2abf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PXq&#10;ld/YAAAACQEAAA8AAAAAAAAAAQAgAAAAIgAAAGRycy9kb3ducmV2LnhtbFBLAQIUABQAAAAIAIdO&#10;4kDQx0p5lQIAACEHAAAOAAAAAAAAAAEAIAAAACcBAABkcnMvZTJvRG9jLnhtbFBLBQYAAAAABgAG&#10;AFkBAAAuBgAAAAA=&#10;">
                  <v:line id="直接连接符 1" o:spid="_x0000_s2065" style="position:absolute" from="2259,2498" to="2920,3338" o:gfxdata="UEsDBAoAAAAAAIdO4kAAAAAAAAAAAAAAAAAEAAAAZHJzL1BLAwQUAAAACACHTuJA2wcIfbgAAADa&#10;AAAADwAAAGRycy9kb3ducmV2LnhtbEVPTUsDMRC9C/0PYQrebLLCiqxNexC29OLBKp6Hzbi7uJks&#10;yXRT/fWmIHgaHu9ztvuLn9RCMY2BLVQbA4q4C27k3sL7W3v3CCoJssMpMFn4pgT73epmi40LmV9p&#10;OUmvSginBi0MInOjdeoG8pg2YSYu3GeIHqXA2GsXMZdwP+l7Yx60x5FLw4AzPQ/UfZ3O3gJX8jHl&#10;LHmJP/Whrur2aF5aa2/XlXkCJXSRf/Gf++jKfLi+cr169wt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2wcIfbgAAADaAAAA&#10;DwAAAAAAAAABACAAAAAiAAAAZHJzL2Rvd25yZXYueG1sUEsBAhQAFAAAAAgAh07iQDMvBZ47AAAA&#10;OQAAABAAAAAAAAAAAQAgAAAABwEAAGRycy9zaGFwZXhtbC54bWxQSwUGAAAAAAYABgBbAQAAsQMA&#10;AAAA&#10;" strokeweight=".5pt"/>
                  <v:line id="直接连接符 2" o:spid="_x0000_s2066" style="position:absolute" from="1598,2918" to="2920,3338" o:gfxdata="UEsDBAoAAAAAAIdO4kAAAAAAAAAAAAAAAAAEAAAAZHJzL1BLAwQUAAAACACHTuJAK9WWCroAAADa&#10;AAAADwAAAGRycy9kb3ducmV2LnhtbEWPQUsDMRSE70L/Q3gFbzbZwoqsTXsQtvTiwSqeH5vn7uLm&#10;ZUleN9VfbwTB4zAz3zC7w9VPaqGYxsAWqo0BRdwFN3Jv4e21vXsAlQTZ4RSYLHxRgsN+dbPDxoXM&#10;L7ScpVcFwqlBC4PI3GiduoE8pk2YiYv3EaJHKTL22kXMBe4nvTXmXnscuSwMONPTQN3n+eItcCXv&#10;U86Sl/hdH+uqbk/mubX2dl2ZR1BCV/kP/7VPzsIWfq+UG6D3P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r1ZYKugAAANoA&#10;AAAPAAAAAAAAAAEAIAAAACIAAABkcnMvZG93bnJldi54bWxQSwECFAAUAAAACACHTuJAMy8FnjsA&#10;AAA5AAAAEAAAAAAAAAABACAAAAAJAQAAZHJzL3NoYXBleG1sLnhtbFBLBQYAAAAABgAGAFsBAACz&#10;AwAAAAA=&#10;" strokeweight=".5pt"/>
                </v:group>
              </w:pict>
            </w:r>
            <w:r>
              <w:rPr>
                <w:rFonts w:hint="eastAsia"/>
              </w:rPr>
              <w:t>内容</w:t>
            </w:r>
            <w:r>
              <w:rPr>
                <w:rFonts w:hint="eastAsia"/>
              </w:rPr>
              <w:t xml:space="preserve"> </w:t>
            </w:r>
          </w:p>
          <w:p w14:paraId="10018C87" w14:textId="77777777" w:rsidR="000F077A" w:rsidRDefault="00000000">
            <w:pPr>
              <w:ind w:firstLineChars="100" w:firstLine="210"/>
            </w:pPr>
            <w:r>
              <w:rPr>
                <w:rFonts w:hint="eastAsia"/>
              </w:rPr>
              <w:t>周数</w:t>
            </w:r>
          </w:p>
          <w:p w14:paraId="2678BEAF" w14:textId="77777777" w:rsidR="000F077A" w:rsidRDefault="000F077A"/>
          <w:p w14:paraId="0137F66D" w14:textId="77777777" w:rsidR="000F077A" w:rsidRDefault="00000000">
            <w:r>
              <w:rPr>
                <w:rFonts w:hint="eastAsia"/>
              </w:rPr>
              <w:t>学期</w:t>
            </w:r>
          </w:p>
        </w:tc>
        <w:tc>
          <w:tcPr>
            <w:tcW w:w="1094" w:type="dxa"/>
            <w:tcBorders>
              <w:top w:val="single" w:sz="4" w:space="0" w:color="auto"/>
              <w:left w:val="single" w:sz="4" w:space="0" w:color="auto"/>
              <w:bottom w:val="single" w:sz="4" w:space="0" w:color="auto"/>
              <w:right w:val="single" w:sz="4" w:space="0" w:color="auto"/>
            </w:tcBorders>
            <w:shd w:val="clear" w:color="auto" w:fill="92D050"/>
            <w:vAlign w:val="center"/>
          </w:tcPr>
          <w:p w14:paraId="5AF56593" w14:textId="77777777" w:rsidR="000F077A" w:rsidRDefault="00000000">
            <w:pPr>
              <w:jc w:val="center"/>
            </w:pPr>
            <w:r>
              <w:rPr>
                <w:rFonts w:hint="eastAsia"/>
              </w:rPr>
              <w:t>军事训练（含入学教育）</w:t>
            </w:r>
          </w:p>
        </w:tc>
        <w:tc>
          <w:tcPr>
            <w:tcW w:w="756" w:type="dxa"/>
            <w:tcBorders>
              <w:top w:val="single" w:sz="4" w:space="0" w:color="auto"/>
              <w:left w:val="single" w:sz="4" w:space="0" w:color="auto"/>
              <w:bottom w:val="single" w:sz="4" w:space="0" w:color="auto"/>
              <w:right w:val="single" w:sz="4" w:space="0" w:color="auto"/>
            </w:tcBorders>
            <w:shd w:val="clear" w:color="auto" w:fill="92D050"/>
            <w:vAlign w:val="center"/>
          </w:tcPr>
          <w:p w14:paraId="1346982A" w14:textId="77777777" w:rsidR="000F077A" w:rsidRDefault="00000000">
            <w:pPr>
              <w:jc w:val="center"/>
            </w:pPr>
            <w:r>
              <w:rPr>
                <w:rFonts w:hint="eastAsia"/>
              </w:rPr>
              <w:t>课程教学</w:t>
            </w:r>
          </w:p>
        </w:tc>
        <w:tc>
          <w:tcPr>
            <w:tcW w:w="756" w:type="dxa"/>
            <w:tcBorders>
              <w:top w:val="single" w:sz="4" w:space="0" w:color="auto"/>
              <w:left w:val="single" w:sz="4" w:space="0" w:color="auto"/>
              <w:bottom w:val="single" w:sz="4" w:space="0" w:color="auto"/>
              <w:right w:val="single" w:sz="4" w:space="0" w:color="auto"/>
            </w:tcBorders>
            <w:shd w:val="clear" w:color="auto" w:fill="92D050"/>
            <w:vAlign w:val="center"/>
          </w:tcPr>
          <w:p w14:paraId="16484772" w14:textId="77777777" w:rsidR="000F077A" w:rsidRDefault="00000000">
            <w:pPr>
              <w:jc w:val="center"/>
            </w:pPr>
            <w:r>
              <w:rPr>
                <w:rFonts w:hint="eastAsia"/>
              </w:rPr>
              <w:t>专业技能实训</w:t>
            </w:r>
          </w:p>
        </w:tc>
        <w:tc>
          <w:tcPr>
            <w:tcW w:w="756" w:type="dxa"/>
            <w:tcBorders>
              <w:top w:val="single" w:sz="4" w:space="0" w:color="auto"/>
              <w:left w:val="single" w:sz="4" w:space="0" w:color="auto"/>
              <w:bottom w:val="single" w:sz="4" w:space="0" w:color="auto"/>
              <w:right w:val="single" w:sz="4" w:space="0" w:color="auto"/>
            </w:tcBorders>
            <w:shd w:val="clear" w:color="auto" w:fill="92D050"/>
            <w:vAlign w:val="center"/>
          </w:tcPr>
          <w:p w14:paraId="6DE99F20" w14:textId="77777777" w:rsidR="000F077A" w:rsidRDefault="00000000">
            <w:pPr>
              <w:jc w:val="center"/>
            </w:pPr>
            <w:r>
              <w:rPr>
                <w:rFonts w:hint="eastAsia"/>
              </w:rPr>
              <w:t>认识实习</w:t>
            </w:r>
          </w:p>
        </w:tc>
        <w:tc>
          <w:tcPr>
            <w:tcW w:w="756" w:type="dxa"/>
            <w:tcBorders>
              <w:top w:val="single" w:sz="4" w:space="0" w:color="auto"/>
              <w:left w:val="single" w:sz="4" w:space="0" w:color="auto"/>
              <w:bottom w:val="single" w:sz="4" w:space="0" w:color="auto"/>
              <w:right w:val="single" w:sz="4" w:space="0" w:color="auto"/>
            </w:tcBorders>
            <w:shd w:val="clear" w:color="auto" w:fill="92D050"/>
            <w:vAlign w:val="center"/>
          </w:tcPr>
          <w:p w14:paraId="368A901A" w14:textId="77777777" w:rsidR="000F077A" w:rsidRDefault="00000000">
            <w:pPr>
              <w:jc w:val="center"/>
            </w:pPr>
            <w:r>
              <w:rPr>
                <w:rFonts w:hint="eastAsia"/>
              </w:rPr>
              <w:t>岗位实习</w:t>
            </w:r>
          </w:p>
        </w:tc>
        <w:tc>
          <w:tcPr>
            <w:tcW w:w="756" w:type="dxa"/>
            <w:tcBorders>
              <w:top w:val="single" w:sz="4" w:space="0" w:color="auto"/>
              <w:left w:val="single" w:sz="4" w:space="0" w:color="auto"/>
              <w:bottom w:val="single" w:sz="4" w:space="0" w:color="auto"/>
              <w:right w:val="single" w:sz="4" w:space="0" w:color="auto"/>
            </w:tcBorders>
            <w:shd w:val="clear" w:color="auto" w:fill="92D050"/>
            <w:vAlign w:val="center"/>
          </w:tcPr>
          <w:p w14:paraId="7CC70A7C" w14:textId="514EF84C" w:rsidR="000F077A" w:rsidRDefault="00000000">
            <w:pPr>
              <w:jc w:val="center"/>
            </w:pPr>
            <w:r>
              <w:rPr>
                <w:rFonts w:hint="eastAsia"/>
              </w:rPr>
              <w:t>岗前训练</w:t>
            </w:r>
          </w:p>
        </w:tc>
        <w:tc>
          <w:tcPr>
            <w:tcW w:w="756" w:type="dxa"/>
            <w:tcBorders>
              <w:top w:val="single" w:sz="4" w:space="0" w:color="auto"/>
              <w:left w:val="single" w:sz="4" w:space="0" w:color="auto"/>
              <w:bottom w:val="single" w:sz="4" w:space="0" w:color="auto"/>
              <w:right w:val="single" w:sz="4" w:space="0" w:color="auto"/>
            </w:tcBorders>
            <w:shd w:val="clear" w:color="auto" w:fill="92D050"/>
            <w:vAlign w:val="center"/>
          </w:tcPr>
          <w:p w14:paraId="7AEA3D77" w14:textId="77777777" w:rsidR="000F077A" w:rsidRDefault="00000000">
            <w:pPr>
              <w:jc w:val="center"/>
            </w:pPr>
            <w:r>
              <w:rPr>
                <w:rFonts w:hint="eastAsia"/>
              </w:rPr>
              <w:t>考试</w:t>
            </w:r>
          </w:p>
        </w:tc>
        <w:tc>
          <w:tcPr>
            <w:tcW w:w="756" w:type="dxa"/>
            <w:tcBorders>
              <w:top w:val="single" w:sz="4" w:space="0" w:color="auto"/>
              <w:left w:val="single" w:sz="4" w:space="0" w:color="auto"/>
              <w:bottom w:val="single" w:sz="4" w:space="0" w:color="auto"/>
              <w:right w:val="single" w:sz="4" w:space="0" w:color="auto"/>
            </w:tcBorders>
            <w:shd w:val="clear" w:color="auto" w:fill="92D050"/>
            <w:vAlign w:val="center"/>
          </w:tcPr>
          <w:p w14:paraId="0744F957" w14:textId="77777777" w:rsidR="000F077A" w:rsidRDefault="00000000">
            <w:pPr>
              <w:jc w:val="center"/>
            </w:pPr>
            <w:r>
              <w:rPr>
                <w:rFonts w:hint="eastAsia"/>
              </w:rPr>
              <w:t>机动</w:t>
            </w:r>
          </w:p>
        </w:tc>
        <w:tc>
          <w:tcPr>
            <w:tcW w:w="760" w:type="dxa"/>
            <w:tcBorders>
              <w:top w:val="single" w:sz="4" w:space="0" w:color="auto"/>
              <w:left w:val="single" w:sz="4" w:space="0" w:color="auto"/>
              <w:bottom w:val="single" w:sz="4" w:space="0" w:color="auto"/>
              <w:right w:val="single" w:sz="4" w:space="0" w:color="auto"/>
            </w:tcBorders>
            <w:shd w:val="clear" w:color="auto" w:fill="92D050"/>
            <w:vAlign w:val="center"/>
          </w:tcPr>
          <w:p w14:paraId="7C1E42DD" w14:textId="77777777" w:rsidR="000F077A" w:rsidRDefault="00000000">
            <w:pPr>
              <w:jc w:val="center"/>
            </w:pPr>
            <w:r>
              <w:rPr>
                <w:rFonts w:hint="eastAsia"/>
              </w:rPr>
              <w:t>毕业教育</w:t>
            </w:r>
          </w:p>
        </w:tc>
        <w:tc>
          <w:tcPr>
            <w:tcW w:w="760" w:type="dxa"/>
            <w:tcBorders>
              <w:top w:val="single" w:sz="4" w:space="0" w:color="auto"/>
              <w:left w:val="single" w:sz="4" w:space="0" w:color="auto"/>
              <w:bottom w:val="single" w:sz="4" w:space="0" w:color="auto"/>
              <w:right w:val="single" w:sz="4" w:space="0" w:color="auto"/>
            </w:tcBorders>
            <w:shd w:val="clear" w:color="auto" w:fill="92D050"/>
            <w:vAlign w:val="center"/>
          </w:tcPr>
          <w:p w14:paraId="2FF80455" w14:textId="77777777" w:rsidR="000F077A" w:rsidRDefault="00000000">
            <w:pPr>
              <w:jc w:val="center"/>
            </w:pPr>
            <w:r>
              <w:rPr>
                <w:rFonts w:hint="eastAsia"/>
              </w:rPr>
              <w:t>合计</w:t>
            </w:r>
          </w:p>
        </w:tc>
      </w:tr>
      <w:tr w:rsidR="000F077A" w14:paraId="49975C1B" w14:textId="77777777">
        <w:trPr>
          <w:trHeight w:hRule="exact" w:val="587"/>
          <w:jc w:val="center"/>
        </w:trPr>
        <w:tc>
          <w:tcPr>
            <w:tcW w:w="1668" w:type="dxa"/>
            <w:tcBorders>
              <w:top w:val="single" w:sz="4" w:space="0" w:color="auto"/>
              <w:left w:val="single" w:sz="4" w:space="0" w:color="auto"/>
              <w:bottom w:val="single" w:sz="4" w:space="0" w:color="auto"/>
              <w:right w:val="single" w:sz="4" w:space="0" w:color="auto"/>
            </w:tcBorders>
            <w:vAlign w:val="center"/>
          </w:tcPr>
          <w:p w14:paraId="7FFF8B2B" w14:textId="77777777" w:rsidR="000F077A" w:rsidRDefault="00000000">
            <w:pPr>
              <w:jc w:val="center"/>
            </w:pPr>
            <w:r>
              <w:rPr>
                <w:rFonts w:hint="eastAsia"/>
              </w:rPr>
              <w:t>一</w:t>
            </w:r>
          </w:p>
        </w:tc>
        <w:tc>
          <w:tcPr>
            <w:tcW w:w="1094" w:type="dxa"/>
            <w:tcBorders>
              <w:top w:val="single" w:sz="4" w:space="0" w:color="auto"/>
              <w:left w:val="single" w:sz="4" w:space="0" w:color="auto"/>
              <w:bottom w:val="single" w:sz="4" w:space="0" w:color="auto"/>
              <w:right w:val="single" w:sz="4" w:space="0" w:color="auto"/>
            </w:tcBorders>
            <w:vAlign w:val="center"/>
          </w:tcPr>
          <w:p w14:paraId="098AEB48" w14:textId="77777777" w:rsidR="000F077A" w:rsidRDefault="00000000">
            <w:pPr>
              <w:jc w:val="center"/>
            </w:pPr>
            <w:r>
              <w:rPr>
                <w:rFonts w:hint="eastAsia"/>
              </w:rPr>
              <w:t>2</w:t>
            </w:r>
          </w:p>
        </w:tc>
        <w:tc>
          <w:tcPr>
            <w:tcW w:w="756" w:type="dxa"/>
            <w:tcBorders>
              <w:top w:val="single" w:sz="4" w:space="0" w:color="auto"/>
              <w:left w:val="single" w:sz="4" w:space="0" w:color="auto"/>
              <w:bottom w:val="single" w:sz="4" w:space="0" w:color="auto"/>
              <w:right w:val="single" w:sz="4" w:space="0" w:color="auto"/>
            </w:tcBorders>
            <w:vAlign w:val="center"/>
          </w:tcPr>
          <w:p w14:paraId="3170E9F8" w14:textId="77777777" w:rsidR="000F077A" w:rsidRDefault="00000000">
            <w:pPr>
              <w:jc w:val="center"/>
            </w:pPr>
            <w:r>
              <w:t>16</w:t>
            </w:r>
          </w:p>
        </w:tc>
        <w:tc>
          <w:tcPr>
            <w:tcW w:w="756" w:type="dxa"/>
            <w:tcBorders>
              <w:top w:val="single" w:sz="4" w:space="0" w:color="auto"/>
              <w:left w:val="single" w:sz="4" w:space="0" w:color="auto"/>
              <w:bottom w:val="single" w:sz="4" w:space="0" w:color="auto"/>
              <w:right w:val="single" w:sz="4" w:space="0" w:color="auto"/>
            </w:tcBorders>
            <w:vAlign w:val="center"/>
          </w:tcPr>
          <w:p w14:paraId="53CCAD81" w14:textId="77777777" w:rsidR="000F077A" w:rsidRDefault="000F077A">
            <w:pPr>
              <w:jc w:val="center"/>
            </w:pPr>
          </w:p>
        </w:tc>
        <w:tc>
          <w:tcPr>
            <w:tcW w:w="756" w:type="dxa"/>
            <w:tcBorders>
              <w:top w:val="single" w:sz="4" w:space="0" w:color="auto"/>
              <w:left w:val="single" w:sz="4" w:space="0" w:color="auto"/>
              <w:bottom w:val="single" w:sz="4" w:space="0" w:color="auto"/>
              <w:right w:val="single" w:sz="4" w:space="0" w:color="auto"/>
            </w:tcBorders>
            <w:vAlign w:val="center"/>
          </w:tcPr>
          <w:p w14:paraId="6E29029B" w14:textId="77777777" w:rsidR="000F077A" w:rsidRDefault="000F077A">
            <w:pPr>
              <w:jc w:val="center"/>
            </w:pPr>
          </w:p>
        </w:tc>
        <w:tc>
          <w:tcPr>
            <w:tcW w:w="756" w:type="dxa"/>
            <w:tcBorders>
              <w:top w:val="single" w:sz="4" w:space="0" w:color="auto"/>
              <w:left w:val="single" w:sz="4" w:space="0" w:color="auto"/>
              <w:bottom w:val="single" w:sz="4" w:space="0" w:color="auto"/>
              <w:right w:val="single" w:sz="4" w:space="0" w:color="auto"/>
            </w:tcBorders>
            <w:vAlign w:val="center"/>
          </w:tcPr>
          <w:p w14:paraId="3655DEDC" w14:textId="77777777" w:rsidR="000F077A" w:rsidRDefault="000F077A">
            <w:pPr>
              <w:jc w:val="center"/>
            </w:pPr>
          </w:p>
        </w:tc>
        <w:tc>
          <w:tcPr>
            <w:tcW w:w="756" w:type="dxa"/>
            <w:tcBorders>
              <w:top w:val="single" w:sz="4" w:space="0" w:color="auto"/>
              <w:left w:val="single" w:sz="4" w:space="0" w:color="auto"/>
              <w:bottom w:val="single" w:sz="4" w:space="0" w:color="auto"/>
              <w:right w:val="single" w:sz="4" w:space="0" w:color="auto"/>
            </w:tcBorders>
            <w:vAlign w:val="center"/>
          </w:tcPr>
          <w:p w14:paraId="17535CCA" w14:textId="77777777" w:rsidR="000F077A" w:rsidRDefault="000F077A">
            <w:pPr>
              <w:jc w:val="center"/>
            </w:pPr>
          </w:p>
        </w:tc>
        <w:tc>
          <w:tcPr>
            <w:tcW w:w="756" w:type="dxa"/>
            <w:tcBorders>
              <w:top w:val="single" w:sz="4" w:space="0" w:color="auto"/>
              <w:left w:val="single" w:sz="4" w:space="0" w:color="auto"/>
              <w:bottom w:val="single" w:sz="4" w:space="0" w:color="auto"/>
              <w:right w:val="single" w:sz="4" w:space="0" w:color="auto"/>
            </w:tcBorders>
            <w:vAlign w:val="center"/>
          </w:tcPr>
          <w:p w14:paraId="741B7411" w14:textId="77777777" w:rsidR="000F077A" w:rsidRDefault="00000000">
            <w:pPr>
              <w:jc w:val="center"/>
            </w:pPr>
            <w:r>
              <w:rPr>
                <w:rFonts w:hint="eastAsia"/>
              </w:rPr>
              <w:t>1</w:t>
            </w:r>
          </w:p>
        </w:tc>
        <w:tc>
          <w:tcPr>
            <w:tcW w:w="756" w:type="dxa"/>
            <w:tcBorders>
              <w:top w:val="single" w:sz="4" w:space="0" w:color="auto"/>
              <w:left w:val="single" w:sz="4" w:space="0" w:color="auto"/>
              <w:bottom w:val="single" w:sz="4" w:space="0" w:color="auto"/>
              <w:right w:val="single" w:sz="4" w:space="0" w:color="auto"/>
            </w:tcBorders>
            <w:vAlign w:val="center"/>
          </w:tcPr>
          <w:p w14:paraId="5C40A357" w14:textId="77777777" w:rsidR="000F077A" w:rsidRDefault="00000000">
            <w:pPr>
              <w:jc w:val="center"/>
            </w:pPr>
            <w:r>
              <w:rPr>
                <w:rFonts w:hint="eastAsia"/>
              </w:rPr>
              <w:t>1</w:t>
            </w:r>
          </w:p>
        </w:tc>
        <w:tc>
          <w:tcPr>
            <w:tcW w:w="760" w:type="dxa"/>
            <w:tcBorders>
              <w:top w:val="single" w:sz="4" w:space="0" w:color="auto"/>
              <w:left w:val="single" w:sz="4" w:space="0" w:color="auto"/>
              <w:bottom w:val="single" w:sz="4" w:space="0" w:color="auto"/>
              <w:right w:val="single" w:sz="4" w:space="0" w:color="auto"/>
            </w:tcBorders>
            <w:vAlign w:val="center"/>
          </w:tcPr>
          <w:p w14:paraId="36C7217D" w14:textId="77777777" w:rsidR="000F077A" w:rsidRDefault="000F077A">
            <w:pPr>
              <w:jc w:val="center"/>
            </w:pPr>
          </w:p>
        </w:tc>
        <w:tc>
          <w:tcPr>
            <w:tcW w:w="760" w:type="dxa"/>
            <w:tcBorders>
              <w:top w:val="single" w:sz="4" w:space="0" w:color="auto"/>
              <w:left w:val="single" w:sz="4" w:space="0" w:color="auto"/>
              <w:bottom w:val="single" w:sz="4" w:space="0" w:color="auto"/>
              <w:right w:val="single" w:sz="4" w:space="0" w:color="auto"/>
            </w:tcBorders>
            <w:vAlign w:val="center"/>
          </w:tcPr>
          <w:p w14:paraId="105C8CEF" w14:textId="77777777" w:rsidR="000F077A" w:rsidRDefault="00000000">
            <w:pPr>
              <w:jc w:val="center"/>
            </w:pPr>
            <w:r>
              <w:rPr>
                <w:rFonts w:hint="eastAsia"/>
              </w:rPr>
              <w:t>20</w:t>
            </w:r>
          </w:p>
        </w:tc>
      </w:tr>
      <w:tr w:rsidR="000F077A" w14:paraId="728FBED7" w14:textId="77777777">
        <w:trPr>
          <w:trHeight w:hRule="exact" w:val="587"/>
          <w:jc w:val="center"/>
        </w:trPr>
        <w:tc>
          <w:tcPr>
            <w:tcW w:w="1668" w:type="dxa"/>
            <w:tcBorders>
              <w:top w:val="single" w:sz="4" w:space="0" w:color="auto"/>
              <w:left w:val="single" w:sz="4" w:space="0" w:color="auto"/>
              <w:bottom w:val="single" w:sz="4" w:space="0" w:color="auto"/>
              <w:right w:val="single" w:sz="4" w:space="0" w:color="auto"/>
            </w:tcBorders>
            <w:vAlign w:val="center"/>
          </w:tcPr>
          <w:p w14:paraId="4EB542E3" w14:textId="77777777" w:rsidR="000F077A" w:rsidRDefault="00000000">
            <w:pPr>
              <w:jc w:val="center"/>
            </w:pPr>
            <w:r>
              <w:rPr>
                <w:rFonts w:hint="eastAsia"/>
              </w:rPr>
              <w:t>二</w:t>
            </w:r>
          </w:p>
        </w:tc>
        <w:tc>
          <w:tcPr>
            <w:tcW w:w="1094" w:type="dxa"/>
            <w:tcBorders>
              <w:top w:val="single" w:sz="4" w:space="0" w:color="auto"/>
              <w:left w:val="single" w:sz="4" w:space="0" w:color="auto"/>
              <w:bottom w:val="single" w:sz="4" w:space="0" w:color="auto"/>
              <w:right w:val="single" w:sz="4" w:space="0" w:color="auto"/>
            </w:tcBorders>
            <w:vAlign w:val="center"/>
          </w:tcPr>
          <w:p w14:paraId="1AD3D875" w14:textId="77777777" w:rsidR="000F077A" w:rsidRDefault="000F077A">
            <w:pPr>
              <w:jc w:val="center"/>
            </w:pPr>
          </w:p>
        </w:tc>
        <w:tc>
          <w:tcPr>
            <w:tcW w:w="756" w:type="dxa"/>
            <w:tcBorders>
              <w:top w:val="single" w:sz="4" w:space="0" w:color="auto"/>
              <w:left w:val="single" w:sz="4" w:space="0" w:color="auto"/>
              <w:bottom w:val="single" w:sz="4" w:space="0" w:color="auto"/>
              <w:right w:val="single" w:sz="4" w:space="0" w:color="auto"/>
            </w:tcBorders>
            <w:vAlign w:val="center"/>
          </w:tcPr>
          <w:p w14:paraId="4C23B9C0" w14:textId="77777777" w:rsidR="000F077A" w:rsidRDefault="00000000">
            <w:pPr>
              <w:jc w:val="center"/>
            </w:pPr>
            <w:r>
              <w:t>18</w:t>
            </w:r>
          </w:p>
        </w:tc>
        <w:tc>
          <w:tcPr>
            <w:tcW w:w="756" w:type="dxa"/>
            <w:tcBorders>
              <w:top w:val="single" w:sz="4" w:space="0" w:color="auto"/>
              <w:left w:val="single" w:sz="4" w:space="0" w:color="auto"/>
              <w:bottom w:val="single" w:sz="4" w:space="0" w:color="auto"/>
              <w:right w:val="single" w:sz="4" w:space="0" w:color="auto"/>
            </w:tcBorders>
            <w:vAlign w:val="center"/>
          </w:tcPr>
          <w:p w14:paraId="1199CBE7" w14:textId="77777777" w:rsidR="000F077A" w:rsidRDefault="00000000">
            <w:pPr>
              <w:jc w:val="center"/>
            </w:pPr>
            <w:r>
              <w:rPr>
                <w:rFonts w:hint="eastAsia"/>
              </w:rPr>
              <w:t>1</w:t>
            </w:r>
          </w:p>
        </w:tc>
        <w:tc>
          <w:tcPr>
            <w:tcW w:w="756" w:type="dxa"/>
            <w:tcBorders>
              <w:top w:val="single" w:sz="4" w:space="0" w:color="auto"/>
              <w:left w:val="single" w:sz="4" w:space="0" w:color="auto"/>
              <w:bottom w:val="single" w:sz="4" w:space="0" w:color="auto"/>
              <w:right w:val="single" w:sz="4" w:space="0" w:color="auto"/>
            </w:tcBorders>
            <w:vAlign w:val="center"/>
          </w:tcPr>
          <w:p w14:paraId="54300587" w14:textId="77777777" w:rsidR="000F077A" w:rsidRDefault="000F077A">
            <w:pPr>
              <w:jc w:val="center"/>
            </w:pPr>
          </w:p>
        </w:tc>
        <w:tc>
          <w:tcPr>
            <w:tcW w:w="756" w:type="dxa"/>
            <w:tcBorders>
              <w:top w:val="single" w:sz="4" w:space="0" w:color="auto"/>
              <w:left w:val="single" w:sz="4" w:space="0" w:color="auto"/>
              <w:bottom w:val="single" w:sz="4" w:space="0" w:color="auto"/>
              <w:right w:val="single" w:sz="4" w:space="0" w:color="auto"/>
            </w:tcBorders>
            <w:vAlign w:val="center"/>
          </w:tcPr>
          <w:p w14:paraId="5150F71D" w14:textId="77777777" w:rsidR="000F077A" w:rsidRDefault="000F077A">
            <w:pPr>
              <w:jc w:val="center"/>
            </w:pPr>
          </w:p>
        </w:tc>
        <w:tc>
          <w:tcPr>
            <w:tcW w:w="756" w:type="dxa"/>
            <w:tcBorders>
              <w:top w:val="single" w:sz="4" w:space="0" w:color="auto"/>
              <w:left w:val="single" w:sz="4" w:space="0" w:color="auto"/>
              <w:bottom w:val="single" w:sz="4" w:space="0" w:color="auto"/>
              <w:right w:val="single" w:sz="4" w:space="0" w:color="auto"/>
            </w:tcBorders>
            <w:vAlign w:val="center"/>
          </w:tcPr>
          <w:p w14:paraId="2A250308" w14:textId="77777777" w:rsidR="000F077A" w:rsidRDefault="000F077A">
            <w:pPr>
              <w:jc w:val="center"/>
            </w:pPr>
          </w:p>
        </w:tc>
        <w:tc>
          <w:tcPr>
            <w:tcW w:w="756" w:type="dxa"/>
            <w:tcBorders>
              <w:top w:val="single" w:sz="4" w:space="0" w:color="auto"/>
              <w:left w:val="single" w:sz="4" w:space="0" w:color="auto"/>
              <w:bottom w:val="single" w:sz="4" w:space="0" w:color="auto"/>
              <w:right w:val="single" w:sz="4" w:space="0" w:color="auto"/>
            </w:tcBorders>
            <w:vAlign w:val="center"/>
          </w:tcPr>
          <w:p w14:paraId="68F2082B" w14:textId="77777777" w:rsidR="000F077A" w:rsidRDefault="00000000">
            <w:pPr>
              <w:jc w:val="center"/>
            </w:pPr>
            <w:r>
              <w:rPr>
                <w:rFonts w:hint="eastAsia"/>
              </w:rPr>
              <w:t>1</w:t>
            </w:r>
          </w:p>
        </w:tc>
        <w:tc>
          <w:tcPr>
            <w:tcW w:w="756" w:type="dxa"/>
            <w:tcBorders>
              <w:top w:val="single" w:sz="4" w:space="0" w:color="auto"/>
              <w:left w:val="single" w:sz="4" w:space="0" w:color="auto"/>
              <w:bottom w:val="single" w:sz="4" w:space="0" w:color="auto"/>
              <w:right w:val="single" w:sz="4" w:space="0" w:color="auto"/>
            </w:tcBorders>
            <w:vAlign w:val="center"/>
          </w:tcPr>
          <w:p w14:paraId="283057A7" w14:textId="77777777" w:rsidR="000F077A" w:rsidRDefault="000F077A">
            <w:pPr>
              <w:jc w:val="center"/>
            </w:pPr>
          </w:p>
        </w:tc>
        <w:tc>
          <w:tcPr>
            <w:tcW w:w="760" w:type="dxa"/>
            <w:tcBorders>
              <w:top w:val="single" w:sz="4" w:space="0" w:color="auto"/>
              <w:left w:val="single" w:sz="4" w:space="0" w:color="auto"/>
              <w:bottom w:val="single" w:sz="4" w:space="0" w:color="auto"/>
              <w:right w:val="single" w:sz="4" w:space="0" w:color="auto"/>
            </w:tcBorders>
            <w:vAlign w:val="center"/>
          </w:tcPr>
          <w:p w14:paraId="619F6913" w14:textId="77777777" w:rsidR="000F077A" w:rsidRDefault="000F077A">
            <w:pPr>
              <w:jc w:val="center"/>
            </w:pPr>
          </w:p>
        </w:tc>
        <w:tc>
          <w:tcPr>
            <w:tcW w:w="760" w:type="dxa"/>
            <w:tcBorders>
              <w:top w:val="single" w:sz="4" w:space="0" w:color="auto"/>
              <w:left w:val="single" w:sz="4" w:space="0" w:color="auto"/>
              <w:bottom w:val="single" w:sz="4" w:space="0" w:color="auto"/>
              <w:right w:val="single" w:sz="4" w:space="0" w:color="auto"/>
            </w:tcBorders>
            <w:vAlign w:val="center"/>
          </w:tcPr>
          <w:p w14:paraId="3B8EDBB7" w14:textId="77777777" w:rsidR="000F077A" w:rsidRDefault="00000000">
            <w:pPr>
              <w:jc w:val="center"/>
            </w:pPr>
            <w:r>
              <w:rPr>
                <w:rFonts w:hint="eastAsia"/>
              </w:rPr>
              <w:t>20</w:t>
            </w:r>
          </w:p>
        </w:tc>
      </w:tr>
      <w:tr w:rsidR="000F077A" w14:paraId="163B41A2" w14:textId="77777777">
        <w:trPr>
          <w:trHeight w:hRule="exact" w:val="587"/>
          <w:jc w:val="center"/>
        </w:trPr>
        <w:tc>
          <w:tcPr>
            <w:tcW w:w="1668" w:type="dxa"/>
            <w:tcBorders>
              <w:top w:val="single" w:sz="4" w:space="0" w:color="auto"/>
              <w:left w:val="single" w:sz="4" w:space="0" w:color="auto"/>
              <w:bottom w:val="single" w:sz="4" w:space="0" w:color="auto"/>
              <w:right w:val="single" w:sz="4" w:space="0" w:color="auto"/>
            </w:tcBorders>
            <w:vAlign w:val="center"/>
          </w:tcPr>
          <w:p w14:paraId="0F992343" w14:textId="77777777" w:rsidR="000F077A" w:rsidRDefault="00000000">
            <w:pPr>
              <w:jc w:val="center"/>
            </w:pPr>
            <w:r>
              <w:rPr>
                <w:rFonts w:hint="eastAsia"/>
              </w:rPr>
              <w:t>三</w:t>
            </w:r>
          </w:p>
        </w:tc>
        <w:tc>
          <w:tcPr>
            <w:tcW w:w="1094" w:type="dxa"/>
            <w:tcBorders>
              <w:top w:val="single" w:sz="4" w:space="0" w:color="auto"/>
              <w:left w:val="single" w:sz="4" w:space="0" w:color="auto"/>
              <w:bottom w:val="single" w:sz="4" w:space="0" w:color="auto"/>
              <w:right w:val="single" w:sz="4" w:space="0" w:color="auto"/>
            </w:tcBorders>
            <w:vAlign w:val="center"/>
          </w:tcPr>
          <w:p w14:paraId="00EA7D36" w14:textId="77777777" w:rsidR="000F077A" w:rsidRDefault="000F077A">
            <w:pPr>
              <w:jc w:val="center"/>
            </w:pPr>
          </w:p>
        </w:tc>
        <w:tc>
          <w:tcPr>
            <w:tcW w:w="756" w:type="dxa"/>
            <w:tcBorders>
              <w:top w:val="single" w:sz="4" w:space="0" w:color="auto"/>
              <w:left w:val="single" w:sz="4" w:space="0" w:color="auto"/>
              <w:bottom w:val="single" w:sz="4" w:space="0" w:color="auto"/>
              <w:right w:val="single" w:sz="4" w:space="0" w:color="auto"/>
            </w:tcBorders>
            <w:vAlign w:val="center"/>
          </w:tcPr>
          <w:p w14:paraId="3ED2391D" w14:textId="77777777" w:rsidR="000F077A" w:rsidRDefault="00000000">
            <w:pPr>
              <w:jc w:val="center"/>
            </w:pPr>
            <w:r>
              <w:t>18</w:t>
            </w:r>
          </w:p>
        </w:tc>
        <w:tc>
          <w:tcPr>
            <w:tcW w:w="756" w:type="dxa"/>
            <w:tcBorders>
              <w:top w:val="single" w:sz="4" w:space="0" w:color="auto"/>
              <w:left w:val="single" w:sz="4" w:space="0" w:color="auto"/>
              <w:bottom w:val="single" w:sz="4" w:space="0" w:color="auto"/>
              <w:right w:val="single" w:sz="4" w:space="0" w:color="auto"/>
            </w:tcBorders>
            <w:vAlign w:val="center"/>
          </w:tcPr>
          <w:p w14:paraId="21E5E5BB" w14:textId="77777777" w:rsidR="000F077A" w:rsidRDefault="00000000">
            <w:pPr>
              <w:jc w:val="center"/>
            </w:pPr>
            <w:r>
              <w:rPr>
                <w:rFonts w:hint="eastAsia"/>
              </w:rPr>
              <w:t>1</w:t>
            </w:r>
          </w:p>
        </w:tc>
        <w:tc>
          <w:tcPr>
            <w:tcW w:w="756" w:type="dxa"/>
            <w:tcBorders>
              <w:top w:val="single" w:sz="4" w:space="0" w:color="auto"/>
              <w:left w:val="single" w:sz="4" w:space="0" w:color="auto"/>
              <w:bottom w:val="single" w:sz="4" w:space="0" w:color="auto"/>
              <w:right w:val="single" w:sz="4" w:space="0" w:color="auto"/>
            </w:tcBorders>
            <w:vAlign w:val="center"/>
          </w:tcPr>
          <w:p w14:paraId="0BAAEDDC" w14:textId="77777777" w:rsidR="000F077A" w:rsidRDefault="000F077A">
            <w:pPr>
              <w:jc w:val="center"/>
            </w:pPr>
          </w:p>
        </w:tc>
        <w:tc>
          <w:tcPr>
            <w:tcW w:w="756" w:type="dxa"/>
            <w:tcBorders>
              <w:top w:val="single" w:sz="4" w:space="0" w:color="auto"/>
              <w:left w:val="single" w:sz="4" w:space="0" w:color="auto"/>
              <w:bottom w:val="single" w:sz="4" w:space="0" w:color="auto"/>
              <w:right w:val="single" w:sz="4" w:space="0" w:color="auto"/>
            </w:tcBorders>
            <w:vAlign w:val="center"/>
          </w:tcPr>
          <w:p w14:paraId="3773C9DE" w14:textId="77777777" w:rsidR="000F077A" w:rsidRDefault="000F077A">
            <w:pPr>
              <w:jc w:val="center"/>
            </w:pPr>
          </w:p>
        </w:tc>
        <w:tc>
          <w:tcPr>
            <w:tcW w:w="756" w:type="dxa"/>
            <w:tcBorders>
              <w:top w:val="single" w:sz="4" w:space="0" w:color="auto"/>
              <w:left w:val="single" w:sz="4" w:space="0" w:color="auto"/>
              <w:bottom w:val="single" w:sz="4" w:space="0" w:color="auto"/>
              <w:right w:val="single" w:sz="4" w:space="0" w:color="auto"/>
            </w:tcBorders>
            <w:vAlign w:val="center"/>
          </w:tcPr>
          <w:p w14:paraId="70142548" w14:textId="77777777" w:rsidR="000F077A" w:rsidRDefault="000F077A">
            <w:pPr>
              <w:jc w:val="center"/>
            </w:pPr>
          </w:p>
        </w:tc>
        <w:tc>
          <w:tcPr>
            <w:tcW w:w="756" w:type="dxa"/>
            <w:tcBorders>
              <w:top w:val="single" w:sz="4" w:space="0" w:color="auto"/>
              <w:left w:val="single" w:sz="4" w:space="0" w:color="auto"/>
              <w:bottom w:val="single" w:sz="4" w:space="0" w:color="auto"/>
              <w:right w:val="single" w:sz="4" w:space="0" w:color="auto"/>
            </w:tcBorders>
            <w:vAlign w:val="center"/>
          </w:tcPr>
          <w:p w14:paraId="4FE740FA" w14:textId="77777777" w:rsidR="000F077A" w:rsidRDefault="00000000">
            <w:pPr>
              <w:jc w:val="center"/>
            </w:pPr>
            <w:r>
              <w:rPr>
                <w:rFonts w:hint="eastAsia"/>
              </w:rPr>
              <w:t>1</w:t>
            </w:r>
          </w:p>
        </w:tc>
        <w:tc>
          <w:tcPr>
            <w:tcW w:w="756" w:type="dxa"/>
            <w:tcBorders>
              <w:top w:val="single" w:sz="4" w:space="0" w:color="auto"/>
              <w:left w:val="single" w:sz="4" w:space="0" w:color="auto"/>
              <w:bottom w:val="single" w:sz="4" w:space="0" w:color="auto"/>
              <w:right w:val="single" w:sz="4" w:space="0" w:color="auto"/>
            </w:tcBorders>
            <w:vAlign w:val="center"/>
          </w:tcPr>
          <w:p w14:paraId="75B4A08B" w14:textId="77777777" w:rsidR="000F077A" w:rsidRDefault="000F077A">
            <w:pPr>
              <w:jc w:val="center"/>
            </w:pPr>
          </w:p>
        </w:tc>
        <w:tc>
          <w:tcPr>
            <w:tcW w:w="760" w:type="dxa"/>
            <w:tcBorders>
              <w:top w:val="single" w:sz="4" w:space="0" w:color="auto"/>
              <w:left w:val="single" w:sz="4" w:space="0" w:color="auto"/>
              <w:bottom w:val="single" w:sz="4" w:space="0" w:color="auto"/>
              <w:right w:val="single" w:sz="4" w:space="0" w:color="auto"/>
            </w:tcBorders>
            <w:vAlign w:val="center"/>
          </w:tcPr>
          <w:p w14:paraId="2D7FD9A7" w14:textId="77777777" w:rsidR="000F077A" w:rsidRDefault="000F077A">
            <w:pPr>
              <w:jc w:val="center"/>
            </w:pPr>
          </w:p>
        </w:tc>
        <w:tc>
          <w:tcPr>
            <w:tcW w:w="760" w:type="dxa"/>
            <w:tcBorders>
              <w:top w:val="single" w:sz="4" w:space="0" w:color="auto"/>
              <w:left w:val="single" w:sz="4" w:space="0" w:color="auto"/>
              <w:bottom w:val="single" w:sz="4" w:space="0" w:color="auto"/>
              <w:right w:val="single" w:sz="4" w:space="0" w:color="auto"/>
            </w:tcBorders>
            <w:vAlign w:val="center"/>
          </w:tcPr>
          <w:p w14:paraId="1CCD978A" w14:textId="77777777" w:rsidR="000F077A" w:rsidRDefault="00000000">
            <w:pPr>
              <w:jc w:val="center"/>
            </w:pPr>
            <w:r>
              <w:rPr>
                <w:rFonts w:hint="eastAsia"/>
              </w:rPr>
              <w:t>20</w:t>
            </w:r>
          </w:p>
        </w:tc>
      </w:tr>
      <w:tr w:rsidR="000F077A" w14:paraId="5E0A08E1" w14:textId="77777777">
        <w:trPr>
          <w:trHeight w:hRule="exact" w:val="587"/>
          <w:jc w:val="center"/>
        </w:trPr>
        <w:tc>
          <w:tcPr>
            <w:tcW w:w="1668" w:type="dxa"/>
            <w:tcBorders>
              <w:top w:val="single" w:sz="4" w:space="0" w:color="auto"/>
              <w:left w:val="single" w:sz="4" w:space="0" w:color="auto"/>
              <w:bottom w:val="single" w:sz="4" w:space="0" w:color="auto"/>
              <w:right w:val="single" w:sz="4" w:space="0" w:color="auto"/>
            </w:tcBorders>
            <w:vAlign w:val="center"/>
          </w:tcPr>
          <w:p w14:paraId="7A5195AD" w14:textId="77777777" w:rsidR="000F077A" w:rsidRDefault="00000000">
            <w:pPr>
              <w:jc w:val="center"/>
            </w:pPr>
            <w:r>
              <w:rPr>
                <w:rFonts w:hint="eastAsia"/>
              </w:rPr>
              <w:t>四</w:t>
            </w:r>
          </w:p>
        </w:tc>
        <w:tc>
          <w:tcPr>
            <w:tcW w:w="1094" w:type="dxa"/>
            <w:tcBorders>
              <w:top w:val="single" w:sz="4" w:space="0" w:color="auto"/>
              <w:left w:val="single" w:sz="4" w:space="0" w:color="auto"/>
              <w:bottom w:val="single" w:sz="4" w:space="0" w:color="auto"/>
              <w:right w:val="single" w:sz="4" w:space="0" w:color="auto"/>
            </w:tcBorders>
            <w:vAlign w:val="center"/>
          </w:tcPr>
          <w:p w14:paraId="26E80609" w14:textId="77777777" w:rsidR="000F077A" w:rsidRDefault="000F077A">
            <w:pPr>
              <w:jc w:val="center"/>
            </w:pPr>
          </w:p>
        </w:tc>
        <w:tc>
          <w:tcPr>
            <w:tcW w:w="756" w:type="dxa"/>
            <w:tcBorders>
              <w:top w:val="single" w:sz="4" w:space="0" w:color="auto"/>
              <w:left w:val="single" w:sz="4" w:space="0" w:color="auto"/>
              <w:bottom w:val="single" w:sz="4" w:space="0" w:color="auto"/>
              <w:right w:val="single" w:sz="4" w:space="0" w:color="auto"/>
            </w:tcBorders>
            <w:vAlign w:val="center"/>
          </w:tcPr>
          <w:p w14:paraId="2E3C483C" w14:textId="5D986542" w:rsidR="000F077A" w:rsidRDefault="00000000">
            <w:pPr>
              <w:jc w:val="center"/>
            </w:pPr>
            <w:r>
              <w:rPr>
                <w:rFonts w:hint="eastAsia"/>
              </w:rPr>
              <w:t>16</w:t>
            </w:r>
          </w:p>
        </w:tc>
        <w:tc>
          <w:tcPr>
            <w:tcW w:w="756" w:type="dxa"/>
            <w:tcBorders>
              <w:top w:val="single" w:sz="4" w:space="0" w:color="auto"/>
              <w:left w:val="single" w:sz="4" w:space="0" w:color="auto"/>
              <w:bottom w:val="single" w:sz="4" w:space="0" w:color="auto"/>
              <w:right w:val="single" w:sz="4" w:space="0" w:color="auto"/>
            </w:tcBorders>
            <w:vAlign w:val="center"/>
          </w:tcPr>
          <w:p w14:paraId="59ABEBC7" w14:textId="77777777" w:rsidR="000F077A" w:rsidRDefault="00000000">
            <w:pPr>
              <w:jc w:val="center"/>
            </w:pPr>
            <w:r>
              <w:rPr>
                <w:rFonts w:hint="eastAsia"/>
              </w:rPr>
              <w:t>1</w:t>
            </w:r>
          </w:p>
        </w:tc>
        <w:tc>
          <w:tcPr>
            <w:tcW w:w="756" w:type="dxa"/>
            <w:tcBorders>
              <w:top w:val="single" w:sz="4" w:space="0" w:color="auto"/>
              <w:left w:val="single" w:sz="4" w:space="0" w:color="auto"/>
              <w:bottom w:val="single" w:sz="4" w:space="0" w:color="auto"/>
              <w:right w:val="single" w:sz="4" w:space="0" w:color="auto"/>
            </w:tcBorders>
            <w:vAlign w:val="center"/>
          </w:tcPr>
          <w:p w14:paraId="33812429" w14:textId="77777777" w:rsidR="000F077A" w:rsidRDefault="000F077A">
            <w:pPr>
              <w:jc w:val="center"/>
            </w:pPr>
          </w:p>
        </w:tc>
        <w:tc>
          <w:tcPr>
            <w:tcW w:w="756" w:type="dxa"/>
            <w:tcBorders>
              <w:top w:val="single" w:sz="4" w:space="0" w:color="auto"/>
              <w:left w:val="single" w:sz="4" w:space="0" w:color="auto"/>
              <w:bottom w:val="single" w:sz="4" w:space="0" w:color="auto"/>
              <w:right w:val="single" w:sz="4" w:space="0" w:color="auto"/>
            </w:tcBorders>
            <w:vAlign w:val="center"/>
          </w:tcPr>
          <w:p w14:paraId="7C54FDD3" w14:textId="77777777" w:rsidR="000F077A" w:rsidRDefault="000F077A">
            <w:pPr>
              <w:jc w:val="center"/>
            </w:pPr>
          </w:p>
        </w:tc>
        <w:tc>
          <w:tcPr>
            <w:tcW w:w="756" w:type="dxa"/>
            <w:tcBorders>
              <w:top w:val="single" w:sz="4" w:space="0" w:color="auto"/>
              <w:left w:val="single" w:sz="4" w:space="0" w:color="auto"/>
              <w:bottom w:val="single" w:sz="4" w:space="0" w:color="auto"/>
              <w:right w:val="single" w:sz="4" w:space="0" w:color="auto"/>
            </w:tcBorders>
            <w:vAlign w:val="center"/>
          </w:tcPr>
          <w:p w14:paraId="639A8C0C" w14:textId="77777777" w:rsidR="000F077A" w:rsidRDefault="00000000">
            <w:pPr>
              <w:jc w:val="center"/>
            </w:pPr>
            <w:r>
              <w:rPr>
                <w:rFonts w:hint="eastAsia"/>
              </w:rPr>
              <w:t>2</w:t>
            </w:r>
          </w:p>
        </w:tc>
        <w:tc>
          <w:tcPr>
            <w:tcW w:w="756" w:type="dxa"/>
            <w:tcBorders>
              <w:top w:val="single" w:sz="4" w:space="0" w:color="auto"/>
              <w:left w:val="single" w:sz="4" w:space="0" w:color="auto"/>
              <w:bottom w:val="single" w:sz="4" w:space="0" w:color="auto"/>
              <w:right w:val="single" w:sz="4" w:space="0" w:color="auto"/>
            </w:tcBorders>
            <w:vAlign w:val="center"/>
          </w:tcPr>
          <w:p w14:paraId="3AFBA710" w14:textId="77777777" w:rsidR="000F077A" w:rsidRDefault="00000000">
            <w:pPr>
              <w:jc w:val="center"/>
            </w:pPr>
            <w:r>
              <w:rPr>
                <w:rFonts w:hint="eastAsia"/>
              </w:rPr>
              <w:t>1</w:t>
            </w:r>
          </w:p>
        </w:tc>
        <w:tc>
          <w:tcPr>
            <w:tcW w:w="756" w:type="dxa"/>
            <w:tcBorders>
              <w:top w:val="single" w:sz="4" w:space="0" w:color="auto"/>
              <w:left w:val="single" w:sz="4" w:space="0" w:color="auto"/>
              <w:bottom w:val="single" w:sz="4" w:space="0" w:color="auto"/>
              <w:right w:val="single" w:sz="4" w:space="0" w:color="auto"/>
            </w:tcBorders>
            <w:vAlign w:val="center"/>
          </w:tcPr>
          <w:p w14:paraId="6344F092" w14:textId="3A717329" w:rsidR="000F077A" w:rsidRDefault="000F077A">
            <w:pPr>
              <w:jc w:val="center"/>
            </w:pPr>
          </w:p>
        </w:tc>
        <w:tc>
          <w:tcPr>
            <w:tcW w:w="760" w:type="dxa"/>
            <w:tcBorders>
              <w:top w:val="single" w:sz="4" w:space="0" w:color="auto"/>
              <w:left w:val="single" w:sz="4" w:space="0" w:color="auto"/>
              <w:bottom w:val="single" w:sz="4" w:space="0" w:color="auto"/>
              <w:right w:val="single" w:sz="4" w:space="0" w:color="auto"/>
            </w:tcBorders>
            <w:vAlign w:val="center"/>
          </w:tcPr>
          <w:p w14:paraId="66CDF01F" w14:textId="77777777" w:rsidR="000F077A" w:rsidRDefault="000F077A">
            <w:pPr>
              <w:jc w:val="center"/>
            </w:pPr>
          </w:p>
        </w:tc>
        <w:tc>
          <w:tcPr>
            <w:tcW w:w="760" w:type="dxa"/>
            <w:tcBorders>
              <w:top w:val="single" w:sz="4" w:space="0" w:color="auto"/>
              <w:left w:val="single" w:sz="4" w:space="0" w:color="auto"/>
              <w:bottom w:val="single" w:sz="4" w:space="0" w:color="auto"/>
              <w:right w:val="single" w:sz="4" w:space="0" w:color="auto"/>
            </w:tcBorders>
            <w:vAlign w:val="center"/>
          </w:tcPr>
          <w:p w14:paraId="0581C25C" w14:textId="77777777" w:rsidR="000F077A" w:rsidRDefault="00000000">
            <w:pPr>
              <w:jc w:val="center"/>
            </w:pPr>
            <w:r>
              <w:rPr>
                <w:rFonts w:hint="eastAsia"/>
              </w:rPr>
              <w:t>20</w:t>
            </w:r>
          </w:p>
        </w:tc>
      </w:tr>
      <w:tr w:rsidR="000F077A" w14:paraId="483F52EB" w14:textId="77777777">
        <w:trPr>
          <w:trHeight w:hRule="exact" w:val="587"/>
          <w:jc w:val="center"/>
        </w:trPr>
        <w:tc>
          <w:tcPr>
            <w:tcW w:w="1668" w:type="dxa"/>
            <w:tcBorders>
              <w:top w:val="single" w:sz="4" w:space="0" w:color="auto"/>
              <w:left w:val="single" w:sz="4" w:space="0" w:color="auto"/>
              <w:bottom w:val="single" w:sz="4" w:space="0" w:color="auto"/>
              <w:right w:val="single" w:sz="4" w:space="0" w:color="auto"/>
            </w:tcBorders>
            <w:vAlign w:val="center"/>
          </w:tcPr>
          <w:p w14:paraId="42038830" w14:textId="77777777" w:rsidR="000F077A" w:rsidRDefault="00000000">
            <w:pPr>
              <w:jc w:val="center"/>
            </w:pPr>
            <w:r>
              <w:rPr>
                <w:rFonts w:hint="eastAsia"/>
              </w:rPr>
              <w:t>五</w:t>
            </w:r>
          </w:p>
        </w:tc>
        <w:tc>
          <w:tcPr>
            <w:tcW w:w="1094" w:type="dxa"/>
            <w:tcBorders>
              <w:top w:val="single" w:sz="4" w:space="0" w:color="auto"/>
              <w:left w:val="single" w:sz="4" w:space="0" w:color="auto"/>
              <w:bottom w:val="single" w:sz="4" w:space="0" w:color="auto"/>
              <w:right w:val="single" w:sz="4" w:space="0" w:color="auto"/>
            </w:tcBorders>
            <w:vAlign w:val="center"/>
          </w:tcPr>
          <w:p w14:paraId="1C8C7B39" w14:textId="77777777" w:rsidR="000F077A" w:rsidRDefault="000F077A">
            <w:pPr>
              <w:jc w:val="center"/>
              <w:rPr>
                <w:highlight w:val="yellow"/>
              </w:rPr>
            </w:pPr>
          </w:p>
        </w:tc>
        <w:tc>
          <w:tcPr>
            <w:tcW w:w="756" w:type="dxa"/>
            <w:tcBorders>
              <w:top w:val="single" w:sz="4" w:space="0" w:color="auto"/>
              <w:left w:val="single" w:sz="4" w:space="0" w:color="auto"/>
              <w:bottom w:val="single" w:sz="4" w:space="0" w:color="auto"/>
              <w:right w:val="single" w:sz="4" w:space="0" w:color="auto"/>
            </w:tcBorders>
            <w:vAlign w:val="center"/>
          </w:tcPr>
          <w:p w14:paraId="545FEEC1" w14:textId="77777777" w:rsidR="000F077A" w:rsidRDefault="000F077A">
            <w:pPr>
              <w:jc w:val="center"/>
              <w:rPr>
                <w:color w:val="FF0000"/>
                <w:highlight w:val="yellow"/>
              </w:rPr>
            </w:pPr>
          </w:p>
        </w:tc>
        <w:tc>
          <w:tcPr>
            <w:tcW w:w="756" w:type="dxa"/>
            <w:tcBorders>
              <w:top w:val="single" w:sz="4" w:space="0" w:color="auto"/>
              <w:left w:val="single" w:sz="4" w:space="0" w:color="auto"/>
              <w:bottom w:val="single" w:sz="4" w:space="0" w:color="auto"/>
              <w:right w:val="single" w:sz="4" w:space="0" w:color="auto"/>
            </w:tcBorders>
            <w:vAlign w:val="center"/>
          </w:tcPr>
          <w:p w14:paraId="7F575307" w14:textId="77777777" w:rsidR="000F077A" w:rsidRDefault="000F077A">
            <w:pPr>
              <w:jc w:val="center"/>
              <w:rPr>
                <w:color w:val="FF0000"/>
                <w:highlight w:val="yellow"/>
              </w:rPr>
            </w:pPr>
          </w:p>
        </w:tc>
        <w:tc>
          <w:tcPr>
            <w:tcW w:w="756" w:type="dxa"/>
            <w:tcBorders>
              <w:top w:val="single" w:sz="4" w:space="0" w:color="auto"/>
              <w:left w:val="single" w:sz="4" w:space="0" w:color="auto"/>
              <w:bottom w:val="single" w:sz="4" w:space="0" w:color="auto"/>
              <w:right w:val="single" w:sz="4" w:space="0" w:color="auto"/>
            </w:tcBorders>
            <w:vAlign w:val="center"/>
          </w:tcPr>
          <w:p w14:paraId="5419297B" w14:textId="77777777" w:rsidR="000F077A" w:rsidRDefault="000F077A">
            <w:pPr>
              <w:jc w:val="center"/>
            </w:pPr>
          </w:p>
        </w:tc>
        <w:tc>
          <w:tcPr>
            <w:tcW w:w="756" w:type="dxa"/>
            <w:tcBorders>
              <w:top w:val="single" w:sz="4" w:space="0" w:color="auto"/>
              <w:left w:val="single" w:sz="4" w:space="0" w:color="auto"/>
              <w:bottom w:val="single" w:sz="4" w:space="0" w:color="auto"/>
              <w:right w:val="single" w:sz="4" w:space="0" w:color="auto"/>
            </w:tcBorders>
            <w:vAlign w:val="center"/>
          </w:tcPr>
          <w:p w14:paraId="645929ED" w14:textId="77777777" w:rsidR="000F077A" w:rsidRDefault="00000000">
            <w:pPr>
              <w:jc w:val="center"/>
            </w:pPr>
            <w:r>
              <w:rPr>
                <w:rFonts w:hint="eastAsia"/>
              </w:rPr>
              <w:t>20</w:t>
            </w:r>
          </w:p>
        </w:tc>
        <w:tc>
          <w:tcPr>
            <w:tcW w:w="756" w:type="dxa"/>
            <w:tcBorders>
              <w:top w:val="single" w:sz="4" w:space="0" w:color="auto"/>
              <w:left w:val="single" w:sz="4" w:space="0" w:color="auto"/>
              <w:bottom w:val="single" w:sz="4" w:space="0" w:color="auto"/>
              <w:right w:val="single" w:sz="4" w:space="0" w:color="auto"/>
            </w:tcBorders>
            <w:vAlign w:val="center"/>
          </w:tcPr>
          <w:p w14:paraId="4BAA458F" w14:textId="77777777" w:rsidR="000F077A" w:rsidRDefault="000F077A">
            <w:pPr>
              <w:jc w:val="center"/>
            </w:pPr>
          </w:p>
        </w:tc>
        <w:tc>
          <w:tcPr>
            <w:tcW w:w="756" w:type="dxa"/>
            <w:tcBorders>
              <w:top w:val="single" w:sz="4" w:space="0" w:color="auto"/>
              <w:left w:val="single" w:sz="4" w:space="0" w:color="auto"/>
              <w:bottom w:val="single" w:sz="4" w:space="0" w:color="auto"/>
              <w:right w:val="single" w:sz="4" w:space="0" w:color="auto"/>
            </w:tcBorders>
            <w:vAlign w:val="center"/>
          </w:tcPr>
          <w:p w14:paraId="5E3B5E55" w14:textId="77777777" w:rsidR="000F077A" w:rsidRDefault="000F077A">
            <w:pPr>
              <w:jc w:val="center"/>
              <w:rPr>
                <w:color w:val="FF0000"/>
                <w:highlight w:val="yellow"/>
              </w:rPr>
            </w:pPr>
          </w:p>
        </w:tc>
        <w:tc>
          <w:tcPr>
            <w:tcW w:w="756" w:type="dxa"/>
            <w:tcBorders>
              <w:top w:val="single" w:sz="4" w:space="0" w:color="auto"/>
              <w:left w:val="single" w:sz="4" w:space="0" w:color="auto"/>
              <w:bottom w:val="single" w:sz="4" w:space="0" w:color="auto"/>
              <w:right w:val="single" w:sz="4" w:space="0" w:color="auto"/>
            </w:tcBorders>
            <w:vAlign w:val="center"/>
          </w:tcPr>
          <w:p w14:paraId="269EC57D" w14:textId="77777777" w:rsidR="000F077A" w:rsidRDefault="000F077A">
            <w:pPr>
              <w:jc w:val="center"/>
              <w:rPr>
                <w:color w:val="FF0000"/>
                <w:highlight w:val="yellow"/>
              </w:rPr>
            </w:pPr>
          </w:p>
        </w:tc>
        <w:tc>
          <w:tcPr>
            <w:tcW w:w="760" w:type="dxa"/>
            <w:tcBorders>
              <w:top w:val="single" w:sz="4" w:space="0" w:color="auto"/>
              <w:left w:val="single" w:sz="4" w:space="0" w:color="auto"/>
              <w:bottom w:val="single" w:sz="4" w:space="0" w:color="auto"/>
              <w:right w:val="single" w:sz="4" w:space="0" w:color="auto"/>
            </w:tcBorders>
            <w:vAlign w:val="center"/>
          </w:tcPr>
          <w:p w14:paraId="340B0163" w14:textId="77777777" w:rsidR="000F077A" w:rsidRDefault="000F077A">
            <w:pPr>
              <w:jc w:val="center"/>
              <w:rPr>
                <w:color w:val="FF0000"/>
                <w:highlight w:val="yellow"/>
              </w:rPr>
            </w:pPr>
          </w:p>
        </w:tc>
        <w:tc>
          <w:tcPr>
            <w:tcW w:w="760" w:type="dxa"/>
            <w:tcBorders>
              <w:top w:val="single" w:sz="4" w:space="0" w:color="auto"/>
              <w:left w:val="single" w:sz="4" w:space="0" w:color="auto"/>
              <w:bottom w:val="single" w:sz="4" w:space="0" w:color="auto"/>
              <w:right w:val="single" w:sz="4" w:space="0" w:color="auto"/>
            </w:tcBorders>
            <w:vAlign w:val="center"/>
          </w:tcPr>
          <w:p w14:paraId="2540F68D" w14:textId="77777777" w:rsidR="000F077A" w:rsidRDefault="00000000">
            <w:pPr>
              <w:jc w:val="center"/>
            </w:pPr>
            <w:r>
              <w:rPr>
                <w:rFonts w:hint="eastAsia"/>
              </w:rPr>
              <w:t>20</w:t>
            </w:r>
          </w:p>
        </w:tc>
      </w:tr>
      <w:tr w:rsidR="000F077A" w14:paraId="5F69EBB4" w14:textId="77777777">
        <w:trPr>
          <w:trHeight w:hRule="exact" w:val="597"/>
          <w:jc w:val="center"/>
        </w:trPr>
        <w:tc>
          <w:tcPr>
            <w:tcW w:w="1668" w:type="dxa"/>
            <w:tcBorders>
              <w:top w:val="single" w:sz="4" w:space="0" w:color="auto"/>
              <w:left w:val="single" w:sz="4" w:space="0" w:color="auto"/>
              <w:bottom w:val="single" w:sz="4" w:space="0" w:color="auto"/>
              <w:right w:val="single" w:sz="4" w:space="0" w:color="auto"/>
            </w:tcBorders>
            <w:vAlign w:val="center"/>
          </w:tcPr>
          <w:p w14:paraId="405CD717" w14:textId="77777777" w:rsidR="000F077A" w:rsidRDefault="00000000">
            <w:pPr>
              <w:jc w:val="center"/>
            </w:pPr>
            <w:r>
              <w:rPr>
                <w:rFonts w:hint="eastAsia"/>
              </w:rPr>
              <w:t>六</w:t>
            </w:r>
          </w:p>
        </w:tc>
        <w:tc>
          <w:tcPr>
            <w:tcW w:w="1094" w:type="dxa"/>
            <w:tcBorders>
              <w:top w:val="single" w:sz="4" w:space="0" w:color="auto"/>
              <w:left w:val="single" w:sz="4" w:space="0" w:color="auto"/>
              <w:bottom w:val="single" w:sz="4" w:space="0" w:color="auto"/>
              <w:right w:val="single" w:sz="4" w:space="0" w:color="auto"/>
            </w:tcBorders>
            <w:vAlign w:val="center"/>
          </w:tcPr>
          <w:p w14:paraId="44B45F67" w14:textId="77777777" w:rsidR="000F077A" w:rsidRDefault="000F077A">
            <w:pPr>
              <w:jc w:val="center"/>
              <w:rPr>
                <w:highlight w:val="yellow"/>
              </w:rPr>
            </w:pPr>
          </w:p>
        </w:tc>
        <w:tc>
          <w:tcPr>
            <w:tcW w:w="756" w:type="dxa"/>
            <w:tcBorders>
              <w:top w:val="single" w:sz="4" w:space="0" w:color="auto"/>
              <w:left w:val="single" w:sz="4" w:space="0" w:color="auto"/>
              <w:bottom w:val="single" w:sz="4" w:space="0" w:color="auto"/>
              <w:right w:val="single" w:sz="4" w:space="0" w:color="auto"/>
            </w:tcBorders>
            <w:vAlign w:val="center"/>
          </w:tcPr>
          <w:p w14:paraId="56BCC849" w14:textId="77777777" w:rsidR="000F077A" w:rsidRDefault="000F077A">
            <w:pPr>
              <w:jc w:val="center"/>
              <w:rPr>
                <w:color w:val="FF0000"/>
                <w:highlight w:val="yellow"/>
              </w:rPr>
            </w:pPr>
          </w:p>
        </w:tc>
        <w:tc>
          <w:tcPr>
            <w:tcW w:w="756" w:type="dxa"/>
            <w:tcBorders>
              <w:top w:val="single" w:sz="4" w:space="0" w:color="auto"/>
              <w:left w:val="single" w:sz="4" w:space="0" w:color="auto"/>
              <w:bottom w:val="single" w:sz="4" w:space="0" w:color="auto"/>
              <w:right w:val="single" w:sz="4" w:space="0" w:color="auto"/>
            </w:tcBorders>
            <w:vAlign w:val="center"/>
          </w:tcPr>
          <w:p w14:paraId="235C7881" w14:textId="77777777" w:rsidR="000F077A" w:rsidRDefault="000F077A">
            <w:pPr>
              <w:jc w:val="center"/>
              <w:rPr>
                <w:color w:val="FF0000"/>
                <w:highlight w:val="yellow"/>
              </w:rPr>
            </w:pPr>
          </w:p>
        </w:tc>
        <w:tc>
          <w:tcPr>
            <w:tcW w:w="756" w:type="dxa"/>
            <w:tcBorders>
              <w:top w:val="single" w:sz="4" w:space="0" w:color="auto"/>
              <w:left w:val="single" w:sz="4" w:space="0" w:color="auto"/>
              <w:bottom w:val="single" w:sz="4" w:space="0" w:color="auto"/>
              <w:right w:val="single" w:sz="4" w:space="0" w:color="auto"/>
            </w:tcBorders>
            <w:vAlign w:val="center"/>
          </w:tcPr>
          <w:p w14:paraId="2D87BA7E" w14:textId="77777777" w:rsidR="000F077A" w:rsidRDefault="000F077A">
            <w:pPr>
              <w:jc w:val="center"/>
            </w:pPr>
          </w:p>
        </w:tc>
        <w:tc>
          <w:tcPr>
            <w:tcW w:w="756" w:type="dxa"/>
            <w:tcBorders>
              <w:top w:val="single" w:sz="4" w:space="0" w:color="auto"/>
              <w:left w:val="single" w:sz="4" w:space="0" w:color="auto"/>
              <w:bottom w:val="single" w:sz="4" w:space="0" w:color="auto"/>
              <w:right w:val="single" w:sz="4" w:space="0" w:color="auto"/>
            </w:tcBorders>
            <w:vAlign w:val="center"/>
          </w:tcPr>
          <w:p w14:paraId="4B0A2E24" w14:textId="77777777" w:rsidR="000F077A" w:rsidRDefault="00000000">
            <w:pPr>
              <w:jc w:val="center"/>
            </w:pPr>
            <w:r>
              <w:rPr>
                <w:rFonts w:hint="eastAsia"/>
              </w:rPr>
              <w:t>20</w:t>
            </w:r>
          </w:p>
        </w:tc>
        <w:tc>
          <w:tcPr>
            <w:tcW w:w="756" w:type="dxa"/>
            <w:tcBorders>
              <w:top w:val="single" w:sz="4" w:space="0" w:color="auto"/>
              <w:left w:val="single" w:sz="4" w:space="0" w:color="auto"/>
              <w:bottom w:val="single" w:sz="4" w:space="0" w:color="auto"/>
              <w:right w:val="single" w:sz="4" w:space="0" w:color="auto"/>
            </w:tcBorders>
            <w:vAlign w:val="center"/>
          </w:tcPr>
          <w:p w14:paraId="60990806" w14:textId="77777777" w:rsidR="000F077A" w:rsidRDefault="000F077A">
            <w:pPr>
              <w:jc w:val="center"/>
            </w:pPr>
          </w:p>
        </w:tc>
        <w:tc>
          <w:tcPr>
            <w:tcW w:w="756" w:type="dxa"/>
            <w:tcBorders>
              <w:top w:val="single" w:sz="4" w:space="0" w:color="auto"/>
              <w:left w:val="single" w:sz="4" w:space="0" w:color="auto"/>
              <w:bottom w:val="single" w:sz="4" w:space="0" w:color="auto"/>
              <w:right w:val="single" w:sz="4" w:space="0" w:color="auto"/>
            </w:tcBorders>
            <w:vAlign w:val="center"/>
          </w:tcPr>
          <w:p w14:paraId="69D5AC10" w14:textId="77777777" w:rsidR="000F077A" w:rsidRDefault="000F077A">
            <w:pPr>
              <w:jc w:val="center"/>
              <w:rPr>
                <w:color w:val="FF0000"/>
                <w:highlight w:val="yellow"/>
              </w:rPr>
            </w:pPr>
          </w:p>
        </w:tc>
        <w:tc>
          <w:tcPr>
            <w:tcW w:w="756" w:type="dxa"/>
            <w:tcBorders>
              <w:top w:val="single" w:sz="4" w:space="0" w:color="auto"/>
              <w:left w:val="single" w:sz="4" w:space="0" w:color="auto"/>
              <w:bottom w:val="single" w:sz="4" w:space="0" w:color="auto"/>
              <w:right w:val="single" w:sz="4" w:space="0" w:color="auto"/>
            </w:tcBorders>
            <w:vAlign w:val="center"/>
          </w:tcPr>
          <w:p w14:paraId="4536D281" w14:textId="77777777" w:rsidR="000F077A" w:rsidRDefault="000F077A">
            <w:pPr>
              <w:jc w:val="center"/>
              <w:rPr>
                <w:color w:val="FF0000"/>
                <w:highlight w:val="yellow"/>
              </w:rPr>
            </w:pPr>
          </w:p>
        </w:tc>
        <w:tc>
          <w:tcPr>
            <w:tcW w:w="760" w:type="dxa"/>
            <w:tcBorders>
              <w:top w:val="single" w:sz="4" w:space="0" w:color="auto"/>
              <w:left w:val="single" w:sz="4" w:space="0" w:color="auto"/>
              <w:bottom w:val="single" w:sz="4" w:space="0" w:color="auto"/>
              <w:right w:val="single" w:sz="4" w:space="0" w:color="auto"/>
            </w:tcBorders>
            <w:vAlign w:val="center"/>
          </w:tcPr>
          <w:p w14:paraId="63367FE5" w14:textId="77777777" w:rsidR="000F077A" w:rsidRDefault="000F077A">
            <w:pPr>
              <w:jc w:val="center"/>
              <w:rPr>
                <w:color w:val="FF0000"/>
                <w:highlight w:val="yellow"/>
              </w:rPr>
            </w:pPr>
          </w:p>
        </w:tc>
        <w:tc>
          <w:tcPr>
            <w:tcW w:w="760" w:type="dxa"/>
            <w:tcBorders>
              <w:top w:val="single" w:sz="4" w:space="0" w:color="auto"/>
              <w:left w:val="single" w:sz="4" w:space="0" w:color="auto"/>
              <w:bottom w:val="single" w:sz="4" w:space="0" w:color="auto"/>
              <w:right w:val="single" w:sz="4" w:space="0" w:color="auto"/>
            </w:tcBorders>
            <w:vAlign w:val="center"/>
          </w:tcPr>
          <w:p w14:paraId="3CD556A6" w14:textId="77777777" w:rsidR="000F077A" w:rsidRDefault="00000000">
            <w:pPr>
              <w:jc w:val="center"/>
            </w:pPr>
            <w:r>
              <w:rPr>
                <w:rFonts w:hint="eastAsia"/>
              </w:rPr>
              <w:t>20</w:t>
            </w:r>
          </w:p>
        </w:tc>
      </w:tr>
    </w:tbl>
    <w:p w14:paraId="7D844A94" w14:textId="77777777" w:rsidR="000F077A" w:rsidRDefault="000F077A">
      <w:pPr>
        <w:ind w:firstLineChars="100" w:firstLine="210"/>
        <w:rPr>
          <w:color w:val="000000"/>
        </w:rPr>
      </w:pPr>
    </w:p>
    <w:p w14:paraId="572E0913" w14:textId="77777777" w:rsidR="000F077A" w:rsidRDefault="00000000">
      <w:pPr>
        <w:spacing w:line="360" w:lineRule="auto"/>
        <w:ind w:firstLineChars="200" w:firstLine="480"/>
        <w:outlineLvl w:val="0"/>
        <w:rPr>
          <w:rFonts w:eastAsia="方正仿宋简体"/>
          <w:b/>
          <w:bCs/>
          <w:color w:val="000000"/>
          <w:sz w:val="24"/>
          <w:szCs w:val="21"/>
        </w:rPr>
      </w:pPr>
      <w:bookmarkStart w:id="59" w:name="_Toc52046823"/>
      <w:bookmarkStart w:id="60" w:name="_Toc101897922"/>
      <w:bookmarkStart w:id="61" w:name="_Toc31905"/>
      <w:bookmarkStart w:id="62" w:name="_Hlk52052859"/>
      <w:r>
        <w:rPr>
          <w:rFonts w:eastAsia="方正仿宋简体" w:hint="eastAsia"/>
          <w:b/>
          <w:bCs/>
          <w:color w:val="000000"/>
          <w:sz w:val="24"/>
          <w:szCs w:val="21"/>
        </w:rPr>
        <w:t>八、实施保障</w:t>
      </w:r>
      <w:bookmarkEnd w:id="59"/>
      <w:bookmarkEnd w:id="60"/>
      <w:bookmarkEnd w:id="61"/>
    </w:p>
    <w:p w14:paraId="1C1EFABE" w14:textId="77777777" w:rsidR="000F077A" w:rsidRDefault="00000000">
      <w:pPr>
        <w:spacing w:line="360" w:lineRule="auto"/>
        <w:ind w:firstLineChars="200" w:firstLine="480"/>
        <w:outlineLvl w:val="1"/>
        <w:rPr>
          <w:rFonts w:eastAsia="方正仿宋简体"/>
          <w:b/>
          <w:bCs/>
          <w:color w:val="000000"/>
          <w:sz w:val="24"/>
          <w:szCs w:val="21"/>
        </w:rPr>
      </w:pPr>
      <w:bookmarkStart w:id="63" w:name="_Toc101897923"/>
      <w:bookmarkStart w:id="64" w:name="_Toc28045"/>
      <w:r>
        <w:rPr>
          <w:rFonts w:eastAsia="方正仿宋简体" w:hint="eastAsia"/>
          <w:b/>
          <w:bCs/>
          <w:color w:val="000000"/>
          <w:sz w:val="24"/>
          <w:szCs w:val="21"/>
        </w:rPr>
        <w:t>（一）师资队伍</w:t>
      </w:r>
      <w:bookmarkEnd w:id="63"/>
      <w:bookmarkEnd w:id="64"/>
    </w:p>
    <w:p w14:paraId="36220EA0" w14:textId="77777777" w:rsidR="00441682" w:rsidRDefault="00441682">
      <w:pPr>
        <w:widowControl/>
        <w:spacing w:line="360" w:lineRule="auto"/>
        <w:ind w:firstLineChars="200" w:firstLine="480"/>
        <w:jc w:val="left"/>
        <w:rPr>
          <w:rFonts w:ascii="宋体" w:hAnsi="宋体" w:cs="宋体"/>
          <w:color w:val="000000"/>
          <w:sz w:val="24"/>
        </w:rPr>
      </w:pPr>
      <w:bookmarkStart w:id="65" w:name="_Hlk53089745"/>
      <w:bookmarkStart w:id="66" w:name="_Toc30268"/>
      <w:bookmarkStart w:id="67" w:name="_Hlk52052971"/>
      <w:bookmarkEnd w:id="62"/>
      <w:r w:rsidRPr="00441682">
        <w:rPr>
          <w:rFonts w:ascii="宋体" w:hAnsi="宋体" w:cs="宋体" w:hint="eastAsia"/>
          <w:color w:val="000000"/>
          <w:sz w:val="24"/>
        </w:rPr>
        <w:t>按照“四有好老师”“四个相统一”“四个引路人”的要求建设专业教师队伍，将师德师风作为教师队伍建设的第一标准。</w:t>
      </w:r>
    </w:p>
    <w:p w14:paraId="6B860085" w14:textId="24D262B9" w:rsidR="000F077A" w:rsidRDefault="00000000">
      <w:pPr>
        <w:widowControl/>
        <w:spacing w:line="360" w:lineRule="auto"/>
        <w:ind w:firstLineChars="200" w:firstLine="480"/>
        <w:jc w:val="left"/>
        <w:rPr>
          <w:rFonts w:ascii="宋体" w:hAnsi="宋体" w:cs="宋体"/>
          <w:color w:val="000000"/>
          <w:sz w:val="24"/>
        </w:rPr>
      </w:pPr>
      <w:r>
        <w:rPr>
          <w:rFonts w:ascii="宋体" w:hAnsi="宋体" w:cs="宋体" w:hint="eastAsia"/>
          <w:color w:val="000000"/>
          <w:sz w:val="24"/>
        </w:rPr>
        <w:t>1.队伍结构</w:t>
      </w:r>
    </w:p>
    <w:p w14:paraId="3B1E12AF" w14:textId="0B536C85" w:rsidR="00441682" w:rsidRPr="00441682" w:rsidRDefault="00441682" w:rsidP="00441682">
      <w:pPr>
        <w:spacing w:line="360" w:lineRule="auto"/>
        <w:ind w:firstLineChars="200" w:firstLine="480"/>
        <w:rPr>
          <w:rStyle w:val="NormalCharacter"/>
          <w:rFonts w:ascii="宋体" w:hAnsi="宋体"/>
          <w:sz w:val="24"/>
        </w:rPr>
      </w:pPr>
      <w:r w:rsidRPr="00441682">
        <w:rPr>
          <w:rStyle w:val="NormalCharacter"/>
          <w:rFonts w:ascii="宋体" w:hAnsi="宋体" w:hint="eastAsia"/>
          <w:sz w:val="24"/>
        </w:rPr>
        <w:t>学生数与本专业专任教师数</w:t>
      </w:r>
      <w:r>
        <w:rPr>
          <w:rStyle w:val="NormalCharacter"/>
          <w:rFonts w:ascii="宋体" w:hAnsi="宋体"/>
          <w:sz w:val="24"/>
        </w:rPr>
        <w:t>比例</w:t>
      </w:r>
      <w:r>
        <w:rPr>
          <w:rStyle w:val="NormalCharacter"/>
          <w:rFonts w:ascii="宋体" w:hAnsi="宋体" w:hint="eastAsia"/>
          <w:sz w:val="24"/>
        </w:rPr>
        <w:t>为20</w:t>
      </w:r>
      <w:r>
        <w:rPr>
          <w:rStyle w:val="NormalCharacter"/>
          <w:rFonts w:ascii="宋体" w:hAnsi="宋体"/>
          <w:sz w:val="24"/>
        </w:rPr>
        <w:t>:1</w:t>
      </w:r>
      <w:r w:rsidRPr="00441682">
        <w:rPr>
          <w:rStyle w:val="NormalCharacter"/>
          <w:rFonts w:ascii="宋体" w:hAnsi="宋体" w:hint="eastAsia"/>
          <w:sz w:val="24"/>
        </w:rPr>
        <w:t>，“双师型”教师占专业课教师数比例</w:t>
      </w:r>
      <w:r>
        <w:rPr>
          <w:rStyle w:val="NormalCharacter"/>
          <w:rFonts w:ascii="宋体" w:hAnsi="宋体" w:hint="eastAsia"/>
          <w:sz w:val="24"/>
        </w:rPr>
        <w:t>为67</w:t>
      </w:r>
      <w:r>
        <w:rPr>
          <w:rStyle w:val="NormalCharacter"/>
          <w:rFonts w:ascii="宋体" w:hAnsi="宋体"/>
          <w:sz w:val="24"/>
        </w:rPr>
        <w:t>%</w:t>
      </w:r>
      <w:r>
        <w:rPr>
          <w:rStyle w:val="NormalCharacter"/>
          <w:rFonts w:ascii="宋体" w:hAnsi="宋体" w:hint="eastAsia"/>
          <w:sz w:val="24"/>
        </w:rPr>
        <w:t>以上</w:t>
      </w:r>
      <w:r w:rsidRPr="00441682">
        <w:rPr>
          <w:rStyle w:val="NormalCharacter"/>
          <w:rFonts w:ascii="宋体" w:hAnsi="宋体" w:hint="eastAsia"/>
          <w:sz w:val="24"/>
        </w:rPr>
        <w:t>，高级职称专任教师的比例</w:t>
      </w:r>
      <w:r>
        <w:rPr>
          <w:rStyle w:val="NormalCharacter"/>
          <w:rFonts w:ascii="宋体" w:hAnsi="宋体" w:hint="eastAsia"/>
          <w:sz w:val="24"/>
        </w:rPr>
        <w:t>为</w:t>
      </w:r>
      <w:r>
        <w:rPr>
          <w:rStyle w:val="NormalCharacter"/>
          <w:rFonts w:ascii="宋体" w:hAnsi="宋体"/>
          <w:sz w:val="24"/>
        </w:rPr>
        <w:t>33</w:t>
      </w:r>
      <w:r w:rsidRPr="00441682">
        <w:rPr>
          <w:rStyle w:val="NormalCharacter"/>
          <w:rFonts w:ascii="宋体" w:hAnsi="宋体" w:hint="eastAsia"/>
          <w:sz w:val="24"/>
        </w:rPr>
        <w:t>%，专任教师队伍</w:t>
      </w:r>
      <w:r>
        <w:rPr>
          <w:rStyle w:val="NormalCharacter"/>
          <w:rFonts w:ascii="宋体" w:hAnsi="宋体" w:hint="eastAsia"/>
          <w:sz w:val="24"/>
        </w:rPr>
        <w:t>根据</w:t>
      </w:r>
      <w:r w:rsidRPr="00441682">
        <w:rPr>
          <w:rStyle w:val="NormalCharacter"/>
          <w:rFonts w:ascii="宋体" w:hAnsi="宋体" w:hint="eastAsia"/>
          <w:sz w:val="24"/>
        </w:rPr>
        <w:t>职称、年龄，形成</w:t>
      </w:r>
      <w:r>
        <w:rPr>
          <w:rStyle w:val="NormalCharacter"/>
          <w:rFonts w:ascii="宋体" w:hAnsi="宋体" w:hint="eastAsia"/>
          <w:sz w:val="24"/>
        </w:rPr>
        <w:t>了</w:t>
      </w:r>
      <w:r w:rsidRPr="00441682">
        <w:rPr>
          <w:rStyle w:val="NormalCharacter"/>
          <w:rFonts w:ascii="宋体" w:hAnsi="宋体" w:hint="eastAsia"/>
          <w:sz w:val="24"/>
        </w:rPr>
        <w:t>合理的梯队结构。</w:t>
      </w:r>
    </w:p>
    <w:p w14:paraId="31DB0A7F" w14:textId="77777777" w:rsidR="000F077A" w:rsidRDefault="00000000">
      <w:pPr>
        <w:spacing w:line="360" w:lineRule="auto"/>
        <w:ind w:firstLineChars="200" w:firstLine="480"/>
        <w:rPr>
          <w:rFonts w:ascii="宋体" w:hAnsi="宋体" w:cs="宋体"/>
          <w:sz w:val="24"/>
        </w:rPr>
      </w:pPr>
      <w:r>
        <w:rPr>
          <w:rFonts w:ascii="宋体" w:hAnsi="宋体" w:cs="宋体" w:hint="eastAsia"/>
          <w:sz w:val="24"/>
        </w:rPr>
        <w:t>2.专业带头人</w:t>
      </w:r>
    </w:p>
    <w:bookmarkEnd w:id="65"/>
    <w:p w14:paraId="015C696F" w14:textId="7C30EEF8" w:rsidR="00441682" w:rsidRPr="008A0D1D" w:rsidRDefault="00000000" w:rsidP="00441682">
      <w:pPr>
        <w:spacing w:line="360" w:lineRule="auto"/>
        <w:ind w:firstLineChars="200" w:firstLine="480"/>
        <w:jc w:val="left"/>
        <w:rPr>
          <w:rFonts w:ascii="宋体" w:hAnsi="宋体" w:cs="宋体"/>
          <w:color w:val="000000"/>
          <w:kern w:val="0"/>
          <w:sz w:val="24"/>
        </w:rPr>
      </w:pPr>
      <w:r>
        <w:rPr>
          <w:rFonts w:ascii="宋体" w:hAnsi="宋体" w:cs="宋体" w:hint="eastAsia"/>
          <w:color w:val="000000"/>
          <w:kern w:val="0"/>
          <w:sz w:val="24"/>
        </w:rPr>
        <w:t>专业带头人具有副高及以上职称，能够较好地把握国内外预防医学及公共卫生行业、专业发展，能广泛联系医疗机构及相关企业，了解行业和用人单位对本专业人才的需求实际，教学设计、专业研究能力强，主持过相关教科研项目或获市级以上科教研成果，在本区域或本领域内具有一定的专业影响力。</w:t>
      </w:r>
    </w:p>
    <w:p w14:paraId="035BB60E" w14:textId="77777777" w:rsidR="000F077A" w:rsidRDefault="00000000">
      <w:pPr>
        <w:spacing w:line="360" w:lineRule="auto"/>
        <w:ind w:firstLineChars="200" w:firstLine="480"/>
        <w:rPr>
          <w:rFonts w:ascii="宋体" w:hAnsi="宋体" w:cs="宋体"/>
          <w:sz w:val="24"/>
        </w:rPr>
      </w:pPr>
      <w:bookmarkStart w:id="68" w:name="_Hlk53089767"/>
      <w:r>
        <w:rPr>
          <w:rFonts w:ascii="宋体" w:hAnsi="宋体" w:cs="宋体" w:hint="eastAsia"/>
          <w:sz w:val="24"/>
        </w:rPr>
        <w:t>3.专任教师</w:t>
      </w:r>
    </w:p>
    <w:p w14:paraId="294CED4E" w14:textId="77777777" w:rsidR="00441682" w:rsidRPr="00441682" w:rsidRDefault="00000000" w:rsidP="00441682">
      <w:pPr>
        <w:spacing w:line="360" w:lineRule="auto"/>
        <w:ind w:firstLineChars="200" w:firstLine="480"/>
        <w:rPr>
          <w:rFonts w:ascii="宋体" w:hAnsi="宋体" w:cs="华文仿宋"/>
          <w:color w:val="000000"/>
          <w:sz w:val="24"/>
        </w:rPr>
      </w:pPr>
      <w:r>
        <w:rPr>
          <w:rFonts w:ascii="宋体" w:hAnsi="宋体" w:cs="华文仿宋" w:hint="eastAsia"/>
          <w:color w:val="000000"/>
          <w:sz w:val="24"/>
        </w:rPr>
        <w:t>具有高校教师资格和本专业领域相关证书；具有公共卫生、临床医学及相关专业硕士研究生及以上学历；具有较为深厚的预防医学专业知识、宽广的相关学科知识和必要的职业教育理论和教学方法，熟练掌握传统与现代化教学手段，具有良好的教学能力；</w:t>
      </w:r>
      <w:r w:rsidR="00441682" w:rsidRPr="00441682">
        <w:rPr>
          <w:rFonts w:ascii="宋体" w:hAnsi="宋体" w:cs="华文仿宋" w:hint="eastAsia"/>
          <w:color w:val="000000"/>
          <w:sz w:val="24"/>
        </w:rPr>
        <w:t>能够落实课程思政要求，挖掘专业课程中的思政教育元素和资源；能够运用信息技术开展混合式教学等教法改革；能够跟踪新经济、新技术发展前沿，开展技术研发与社会服务；专业教师每年至少1个月在企业或实训基地实训，每5年累计不少于6个月的企业实践经历。</w:t>
      </w:r>
    </w:p>
    <w:p w14:paraId="4501FE49" w14:textId="77777777" w:rsidR="000F077A" w:rsidRDefault="00000000">
      <w:pPr>
        <w:spacing w:line="360" w:lineRule="auto"/>
        <w:ind w:firstLineChars="200" w:firstLine="480"/>
        <w:rPr>
          <w:rFonts w:ascii="宋体" w:hAnsi="宋体" w:cs="宋体"/>
          <w:sz w:val="24"/>
        </w:rPr>
      </w:pPr>
      <w:r>
        <w:rPr>
          <w:rFonts w:ascii="宋体" w:hAnsi="宋体" w:cs="宋体" w:hint="eastAsia"/>
          <w:sz w:val="24"/>
        </w:rPr>
        <w:t>4.兼职教师</w:t>
      </w:r>
    </w:p>
    <w:bookmarkEnd w:id="68"/>
    <w:p w14:paraId="78850DCF" w14:textId="4DD3B2A0" w:rsidR="000F077A" w:rsidRPr="00441682" w:rsidRDefault="00000000" w:rsidP="008A0D1D">
      <w:pPr>
        <w:overflowPunct w:val="0"/>
        <w:spacing w:line="500" w:lineRule="exact"/>
        <w:ind w:firstLineChars="200" w:firstLine="480"/>
        <w:rPr>
          <w:rFonts w:ascii="宋体" w:hAnsi="宋体" w:cs="宋体"/>
          <w:sz w:val="24"/>
        </w:rPr>
      </w:pPr>
      <w:r>
        <w:rPr>
          <w:rFonts w:ascii="宋体" w:hAnsi="宋体" w:cs="宋体" w:hint="eastAsia"/>
          <w:sz w:val="24"/>
        </w:rPr>
        <w:t>兼职教师主要从本专业相关的行企业</w:t>
      </w:r>
      <w:r w:rsidR="00441682" w:rsidRPr="00441682">
        <w:rPr>
          <w:rFonts w:ascii="宋体" w:hAnsi="宋体" w:cs="宋体" w:hint="eastAsia"/>
          <w:sz w:val="24"/>
        </w:rPr>
        <w:t>的高技术技能人才中聘任</w:t>
      </w:r>
      <w:r>
        <w:rPr>
          <w:rFonts w:ascii="宋体" w:hAnsi="宋体" w:cs="宋体" w:hint="eastAsia"/>
          <w:sz w:val="24"/>
        </w:rPr>
        <w:t>，具有良好的思想素质、职业道德和工匠精神，具有扎实的专业知识和丰富的实际工作经验，具有中级及以上相关专业职称，</w:t>
      </w:r>
      <w:r w:rsidR="00441682" w:rsidRPr="008A0D1D">
        <w:rPr>
          <w:rFonts w:ascii="宋体" w:hAnsi="宋体" w:cs="宋体" w:hint="eastAsia"/>
          <w:sz w:val="24"/>
        </w:rPr>
        <w:t>了解教育教学规律，能承担专业课程教学、实习实训指导和学生职业发展规划指导等教学任务。</w:t>
      </w:r>
    </w:p>
    <w:p w14:paraId="236FAF7E" w14:textId="77777777" w:rsidR="000F077A" w:rsidRDefault="00000000">
      <w:pPr>
        <w:spacing w:line="360" w:lineRule="auto"/>
        <w:ind w:firstLineChars="200" w:firstLine="480"/>
        <w:outlineLvl w:val="1"/>
        <w:rPr>
          <w:rFonts w:eastAsia="方正仿宋简体"/>
          <w:b/>
          <w:bCs/>
          <w:color w:val="000000"/>
          <w:sz w:val="24"/>
          <w:szCs w:val="21"/>
        </w:rPr>
      </w:pPr>
      <w:bookmarkStart w:id="69" w:name="_Toc101897924"/>
      <w:r>
        <w:rPr>
          <w:rFonts w:eastAsia="方正仿宋简体" w:hint="eastAsia"/>
          <w:b/>
          <w:bCs/>
          <w:color w:val="000000"/>
          <w:sz w:val="24"/>
          <w:szCs w:val="21"/>
        </w:rPr>
        <w:t>（二）教学设施</w:t>
      </w:r>
      <w:bookmarkEnd w:id="66"/>
      <w:bookmarkEnd w:id="69"/>
    </w:p>
    <w:bookmarkEnd w:id="67"/>
    <w:p w14:paraId="0EAC40D4" w14:textId="77777777" w:rsidR="000F077A" w:rsidRDefault="00000000">
      <w:pPr>
        <w:spacing w:line="360" w:lineRule="auto"/>
        <w:ind w:firstLine="420"/>
        <w:rPr>
          <w:rFonts w:ascii="宋体" w:hAnsi="宋体" w:cs="宋体"/>
          <w:bCs/>
          <w:kern w:val="0"/>
          <w:sz w:val="24"/>
        </w:rPr>
      </w:pPr>
      <w:r>
        <w:rPr>
          <w:rFonts w:ascii="宋体" w:hAnsi="宋体" w:cs="宋体" w:hint="eastAsia"/>
          <w:bCs/>
          <w:kern w:val="0"/>
          <w:sz w:val="24"/>
        </w:rPr>
        <w:t>教学设施主要包括能够满足正常的课程教学、实习实训所需的专业教室、校内实训室和校外实训室等。</w:t>
      </w:r>
    </w:p>
    <w:p w14:paraId="013FC682" w14:textId="77777777" w:rsidR="000F077A" w:rsidRDefault="00000000">
      <w:pPr>
        <w:spacing w:line="360" w:lineRule="auto"/>
        <w:ind w:firstLine="420"/>
        <w:rPr>
          <w:rFonts w:ascii="宋体" w:hAnsi="宋体" w:cs="宋体"/>
          <w:bCs/>
          <w:kern w:val="0"/>
          <w:sz w:val="24"/>
        </w:rPr>
      </w:pPr>
      <w:r>
        <w:rPr>
          <w:rFonts w:ascii="宋体" w:hAnsi="宋体" w:cs="宋体" w:hint="eastAsia"/>
          <w:bCs/>
          <w:kern w:val="0"/>
          <w:sz w:val="24"/>
        </w:rPr>
        <w:lastRenderedPageBreak/>
        <w:t>1.专业教室</w:t>
      </w:r>
    </w:p>
    <w:p w14:paraId="06AF1344" w14:textId="77777777" w:rsidR="000F077A" w:rsidRDefault="00000000">
      <w:pPr>
        <w:spacing w:line="360" w:lineRule="auto"/>
        <w:ind w:firstLineChars="200" w:firstLine="480"/>
        <w:jc w:val="left"/>
        <w:rPr>
          <w:rFonts w:ascii="宋体" w:hAnsi="宋体" w:cs="宋体"/>
          <w:kern w:val="0"/>
          <w:sz w:val="24"/>
        </w:rPr>
      </w:pPr>
      <w:r>
        <w:rPr>
          <w:rFonts w:ascii="宋体" w:hAnsi="宋体" w:hint="eastAsia"/>
          <w:sz w:val="24"/>
        </w:rPr>
        <w:t>专业教室配有“智慧”黑板、黑（白）板、多媒体计算机、投影设备、音响设备，互联网接入或wi-Fi环境，并实施网络安全防护措施；安装应急照明装置并保持良好状态，符合紧急疏散要求，标志明显，保持逃生通道畅通无阻。</w:t>
      </w:r>
    </w:p>
    <w:p w14:paraId="0582C75D" w14:textId="77777777" w:rsidR="000F077A" w:rsidRDefault="00000000">
      <w:pPr>
        <w:spacing w:line="360" w:lineRule="auto"/>
        <w:ind w:firstLine="480"/>
        <w:rPr>
          <w:rFonts w:ascii="宋体" w:hAnsi="宋体" w:cs="宋体"/>
          <w:sz w:val="24"/>
        </w:rPr>
      </w:pPr>
      <w:r>
        <w:rPr>
          <w:rFonts w:ascii="宋体" w:hAnsi="宋体" w:cs="宋体" w:hint="eastAsia"/>
          <w:sz w:val="24"/>
        </w:rPr>
        <w:t>2. 校内专业基础课实训室</w:t>
      </w:r>
    </w:p>
    <w:p w14:paraId="0526E77C" w14:textId="77777777" w:rsidR="000F077A" w:rsidRDefault="00000000">
      <w:pPr>
        <w:spacing w:line="360" w:lineRule="auto"/>
        <w:ind w:firstLine="480"/>
        <w:rPr>
          <w:rFonts w:ascii="宋体" w:hAnsi="宋体" w:cs="宋体"/>
          <w:sz w:val="24"/>
        </w:rPr>
      </w:pPr>
      <w:r>
        <w:rPr>
          <w:rFonts w:ascii="宋体" w:hAnsi="宋体" w:cs="宋体" w:hint="eastAsia"/>
          <w:sz w:val="24"/>
        </w:rPr>
        <w:t>围绕学生掌握公共卫生服务技能和相应职业素质的养成为主线，配备专业基础课教学实验室和教学设备，达到培养高端技能型人才的目标。本专业基础课教学实验室设置包括人体解剖实训室、病理学实训室、生理学实训室、微生物与免疫学实训室、药理学实训室、生物化学检验实训室、诊断学/内科实训室、新生儿生长发育评估室等。详见下表。</w:t>
      </w:r>
    </w:p>
    <w:p w14:paraId="408B2DB7" w14:textId="77777777" w:rsidR="000F077A" w:rsidRDefault="00000000">
      <w:pPr>
        <w:jc w:val="center"/>
        <w:rPr>
          <w:b/>
          <w:bCs/>
          <w:color w:val="000000"/>
          <w:sz w:val="24"/>
        </w:rPr>
      </w:pPr>
      <w:r>
        <w:rPr>
          <w:rFonts w:hint="eastAsia"/>
          <w:b/>
          <w:bCs/>
          <w:color w:val="000000"/>
          <w:sz w:val="24"/>
        </w:rPr>
        <w:t>表</w:t>
      </w:r>
      <w:r>
        <w:rPr>
          <w:b/>
          <w:bCs/>
          <w:color w:val="000000"/>
          <w:sz w:val="24"/>
        </w:rPr>
        <w:t>11</w:t>
      </w:r>
      <w:r>
        <w:rPr>
          <w:rFonts w:hint="eastAsia"/>
          <w:b/>
          <w:bCs/>
          <w:color w:val="000000"/>
          <w:sz w:val="24"/>
        </w:rPr>
        <w:t xml:space="preserve">  </w:t>
      </w:r>
      <w:r>
        <w:rPr>
          <w:rFonts w:ascii="宋体" w:hAnsi="宋体" w:cs="宋体" w:hint="eastAsia"/>
          <w:b/>
          <w:bCs/>
          <w:color w:val="000000"/>
          <w:kern w:val="0"/>
          <w:sz w:val="24"/>
          <w:lang w:bidi="ar"/>
        </w:rPr>
        <w:t>预防医学专业基础课主要实验实训室汇总表</w:t>
      </w:r>
    </w:p>
    <w:tbl>
      <w:tblPr>
        <w:tblW w:w="98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91"/>
        <w:gridCol w:w="2660"/>
        <w:gridCol w:w="6503"/>
      </w:tblGrid>
      <w:tr w:rsidR="000F077A" w14:paraId="4CE64B05" w14:textId="77777777">
        <w:trPr>
          <w:jc w:val="center"/>
        </w:trPr>
        <w:tc>
          <w:tcPr>
            <w:tcW w:w="691" w:type="dxa"/>
            <w:shd w:val="clear" w:color="auto" w:fill="92D050"/>
            <w:vAlign w:val="center"/>
          </w:tcPr>
          <w:p w14:paraId="3665A760" w14:textId="77777777" w:rsidR="000F077A" w:rsidRDefault="00000000">
            <w:pPr>
              <w:spacing w:line="360" w:lineRule="auto"/>
              <w:jc w:val="center"/>
              <w:rPr>
                <w:rFonts w:ascii="宋体" w:hAnsi="宋体" w:cs="宋体"/>
                <w:b/>
                <w:bCs/>
                <w:color w:val="000000"/>
                <w:szCs w:val="21"/>
              </w:rPr>
            </w:pPr>
            <w:r>
              <w:rPr>
                <w:rFonts w:ascii="宋体" w:hAnsi="宋体" w:cs="宋体" w:hint="eastAsia"/>
                <w:b/>
                <w:bCs/>
                <w:color w:val="000000"/>
                <w:szCs w:val="21"/>
              </w:rPr>
              <w:t>序号</w:t>
            </w:r>
          </w:p>
        </w:tc>
        <w:tc>
          <w:tcPr>
            <w:tcW w:w="2660" w:type="dxa"/>
            <w:shd w:val="clear" w:color="auto" w:fill="92D050"/>
            <w:vAlign w:val="center"/>
          </w:tcPr>
          <w:p w14:paraId="74D2E098" w14:textId="77777777" w:rsidR="000F077A" w:rsidRDefault="00000000">
            <w:pPr>
              <w:spacing w:line="360" w:lineRule="auto"/>
              <w:jc w:val="center"/>
              <w:rPr>
                <w:rFonts w:ascii="宋体" w:hAnsi="宋体" w:cs="宋体"/>
                <w:b/>
                <w:bCs/>
                <w:color w:val="000000"/>
                <w:szCs w:val="21"/>
              </w:rPr>
            </w:pPr>
            <w:r>
              <w:rPr>
                <w:rFonts w:ascii="宋体" w:hAnsi="宋体" w:cs="宋体" w:hint="eastAsia"/>
                <w:b/>
                <w:bCs/>
                <w:color w:val="000000"/>
                <w:szCs w:val="21"/>
              </w:rPr>
              <w:t>实训室名称</w:t>
            </w:r>
          </w:p>
        </w:tc>
        <w:tc>
          <w:tcPr>
            <w:tcW w:w="6503" w:type="dxa"/>
            <w:shd w:val="clear" w:color="auto" w:fill="92D050"/>
          </w:tcPr>
          <w:p w14:paraId="58FF1570" w14:textId="77777777" w:rsidR="000F077A" w:rsidRDefault="00000000">
            <w:pPr>
              <w:spacing w:line="360" w:lineRule="auto"/>
              <w:jc w:val="center"/>
              <w:rPr>
                <w:rFonts w:ascii="宋体" w:hAnsi="宋体" w:cs="宋体"/>
                <w:b/>
                <w:bCs/>
                <w:color w:val="000000"/>
                <w:szCs w:val="21"/>
              </w:rPr>
            </w:pPr>
            <w:r>
              <w:rPr>
                <w:rFonts w:ascii="宋体" w:hAnsi="宋体" w:cs="宋体" w:hint="eastAsia"/>
                <w:b/>
                <w:bCs/>
                <w:color w:val="000000"/>
                <w:szCs w:val="21"/>
              </w:rPr>
              <w:t>实训项目</w:t>
            </w:r>
          </w:p>
        </w:tc>
      </w:tr>
      <w:tr w:rsidR="000F077A" w14:paraId="697AE22A" w14:textId="77777777">
        <w:trPr>
          <w:jc w:val="center"/>
        </w:trPr>
        <w:tc>
          <w:tcPr>
            <w:tcW w:w="691" w:type="dxa"/>
            <w:shd w:val="clear" w:color="auto" w:fill="auto"/>
            <w:vAlign w:val="center"/>
          </w:tcPr>
          <w:p w14:paraId="39D8D6C8" w14:textId="77777777" w:rsidR="000F077A" w:rsidRDefault="00000000">
            <w:pPr>
              <w:spacing w:line="276" w:lineRule="auto"/>
              <w:jc w:val="center"/>
              <w:rPr>
                <w:rFonts w:ascii="宋体" w:hAnsi="宋体" w:cs="宋体"/>
                <w:color w:val="000000"/>
                <w:szCs w:val="21"/>
              </w:rPr>
            </w:pPr>
            <w:r>
              <w:rPr>
                <w:rFonts w:ascii="宋体" w:hAnsi="宋体" w:cs="宋体" w:hint="eastAsia"/>
                <w:color w:val="000000"/>
                <w:szCs w:val="21"/>
              </w:rPr>
              <w:t>1</w:t>
            </w:r>
          </w:p>
        </w:tc>
        <w:tc>
          <w:tcPr>
            <w:tcW w:w="2660" w:type="dxa"/>
            <w:shd w:val="clear" w:color="auto" w:fill="auto"/>
            <w:vAlign w:val="center"/>
          </w:tcPr>
          <w:p w14:paraId="4EB499F0" w14:textId="77777777" w:rsidR="000F077A" w:rsidRDefault="00000000">
            <w:pPr>
              <w:spacing w:line="276" w:lineRule="auto"/>
              <w:jc w:val="center"/>
              <w:rPr>
                <w:rFonts w:ascii="宋体" w:hAnsi="宋体" w:cs="宋体"/>
                <w:color w:val="000000"/>
                <w:szCs w:val="21"/>
              </w:rPr>
            </w:pPr>
            <w:r>
              <w:rPr>
                <w:rFonts w:ascii="宋体" w:hAnsi="宋体" w:cs="宋体" w:hint="eastAsia"/>
                <w:color w:val="000000"/>
                <w:szCs w:val="21"/>
              </w:rPr>
              <w:t>人体解剖学实验室</w:t>
            </w:r>
          </w:p>
          <w:p w14:paraId="01825985" w14:textId="77777777" w:rsidR="000F077A" w:rsidRDefault="00000000">
            <w:pPr>
              <w:spacing w:line="276" w:lineRule="auto"/>
              <w:jc w:val="center"/>
              <w:rPr>
                <w:rFonts w:ascii="宋体" w:hAnsi="宋体" w:cs="宋体"/>
                <w:color w:val="000000"/>
                <w:szCs w:val="21"/>
              </w:rPr>
            </w:pPr>
            <w:r>
              <w:rPr>
                <w:rFonts w:ascii="宋体" w:hAnsi="宋体" w:cs="宋体" w:hint="eastAsia"/>
                <w:color w:val="000000"/>
                <w:szCs w:val="21"/>
              </w:rPr>
              <w:t>（含生命科学馆）</w:t>
            </w:r>
          </w:p>
        </w:tc>
        <w:tc>
          <w:tcPr>
            <w:tcW w:w="6503" w:type="dxa"/>
            <w:shd w:val="clear" w:color="auto" w:fill="auto"/>
          </w:tcPr>
          <w:p w14:paraId="00B0E1D1"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1.运动系统骨学实验 </w:t>
            </w:r>
          </w:p>
          <w:p w14:paraId="1CD3BFA2"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2.关节学实验 </w:t>
            </w:r>
          </w:p>
          <w:p w14:paraId="026B6B61"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3.肌学实验 </w:t>
            </w:r>
          </w:p>
          <w:p w14:paraId="6E0311EF"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4.消化和呼吸系统大体与模型实验 </w:t>
            </w:r>
          </w:p>
          <w:p w14:paraId="06D3EE09"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5.泌尿与生殖系统大体与模型实验 </w:t>
            </w:r>
          </w:p>
          <w:p w14:paraId="0B5F86F2"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6.心血管系统与淋巴系统大体与模型实验 </w:t>
            </w:r>
          </w:p>
          <w:p w14:paraId="6AC8A3D0"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7.感觉系统与内分泌学模型实验 </w:t>
            </w:r>
          </w:p>
          <w:p w14:paraId="2E4161B8"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8.神经系统大体与模型实验 </w:t>
            </w:r>
          </w:p>
          <w:p w14:paraId="1D4E8CC3"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9.人体生命馆观摩实验</w:t>
            </w:r>
          </w:p>
        </w:tc>
      </w:tr>
      <w:tr w:rsidR="000F077A" w14:paraId="43E122BD" w14:textId="77777777">
        <w:trPr>
          <w:jc w:val="center"/>
        </w:trPr>
        <w:tc>
          <w:tcPr>
            <w:tcW w:w="691" w:type="dxa"/>
            <w:shd w:val="clear" w:color="auto" w:fill="auto"/>
            <w:vAlign w:val="center"/>
          </w:tcPr>
          <w:p w14:paraId="2A43507B" w14:textId="77777777" w:rsidR="000F077A" w:rsidRDefault="00000000">
            <w:pPr>
              <w:spacing w:line="276" w:lineRule="auto"/>
              <w:jc w:val="center"/>
              <w:rPr>
                <w:rFonts w:ascii="宋体" w:hAnsi="宋体" w:cs="宋体"/>
                <w:color w:val="000000"/>
                <w:szCs w:val="21"/>
              </w:rPr>
            </w:pPr>
            <w:r>
              <w:rPr>
                <w:rFonts w:ascii="宋体" w:hAnsi="宋体" w:cs="宋体" w:hint="eastAsia"/>
                <w:color w:val="000000"/>
                <w:szCs w:val="21"/>
              </w:rPr>
              <w:t>2</w:t>
            </w:r>
          </w:p>
        </w:tc>
        <w:tc>
          <w:tcPr>
            <w:tcW w:w="2660" w:type="dxa"/>
            <w:shd w:val="clear" w:color="auto" w:fill="auto"/>
            <w:vAlign w:val="center"/>
          </w:tcPr>
          <w:p w14:paraId="737355BF" w14:textId="77777777" w:rsidR="000F077A" w:rsidRDefault="00000000">
            <w:pPr>
              <w:spacing w:line="276" w:lineRule="auto"/>
              <w:jc w:val="center"/>
              <w:rPr>
                <w:rFonts w:ascii="宋体" w:hAnsi="宋体" w:cs="宋体"/>
                <w:color w:val="000000"/>
                <w:szCs w:val="21"/>
              </w:rPr>
            </w:pPr>
            <w:r>
              <w:rPr>
                <w:rFonts w:ascii="宋体" w:hAnsi="宋体" w:cs="宋体" w:hint="eastAsia"/>
                <w:color w:val="000000"/>
                <w:szCs w:val="21"/>
              </w:rPr>
              <w:t>病理学实训室</w:t>
            </w:r>
          </w:p>
        </w:tc>
        <w:tc>
          <w:tcPr>
            <w:tcW w:w="6503" w:type="dxa"/>
            <w:shd w:val="clear" w:color="auto" w:fill="auto"/>
          </w:tcPr>
          <w:p w14:paraId="2AAD8323"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1.细胞和组织的适应、损失与修复 </w:t>
            </w:r>
          </w:p>
          <w:p w14:paraId="5D8CAE34"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2.局部血液循环障碍 </w:t>
            </w:r>
          </w:p>
          <w:p w14:paraId="7903EE95"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3.炎症 </w:t>
            </w:r>
          </w:p>
          <w:p w14:paraId="26E4C756"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4.肿瘤 </w:t>
            </w:r>
          </w:p>
          <w:p w14:paraId="31BFF5CD"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5.心血管系统 </w:t>
            </w:r>
          </w:p>
          <w:p w14:paraId="2C457EDC"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6.呼吸系统 </w:t>
            </w:r>
          </w:p>
          <w:p w14:paraId="0120790B"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7.消化系统 </w:t>
            </w:r>
          </w:p>
          <w:p w14:paraId="55D05A89"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8.泌尿生殖系统 </w:t>
            </w:r>
          </w:p>
          <w:p w14:paraId="352E14CF"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9.传染病 </w:t>
            </w:r>
          </w:p>
        </w:tc>
      </w:tr>
      <w:tr w:rsidR="000F077A" w14:paraId="1738A686" w14:textId="77777777">
        <w:trPr>
          <w:jc w:val="center"/>
        </w:trPr>
        <w:tc>
          <w:tcPr>
            <w:tcW w:w="691" w:type="dxa"/>
            <w:shd w:val="clear" w:color="auto" w:fill="auto"/>
            <w:vAlign w:val="center"/>
          </w:tcPr>
          <w:p w14:paraId="2EFE88D3" w14:textId="77777777" w:rsidR="000F077A" w:rsidRDefault="00000000">
            <w:pPr>
              <w:spacing w:line="276" w:lineRule="auto"/>
              <w:jc w:val="center"/>
              <w:rPr>
                <w:rFonts w:ascii="宋体" w:hAnsi="宋体" w:cs="宋体"/>
                <w:color w:val="000000"/>
                <w:szCs w:val="21"/>
              </w:rPr>
            </w:pPr>
            <w:r>
              <w:rPr>
                <w:rFonts w:ascii="宋体" w:hAnsi="宋体" w:cs="宋体" w:hint="eastAsia"/>
                <w:color w:val="000000"/>
                <w:szCs w:val="21"/>
              </w:rPr>
              <w:t>3</w:t>
            </w:r>
          </w:p>
        </w:tc>
        <w:tc>
          <w:tcPr>
            <w:tcW w:w="2660" w:type="dxa"/>
            <w:shd w:val="clear" w:color="auto" w:fill="auto"/>
            <w:vAlign w:val="center"/>
          </w:tcPr>
          <w:p w14:paraId="75D3CA29" w14:textId="77777777" w:rsidR="000F077A" w:rsidRDefault="00000000">
            <w:pPr>
              <w:spacing w:line="276" w:lineRule="auto"/>
              <w:jc w:val="center"/>
              <w:rPr>
                <w:rFonts w:ascii="宋体" w:hAnsi="宋体" w:cs="宋体"/>
                <w:color w:val="000000"/>
                <w:szCs w:val="21"/>
              </w:rPr>
            </w:pPr>
            <w:r>
              <w:rPr>
                <w:rFonts w:ascii="宋体" w:hAnsi="宋体" w:cs="宋体" w:hint="eastAsia"/>
                <w:color w:val="000000"/>
                <w:szCs w:val="21"/>
              </w:rPr>
              <w:t>生理实训室</w:t>
            </w:r>
          </w:p>
        </w:tc>
        <w:tc>
          <w:tcPr>
            <w:tcW w:w="6503" w:type="dxa"/>
            <w:shd w:val="clear" w:color="auto" w:fill="auto"/>
          </w:tcPr>
          <w:p w14:paraId="58FF79FC"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1.人体动脉血压的测量 </w:t>
            </w:r>
          </w:p>
          <w:p w14:paraId="5BF79262"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2.反射弧的分析 </w:t>
            </w:r>
          </w:p>
          <w:p w14:paraId="43B7B1A3"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3.坐骨神经腓肠肌标本的制备 </w:t>
            </w:r>
          </w:p>
          <w:p w14:paraId="7926939A"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4.人体功能实验 </w:t>
            </w:r>
          </w:p>
          <w:p w14:paraId="57F96F88"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5.血型的鉴定、红细胞渗透脆性的测定</w:t>
            </w:r>
          </w:p>
        </w:tc>
      </w:tr>
      <w:tr w:rsidR="000F077A" w14:paraId="4969BBA0" w14:textId="77777777">
        <w:trPr>
          <w:jc w:val="center"/>
        </w:trPr>
        <w:tc>
          <w:tcPr>
            <w:tcW w:w="691" w:type="dxa"/>
            <w:shd w:val="clear" w:color="auto" w:fill="auto"/>
            <w:vAlign w:val="center"/>
          </w:tcPr>
          <w:p w14:paraId="73592EA7" w14:textId="77777777" w:rsidR="000F077A" w:rsidRDefault="00000000">
            <w:pPr>
              <w:spacing w:line="276" w:lineRule="auto"/>
              <w:jc w:val="center"/>
              <w:rPr>
                <w:rFonts w:ascii="宋体" w:hAnsi="宋体" w:cs="宋体"/>
                <w:color w:val="000000"/>
                <w:szCs w:val="21"/>
              </w:rPr>
            </w:pPr>
            <w:r>
              <w:rPr>
                <w:rFonts w:ascii="宋体" w:hAnsi="宋体" w:cs="宋体" w:hint="eastAsia"/>
                <w:color w:val="000000"/>
                <w:szCs w:val="21"/>
              </w:rPr>
              <w:t>4</w:t>
            </w:r>
          </w:p>
        </w:tc>
        <w:tc>
          <w:tcPr>
            <w:tcW w:w="2660" w:type="dxa"/>
            <w:shd w:val="clear" w:color="auto" w:fill="auto"/>
            <w:vAlign w:val="center"/>
          </w:tcPr>
          <w:p w14:paraId="3F5FC3EA" w14:textId="77777777" w:rsidR="000F077A" w:rsidRDefault="00000000">
            <w:pPr>
              <w:spacing w:line="276" w:lineRule="auto"/>
              <w:jc w:val="center"/>
              <w:rPr>
                <w:rFonts w:ascii="宋体" w:hAnsi="宋体" w:cs="宋体"/>
                <w:color w:val="000000"/>
                <w:szCs w:val="21"/>
              </w:rPr>
            </w:pPr>
            <w:r>
              <w:rPr>
                <w:rFonts w:ascii="宋体" w:hAnsi="宋体" w:cs="宋体" w:hint="eastAsia"/>
                <w:color w:val="000000"/>
                <w:szCs w:val="21"/>
              </w:rPr>
              <w:t>病原生物学与免疫学实训室</w:t>
            </w:r>
          </w:p>
        </w:tc>
        <w:tc>
          <w:tcPr>
            <w:tcW w:w="6503" w:type="dxa"/>
            <w:shd w:val="clear" w:color="auto" w:fill="auto"/>
          </w:tcPr>
          <w:p w14:paraId="57EBBC9A"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1.微生物实验规则、显微镜使用与保养、生物形态学观察、生物制品演示 </w:t>
            </w:r>
          </w:p>
          <w:p w14:paraId="09AF3C8F"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lastRenderedPageBreak/>
              <w:t xml:space="preserve">2. 常见细菌形态结构、常见寄生虫成虫和虫卵形态观察 </w:t>
            </w:r>
          </w:p>
          <w:p w14:paraId="22B300E9"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3. 人工培养基与细菌存在的检查（空气、水、人体体表细菌存在）</w:t>
            </w:r>
          </w:p>
          <w:p w14:paraId="48369EA5"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4. 细菌形态学检查——革兰染色 </w:t>
            </w:r>
          </w:p>
          <w:p w14:paraId="7270FC07"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5. 抗原抗体的检测（凝集试验、免疫酶联吸 </w:t>
            </w:r>
          </w:p>
          <w:p w14:paraId="73817B72"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附试验、胶体金法）</w:t>
            </w:r>
          </w:p>
        </w:tc>
      </w:tr>
      <w:tr w:rsidR="000F077A" w14:paraId="2A4C92D4" w14:textId="77777777">
        <w:trPr>
          <w:jc w:val="center"/>
        </w:trPr>
        <w:tc>
          <w:tcPr>
            <w:tcW w:w="691" w:type="dxa"/>
            <w:shd w:val="clear" w:color="auto" w:fill="auto"/>
            <w:vAlign w:val="center"/>
          </w:tcPr>
          <w:p w14:paraId="784FC2A9" w14:textId="77777777" w:rsidR="000F077A" w:rsidRDefault="00000000">
            <w:pPr>
              <w:spacing w:line="276" w:lineRule="auto"/>
              <w:jc w:val="center"/>
              <w:rPr>
                <w:rFonts w:ascii="宋体" w:hAnsi="宋体" w:cs="宋体"/>
                <w:color w:val="000000"/>
                <w:szCs w:val="21"/>
              </w:rPr>
            </w:pPr>
            <w:r>
              <w:rPr>
                <w:rFonts w:ascii="宋体" w:hAnsi="宋体" w:cs="宋体" w:hint="eastAsia"/>
                <w:color w:val="000000"/>
                <w:szCs w:val="21"/>
              </w:rPr>
              <w:lastRenderedPageBreak/>
              <w:t>5</w:t>
            </w:r>
          </w:p>
        </w:tc>
        <w:tc>
          <w:tcPr>
            <w:tcW w:w="2660" w:type="dxa"/>
            <w:shd w:val="clear" w:color="auto" w:fill="auto"/>
            <w:vAlign w:val="center"/>
          </w:tcPr>
          <w:p w14:paraId="26EBCFEC" w14:textId="77777777" w:rsidR="000F077A" w:rsidRDefault="00000000">
            <w:pPr>
              <w:spacing w:line="276" w:lineRule="auto"/>
              <w:jc w:val="center"/>
              <w:rPr>
                <w:rFonts w:ascii="宋体" w:hAnsi="宋体" w:cs="宋体"/>
                <w:color w:val="000000"/>
                <w:szCs w:val="21"/>
              </w:rPr>
            </w:pPr>
            <w:r>
              <w:rPr>
                <w:rFonts w:ascii="宋体" w:hAnsi="宋体" w:cs="宋体" w:hint="eastAsia"/>
                <w:color w:val="000000"/>
                <w:szCs w:val="21"/>
              </w:rPr>
              <w:t>药理学实验室</w:t>
            </w:r>
          </w:p>
        </w:tc>
        <w:tc>
          <w:tcPr>
            <w:tcW w:w="6503" w:type="dxa"/>
            <w:shd w:val="clear" w:color="auto" w:fill="auto"/>
          </w:tcPr>
          <w:p w14:paraId="3F945465"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1. 药品知识 </w:t>
            </w:r>
          </w:p>
          <w:p w14:paraId="3876815B"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2. 给药途径对药物作用的影响 </w:t>
            </w:r>
          </w:p>
          <w:p w14:paraId="354D51A8"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3. 传出神经药物对瞳孔的影响 </w:t>
            </w:r>
          </w:p>
          <w:p w14:paraId="72426C73"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4. 去甲肾上腺素的缩血管作用 </w:t>
            </w:r>
          </w:p>
          <w:p w14:paraId="7947707C"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5. 地西泮的抗惊厥作用 </w:t>
            </w:r>
          </w:p>
          <w:p w14:paraId="44B336DD"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6. 链霉素的毒性反应及氯化钙的对抗作用</w:t>
            </w:r>
          </w:p>
        </w:tc>
      </w:tr>
      <w:tr w:rsidR="000F077A" w14:paraId="320641E5" w14:textId="77777777">
        <w:trPr>
          <w:jc w:val="center"/>
        </w:trPr>
        <w:tc>
          <w:tcPr>
            <w:tcW w:w="691" w:type="dxa"/>
            <w:shd w:val="clear" w:color="auto" w:fill="auto"/>
            <w:vAlign w:val="center"/>
          </w:tcPr>
          <w:p w14:paraId="56A9A0FC" w14:textId="77777777" w:rsidR="000F077A" w:rsidRDefault="00000000">
            <w:pPr>
              <w:spacing w:line="276" w:lineRule="auto"/>
              <w:jc w:val="center"/>
              <w:rPr>
                <w:rFonts w:ascii="宋体" w:hAnsi="宋体" w:cs="宋体"/>
                <w:color w:val="000000"/>
                <w:szCs w:val="21"/>
              </w:rPr>
            </w:pPr>
            <w:r>
              <w:rPr>
                <w:rFonts w:ascii="宋体" w:hAnsi="宋体" w:cs="宋体" w:hint="eastAsia"/>
                <w:color w:val="000000"/>
                <w:szCs w:val="21"/>
              </w:rPr>
              <w:t>6</w:t>
            </w:r>
          </w:p>
        </w:tc>
        <w:tc>
          <w:tcPr>
            <w:tcW w:w="2660" w:type="dxa"/>
            <w:shd w:val="clear" w:color="auto" w:fill="auto"/>
            <w:vAlign w:val="center"/>
          </w:tcPr>
          <w:p w14:paraId="4491D8CF" w14:textId="77777777" w:rsidR="000F077A" w:rsidRDefault="00000000">
            <w:pPr>
              <w:spacing w:line="276" w:lineRule="auto"/>
              <w:jc w:val="center"/>
              <w:rPr>
                <w:rFonts w:ascii="宋体" w:hAnsi="宋体" w:cs="宋体"/>
                <w:color w:val="000000"/>
                <w:szCs w:val="21"/>
              </w:rPr>
            </w:pPr>
            <w:r>
              <w:rPr>
                <w:rFonts w:ascii="宋体" w:hAnsi="宋体" w:cs="宋体" w:hint="eastAsia"/>
                <w:color w:val="000000"/>
                <w:szCs w:val="21"/>
              </w:rPr>
              <w:t>生物化学实验室</w:t>
            </w:r>
          </w:p>
        </w:tc>
        <w:tc>
          <w:tcPr>
            <w:tcW w:w="6503" w:type="dxa"/>
            <w:shd w:val="clear" w:color="auto" w:fill="auto"/>
          </w:tcPr>
          <w:p w14:paraId="2A37614E"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1. 糖类的性质实验 </w:t>
            </w:r>
          </w:p>
          <w:p w14:paraId="299CBA97"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2. 血糖测定 </w:t>
            </w:r>
          </w:p>
          <w:p w14:paraId="7CAEF0BE"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3. 血清甘油三酯的测定 </w:t>
            </w:r>
          </w:p>
          <w:p w14:paraId="5E56AA93"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4. 蛋白质的性质实验 </w:t>
            </w:r>
          </w:p>
          <w:p w14:paraId="3DDAA57D"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5. 血清尿素的测定 </w:t>
            </w:r>
          </w:p>
          <w:p w14:paraId="080B8F52"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6. 酶的特异性 </w:t>
            </w:r>
          </w:p>
          <w:p w14:paraId="3E85E746"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7. 影响酶活性的因素 </w:t>
            </w:r>
          </w:p>
        </w:tc>
      </w:tr>
      <w:tr w:rsidR="000F077A" w14:paraId="517E2111" w14:textId="77777777">
        <w:trPr>
          <w:jc w:val="center"/>
        </w:trPr>
        <w:tc>
          <w:tcPr>
            <w:tcW w:w="691" w:type="dxa"/>
            <w:shd w:val="clear" w:color="auto" w:fill="auto"/>
            <w:vAlign w:val="center"/>
          </w:tcPr>
          <w:p w14:paraId="351AC363" w14:textId="77777777" w:rsidR="000F077A" w:rsidRDefault="00000000">
            <w:pPr>
              <w:spacing w:line="276" w:lineRule="auto"/>
              <w:jc w:val="center"/>
              <w:rPr>
                <w:rFonts w:ascii="宋体" w:hAnsi="宋体" w:cs="宋体"/>
                <w:color w:val="000000"/>
                <w:szCs w:val="21"/>
              </w:rPr>
            </w:pPr>
            <w:r>
              <w:rPr>
                <w:rFonts w:ascii="宋体" w:hAnsi="宋体" w:cs="宋体" w:hint="eastAsia"/>
                <w:color w:val="000000"/>
                <w:szCs w:val="21"/>
              </w:rPr>
              <w:t>7</w:t>
            </w:r>
          </w:p>
        </w:tc>
        <w:tc>
          <w:tcPr>
            <w:tcW w:w="2660" w:type="dxa"/>
            <w:shd w:val="clear" w:color="auto" w:fill="auto"/>
            <w:vAlign w:val="center"/>
          </w:tcPr>
          <w:p w14:paraId="5EC67498" w14:textId="77777777" w:rsidR="000F077A" w:rsidRDefault="00000000">
            <w:pPr>
              <w:spacing w:line="276" w:lineRule="auto"/>
              <w:jc w:val="center"/>
              <w:rPr>
                <w:rFonts w:ascii="宋体" w:hAnsi="宋体" w:cs="宋体"/>
                <w:color w:val="000000"/>
                <w:szCs w:val="21"/>
              </w:rPr>
            </w:pPr>
            <w:r>
              <w:rPr>
                <w:rFonts w:ascii="宋体" w:hAnsi="宋体" w:cs="宋体" w:hint="eastAsia"/>
                <w:color w:val="000000"/>
                <w:szCs w:val="21"/>
              </w:rPr>
              <w:t>诊断/内科实训室</w:t>
            </w:r>
          </w:p>
        </w:tc>
        <w:tc>
          <w:tcPr>
            <w:tcW w:w="6503" w:type="dxa"/>
            <w:shd w:val="clear" w:color="auto" w:fill="auto"/>
          </w:tcPr>
          <w:p w14:paraId="7E73DDEE"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1．病史采集 </w:t>
            </w:r>
          </w:p>
          <w:p w14:paraId="3E15F72F"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2．体格检查 </w:t>
            </w:r>
          </w:p>
          <w:p w14:paraId="6BB8AC80"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3．辅助检查结果判读（心电图、X 线片、实验室检查） </w:t>
            </w:r>
          </w:p>
          <w:p w14:paraId="26BE8FF4"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4．病历书写 </w:t>
            </w:r>
          </w:p>
          <w:p w14:paraId="77A55B61"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5.</w:t>
            </w:r>
            <w:r>
              <w:rPr>
                <w:rFonts w:ascii="宋体" w:hAnsi="宋体" w:cs="宋体"/>
                <w:color w:val="000000"/>
                <w:szCs w:val="21"/>
              </w:rPr>
              <w:t xml:space="preserve"> </w:t>
            </w:r>
            <w:r>
              <w:rPr>
                <w:rFonts w:ascii="宋体" w:hAnsi="宋体" w:cs="宋体" w:hint="eastAsia"/>
                <w:color w:val="000000"/>
                <w:szCs w:val="21"/>
              </w:rPr>
              <w:t xml:space="preserve">胸腔穿刺术 </w:t>
            </w:r>
          </w:p>
          <w:p w14:paraId="1DAF8CFB"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6．腹腔穿刺术 </w:t>
            </w:r>
          </w:p>
          <w:p w14:paraId="72C02CA8"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7．穿、脱隔离衣</w:t>
            </w:r>
          </w:p>
        </w:tc>
      </w:tr>
      <w:tr w:rsidR="000F077A" w14:paraId="150943FF" w14:textId="77777777">
        <w:trPr>
          <w:jc w:val="center"/>
        </w:trPr>
        <w:tc>
          <w:tcPr>
            <w:tcW w:w="691" w:type="dxa"/>
            <w:shd w:val="clear" w:color="auto" w:fill="auto"/>
            <w:vAlign w:val="center"/>
          </w:tcPr>
          <w:p w14:paraId="6EC762B6" w14:textId="77777777" w:rsidR="000F077A" w:rsidRDefault="00000000">
            <w:pPr>
              <w:spacing w:line="276" w:lineRule="auto"/>
              <w:jc w:val="center"/>
              <w:rPr>
                <w:rFonts w:ascii="宋体" w:hAnsi="宋体" w:cs="宋体"/>
                <w:color w:val="000000"/>
                <w:szCs w:val="21"/>
              </w:rPr>
            </w:pPr>
            <w:r>
              <w:rPr>
                <w:rFonts w:ascii="宋体" w:hAnsi="宋体" w:cs="宋体" w:hint="eastAsia"/>
                <w:color w:val="000000"/>
                <w:szCs w:val="21"/>
              </w:rPr>
              <w:t>8</w:t>
            </w:r>
          </w:p>
        </w:tc>
        <w:tc>
          <w:tcPr>
            <w:tcW w:w="2660" w:type="dxa"/>
            <w:shd w:val="clear" w:color="auto" w:fill="auto"/>
            <w:vAlign w:val="center"/>
          </w:tcPr>
          <w:p w14:paraId="7222E2A4" w14:textId="77777777" w:rsidR="000F077A" w:rsidRDefault="00000000">
            <w:pPr>
              <w:spacing w:line="276" w:lineRule="auto"/>
              <w:jc w:val="center"/>
              <w:rPr>
                <w:rFonts w:ascii="宋体" w:hAnsi="宋体" w:cs="宋体"/>
                <w:color w:val="000000"/>
                <w:szCs w:val="21"/>
              </w:rPr>
            </w:pPr>
            <w:r>
              <w:rPr>
                <w:rFonts w:ascii="宋体" w:hAnsi="宋体" w:cs="宋体" w:hint="eastAsia"/>
                <w:color w:val="000000"/>
                <w:szCs w:val="21"/>
              </w:rPr>
              <w:t>新生儿生长发育评估室</w:t>
            </w:r>
          </w:p>
        </w:tc>
        <w:tc>
          <w:tcPr>
            <w:tcW w:w="6503" w:type="dxa"/>
            <w:shd w:val="clear" w:color="auto" w:fill="auto"/>
          </w:tcPr>
          <w:p w14:paraId="3F5D979A"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1．骨盆构成与分界 </w:t>
            </w:r>
          </w:p>
          <w:p w14:paraId="048DC9B0"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2．足月胎头 </w:t>
            </w:r>
          </w:p>
          <w:p w14:paraId="4E7F1724"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3．产科检查（四部触诊、骨盆测量） </w:t>
            </w:r>
          </w:p>
          <w:p w14:paraId="7CA78E60"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4．分娩机转 </w:t>
            </w:r>
          </w:p>
          <w:p w14:paraId="430DF1F6"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5．助产准备 </w:t>
            </w:r>
          </w:p>
          <w:p w14:paraId="0908323A"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6．第三产程处理 </w:t>
            </w:r>
          </w:p>
          <w:p w14:paraId="1A7B95F7"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7．会阴切开缝合术 </w:t>
            </w:r>
          </w:p>
          <w:p w14:paraId="1234F5BB"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8．妇科检查（双合诊、宫颈刮片） </w:t>
            </w:r>
          </w:p>
          <w:p w14:paraId="14C3C7F9"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9．阴道灌洗 </w:t>
            </w:r>
          </w:p>
          <w:p w14:paraId="35DB6869"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10．阴道宫颈上药</w:t>
            </w:r>
          </w:p>
          <w:p w14:paraId="3D414C87"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11．小儿病史采集 </w:t>
            </w:r>
          </w:p>
          <w:p w14:paraId="0D219C5B"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12．小儿一般体格检查 </w:t>
            </w:r>
          </w:p>
          <w:p w14:paraId="5D780335"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13．小儿体重、身高、头围、胸围、腹围、上臂围的测量及评价 </w:t>
            </w:r>
          </w:p>
          <w:p w14:paraId="601FF247"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14．小儿体温、脉搏、呼吸、血压的测量 </w:t>
            </w:r>
          </w:p>
          <w:p w14:paraId="449E6875"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lastRenderedPageBreak/>
              <w:t xml:space="preserve">15．新生儿暖箱的使用 </w:t>
            </w:r>
          </w:p>
          <w:p w14:paraId="0C1A221B"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16．蓝光疗法 </w:t>
            </w:r>
          </w:p>
          <w:p w14:paraId="619B11DD" w14:textId="77777777" w:rsidR="000F077A" w:rsidRDefault="00000000">
            <w:pPr>
              <w:spacing w:line="276" w:lineRule="auto"/>
              <w:jc w:val="left"/>
              <w:rPr>
                <w:rFonts w:ascii="宋体" w:hAnsi="宋体" w:cs="宋体"/>
                <w:color w:val="000000"/>
                <w:szCs w:val="21"/>
              </w:rPr>
            </w:pPr>
            <w:r>
              <w:rPr>
                <w:rFonts w:ascii="宋体" w:hAnsi="宋体" w:cs="宋体" w:hint="eastAsia"/>
                <w:color w:val="000000"/>
                <w:szCs w:val="21"/>
              </w:rPr>
              <w:t xml:space="preserve">17．儿科病历书写 </w:t>
            </w:r>
          </w:p>
        </w:tc>
      </w:tr>
    </w:tbl>
    <w:p w14:paraId="1F825904" w14:textId="77777777" w:rsidR="000F077A" w:rsidRDefault="00000000">
      <w:pPr>
        <w:spacing w:line="360" w:lineRule="auto"/>
        <w:ind w:firstLineChars="200" w:firstLine="480"/>
        <w:rPr>
          <w:rFonts w:ascii="宋体" w:hAnsi="宋体" w:cs="宋体"/>
          <w:color w:val="000000"/>
          <w:kern w:val="0"/>
          <w:sz w:val="24"/>
        </w:rPr>
      </w:pPr>
      <w:r>
        <w:rPr>
          <w:rFonts w:ascii="宋体" w:hAnsi="宋体" w:cs="宋体" w:hint="eastAsia"/>
          <w:color w:val="000000"/>
          <w:kern w:val="0"/>
          <w:sz w:val="24"/>
        </w:rPr>
        <w:lastRenderedPageBreak/>
        <w:t>3.</w:t>
      </w:r>
      <w:r>
        <w:rPr>
          <w:rFonts w:ascii="宋体" w:hAnsi="宋体" w:cs="宋体" w:hint="eastAsia"/>
          <w:sz w:val="24"/>
        </w:rPr>
        <w:t xml:space="preserve"> </w:t>
      </w:r>
      <w:r>
        <w:rPr>
          <w:rFonts w:ascii="宋体" w:hAnsi="宋体" w:cs="宋体" w:hint="eastAsia"/>
          <w:color w:val="000000"/>
          <w:kern w:val="0"/>
          <w:sz w:val="24"/>
        </w:rPr>
        <w:t>校内专业实训基地</w:t>
      </w:r>
    </w:p>
    <w:p w14:paraId="669DBDF3" w14:textId="77777777" w:rsidR="000F077A" w:rsidRDefault="00000000">
      <w:pPr>
        <w:spacing w:line="360" w:lineRule="auto"/>
        <w:ind w:firstLine="420"/>
        <w:rPr>
          <w:rFonts w:ascii="宋体" w:hAnsi="宋体" w:cs="宋体"/>
          <w:color w:val="000000"/>
          <w:kern w:val="0"/>
          <w:sz w:val="24"/>
        </w:rPr>
      </w:pPr>
      <w:r>
        <w:rPr>
          <w:rFonts w:ascii="宋体" w:hAnsi="宋体" w:cs="宋体" w:hint="eastAsia"/>
          <w:color w:val="000000"/>
          <w:kern w:val="0"/>
          <w:sz w:val="24"/>
        </w:rPr>
        <w:t>校内实训基地建设模拟医院预防保健科及疾病预防控制中心的真实情境，按真实设备、真实流程设计，使实训环境、实训条件更贴近真实的工作岗位，更好地培养学生的职业技能和职业素质。</w:t>
      </w:r>
    </w:p>
    <w:p w14:paraId="4C8D08C4" w14:textId="77777777" w:rsidR="000F077A" w:rsidRDefault="00000000">
      <w:pPr>
        <w:spacing w:line="360" w:lineRule="auto"/>
        <w:ind w:firstLine="420"/>
        <w:rPr>
          <w:rFonts w:ascii="宋体" w:hAnsi="宋体" w:cs="宋体"/>
          <w:color w:val="000000"/>
          <w:kern w:val="0"/>
          <w:sz w:val="24"/>
        </w:rPr>
      </w:pPr>
      <w:r>
        <w:rPr>
          <w:rFonts w:ascii="宋体" w:hAnsi="宋体" w:cs="宋体" w:hint="eastAsia"/>
          <w:color w:val="000000"/>
          <w:kern w:val="0"/>
          <w:sz w:val="24"/>
        </w:rPr>
        <w:t>本专业校内实训基地应设置卫生统计学与流行病学实训室（计算机房）、健康教育实训室、环境卫生实训室、职业卫生与职业病学实训室、营养与食品卫生实训室、妇女保健与少儿卫生学实训室、预防接种实训室等。</w:t>
      </w:r>
    </w:p>
    <w:p w14:paraId="599619D9" w14:textId="77777777" w:rsidR="000F077A" w:rsidRDefault="00000000">
      <w:pPr>
        <w:widowControl/>
        <w:jc w:val="center"/>
        <w:rPr>
          <w:rFonts w:ascii="宋体" w:hAnsi="宋体" w:cs="宋体"/>
          <w:b/>
          <w:bCs/>
          <w:color w:val="000000"/>
          <w:kern w:val="0"/>
          <w:sz w:val="24"/>
          <w:lang w:bidi="ar"/>
        </w:rPr>
      </w:pPr>
      <w:r>
        <w:rPr>
          <w:rFonts w:ascii="宋体" w:hAnsi="宋体" w:cs="宋体" w:hint="eastAsia"/>
          <w:b/>
          <w:bCs/>
          <w:color w:val="000000"/>
          <w:kern w:val="0"/>
          <w:sz w:val="24"/>
          <w:lang w:bidi="ar"/>
        </w:rPr>
        <w:t xml:space="preserve">表 </w:t>
      </w:r>
      <w:r>
        <w:rPr>
          <w:rFonts w:ascii="宋体" w:hAnsi="宋体" w:cs="宋体"/>
          <w:b/>
          <w:bCs/>
          <w:color w:val="000000"/>
          <w:kern w:val="0"/>
          <w:sz w:val="24"/>
          <w:lang w:bidi="ar"/>
        </w:rPr>
        <w:t>12</w:t>
      </w:r>
      <w:r>
        <w:rPr>
          <w:rFonts w:ascii="宋体" w:hAnsi="宋体" w:cs="宋体" w:hint="eastAsia"/>
          <w:b/>
          <w:bCs/>
          <w:color w:val="000000"/>
          <w:kern w:val="0"/>
          <w:sz w:val="24"/>
          <w:lang w:bidi="ar"/>
        </w:rPr>
        <w:t xml:space="preserve"> 预防医学专业课主要实验实训室汇总表</w:t>
      </w:r>
    </w:p>
    <w:tbl>
      <w:tblPr>
        <w:tblW w:w="98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71"/>
        <w:gridCol w:w="2450"/>
        <w:gridCol w:w="6633"/>
      </w:tblGrid>
      <w:tr w:rsidR="000F077A" w14:paraId="5DC2D220" w14:textId="77777777">
        <w:tc>
          <w:tcPr>
            <w:tcW w:w="771" w:type="dxa"/>
            <w:shd w:val="clear" w:color="auto" w:fill="92D050"/>
          </w:tcPr>
          <w:p w14:paraId="6E6A8115" w14:textId="77777777" w:rsidR="000F077A" w:rsidRDefault="00000000">
            <w:pPr>
              <w:spacing w:line="360" w:lineRule="auto"/>
              <w:jc w:val="center"/>
              <w:rPr>
                <w:rFonts w:ascii="宋体" w:hAnsi="宋体" w:cs="宋体"/>
                <w:b/>
                <w:bCs/>
                <w:color w:val="000000"/>
                <w:kern w:val="0"/>
                <w:szCs w:val="21"/>
              </w:rPr>
            </w:pPr>
            <w:r>
              <w:rPr>
                <w:rFonts w:ascii="宋体" w:hAnsi="宋体" w:cs="宋体" w:hint="eastAsia"/>
                <w:b/>
                <w:bCs/>
                <w:color w:val="000000"/>
                <w:kern w:val="0"/>
                <w:szCs w:val="21"/>
              </w:rPr>
              <w:t>序号</w:t>
            </w:r>
          </w:p>
        </w:tc>
        <w:tc>
          <w:tcPr>
            <w:tcW w:w="2450" w:type="dxa"/>
            <w:shd w:val="clear" w:color="auto" w:fill="92D050"/>
          </w:tcPr>
          <w:p w14:paraId="06E6E803" w14:textId="77777777" w:rsidR="000F077A" w:rsidRDefault="00000000">
            <w:pPr>
              <w:spacing w:line="360" w:lineRule="auto"/>
              <w:jc w:val="center"/>
              <w:rPr>
                <w:rFonts w:ascii="宋体" w:hAnsi="宋体" w:cs="宋体"/>
                <w:b/>
                <w:bCs/>
                <w:color w:val="000000"/>
                <w:kern w:val="0"/>
                <w:szCs w:val="21"/>
              </w:rPr>
            </w:pPr>
            <w:r>
              <w:rPr>
                <w:rFonts w:ascii="宋体" w:hAnsi="宋体" w:cs="宋体" w:hint="eastAsia"/>
                <w:b/>
                <w:bCs/>
                <w:color w:val="000000"/>
                <w:kern w:val="0"/>
                <w:szCs w:val="21"/>
              </w:rPr>
              <w:t>实训室名称</w:t>
            </w:r>
          </w:p>
        </w:tc>
        <w:tc>
          <w:tcPr>
            <w:tcW w:w="6633" w:type="dxa"/>
            <w:shd w:val="clear" w:color="auto" w:fill="92D050"/>
          </w:tcPr>
          <w:p w14:paraId="635F656C" w14:textId="77777777" w:rsidR="000F077A" w:rsidRDefault="00000000">
            <w:pPr>
              <w:spacing w:line="360" w:lineRule="auto"/>
              <w:jc w:val="center"/>
              <w:rPr>
                <w:rFonts w:ascii="宋体" w:hAnsi="宋体" w:cs="宋体"/>
                <w:b/>
                <w:bCs/>
                <w:color w:val="000000"/>
                <w:kern w:val="0"/>
                <w:szCs w:val="21"/>
              </w:rPr>
            </w:pPr>
            <w:r>
              <w:rPr>
                <w:rFonts w:ascii="宋体" w:hAnsi="宋体" w:cs="宋体" w:hint="eastAsia"/>
                <w:b/>
                <w:bCs/>
                <w:color w:val="000000"/>
                <w:kern w:val="0"/>
                <w:szCs w:val="21"/>
              </w:rPr>
              <w:t>实训项目</w:t>
            </w:r>
          </w:p>
        </w:tc>
      </w:tr>
      <w:tr w:rsidR="000F077A" w14:paraId="015D85A9" w14:textId="77777777">
        <w:tc>
          <w:tcPr>
            <w:tcW w:w="771" w:type="dxa"/>
            <w:shd w:val="clear" w:color="auto" w:fill="auto"/>
            <w:vAlign w:val="center"/>
          </w:tcPr>
          <w:p w14:paraId="1603F310" w14:textId="77777777" w:rsidR="000F077A" w:rsidRDefault="00000000">
            <w:pPr>
              <w:spacing w:line="276" w:lineRule="auto"/>
              <w:jc w:val="center"/>
              <w:rPr>
                <w:rFonts w:ascii="宋体" w:hAnsi="宋体" w:cs="宋体"/>
                <w:color w:val="000000"/>
                <w:kern w:val="0"/>
                <w:szCs w:val="21"/>
              </w:rPr>
            </w:pPr>
            <w:r>
              <w:rPr>
                <w:rFonts w:ascii="宋体" w:hAnsi="宋体" w:cs="宋体" w:hint="eastAsia"/>
                <w:color w:val="000000"/>
                <w:kern w:val="0"/>
                <w:szCs w:val="21"/>
              </w:rPr>
              <w:t>1</w:t>
            </w:r>
          </w:p>
        </w:tc>
        <w:tc>
          <w:tcPr>
            <w:tcW w:w="2450" w:type="dxa"/>
            <w:shd w:val="clear" w:color="auto" w:fill="auto"/>
            <w:vAlign w:val="center"/>
          </w:tcPr>
          <w:p w14:paraId="309073B2" w14:textId="77777777" w:rsidR="000F077A" w:rsidRDefault="00000000">
            <w:pPr>
              <w:spacing w:line="276" w:lineRule="auto"/>
              <w:jc w:val="center"/>
              <w:rPr>
                <w:rFonts w:ascii="宋体" w:hAnsi="宋体" w:cs="宋体"/>
                <w:color w:val="000000"/>
                <w:kern w:val="0"/>
                <w:szCs w:val="21"/>
              </w:rPr>
            </w:pPr>
            <w:r>
              <w:rPr>
                <w:rFonts w:ascii="宋体" w:hAnsi="宋体" w:cs="宋体" w:hint="eastAsia"/>
                <w:color w:val="000000"/>
                <w:kern w:val="0"/>
                <w:szCs w:val="21"/>
              </w:rPr>
              <w:t>卫生统计学与流行病学实训室（计算机房）</w:t>
            </w:r>
          </w:p>
        </w:tc>
        <w:tc>
          <w:tcPr>
            <w:tcW w:w="6633" w:type="dxa"/>
            <w:shd w:val="clear" w:color="auto" w:fill="auto"/>
          </w:tcPr>
          <w:p w14:paraId="30B3470F"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1.数据分布的描述 </w:t>
            </w:r>
          </w:p>
          <w:p w14:paraId="68B9EAA8"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2.数据关联的探索 </w:t>
            </w:r>
          </w:p>
          <w:p w14:paraId="3F6C1190"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3.常用概率分布、统计量的抽样分布及置信区间</w:t>
            </w:r>
          </w:p>
          <w:p w14:paraId="2FEA95AF"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4.基本情形的参数推断 </w:t>
            </w:r>
          </w:p>
          <w:p w14:paraId="557D2248"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5.多个均数比较的方差分析 </w:t>
            </w:r>
          </w:p>
          <w:p w14:paraId="3C98F77A"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6.分类变量的χ2 检验 </w:t>
            </w:r>
          </w:p>
          <w:p w14:paraId="535ADC8F"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7.基于秩次的非参数检验 </w:t>
            </w:r>
          </w:p>
          <w:p w14:paraId="5FCC4099"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8.直线相关与回归的推断 </w:t>
            </w:r>
          </w:p>
          <w:p w14:paraId="39D727F1"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9.多重回归分析 </w:t>
            </w:r>
          </w:p>
          <w:p w14:paraId="0E2413C8"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10.调查设计与实验设计 </w:t>
            </w:r>
          </w:p>
          <w:p w14:paraId="1917A139"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11.卫生统计常用指标 </w:t>
            </w:r>
          </w:p>
          <w:p w14:paraId="3A90B8B6"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12.疾病频率的测量 </w:t>
            </w:r>
          </w:p>
          <w:p w14:paraId="5D0AF003"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13.疾病的分布 </w:t>
            </w:r>
          </w:p>
          <w:p w14:paraId="07A69163"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14.现况研究 </w:t>
            </w:r>
          </w:p>
          <w:p w14:paraId="1C2444D4"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15.队列研究 </w:t>
            </w:r>
          </w:p>
          <w:p w14:paraId="367145E5"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16.病例对照研究 </w:t>
            </w:r>
          </w:p>
          <w:p w14:paraId="3293239B"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17.实验流行病学研究 </w:t>
            </w:r>
          </w:p>
          <w:p w14:paraId="51C9BABD"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18.疾病因果判断 </w:t>
            </w:r>
          </w:p>
          <w:p w14:paraId="430DBECD"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19.筛检试验评价 </w:t>
            </w:r>
          </w:p>
        </w:tc>
      </w:tr>
      <w:tr w:rsidR="000F077A" w14:paraId="74CEEBCB" w14:textId="77777777">
        <w:tc>
          <w:tcPr>
            <w:tcW w:w="771" w:type="dxa"/>
            <w:shd w:val="clear" w:color="auto" w:fill="auto"/>
            <w:vAlign w:val="center"/>
          </w:tcPr>
          <w:p w14:paraId="7BDD46EF" w14:textId="77777777" w:rsidR="000F077A" w:rsidRDefault="00000000">
            <w:pPr>
              <w:spacing w:line="276" w:lineRule="auto"/>
              <w:jc w:val="center"/>
              <w:rPr>
                <w:rFonts w:ascii="宋体" w:hAnsi="宋体" w:cs="宋体"/>
                <w:color w:val="000000"/>
                <w:kern w:val="0"/>
                <w:szCs w:val="21"/>
              </w:rPr>
            </w:pPr>
            <w:r>
              <w:rPr>
                <w:rFonts w:ascii="宋体" w:hAnsi="宋体" w:cs="宋体" w:hint="eastAsia"/>
                <w:color w:val="000000"/>
                <w:kern w:val="0"/>
                <w:szCs w:val="21"/>
              </w:rPr>
              <w:t>2</w:t>
            </w:r>
          </w:p>
        </w:tc>
        <w:tc>
          <w:tcPr>
            <w:tcW w:w="2450" w:type="dxa"/>
            <w:shd w:val="clear" w:color="auto" w:fill="auto"/>
            <w:vAlign w:val="center"/>
          </w:tcPr>
          <w:p w14:paraId="72F734E9" w14:textId="77777777" w:rsidR="000F077A" w:rsidRDefault="00000000">
            <w:pPr>
              <w:spacing w:line="276" w:lineRule="auto"/>
              <w:jc w:val="center"/>
              <w:rPr>
                <w:rFonts w:ascii="宋体" w:hAnsi="宋体" w:cs="宋体"/>
                <w:color w:val="000000"/>
                <w:kern w:val="0"/>
                <w:szCs w:val="21"/>
              </w:rPr>
            </w:pPr>
            <w:r>
              <w:rPr>
                <w:rFonts w:ascii="宋体" w:hAnsi="宋体" w:cs="宋体" w:hint="eastAsia"/>
                <w:color w:val="000000"/>
                <w:kern w:val="0"/>
                <w:szCs w:val="21"/>
              </w:rPr>
              <w:t>健康教育实训室</w:t>
            </w:r>
          </w:p>
        </w:tc>
        <w:tc>
          <w:tcPr>
            <w:tcW w:w="6633" w:type="dxa"/>
            <w:shd w:val="clear" w:color="auto" w:fill="auto"/>
          </w:tcPr>
          <w:p w14:paraId="10B5BE37"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1.社区卫生服务诊断与评价</w:t>
            </w:r>
          </w:p>
          <w:p w14:paraId="274F094A"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2.社区健康教育与健康促进</w:t>
            </w:r>
          </w:p>
          <w:p w14:paraId="1E243666"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3.社区常见病防治</w:t>
            </w:r>
          </w:p>
          <w:p w14:paraId="6E47AAB6"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4.社区常见伤害与居民安全指导</w:t>
            </w:r>
          </w:p>
          <w:p w14:paraId="4E6D0925"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5.临床预防与周期性健康检查</w:t>
            </w:r>
          </w:p>
          <w:p w14:paraId="4804A230"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6.社区卫生保健</w:t>
            </w:r>
          </w:p>
        </w:tc>
      </w:tr>
      <w:tr w:rsidR="000F077A" w14:paraId="7A662F7D" w14:textId="77777777">
        <w:tc>
          <w:tcPr>
            <w:tcW w:w="771" w:type="dxa"/>
            <w:shd w:val="clear" w:color="auto" w:fill="auto"/>
            <w:vAlign w:val="center"/>
          </w:tcPr>
          <w:p w14:paraId="4138BB37" w14:textId="77777777" w:rsidR="000F077A" w:rsidRDefault="00000000">
            <w:pPr>
              <w:spacing w:line="276" w:lineRule="auto"/>
              <w:jc w:val="center"/>
              <w:rPr>
                <w:rFonts w:ascii="宋体" w:hAnsi="宋体" w:cs="宋体"/>
                <w:color w:val="000000"/>
                <w:kern w:val="0"/>
                <w:szCs w:val="21"/>
              </w:rPr>
            </w:pPr>
            <w:r>
              <w:rPr>
                <w:rFonts w:ascii="宋体" w:hAnsi="宋体" w:cs="宋体" w:hint="eastAsia"/>
                <w:color w:val="000000"/>
                <w:kern w:val="0"/>
                <w:szCs w:val="21"/>
              </w:rPr>
              <w:lastRenderedPageBreak/>
              <w:t>3</w:t>
            </w:r>
          </w:p>
        </w:tc>
        <w:tc>
          <w:tcPr>
            <w:tcW w:w="2450" w:type="dxa"/>
            <w:shd w:val="clear" w:color="auto" w:fill="auto"/>
            <w:vAlign w:val="center"/>
          </w:tcPr>
          <w:p w14:paraId="3872F92F" w14:textId="77777777" w:rsidR="000F077A" w:rsidRDefault="00000000">
            <w:pPr>
              <w:spacing w:line="276" w:lineRule="auto"/>
              <w:jc w:val="center"/>
              <w:rPr>
                <w:rFonts w:ascii="宋体" w:hAnsi="宋体" w:cs="宋体"/>
                <w:color w:val="000000"/>
                <w:kern w:val="0"/>
                <w:szCs w:val="21"/>
              </w:rPr>
            </w:pPr>
            <w:r>
              <w:rPr>
                <w:rFonts w:ascii="宋体" w:hAnsi="宋体" w:cs="宋体" w:hint="eastAsia"/>
                <w:color w:val="000000"/>
                <w:kern w:val="0"/>
                <w:szCs w:val="21"/>
              </w:rPr>
              <w:t>环境卫生实训室</w:t>
            </w:r>
          </w:p>
        </w:tc>
        <w:tc>
          <w:tcPr>
            <w:tcW w:w="6633" w:type="dxa"/>
            <w:shd w:val="clear" w:color="auto" w:fill="auto"/>
          </w:tcPr>
          <w:p w14:paraId="2DCE4F80"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1.大气中二氧化硫测定 </w:t>
            </w:r>
          </w:p>
          <w:p w14:paraId="5ECCA9A8"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2.大气中氮氧化物测定 </w:t>
            </w:r>
          </w:p>
          <w:p w14:paraId="6C9568CC"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3.化学需氧量的测定 </w:t>
            </w:r>
          </w:p>
          <w:p w14:paraId="3AE240FD"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4.水中“三氮”的测定 </w:t>
            </w:r>
          </w:p>
          <w:p w14:paraId="14E3EC86"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5.水中砷的测定 </w:t>
            </w:r>
          </w:p>
          <w:p w14:paraId="06F59684"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6.漂白粉中有效氯、水中余氯量与需氯量的测定</w:t>
            </w:r>
          </w:p>
          <w:p w14:paraId="169C0485"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7.环境流行病学调查资料分析 </w:t>
            </w:r>
          </w:p>
        </w:tc>
      </w:tr>
      <w:tr w:rsidR="000F077A" w14:paraId="7C5CDAFC" w14:textId="77777777">
        <w:tc>
          <w:tcPr>
            <w:tcW w:w="771" w:type="dxa"/>
            <w:shd w:val="clear" w:color="auto" w:fill="auto"/>
            <w:vAlign w:val="center"/>
          </w:tcPr>
          <w:p w14:paraId="3D38D20F" w14:textId="77777777" w:rsidR="000F077A" w:rsidRDefault="00000000">
            <w:pPr>
              <w:spacing w:line="276" w:lineRule="auto"/>
              <w:jc w:val="center"/>
              <w:rPr>
                <w:rFonts w:ascii="宋体" w:hAnsi="宋体" w:cs="宋体"/>
                <w:color w:val="000000"/>
                <w:kern w:val="0"/>
                <w:szCs w:val="21"/>
              </w:rPr>
            </w:pPr>
            <w:r>
              <w:rPr>
                <w:rFonts w:ascii="宋体" w:hAnsi="宋体" w:cs="宋体" w:hint="eastAsia"/>
                <w:color w:val="000000"/>
                <w:kern w:val="0"/>
                <w:szCs w:val="21"/>
              </w:rPr>
              <w:t>4</w:t>
            </w:r>
          </w:p>
        </w:tc>
        <w:tc>
          <w:tcPr>
            <w:tcW w:w="2450" w:type="dxa"/>
            <w:shd w:val="clear" w:color="auto" w:fill="auto"/>
            <w:vAlign w:val="center"/>
          </w:tcPr>
          <w:p w14:paraId="47DF68D5" w14:textId="17BEF5B1" w:rsidR="000F077A" w:rsidRDefault="00000000">
            <w:pPr>
              <w:spacing w:line="276" w:lineRule="auto"/>
              <w:jc w:val="center"/>
              <w:rPr>
                <w:rFonts w:ascii="宋体" w:hAnsi="宋体" w:cs="宋体"/>
                <w:color w:val="000000"/>
                <w:kern w:val="0"/>
                <w:szCs w:val="21"/>
              </w:rPr>
            </w:pPr>
            <w:r>
              <w:rPr>
                <w:rFonts w:ascii="宋体" w:hAnsi="宋体" w:cs="宋体" w:hint="eastAsia"/>
                <w:color w:val="000000"/>
                <w:kern w:val="0"/>
                <w:szCs w:val="21"/>
              </w:rPr>
              <w:t>职业卫生与职业</w:t>
            </w:r>
            <w:r w:rsidR="006E1972">
              <w:rPr>
                <w:rFonts w:ascii="宋体" w:hAnsi="宋体" w:cs="宋体" w:hint="eastAsia"/>
                <w:color w:val="000000"/>
                <w:kern w:val="0"/>
                <w:szCs w:val="21"/>
              </w:rPr>
              <w:t>医</w:t>
            </w:r>
            <w:r>
              <w:rPr>
                <w:rFonts w:ascii="宋体" w:hAnsi="宋体" w:cs="宋体" w:hint="eastAsia"/>
                <w:color w:val="000000"/>
                <w:kern w:val="0"/>
                <w:szCs w:val="21"/>
              </w:rPr>
              <w:t>学实训室</w:t>
            </w:r>
          </w:p>
        </w:tc>
        <w:tc>
          <w:tcPr>
            <w:tcW w:w="6633" w:type="dxa"/>
            <w:shd w:val="clear" w:color="auto" w:fill="auto"/>
          </w:tcPr>
          <w:p w14:paraId="60C595FC"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1.职业卫生学调查 </w:t>
            </w:r>
          </w:p>
          <w:p w14:paraId="1717BFE3"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2.生产环境噪声的测量 </w:t>
            </w:r>
          </w:p>
          <w:p w14:paraId="05292B0E"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3.职业病危害事故案例分析 </w:t>
            </w:r>
          </w:p>
          <w:p w14:paraId="1765656C"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4.国家标准尘肺X光片的阅读 </w:t>
            </w:r>
          </w:p>
          <w:p w14:paraId="27F08F97"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5.生产环境空气中铅浓度测定 </w:t>
            </w:r>
          </w:p>
          <w:p w14:paraId="52C165E7"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6.全血胆碱酯酶活性测定 </w:t>
            </w:r>
          </w:p>
          <w:p w14:paraId="606F24C9"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7.粉尘浓度测定 </w:t>
            </w:r>
          </w:p>
          <w:p w14:paraId="22E31301"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8.粉尘分散度测定</w:t>
            </w:r>
          </w:p>
        </w:tc>
      </w:tr>
      <w:tr w:rsidR="000F077A" w14:paraId="493A7879" w14:textId="77777777">
        <w:tc>
          <w:tcPr>
            <w:tcW w:w="771" w:type="dxa"/>
            <w:shd w:val="clear" w:color="auto" w:fill="auto"/>
            <w:vAlign w:val="center"/>
          </w:tcPr>
          <w:p w14:paraId="1149FCA5" w14:textId="77777777" w:rsidR="000F077A" w:rsidRDefault="00000000">
            <w:pPr>
              <w:spacing w:line="276" w:lineRule="auto"/>
              <w:jc w:val="center"/>
              <w:rPr>
                <w:rFonts w:ascii="宋体" w:hAnsi="宋体" w:cs="宋体"/>
                <w:color w:val="000000"/>
                <w:kern w:val="0"/>
                <w:szCs w:val="21"/>
              </w:rPr>
            </w:pPr>
            <w:r>
              <w:rPr>
                <w:rFonts w:ascii="宋体" w:hAnsi="宋体" w:cs="宋体" w:hint="eastAsia"/>
                <w:color w:val="000000"/>
                <w:kern w:val="0"/>
                <w:szCs w:val="21"/>
              </w:rPr>
              <w:t>5</w:t>
            </w:r>
          </w:p>
        </w:tc>
        <w:tc>
          <w:tcPr>
            <w:tcW w:w="2450" w:type="dxa"/>
            <w:shd w:val="clear" w:color="auto" w:fill="auto"/>
            <w:vAlign w:val="center"/>
          </w:tcPr>
          <w:p w14:paraId="5E6E0C99" w14:textId="77777777" w:rsidR="000F077A" w:rsidRDefault="00000000">
            <w:pPr>
              <w:spacing w:line="276" w:lineRule="auto"/>
              <w:jc w:val="center"/>
              <w:rPr>
                <w:rFonts w:ascii="宋体" w:hAnsi="宋体" w:cs="宋体"/>
                <w:color w:val="000000"/>
                <w:kern w:val="0"/>
                <w:szCs w:val="21"/>
              </w:rPr>
            </w:pPr>
            <w:r>
              <w:rPr>
                <w:rFonts w:ascii="宋体" w:hAnsi="宋体" w:cs="宋体" w:hint="eastAsia"/>
                <w:color w:val="000000"/>
                <w:kern w:val="0"/>
                <w:szCs w:val="21"/>
              </w:rPr>
              <w:t>营养与食品卫生实训室</w:t>
            </w:r>
          </w:p>
        </w:tc>
        <w:tc>
          <w:tcPr>
            <w:tcW w:w="6633" w:type="dxa"/>
            <w:shd w:val="clear" w:color="auto" w:fill="auto"/>
          </w:tcPr>
          <w:p w14:paraId="3EE62E70"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1.食品中抗坏血酸的测定 </w:t>
            </w:r>
          </w:p>
          <w:p w14:paraId="1F9044E6"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2.人体测量 </w:t>
            </w:r>
          </w:p>
          <w:p w14:paraId="7CAFE698"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3.膳食调查 </w:t>
            </w:r>
          </w:p>
          <w:p w14:paraId="032E5A85"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4.食谱编制 </w:t>
            </w:r>
          </w:p>
          <w:p w14:paraId="24535930"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5.营养配餐 </w:t>
            </w:r>
          </w:p>
          <w:p w14:paraId="2C915B1C"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6.食品中苯甲酸的测定 </w:t>
            </w:r>
          </w:p>
          <w:p w14:paraId="5F611564"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7.白酒中甲醇和杂醇油的测定 </w:t>
            </w:r>
          </w:p>
          <w:p w14:paraId="2A7E7D76"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8.鲜奶的卫生质量检验 </w:t>
            </w:r>
          </w:p>
          <w:p w14:paraId="519FF36E"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9.塑料食具的卫生监测 </w:t>
            </w:r>
          </w:p>
          <w:p w14:paraId="004A9B75"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10.食物中毒的调查处理</w:t>
            </w:r>
          </w:p>
        </w:tc>
      </w:tr>
      <w:tr w:rsidR="000F077A" w14:paraId="61C8C68A" w14:textId="77777777">
        <w:tc>
          <w:tcPr>
            <w:tcW w:w="771" w:type="dxa"/>
            <w:shd w:val="clear" w:color="auto" w:fill="auto"/>
            <w:vAlign w:val="center"/>
          </w:tcPr>
          <w:p w14:paraId="632C90CC" w14:textId="77777777" w:rsidR="000F077A" w:rsidRDefault="00000000">
            <w:pPr>
              <w:spacing w:line="276" w:lineRule="auto"/>
              <w:jc w:val="center"/>
              <w:rPr>
                <w:rFonts w:ascii="宋体" w:hAnsi="宋体" w:cs="宋体"/>
                <w:color w:val="000000"/>
                <w:kern w:val="0"/>
                <w:szCs w:val="21"/>
              </w:rPr>
            </w:pPr>
            <w:r>
              <w:rPr>
                <w:rFonts w:ascii="宋体" w:hAnsi="宋体" w:cs="宋体" w:hint="eastAsia"/>
                <w:color w:val="000000"/>
                <w:kern w:val="0"/>
                <w:szCs w:val="21"/>
              </w:rPr>
              <w:t>6</w:t>
            </w:r>
          </w:p>
        </w:tc>
        <w:tc>
          <w:tcPr>
            <w:tcW w:w="2450" w:type="dxa"/>
            <w:shd w:val="clear" w:color="auto" w:fill="auto"/>
            <w:vAlign w:val="center"/>
          </w:tcPr>
          <w:p w14:paraId="3FBBDE57" w14:textId="18DF67C8" w:rsidR="000F077A" w:rsidRDefault="006E1972">
            <w:pPr>
              <w:spacing w:line="276" w:lineRule="auto"/>
              <w:jc w:val="center"/>
              <w:rPr>
                <w:rFonts w:ascii="宋体" w:hAnsi="宋体" w:cs="宋体"/>
                <w:color w:val="000000"/>
                <w:kern w:val="0"/>
                <w:szCs w:val="21"/>
              </w:rPr>
            </w:pPr>
            <w:r>
              <w:rPr>
                <w:rFonts w:ascii="宋体" w:hAnsi="宋体" w:cs="宋体" w:hint="eastAsia"/>
                <w:color w:val="000000"/>
                <w:kern w:val="0"/>
                <w:szCs w:val="21"/>
              </w:rPr>
              <w:t>儿童少年卫生学实训室</w:t>
            </w:r>
          </w:p>
        </w:tc>
        <w:tc>
          <w:tcPr>
            <w:tcW w:w="6633" w:type="dxa"/>
            <w:shd w:val="clear" w:color="auto" w:fill="auto"/>
          </w:tcPr>
          <w:p w14:paraId="254D8F97"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 xml:space="preserve">1.儿童心理行为评价 </w:t>
            </w:r>
          </w:p>
          <w:p w14:paraId="597E74F9" w14:textId="214D8557" w:rsidR="000F077A" w:rsidRDefault="006E1972">
            <w:pPr>
              <w:spacing w:line="276" w:lineRule="auto"/>
              <w:rPr>
                <w:rFonts w:ascii="宋体" w:hAnsi="宋体" w:cs="宋体"/>
                <w:color w:val="000000"/>
                <w:kern w:val="0"/>
                <w:szCs w:val="21"/>
              </w:rPr>
            </w:pPr>
            <w:r>
              <w:rPr>
                <w:rFonts w:ascii="宋体" w:hAnsi="宋体" w:cs="宋体"/>
                <w:color w:val="000000"/>
                <w:kern w:val="0"/>
                <w:szCs w:val="21"/>
              </w:rPr>
              <w:t>2</w:t>
            </w:r>
            <w:r>
              <w:rPr>
                <w:rFonts w:ascii="宋体" w:hAnsi="宋体" w:cs="宋体" w:hint="eastAsia"/>
                <w:color w:val="000000"/>
                <w:kern w:val="0"/>
                <w:szCs w:val="21"/>
              </w:rPr>
              <w:t xml:space="preserve">.儿童少年生长发育水平调查与评价 </w:t>
            </w:r>
          </w:p>
          <w:p w14:paraId="635A6599" w14:textId="656000F1" w:rsidR="000F077A" w:rsidRDefault="006E1972">
            <w:pPr>
              <w:spacing w:line="276" w:lineRule="auto"/>
              <w:rPr>
                <w:rFonts w:ascii="宋体" w:hAnsi="宋体" w:cs="宋体"/>
                <w:color w:val="000000"/>
                <w:kern w:val="0"/>
                <w:szCs w:val="21"/>
              </w:rPr>
            </w:pPr>
            <w:r>
              <w:rPr>
                <w:rFonts w:ascii="宋体" w:hAnsi="宋体" w:cs="宋体"/>
                <w:color w:val="000000"/>
                <w:kern w:val="0"/>
                <w:szCs w:val="21"/>
              </w:rPr>
              <w:t>3</w:t>
            </w:r>
            <w:r>
              <w:rPr>
                <w:rFonts w:ascii="宋体" w:hAnsi="宋体" w:cs="宋体" w:hint="eastAsia"/>
                <w:color w:val="000000"/>
                <w:kern w:val="0"/>
                <w:szCs w:val="21"/>
              </w:rPr>
              <w:t xml:space="preserve">.教育过程卫生测量及评价 </w:t>
            </w:r>
          </w:p>
          <w:p w14:paraId="1DF88310" w14:textId="39C15F8F" w:rsidR="000F077A" w:rsidRDefault="006E1972">
            <w:pPr>
              <w:spacing w:line="276" w:lineRule="auto"/>
              <w:rPr>
                <w:rFonts w:ascii="宋体" w:hAnsi="宋体" w:cs="宋体"/>
                <w:color w:val="000000"/>
                <w:kern w:val="0"/>
                <w:szCs w:val="21"/>
              </w:rPr>
            </w:pPr>
            <w:r>
              <w:rPr>
                <w:rFonts w:ascii="宋体" w:hAnsi="宋体" w:cs="宋体"/>
                <w:color w:val="000000"/>
                <w:kern w:val="0"/>
                <w:szCs w:val="21"/>
              </w:rPr>
              <w:t>4</w:t>
            </w:r>
            <w:r>
              <w:rPr>
                <w:rFonts w:ascii="宋体" w:hAnsi="宋体" w:cs="宋体" w:hint="eastAsia"/>
                <w:color w:val="000000"/>
                <w:kern w:val="0"/>
                <w:szCs w:val="21"/>
              </w:rPr>
              <w:t>.学校教室卫生学评价</w:t>
            </w:r>
          </w:p>
        </w:tc>
      </w:tr>
      <w:tr w:rsidR="000F077A" w14:paraId="29110ED3" w14:textId="77777777">
        <w:tc>
          <w:tcPr>
            <w:tcW w:w="771" w:type="dxa"/>
            <w:shd w:val="clear" w:color="auto" w:fill="auto"/>
            <w:vAlign w:val="center"/>
          </w:tcPr>
          <w:p w14:paraId="6E759224" w14:textId="77777777" w:rsidR="000F077A" w:rsidRDefault="00000000">
            <w:pPr>
              <w:spacing w:line="276" w:lineRule="auto"/>
              <w:jc w:val="center"/>
              <w:rPr>
                <w:rFonts w:ascii="宋体" w:hAnsi="宋体" w:cs="宋体"/>
                <w:color w:val="000000"/>
                <w:kern w:val="0"/>
                <w:szCs w:val="21"/>
              </w:rPr>
            </w:pPr>
            <w:r>
              <w:rPr>
                <w:rFonts w:ascii="宋体" w:hAnsi="宋体" w:cs="宋体" w:hint="eastAsia"/>
                <w:color w:val="000000"/>
                <w:kern w:val="0"/>
                <w:szCs w:val="21"/>
              </w:rPr>
              <w:t>7</w:t>
            </w:r>
          </w:p>
        </w:tc>
        <w:tc>
          <w:tcPr>
            <w:tcW w:w="2450" w:type="dxa"/>
            <w:shd w:val="clear" w:color="auto" w:fill="auto"/>
            <w:vAlign w:val="center"/>
          </w:tcPr>
          <w:p w14:paraId="2F747281" w14:textId="77777777" w:rsidR="000F077A" w:rsidRDefault="00000000">
            <w:pPr>
              <w:spacing w:line="276" w:lineRule="auto"/>
              <w:jc w:val="center"/>
              <w:rPr>
                <w:rFonts w:ascii="宋体" w:hAnsi="宋体" w:cs="宋体"/>
                <w:color w:val="000000"/>
                <w:kern w:val="0"/>
                <w:szCs w:val="21"/>
              </w:rPr>
            </w:pPr>
            <w:r>
              <w:rPr>
                <w:rFonts w:ascii="宋体" w:hAnsi="宋体" w:cs="宋体" w:hint="eastAsia"/>
                <w:color w:val="000000"/>
                <w:kern w:val="0"/>
                <w:szCs w:val="21"/>
              </w:rPr>
              <w:t>预防接种实训室（护理技能实训室）</w:t>
            </w:r>
          </w:p>
        </w:tc>
        <w:tc>
          <w:tcPr>
            <w:tcW w:w="6633" w:type="dxa"/>
            <w:shd w:val="clear" w:color="auto" w:fill="auto"/>
          </w:tcPr>
          <w:p w14:paraId="2159896B"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1.预防接种健康咨询</w:t>
            </w:r>
          </w:p>
          <w:p w14:paraId="02F99D73"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2.预防接种体检</w:t>
            </w:r>
          </w:p>
          <w:p w14:paraId="3D19F482"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3.预防接种登记</w:t>
            </w:r>
          </w:p>
          <w:p w14:paraId="27C5EDC1"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4.预防接种接种</w:t>
            </w:r>
          </w:p>
          <w:p w14:paraId="6F3EDD60"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5.预防接种记录</w:t>
            </w:r>
          </w:p>
          <w:p w14:paraId="59BFAB07" w14:textId="77777777" w:rsidR="000F077A" w:rsidRDefault="00000000">
            <w:pPr>
              <w:spacing w:line="276" w:lineRule="auto"/>
              <w:rPr>
                <w:rFonts w:ascii="宋体" w:hAnsi="宋体" w:cs="宋体"/>
                <w:color w:val="000000"/>
                <w:kern w:val="0"/>
                <w:szCs w:val="21"/>
              </w:rPr>
            </w:pPr>
            <w:r>
              <w:rPr>
                <w:rFonts w:ascii="宋体" w:hAnsi="宋体" w:cs="宋体" w:hint="eastAsia"/>
                <w:color w:val="000000"/>
                <w:kern w:val="0"/>
                <w:szCs w:val="21"/>
              </w:rPr>
              <w:t>6.预防接种观察</w:t>
            </w:r>
          </w:p>
        </w:tc>
      </w:tr>
    </w:tbl>
    <w:p w14:paraId="0E7281FB" w14:textId="77777777" w:rsidR="000F077A" w:rsidRDefault="00000000">
      <w:pPr>
        <w:spacing w:line="360" w:lineRule="auto"/>
        <w:ind w:firstLine="420"/>
        <w:rPr>
          <w:rFonts w:ascii="宋体" w:hAnsi="宋体" w:cs="宋体"/>
          <w:sz w:val="24"/>
        </w:rPr>
      </w:pPr>
      <w:r>
        <w:rPr>
          <w:rFonts w:ascii="宋体" w:hAnsi="宋体" w:cs="宋体" w:hint="eastAsia"/>
          <w:sz w:val="24"/>
        </w:rPr>
        <w:t>4.校外实训基地基本要求</w:t>
      </w:r>
    </w:p>
    <w:p w14:paraId="59F13F0B" w14:textId="77777777" w:rsidR="000F077A" w:rsidRDefault="00000000">
      <w:pPr>
        <w:spacing w:line="360" w:lineRule="auto"/>
        <w:ind w:firstLine="420"/>
        <w:rPr>
          <w:rFonts w:ascii="宋体" w:hAnsi="宋体" w:cs="宋体"/>
          <w:sz w:val="24"/>
        </w:rPr>
      </w:pPr>
      <w:r>
        <w:rPr>
          <w:rFonts w:ascii="宋体" w:hAnsi="宋体" w:cs="宋体" w:hint="eastAsia"/>
          <w:sz w:val="24"/>
        </w:rPr>
        <w:t>本专业校外实习基地包括综合性医院和疾病预防控制中心、基层医疗服务机构（社区卫生服务中心或乡镇卫生院）三类。</w:t>
      </w:r>
    </w:p>
    <w:p w14:paraId="170C6011" w14:textId="77777777" w:rsidR="000F077A" w:rsidRDefault="00000000">
      <w:pPr>
        <w:spacing w:line="360" w:lineRule="auto"/>
        <w:ind w:firstLine="420"/>
        <w:rPr>
          <w:rFonts w:ascii="宋体" w:hAnsi="宋体" w:cs="宋体"/>
          <w:sz w:val="24"/>
        </w:rPr>
      </w:pPr>
      <w:r>
        <w:rPr>
          <w:rFonts w:ascii="宋体" w:hAnsi="宋体" w:cs="宋体" w:hint="eastAsia"/>
          <w:sz w:val="24"/>
        </w:rPr>
        <w:lastRenderedPageBreak/>
        <w:t xml:space="preserve">（1）毕业实习基地的基本要求 </w:t>
      </w:r>
    </w:p>
    <w:p w14:paraId="50CE2233" w14:textId="77777777" w:rsidR="000F077A" w:rsidRDefault="00000000">
      <w:pPr>
        <w:spacing w:line="360" w:lineRule="auto"/>
        <w:ind w:firstLine="420"/>
        <w:rPr>
          <w:rFonts w:ascii="宋体" w:hAnsi="宋体" w:cs="宋体"/>
          <w:sz w:val="24"/>
        </w:rPr>
      </w:pPr>
      <w:r>
        <w:rPr>
          <w:rFonts w:ascii="宋体" w:hAnsi="宋体" w:cs="宋体" w:hint="eastAsia"/>
          <w:sz w:val="24"/>
        </w:rPr>
        <w:t xml:space="preserve">1）有相对固定的、满足毕业生实习需要的二级甲等及以上综合性医院（包括附属医院、教学医院、实习医院等）。 </w:t>
      </w:r>
    </w:p>
    <w:p w14:paraId="0F02D6F2" w14:textId="77777777" w:rsidR="000F077A" w:rsidRDefault="00000000">
      <w:pPr>
        <w:spacing w:line="360" w:lineRule="auto"/>
        <w:ind w:firstLine="420"/>
        <w:rPr>
          <w:rFonts w:ascii="宋体" w:hAnsi="宋体" w:cs="宋体"/>
          <w:sz w:val="24"/>
        </w:rPr>
      </w:pPr>
      <w:r>
        <w:rPr>
          <w:rFonts w:ascii="宋体" w:hAnsi="宋体" w:cs="宋体" w:hint="eastAsia"/>
          <w:sz w:val="24"/>
        </w:rPr>
        <w:t xml:space="preserve">2）有能满足毕业生实习需要的县级及以上的疾病预防控制中心。毕业实习基地有完善的实习管理组织机构和管理制度。 </w:t>
      </w:r>
    </w:p>
    <w:p w14:paraId="7AFCC246" w14:textId="77777777" w:rsidR="000F077A" w:rsidRDefault="00000000">
      <w:pPr>
        <w:spacing w:line="360" w:lineRule="auto"/>
        <w:ind w:firstLine="420"/>
        <w:rPr>
          <w:rFonts w:ascii="宋体" w:hAnsi="宋体" w:cs="宋体"/>
          <w:sz w:val="24"/>
        </w:rPr>
      </w:pPr>
      <w:r>
        <w:rPr>
          <w:rFonts w:ascii="宋体" w:hAnsi="宋体" w:cs="宋体" w:hint="eastAsia"/>
          <w:sz w:val="24"/>
        </w:rPr>
        <w:t xml:space="preserve">3）有相对固定的、满足毕业生实习需要的基层医疗服务机构（社区卫生服务中心或乡镇卫生院）。 </w:t>
      </w:r>
    </w:p>
    <w:p w14:paraId="4DB5F8C1" w14:textId="77777777" w:rsidR="000F077A" w:rsidRDefault="00000000">
      <w:pPr>
        <w:spacing w:line="360" w:lineRule="auto"/>
        <w:ind w:firstLine="420"/>
        <w:rPr>
          <w:rFonts w:ascii="宋体" w:hAnsi="宋体" w:cs="宋体"/>
          <w:sz w:val="24"/>
        </w:rPr>
      </w:pPr>
      <w:r>
        <w:rPr>
          <w:rFonts w:ascii="宋体" w:hAnsi="宋体" w:cs="宋体" w:hint="eastAsia"/>
          <w:sz w:val="24"/>
        </w:rPr>
        <w:t xml:space="preserve">4）拥有一支中级以上专业技术职称的兼职实习指导老师。实习指导老师综合素质好，职业能力强，具有良好医德医风和较高的学术水平，能胜任实习指导工作。实习带教指导老师与实习生比例 1:1～3； </w:t>
      </w:r>
    </w:p>
    <w:p w14:paraId="5914F1BB" w14:textId="77777777" w:rsidR="000F077A" w:rsidRDefault="00000000">
      <w:pPr>
        <w:spacing w:line="360" w:lineRule="auto"/>
        <w:ind w:firstLine="420"/>
        <w:rPr>
          <w:rFonts w:ascii="宋体" w:hAnsi="宋体" w:cs="宋体"/>
          <w:sz w:val="24"/>
        </w:rPr>
      </w:pPr>
      <w:r>
        <w:rPr>
          <w:rFonts w:ascii="宋体" w:hAnsi="宋体" w:cs="宋体" w:hint="eastAsia"/>
          <w:sz w:val="24"/>
        </w:rPr>
        <w:t xml:space="preserve">5）有毕业实习计划、实习大纲和实习手册。实习大纲规定项目的完成率应达 90%以上，并有出科考试和鉴定。 </w:t>
      </w:r>
    </w:p>
    <w:p w14:paraId="138A892C" w14:textId="77777777" w:rsidR="000F077A" w:rsidRDefault="00000000">
      <w:pPr>
        <w:spacing w:line="360" w:lineRule="auto"/>
        <w:ind w:firstLine="420"/>
        <w:rPr>
          <w:rFonts w:ascii="宋体" w:hAnsi="宋体" w:cs="宋体"/>
          <w:sz w:val="24"/>
        </w:rPr>
      </w:pPr>
      <w:r>
        <w:rPr>
          <w:rFonts w:ascii="宋体" w:hAnsi="宋体" w:cs="宋体" w:hint="eastAsia"/>
          <w:sz w:val="24"/>
        </w:rPr>
        <w:t xml:space="preserve">（2）教学见习基地的基本要求 </w:t>
      </w:r>
    </w:p>
    <w:p w14:paraId="44BD2896" w14:textId="77777777" w:rsidR="000F077A" w:rsidRDefault="00000000">
      <w:pPr>
        <w:spacing w:line="360" w:lineRule="auto"/>
        <w:ind w:firstLine="420"/>
        <w:rPr>
          <w:rFonts w:ascii="宋体" w:hAnsi="宋体" w:cs="宋体"/>
          <w:sz w:val="24"/>
        </w:rPr>
      </w:pPr>
      <w:r>
        <w:rPr>
          <w:rFonts w:ascii="宋体" w:hAnsi="宋体" w:cs="宋体" w:hint="eastAsia"/>
          <w:sz w:val="24"/>
        </w:rPr>
        <w:t xml:space="preserve">1）根据教学计划的实践教学项目选择各级各类综合性医院、疾病预防控制中心、大型基层医疗卫生服务机构等； </w:t>
      </w:r>
    </w:p>
    <w:p w14:paraId="27CAE6E6" w14:textId="77777777" w:rsidR="000F077A" w:rsidRDefault="00000000">
      <w:pPr>
        <w:spacing w:line="360" w:lineRule="auto"/>
        <w:ind w:firstLine="420"/>
        <w:rPr>
          <w:rFonts w:ascii="宋体" w:hAnsi="宋体" w:cs="宋体"/>
          <w:sz w:val="24"/>
        </w:rPr>
      </w:pPr>
      <w:r>
        <w:rPr>
          <w:rFonts w:ascii="宋体" w:hAnsi="宋体" w:cs="宋体" w:hint="eastAsia"/>
          <w:sz w:val="24"/>
        </w:rPr>
        <w:t xml:space="preserve">2）见习指导教师、专业设施配备和见习场所等能满足开出见习实践项目的基本要求，带教指导教师与见习生比例为 1:10～15； </w:t>
      </w:r>
    </w:p>
    <w:p w14:paraId="2E08C851" w14:textId="77777777" w:rsidR="000F077A" w:rsidRDefault="00000000">
      <w:pPr>
        <w:spacing w:line="360" w:lineRule="auto"/>
        <w:ind w:firstLine="420"/>
        <w:rPr>
          <w:rFonts w:ascii="宋体" w:hAnsi="宋体" w:cs="宋体"/>
          <w:sz w:val="24"/>
        </w:rPr>
      </w:pPr>
      <w:r>
        <w:rPr>
          <w:rFonts w:ascii="宋体" w:hAnsi="宋体" w:cs="宋体" w:hint="eastAsia"/>
          <w:sz w:val="24"/>
        </w:rPr>
        <w:t>3）与学校之间交通便捷。</w:t>
      </w:r>
    </w:p>
    <w:p w14:paraId="21F99F33" w14:textId="77777777" w:rsidR="000F077A" w:rsidRDefault="00000000">
      <w:pPr>
        <w:spacing w:line="360" w:lineRule="auto"/>
        <w:ind w:firstLine="420"/>
        <w:rPr>
          <w:rFonts w:ascii="宋体" w:hAnsi="宋体" w:cs="宋体"/>
          <w:sz w:val="24"/>
        </w:rPr>
      </w:pPr>
      <w:r>
        <w:rPr>
          <w:rFonts w:ascii="宋体" w:hAnsi="宋体" w:cs="宋体" w:hint="eastAsia"/>
          <w:sz w:val="24"/>
        </w:rPr>
        <w:t xml:space="preserve">（3）校外实训基地管理 </w:t>
      </w:r>
    </w:p>
    <w:p w14:paraId="005D1DDB" w14:textId="77777777" w:rsidR="000F077A" w:rsidRDefault="00000000">
      <w:pPr>
        <w:spacing w:line="360" w:lineRule="auto"/>
        <w:ind w:firstLine="420"/>
        <w:rPr>
          <w:rFonts w:ascii="宋体" w:hAnsi="宋体" w:cs="宋体"/>
          <w:sz w:val="24"/>
        </w:rPr>
      </w:pPr>
      <w:r>
        <w:rPr>
          <w:rFonts w:ascii="宋体" w:hAnsi="宋体" w:cs="宋体" w:hint="eastAsia"/>
          <w:sz w:val="24"/>
        </w:rPr>
        <w:t>校外实训基地管理遵循“共建、共享、共管”的原则，由学校与医院、疾病预防控制中心、基层医疗卫生服务机构共同建设，共同享用，共同管理。实习管理以“协同理论”为指导理论，实行三级协同管理机制，即学校(教务部实习办公室) —实习医疗卫生机构(科教科或医务科)—实习科室（带教老师）。学校和医疗卫生机构的实习管理部门在实习教学中分别履行各自的职责，做好毕业实习生的管理和考核工作。带教老师需树立正确的教育观，贯彻落实立德树人的根本任务。各部门应经常性地深入各实习科室进行实习教学检查，及时了解实习计划的完成情况，解决教学中存在的问题，共同完成实习教学任务。</w:t>
      </w:r>
    </w:p>
    <w:p w14:paraId="0F4F0220" w14:textId="77777777" w:rsidR="000F077A" w:rsidRDefault="00000000">
      <w:pPr>
        <w:widowControl/>
        <w:overflowPunct w:val="0"/>
        <w:jc w:val="center"/>
        <w:rPr>
          <w:rFonts w:ascii="宋体" w:hAnsi="宋体" w:cs="宋体"/>
          <w:b/>
          <w:bCs/>
          <w:sz w:val="24"/>
        </w:rPr>
      </w:pPr>
      <w:r>
        <w:rPr>
          <w:rFonts w:ascii="宋体" w:hAnsi="宋体" w:cs="宋体" w:hint="eastAsia"/>
          <w:b/>
          <w:bCs/>
          <w:sz w:val="24"/>
        </w:rPr>
        <w:t>表1</w:t>
      </w:r>
      <w:r>
        <w:rPr>
          <w:rFonts w:ascii="宋体" w:hAnsi="宋体" w:cs="宋体"/>
          <w:b/>
          <w:bCs/>
          <w:sz w:val="24"/>
        </w:rPr>
        <w:t>3</w:t>
      </w:r>
      <w:r>
        <w:rPr>
          <w:rFonts w:ascii="宋体" w:hAnsi="宋体" w:cs="宋体" w:hint="eastAsia"/>
          <w:b/>
          <w:bCs/>
          <w:sz w:val="24"/>
        </w:rPr>
        <w:t xml:space="preserve"> 预防医学专业校外实训基地名单</w:t>
      </w:r>
    </w:p>
    <w:tbl>
      <w:tblPr>
        <w:tblW w:w="96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23"/>
        <w:gridCol w:w="5532"/>
        <w:gridCol w:w="3230"/>
      </w:tblGrid>
      <w:tr w:rsidR="00EA7F38" w:rsidRPr="00964D7C" w14:paraId="711B75F6" w14:textId="77777777" w:rsidTr="00EA7F38">
        <w:trPr>
          <w:trHeight w:val="476"/>
        </w:trPr>
        <w:tc>
          <w:tcPr>
            <w:tcW w:w="923" w:type="dxa"/>
            <w:shd w:val="clear" w:color="auto" w:fill="92D050"/>
          </w:tcPr>
          <w:p w14:paraId="30AB0830" w14:textId="77777777" w:rsidR="00EA7F38" w:rsidRPr="00964D7C" w:rsidRDefault="00EA7F38" w:rsidP="000C0ACB">
            <w:pPr>
              <w:spacing w:line="360" w:lineRule="auto"/>
              <w:jc w:val="center"/>
              <w:rPr>
                <w:rFonts w:ascii="宋体" w:hAnsi="宋体"/>
                <w:sz w:val="24"/>
              </w:rPr>
            </w:pPr>
            <w:r w:rsidRPr="00964D7C">
              <w:rPr>
                <w:rFonts w:ascii="宋体" w:hAnsi="宋体" w:hint="eastAsia"/>
                <w:sz w:val="24"/>
              </w:rPr>
              <w:t>序号</w:t>
            </w:r>
          </w:p>
        </w:tc>
        <w:tc>
          <w:tcPr>
            <w:tcW w:w="5532" w:type="dxa"/>
            <w:shd w:val="clear" w:color="auto" w:fill="92D050"/>
          </w:tcPr>
          <w:p w14:paraId="2C65F3BA" w14:textId="77777777" w:rsidR="00EA7F38" w:rsidRPr="00964D7C" w:rsidRDefault="00EA7F38" w:rsidP="000C0ACB">
            <w:pPr>
              <w:spacing w:line="360" w:lineRule="auto"/>
              <w:jc w:val="center"/>
              <w:rPr>
                <w:rFonts w:ascii="宋体" w:hAnsi="宋体"/>
                <w:sz w:val="24"/>
              </w:rPr>
            </w:pPr>
            <w:r w:rsidRPr="00964D7C">
              <w:rPr>
                <w:rFonts w:ascii="宋体" w:hAnsi="宋体" w:hint="eastAsia"/>
                <w:sz w:val="24"/>
              </w:rPr>
              <w:t>校外实习基地</w:t>
            </w:r>
          </w:p>
        </w:tc>
        <w:tc>
          <w:tcPr>
            <w:tcW w:w="3230" w:type="dxa"/>
            <w:shd w:val="clear" w:color="auto" w:fill="92D050"/>
          </w:tcPr>
          <w:p w14:paraId="5E43FBB0" w14:textId="77777777" w:rsidR="00EA7F38" w:rsidRPr="00964D7C" w:rsidRDefault="00EA7F38" w:rsidP="000C0ACB">
            <w:pPr>
              <w:spacing w:line="360" w:lineRule="auto"/>
              <w:jc w:val="center"/>
              <w:rPr>
                <w:rFonts w:ascii="宋体" w:hAnsi="宋体"/>
                <w:sz w:val="24"/>
              </w:rPr>
            </w:pPr>
            <w:r w:rsidRPr="00964D7C">
              <w:rPr>
                <w:rFonts w:ascii="宋体" w:hAnsi="宋体" w:hint="eastAsia"/>
                <w:sz w:val="24"/>
              </w:rPr>
              <w:t>实训项目</w:t>
            </w:r>
          </w:p>
        </w:tc>
      </w:tr>
      <w:tr w:rsidR="00EA7F38" w:rsidRPr="00964D7C" w14:paraId="0E5DCEE4" w14:textId="77777777" w:rsidTr="00EA7F38">
        <w:trPr>
          <w:trHeight w:val="476"/>
        </w:trPr>
        <w:tc>
          <w:tcPr>
            <w:tcW w:w="923" w:type="dxa"/>
            <w:shd w:val="clear" w:color="auto" w:fill="auto"/>
            <w:vAlign w:val="center"/>
          </w:tcPr>
          <w:p w14:paraId="45895534" w14:textId="77777777" w:rsidR="00EA7F38" w:rsidRPr="00964D7C" w:rsidRDefault="00EA7F38" w:rsidP="000C0ACB">
            <w:pPr>
              <w:spacing w:line="360" w:lineRule="auto"/>
              <w:jc w:val="center"/>
              <w:rPr>
                <w:rFonts w:ascii="宋体" w:hAnsi="宋体"/>
                <w:sz w:val="24"/>
              </w:rPr>
            </w:pPr>
            <w:r w:rsidRPr="00964D7C">
              <w:rPr>
                <w:rFonts w:ascii="宋体" w:hAnsi="宋体" w:hint="eastAsia"/>
                <w:sz w:val="24"/>
              </w:rPr>
              <w:t>1</w:t>
            </w:r>
          </w:p>
        </w:tc>
        <w:tc>
          <w:tcPr>
            <w:tcW w:w="5532" w:type="dxa"/>
            <w:shd w:val="clear" w:color="auto" w:fill="auto"/>
            <w:vAlign w:val="center"/>
          </w:tcPr>
          <w:p w14:paraId="40968907" w14:textId="77777777" w:rsidR="00EA7F38" w:rsidRPr="00964D7C" w:rsidRDefault="00EA7F38" w:rsidP="000C0ACB">
            <w:pPr>
              <w:spacing w:line="360" w:lineRule="auto"/>
              <w:jc w:val="center"/>
              <w:rPr>
                <w:rFonts w:ascii="宋体" w:hAnsi="宋体"/>
                <w:sz w:val="24"/>
              </w:rPr>
            </w:pPr>
            <w:r w:rsidRPr="00964D7C">
              <w:rPr>
                <w:rFonts w:ascii="宋体" w:hAnsi="宋体" w:hint="eastAsia"/>
                <w:sz w:val="24"/>
              </w:rPr>
              <w:t>茂名市疾病预防控制中心</w:t>
            </w:r>
          </w:p>
        </w:tc>
        <w:tc>
          <w:tcPr>
            <w:tcW w:w="3230" w:type="dxa"/>
            <w:shd w:val="clear" w:color="auto" w:fill="auto"/>
          </w:tcPr>
          <w:p w14:paraId="6A13A2EA" w14:textId="77777777" w:rsidR="00EA7F38" w:rsidRPr="00964D7C" w:rsidRDefault="00EA7F38" w:rsidP="000C0ACB">
            <w:pPr>
              <w:spacing w:line="360" w:lineRule="auto"/>
              <w:jc w:val="center"/>
              <w:rPr>
                <w:rFonts w:ascii="宋体" w:hAnsi="宋体"/>
                <w:sz w:val="24"/>
              </w:rPr>
            </w:pPr>
            <w:r w:rsidRPr="00964D7C">
              <w:rPr>
                <w:rFonts w:ascii="宋体" w:hAnsi="宋体" w:hint="eastAsia"/>
                <w:sz w:val="24"/>
              </w:rPr>
              <w:t>见习、实习</w:t>
            </w:r>
          </w:p>
        </w:tc>
      </w:tr>
      <w:tr w:rsidR="00EA7F38" w:rsidRPr="00964D7C" w14:paraId="6CE60E4D" w14:textId="77777777" w:rsidTr="00EA7F38">
        <w:trPr>
          <w:trHeight w:val="465"/>
        </w:trPr>
        <w:tc>
          <w:tcPr>
            <w:tcW w:w="923" w:type="dxa"/>
            <w:shd w:val="clear" w:color="auto" w:fill="auto"/>
            <w:vAlign w:val="center"/>
          </w:tcPr>
          <w:p w14:paraId="3FD6B92D" w14:textId="77777777" w:rsidR="00EA7F38" w:rsidRPr="00964D7C" w:rsidRDefault="00EA7F38" w:rsidP="000C0ACB">
            <w:pPr>
              <w:spacing w:line="360" w:lineRule="auto"/>
              <w:jc w:val="center"/>
              <w:rPr>
                <w:rFonts w:ascii="宋体" w:hAnsi="宋体"/>
                <w:sz w:val="24"/>
              </w:rPr>
            </w:pPr>
            <w:r w:rsidRPr="00964D7C">
              <w:rPr>
                <w:rFonts w:ascii="宋体" w:hAnsi="宋体" w:hint="eastAsia"/>
                <w:sz w:val="24"/>
              </w:rPr>
              <w:t>2</w:t>
            </w:r>
          </w:p>
        </w:tc>
        <w:tc>
          <w:tcPr>
            <w:tcW w:w="5532" w:type="dxa"/>
            <w:shd w:val="clear" w:color="auto" w:fill="auto"/>
            <w:vAlign w:val="center"/>
          </w:tcPr>
          <w:p w14:paraId="2B8ABD9A" w14:textId="77777777" w:rsidR="00EA7F38" w:rsidRPr="00964D7C" w:rsidRDefault="00EA7F38" w:rsidP="000C0ACB">
            <w:pPr>
              <w:spacing w:line="360" w:lineRule="auto"/>
              <w:jc w:val="center"/>
              <w:rPr>
                <w:rFonts w:ascii="宋体" w:hAnsi="宋体"/>
                <w:sz w:val="24"/>
              </w:rPr>
            </w:pPr>
            <w:r>
              <w:rPr>
                <w:rFonts w:ascii="宋体" w:hAnsi="宋体" w:hint="eastAsia"/>
                <w:sz w:val="24"/>
              </w:rPr>
              <w:t>茂南区</w:t>
            </w:r>
            <w:r w:rsidRPr="00964D7C">
              <w:rPr>
                <w:rFonts w:ascii="宋体" w:hAnsi="宋体" w:hint="eastAsia"/>
                <w:sz w:val="24"/>
              </w:rPr>
              <w:t>疾病预防控制中心</w:t>
            </w:r>
          </w:p>
        </w:tc>
        <w:tc>
          <w:tcPr>
            <w:tcW w:w="3230" w:type="dxa"/>
            <w:shd w:val="clear" w:color="auto" w:fill="auto"/>
          </w:tcPr>
          <w:p w14:paraId="04989703" w14:textId="77777777" w:rsidR="00EA7F38" w:rsidRPr="00964D7C" w:rsidRDefault="00EA7F38" w:rsidP="000C0ACB">
            <w:pPr>
              <w:spacing w:line="360" w:lineRule="auto"/>
              <w:jc w:val="center"/>
              <w:rPr>
                <w:rFonts w:ascii="宋体" w:hAnsi="宋体"/>
                <w:sz w:val="24"/>
              </w:rPr>
            </w:pPr>
            <w:r w:rsidRPr="00964D7C">
              <w:rPr>
                <w:rFonts w:ascii="宋体" w:hAnsi="宋体" w:hint="eastAsia"/>
                <w:sz w:val="24"/>
              </w:rPr>
              <w:t>见习、实习</w:t>
            </w:r>
          </w:p>
        </w:tc>
      </w:tr>
      <w:tr w:rsidR="00EA7F38" w:rsidRPr="00964D7C" w14:paraId="0C2BF1CF" w14:textId="77777777" w:rsidTr="00EA7F38">
        <w:trPr>
          <w:trHeight w:val="476"/>
        </w:trPr>
        <w:tc>
          <w:tcPr>
            <w:tcW w:w="923" w:type="dxa"/>
            <w:shd w:val="clear" w:color="auto" w:fill="auto"/>
            <w:vAlign w:val="center"/>
          </w:tcPr>
          <w:p w14:paraId="50BF935D" w14:textId="77777777" w:rsidR="00EA7F38" w:rsidRPr="00964D7C" w:rsidRDefault="00EA7F38" w:rsidP="000C0ACB">
            <w:pPr>
              <w:spacing w:line="360" w:lineRule="auto"/>
              <w:jc w:val="center"/>
              <w:rPr>
                <w:rFonts w:ascii="宋体" w:hAnsi="宋体"/>
                <w:sz w:val="24"/>
              </w:rPr>
            </w:pPr>
            <w:r w:rsidRPr="00964D7C">
              <w:rPr>
                <w:rFonts w:ascii="宋体" w:hAnsi="宋体" w:hint="eastAsia"/>
                <w:sz w:val="24"/>
              </w:rPr>
              <w:lastRenderedPageBreak/>
              <w:t>3</w:t>
            </w:r>
          </w:p>
        </w:tc>
        <w:tc>
          <w:tcPr>
            <w:tcW w:w="5532" w:type="dxa"/>
            <w:shd w:val="clear" w:color="auto" w:fill="auto"/>
            <w:vAlign w:val="center"/>
          </w:tcPr>
          <w:p w14:paraId="60852622" w14:textId="77777777" w:rsidR="00EA7F38" w:rsidRPr="00964D7C" w:rsidRDefault="00EA7F38" w:rsidP="000C0ACB">
            <w:pPr>
              <w:spacing w:line="360" w:lineRule="auto"/>
              <w:jc w:val="center"/>
              <w:rPr>
                <w:rFonts w:ascii="宋体" w:hAnsi="宋体"/>
                <w:sz w:val="24"/>
              </w:rPr>
            </w:pPr>
            <w:r w:rsidRPr="00964D7C">
              <w:rPr>
                <w:rFonts w:ascii="宋体" w:hAnsi="宋体" w:hint="eastAsia"/>
                <w:sz w:val="24"/>
              </w:rPr>
              <w:t>高州市疾病预防控制中心</w:t>
            </w:r>
          </w:p>
        </w:tc>
        <w:tc>
          <w:tcPr>
            <w:tcW w:w="3230" w:type="dxa"/>
            <w:shd w:val="clear" w:color="auto" w:fill="auto"/>
          </w:tcPr>
          <w:p w14:paraId="6F14CDE6" w14:textId="77777777" w:rsidR="00EA7F38" w:rsidRPr="00964D7C" w:rsidRDefault="00EA7F38" w:rsidP="000C0ACB">
            <w:pPr>
              <w:spacing w:line="360" w:lineRule="auto"/>
              <w:jc w:val="center"/>
              <w:rPr>
                <w:rFonts w:ascii="宋体" w:hAnsi="宋体"/>
                <w:sz w:val="24"/>
              </w:rPr>
            </w:pPr>
            <w:r w:rsidRPr="00964D7C">
              <w:rPr>
                <w:rFonts w:ascii="宋体" w:hAnsi="宋体" w:hint="eastAsia"/>
                <w:sz w:val="24"/>
              </w:rPr>
              <w:t>见习、实习</w:t>
            </w:r>
          </w:p>
        </w:tc>
      </w:tr>
      <w:tr w:rsidR="00EA7F38" w:rsidRPr="00964D7C" w14:paraId="476A0273" w14:textId="77777777" w:rsidTr="00EA7F38">
        <w:trPr>
          <w:trHeight w:val="476"/>
        </w:trPr>
        <w:tc>
          <w:tcPr>
            <w:tcW w:w="923" w:type="dxa"/>
            <w:shd w:val="clear" w:color="auto" w:fill="auto"/>
            <w:vAlign w:val="center"/>
          </w:tcPr>
          <w:p w14:paraId="0CE8526B" w14:textId="77777777" w:rsidR="00EA7F38" w:rsidRPr="00964D7C" w:rsidRDefault="00EA7F38" w:rsidP="000C0ACB">
            <w:pPr>
              <w:spacing w:line="360" w:lineRule="auto"/>
              <w:jc w:val="center"/>
              <w:rPr>
                <w:rFonts w:ascii="宋体" w:hAnsi="宋体"/>
                <w:sz w:val="24"/>
              </w:rPr>
            </w:pPr>
            <w:r w:rsidRPr="00964D7C">
              <w:rPr>
                <w:rFonts w:ascii="宋体" w:hAnsi="宋体" w:hint="eastAsia"/>
                <w:sz w:val="24"/>
              </w:rPr>
              <w:t>4</w:t>
            </w:r>
          </w:p>
        </w:tc>
        <w:tc>
          <w:tcPr>
            <w:tcW w:w="5532" w:type="dxa"/>
            <w:shd w:val="clear" w:color="auto" w:fill="auto"/>
            <w:vAlign w:val="center"/>
          </w:tcPr>
          <w:p w14:paraId="47AE7989" w14:textId="77777777" w:rsidR="00EA7F38" w:rsidRPr="00964D7C" w:rsidRDefault="00EA7F38" w:rsidP="000C0ACB">
            <w:pPr>
              <w:spacing w:line="360" w:lineRule="auto"/>
              <w:jc w:val="center"/>
              <w:rPr>
                <w:rFonts w:ascii="宋体" w:hAnsi="宋体"/>
                <w:sz w:val="24"/>
              </w:rPr>
            </w:pPr>
            <w:r w:rsidRPr="00964D7C">
              <w:rPr>
                <w:rFonts w:ascii="宋体" w:hAnsi="宋体" w:hint="eastAsia"/>
                <w:sz w:val="24"/>
              </w:rPr>
              <w:t>信宜市疾病预防控制中心</w:t>
            </w:r>
          </w:p>
        </w:tc>
        <w:tc>
          <w:tcPr>
            <w:tcW w:w="3230" w:type="dxa"/>
            <w:shd w:val="clear" w:color="auto" w:fill="auto"/>
          </w:tcPr>
          <w:p w14:paraId="0B794C1F" w14:textId="77777777" w:rsidR="00EA7F38" w:rsidRPr="00964D7C" w:rsidRDefault="00EA7F38" w:rsidP="000C0ACB">
            <w:pPr>
              <w:spacing w:line="360" w:lineRule="auto"/>
              <w:jc w:val="center"/>
              <w:rPr>
                <w:rFonts w:ascii="宋体" w:hAnsi="宋体"/>
                <w:sz w:val="24"/>
              </w:rPr>
            </w:pPr>
            <w:r w:rsidRPr="00964D7C">
              <w:rPr>
                <w:rFonts w:ascii="宋体" w:hAnsi="宋体" w:hint="eastAsia"/>
                <w:sz w:val="24"/>
              </w:rPr>
              <w:t>见习、实习</w:t>
            </w:r>
          </w:p>
        </w:tc>
      </w:tr>
      <w:tr w:rsidR="00EA7F38" w:rsidRPr="00964D7C" w14:paraId="7A671C86" w14:textId="77777777" w:rsidTr="00EA7F38">
        <w:trPr>
          <w:trHeight w:val="465"/>
        </w:trPr>
        <w:tc>
          <w:tcPr>
            <w:tcW w:w="923" w:type="dxa"/>
            <w:shd w:val="clear" w:color="auto" w:fill="auto"/>
            <w:vAlign w:val="center"/>
          </w:tcPr>
          <w:p w14:paraId="48ECD0AA" w14:textId="77777777" w:rsidR="00EA7F38" w:rsidRPr="00964D7C" w:rsidRDefault="00EA7F38" w:rsidP="000C0ACB">
            <w:pPr>
              <w:spacing w:line="360" w:lineRule="auto"/>
              <w:jc w:val="center"/>
              <w:rPr>
                <w:rFonts w:ascii="宋体" w:hAnsi="宋体"/>
                <w:sz w:val="24"/>
              </w:rPr>
            </w:pPr>
            <w:r w:rsidRPr="00964D7C">
              <w:rPr>
                <w:rFonts w:ascii="宋体" w:hAnsi="宋体" w:hint="eastAsia"/>
                <w:sz w:val="24"/>
              </w:rPr>
              <w:t>5</w:t>
            </w:r>
          </w:p>
        </w:tc>
        <w:tc>
          <w:tcPr>
            <w:tcW w:w="5532" w:type="dxa"/>
            <w:shd w:val="clear" w:color="auto" w:fill="auto"/>
            <w:vAlign w:val="center"/>
          </w:tcPr>
          <w:p w14:paraId="400DF043" w14:textId="77777777" w:rsidR="00EA7F38" w:rsidRPr="00964D7C" w:rsidRDefault="00EA7F38" w:rsidP="000C0ACB">
            <w:pPr>
              <w:spacing w:line="360" w:lineRule="auto"/>
              <w:jc w:val="center"/>
              <w:rPr>
                <w:rFonts w:ascii="宋体" w:hAnsi="宋体"/>
                <w:sz w:val="24"/>
              </w:rPr>
            </w:pPr>
            <w:r w:rsidRPr="00964D7C">
              <w:rPr>
                <w:rFonts w:ascii="宋体" w:hAnsi="宋体" w:hint="eastAsia"/>
                <w:sz w:val="24"/>
              </w:rPr>
              <w:t>化州市疾病预防控制中心</w:t>
            </w:r>
          </w:p>
        </w:tc>
        <w:tc>
          <w:tcPr>
            <w:tcW w:w="3230" w:type="dxa"/>
            <w:shd w:val="clear" w:color="auto" w:fill="auto"/>
          </w:tcPr>
          <w:p w14:paraId="71C70065" w14:textId="77777777" w:rsidR="00EA7F38" w:rsidRPr="00964D7C" w:rsidRDefault="00EA7F38" w:rsidP="000C0ACB">
            <w:pPr>
              <w:spacing w:line="360" w:lineRule="auto"/>
              <w:jc w:val="center"/>
              <w:rPr>
                <w:rFonts w:ascii="宋体" w:hAnsi="宋体"/>
                <w:sz w:val="24"/>
              </w:rPr>
            </w:pPr>
            <w:r w:rsidRPr="00964D7C">
              <w:rPr>
                <w:rFonts w:ascii="宋体" w:hAnsi="宋体" w:hint="eastAsia"/>
                <w:sz w:val="24"/>
              </w:rPr>
              <w:t>见习、实习</w:t>
            </w:r>
          </w:p>
        </w:tc>
      </w:tr>
      <w:tr w:rsidR="00EA7F38" w:rsidRPr="00964D7C" w14:paraId="162976BD" w14:textId="77777777" w:rsidTr="00EA7F38">
        <w:trPr>
          <w:trHeight w:val="476"/>
        </w:trPr>
        <w:tc>
          <w:tcPr>
            <w:tcW w:w="923" w:type="dxa"/>
            <w:shd w:val="clear" w:color="auto" w:fill="auto"/>
            <w:vAlign w:val="center"/>
          </w:tcPr>
          <w:p w14:paraId="60BE2801" w14:textId="77777777" w:rsidR="00EA7F38" w:rsidRPr="00964D7C" w:rsidRDefault="00EA7F38" w:rsidP="000C0ACB">
            <w:pPr>
              <w:spacing w:line="360" w:lineRule="auto"/>
              <w:jc w:val="center"/>
              <w:rPr>
                <w:rFonts w:ascii="宋体" w:hAnsi="宋体"/>
                <w:sz w:val="24"/>
              </w:rPr>
            </w:pPr>
            <w:r>
              <w:rPr>
                <w:rFonts w:ascii="宋体" w:hAnsi="宋体" w:hint="eastAsia"/>
                <w:sz w:val="24"/>
              </w:rPr>
              <w:t>6</w:t>
            </w:r>
          </w:p>
        </w:tc>
        <w:tc>
          <w:tcPr>
            <w:tcW w:w="5532" w:type="dxa"/>
            <w:shd w:val="clear" w:color="auto" w:fill="auto"/>
            <w:vAlign w:val="center"/>
          </w:tcPr>
          <w:p w14:paraId="7A119AC8" w14:textId="77777777" w:rsidR="00EA7F38" w:rsidRPr="00964D7C" w:rsidRDefault="00EA7F38" w:rsidP="000C0ACB">
            <w:pPr>
              <w:spacing w:line="360" w:lineRule="auto"/>
              <w:jc w:val="center"/>
              <w:rPr>
                <w:rFonts w:ascii="宋体" w:hAnsi="宋体"/>
                <w:sz w:val="24"/>
              </w:rPr>
            </w:pPr>
            <w:r>
              <w:rPr>
                <w:rFonts w:ascii="宋体" w:hAnsi="宋体" w:hint="eastAsia"/>
                <w:sz w:val="24"/>
              </w:rPr>
              <w:t>电白区疾病预防控制中心</w:t>
            </w:r>
          </w:p>
        </w:tc>
        <w:tc>
          <w:tcPr>
            <w:tcW w:w="3230" w:type="dxa"/>
            <w:shd w:val="clear" w:color="auto" w:fill="auto"/>
          </w:tcPr>
          <w:p w14:paraId="106BE47E" w14:textId="77777777" w:rsidR="00EA7F38" w:rsidRPr="00964D7C" w:rsidRDefault="00EA7F38" w:rsidP="000C0ACB">
            <w:pPr>
              <w:spacing w:line="360" w:lineRule="auto"/>
              <w:jc w:val="center"/>
              <w:rPr>
                <w:rFonts w:ascii="宋体" w:hAnsi="宋体"/>
                <w:sz w:val="24"/>
              </w:rPr>
            </w:pPr>
            <w:r w:rsidRPr="00964D7C">
              <w:rPr>
                <w:rFonts w:ascii="宋体" w:hAnsi="宋体" w:hint="eastAsia"/>
                <w:sz w:val="24"/>
              </w:rPr>
              <w:t>见习、实习</w:t>
            </w:r>
          </w:p>
        </w:tc>
      </w:tr>
      <w:tr w:rsidR="00EA7F38" w:rsidRPr="00964D7C" w14:paraId="52936A5E" w14:textId="77777777" w:rsidTr="00EA7F38">
        <w:trPr>
          <w:trHeight w:val="476"/>
        </w:trPr>
        <w:tc>
          <w:tcPr>
            <w:tcW w:w="923" w:type="dxa"/>
            <w:shd w:val="clear" w:color="auto" w:fill="auto"/>
            <w:vAlign w:val="center"/>
          </w:tcPr>
          <w:p w14:paraId="4FBCF6A4" w14:textId="77777777" w:rsidR="00EA7F38" w:rsidRPr="00964D7C" w:rsidRDefault="00EA7F38" w:rsidP="000C0ACB">
            <w:pPr>
              <w:spacing w:line="360" w:lineRule="auto"/>
              <w:jc w:val="center"/>
              <w:rPr>
                <w:rFonts w:ascii="宋体" w:hAnsi="宋体"/>
                <w:sz w:val="24"/>
              </w:rPr>
            </w:pPr>
            <w:r>
              <w:rPr>
                <w:rFonts w:ascii="宋体" w:hAnsi="宋体"/>
                <w:sz w:val="24"/>
              </w:rPr>
              <w:t>7</w:t>
            </w:r>
          </w:p>
        </w:tc>
        <w:tc>
          <w:tcPr>
            <w:tcW w:w="5532" w:type="dxa"/>
            <w:shd w:val="clear" w:color="auto" w:fill="auto"/>
            <w:vAlign w:val="center"/>
          </w:tcPr>
          <w:p w14:paraId="1F4EE472" w14:textId="77777777" w:rsidR="00EA7F38" w:rsidRPr="00964D7C" w:rsidRDefault="00EA7F38" w:rsidP="000C0ACB">
            <w:pPr>
              <w:spacing w:line="360" w:lineRule="auto"/>
              <w:jc w:val="center"/>
              <w:rPr>
                <w:rFonts w:ascii="宋体" w:hAnsi="宋体"/>
                <w:sz w:val="24"/>
              </w:rPr>
            </w:pPr>
            <w:r>
              <w:rPr>
                <w:rFonts w:ascii="宋体" w:hAnsi="宋体" w:hint="eastAsia"/>
                <w:sz w:val="24"/>
              </w:rPr>
              <w:t>茂名市电白区人民医院</w:t>
            </w:r>
          </w:p>
        </w:tc>
        <w:tc>
          <w:tcPr>
            <w:tcW w:w="3230" w:type="dxa"/>
            <w:shd w:val="clear" w:color="auto" w:fill="auto"/>
          </w:tcPr>
          <w:p w14:paraId="309EAE59" w14:textId="77777777" w:rsidR="00EA7F38" w:rsidRPr="00964D7C" w:rsidRDefault="00EA7F38" w:rsidP="000C0ACB">
            <w:pPr>
              <w:spacing w:line="360" w:lineRule="auto"/>
              <w:jc w:val="center"/>
              <w:rPr>
                <w:rFonts w:ascii="宋体" w:hAnsi="宋体"/>
                <w:sz w:val="24"/>
              </w:rPr>
            </w:pPr>
            <w:r w:rsidRPr="00964D7C">
              <w:rPr>
                <w:rFonts w:ascii="宋体" w:hAnsi="宋体" w:hint="eastAsia"/>
                <w:sz w:val="24"/>
              </w:rPr>
              <w:t>见习、实习</w:t>
            </w:r>
          </w:p>
        </w:tc>
      </w:tr>
      <w:tr w:rsidR="00EA7F38" w:rsidRPr="00964D7C" w14:paraId="47786927" w14:textId="77777777" w:rsidTr="00EA7F38">
        <w:trPr>
          <w:trHeight w:val="476"/>
        </w:trPr>
        <w:tc>
          <w:tcPr>
            <w:tcW w:w="923" w:type="dxa"/>
            <w:shd w:val="clear" w:color="auto" w:fill="auto"/>
            <w:vAlign w:val="center"/>
          </w:tcPr>
          <w:p w14:paraId="7C647069" w14:textId="77777777" w:rsidR="00EA7F38" w:rsidRPr="00964D7C" w:rsidRDefault="00EA7F38" w:rsidP="000C0ACB">
            <w:pPr>
              <w:spacing w:line="360" w:lineRule="auto"/>
              <w:jc w:val="center"/>
              <w:rPr>
                <w:rFonts w:ascii="宋体" w:hAnsi="宋体"/>
                <w:sz w:val="24"/>
              </w:rPr>
            </w:pPr>
            <w:r>
              <w:rPr>
                <w:rFonts w:ascii="宋体" w:hAnsi="宋体"/>
                <w:sz w:val="24"/>
              </w:rPr>
              <w:t>8</w:t>
            </w:r>
          </w:p>
        </w:tc>
        <w:tc>
          <w:tcPr>
            <w:tcW w:w="5532" w:type="dxa"/>
            <w:shd w:val="clear" w:color="auto" w:fill="auto"/>
            <w:vAlign w:val="center"/>
          </w:tcPr>
          <w:p w14:paraId="34396B4D" w14:textId="77777777" w:rsidR="00EA7F38" w:rsidRPr="00964D7C" w:rsidRDefault="00EA7F38" w:rsidP="000C0ACB">
            <w:pPr>
              <w:spacing w:line="360" w:lineRule="auto"/>
              <w:jc w:val="center"/>
              <w:rPr>
                <w:rFonts w:ascii="宋体" w:hAnsi="宋体"/>
                <w:sz w:val="24"/>
              </w:rPr>
            </w:pPr>
            <w:r>
              <w:rPr>
                <w:rFonts w:ascii="宋体" w:hAnsi="宋体" w:hint="eastAsia"/>
                <w:sz w:val="24"/>
              </w:rPr>
              <w:t>茂名市人民医院</w:t>
            </w:r>
          </w:p>
        </w:tc>
        <w:tc>
          <w:tcPr>
            <w:tcW w:w="3230" w:type="dxa"/>
            <w:shd w:val="clear" w:color="auto" w:fill="auto"/>
          </w:tcPr>
          <w:p w14:paraId="19D625E4" w14:textId="77777777" w:rsidR="00EA7F38" w:rsidRPr="00964D7C" w:rsidRDefault="00EA7F38" w:rsidP="000C0ACB">
            <w:pPr>
              <w:spacing w:line="360" w:lineRule="auto"/>
              <w:jc w:val="center"/>
              <w:rPr>
                <w:rFonts w:ascii="宋体" w:hAnsi="宋体"/>
                <w:sz w:val="24"/>
              </w:rPr>
            </w:pPr>
            <w:r w:rsidRPr="00964D7C">
              <w:rPr>
                <w:rFonts w:ascii="宋体" w:hAnsi="宋体" w:hint="eastAsia"/>
                <w:sz w:val="24"/>
              </w:rPr>
              <w:t>见习、实习</w:t>
            </w:r>
          </w:p>
        </w:tc>
      </w:tr>
    </w:tbl>
    <w:p w14:paraId="7CAE3473" w14:textId="77777777" w:rsidR="000F077A" w:rsidRDefault="00000000">
      <w:pPr>
        <w:widowControl/>
        <w:spacing w:line="360" w:lineRule="auto"/>
        <w:jc w:val="left"/>
        <w:rPr>
          <w:rFonts w:ascii="宋体" w:hAnsi="宋体" w:cs="宋体"/>
          <w:color w:val="000000"/>
          <w:sz w:val="24"/>
        </w:rPr>
      </w:pPr>
      <w:r>
        <w:rPr>
          <w:rFonts w:ascii="宋体" w:hAnsi="宋体" w:cs="宋体" w:hint="eastAsia"/>
          <w:color w:val="000000"/>
          <w:sz w:val="24"/>
        </w:rPr>
        <w:t>5</w:t>
      </w:r>
      <w:r>
        <w:rPr>
          <w:rFonts w:ascii="宋体" w:hAnsi="宋体" w:cs="宋体"/>
          <w:color w:val="000000"/>
          <w:sz w:val="24"/>
        </w:rPr>
        <w:t>.</w:t>
      </w:r>
      <w:r>
        <w:rPr>
          <w:rFonts w:ascii="宋体" w:hAnsi="宋体" w:cs="宋体" w:hint="eastAsia"/>
          <w:color w:val="000000"/>
          <w:sz w:val="24"/>
        </w:rPr>
        <w:t>支持信息化教学方面的基本要求</w:t>
      </w:r>
    </w:p>
    <w:p w14:paraId="421F1198" w14:textId="77777777" w:rsidR="000F077A" w:rsidRDefault="00000000">
      <w:pPr>
        <w:widowControl/>
        <w:spacing w:line="360" w:lineRule="auto"/>
        <w:ind w:firstLineChars="200" w:firstLine="480"/>
        <w:jc w:val="left"/>
        <w:rPr>
          <w:rFonts w:ascii="宋体" w:hAnsi="宋体" w:cs="宋体"/>
          <w:color w:val="000000"/>
          <w:sz w:val="24"/>
        </w:rPr>
      </w:pPr>
      <w:r>
        <w:rPr>
          <w:rFonts w:ascii="宋体" w:hAnsi="宋体" w:cs="宋体" w:hint="eastAsia"/>
          <w:color w:val="000000"/>
          <w:sz w:val="24"/>
        </w:rPr>
        <w:t>具有可利用的数字化教学资源库、文献资料、常见问题解答等信息化条件，鼓励教师开发并利用信息化教学资源、教学平台，创新教学方法，引导学生利用信息化教学条件自主学习，提升教学效果。</w:t>
      </w:r>
    </w:p>
    <w:p w14:paraId="3CF2CAC3" w14:textId="77777777" w:rsidR="000F077A" w:rsidRDefault="00000000">
      <w:pPr>
        <w:spacing w:line="360" w:lineRule="auto"/>
        <w:ind w:firstLineChars="200" w:firstLine="480"/>
        <w:outlineLvl w:val="1"/>
        <w:rPr>
          <w:rFonts w:eastAsia="方正仿宋简体"/>
          <w:b/>
          <w:bCs/>
          <w:color w:val="000000"/>
          <w:sz w:val="24"/>
          <w:szCs w:val="21"/>
        </w:rPr>
      </w:pPr>
      <w:bookmarkStart w:id="70" w:name="_Toc19275"/>
      <w:bookmarkStart w:id="71" w:name="_Toc101897925"/>
      <w:bookmarkStart w:id="72" w:name="_Hlk52052994"/>
      <w:r>
        <w:rPr>
          <w:rFonts w:eastAsia="方正仿宋简体" w:hint="eastAsia"/>
          <w:b/>
          <w:bCs/>
          <w:color w:val="000000"/>
          <w:sz w:val="24"/>
          <w:szCs w:val="21"/>
        </w:rPr>
        <w:t>（三）教学资源</w:t>
      </w:r>
      <w:bookmarkEnd w:id="70"/>
      <w:bookmarkEnd w:id="71"/>
    </w:p>
    <w:bookmarkEnd w:id="72"/>
    <w:p w14:paraId="49596CD0" w14:textId="0DDABB4F" w:rsidR="000F077A" w:rsidRDefault="00000000">
      <w:pPr>
        <w:spacing w:line="360" w:lineRule="auto"/>
        <w:ind w:firstLineChars="200" w:firstLine="480"/>
        <w:rPr>
          <w:rFonts w:ascii="宋体" w:hAnsi="宋体" w:cs="宋体"/>
          <w:bCs/>
          <w:kern w:val="0"/>
          <w:sz w:val="24"/>
        </w:rPr>
      </w:pPr>
      <w:r>
        <w:rPr>
          <w:rFonts w:ascii="宋体" w:hAnsi="宋体" w:cs="宋体" w:hint="eastAsia"/>
          <w:bCs/>
          <w:kern w:val="0"/>
          <w:sz w:val="24"/>
        </w:rPr>
        <w:t>教学资源主要包括能够满足学生专业学习、教师专业教学研究和教学实施所需的教材、图书文献及数字</w:t>
      </w:r>
      <w:r w:rsidR="00475BF6">
        <w:rPr>
          <w:rFonts w:ascii="宋体" w:hAnsi="宋体" w:cs="宋体" w:hint="eastAsia"/>
          <w:bCs/>
          <w:kern w:val="0"/>
          <w:sz w:val="24"/>
        </w:rPr>
        <w:t>化</w:t>
      </w:r>
      <w:r>
        <w:rPr>
          <w:rFonts w:ascii="宋体" w:hAnsi="宋体" w:cs="宋体" w:hint="eastAsia"/>
          <w:bCs/>
          <w:kern w:val="0"/>
          <w:sz w:val="24"/>
        </w:rPr>
        <w:t>教学资源等。</w:t>
      </w:r>
    </w:p>
    <w:p w14:paraId="06B03677" w14:textId="77777777" w:rsidR="000F077A" w:rsidRDefault="00000000">
      <w:pPr>
        <w:spacing w:line="360" w:lineRule="auto"/>
        <w:ind w:firstLineChars="200" w:firstLine="480"/>
        <w:rPr>
          <w:rFonts w:ascii="宋体" w:hAnsi="宋体" w:cs="宋体"/>
          <w:sz w:val="24"/>
        </w:rPr>
      </w:pPr>
      <w:r>
        <w:rPr>
          <w:rFonts w:ascii="宋体" w:hAnsi="宋体" w:cs="宋体" w:hint="eastAsia"/>
          <w:bCs/>
          <w:kern w:val="0"/>
          <w:sz w:val="24"/>
        </w:rPr>
        <w:t>1.教材选用基本要求</w:t>
      </w:r>
    </w:p>
    <w:p w14:paraId="312630F9" w14:textId="77777777" w:rsidR="000F077A" w:rsidRDefault="00000000">
      <w:pPr>
        <w:spacing w:line="360" w:lineRule="auto"/>
        <w:ind w:firstLine="420"/>
        <w:rPr>
          <w:rFonts w:ascii="宋体" w:hAnsi="宋体" w:cs="宋体"/>
          <w:sz w:val="24"/>
        </w:rPr>
      </w:pPr>
      <w:r>
        <w:rPr>
          <w:rFonts w:ascii="宋体" w:hAnsi="宋体" w:cs="宋体" w:hint="eastAsia"/>
          <w:sz w:val="24"/>
        </w:rPr>
        <w:t>按照国家规定选用优质教材，禁止不合格的教材进入课堂。学校建立由专业教师、行业专家和教研人员等参与的教材选用机构，有完善的教材选用制度，经过规范程序择优选用教材，有专业课程教材建设计划。思政教材严格按照国家要求，专业课选用最新的国家规划教材，专业核心课优先选用人民卫生出版社。</w:t>
      </w:r>
    </w:p>
    <w:p w14:paraId="21318DB6" w14:textId="77777777" w:rsidR="000F077A" w:rsidRDefault="00000000">
      <w:pPr>
        <w:spacing w:line="360" w:lineRule="auto"/>
        <w:ind w:firstLine="420"/>
        <w:rPr>
          <w:rFonts w:ascii="宋体" w:hAnsi="宋体" w:cs="宋体"/>
          <w:sz w:val="24"/>
        </w:rPr>
      </w:pPr>
      <w:r>
        <w:rPr>
          <w:rFonts w:ascii="宋体" w:hAnsi="宋体" w:cs="宋体" w:hint="eastAsia"/>
          <w:sz w:val="24"/>
        </w:rPr>
        <w:t>根据预防医学专业办学特色与需要，选用一定数量的“工学结合”校本特色教材。突出职业能力培养的要求，并能根据预防医学的发展及时修订、更新。</w:t>
      </w:r>
    </w:p>
    <w:p w14:paraId="05163D03" w14:textId="77777777" w:rsidR="000F077A" w:rsidRDefault="00000000">
      <w:pPr>
        <w:spacing w:line="360" w:lineRule="auto"/>
        <w:ind w:firstLine="420"/>
        <w:rPr>
          <w:rFonts w:ascii="宋体" w:hAnsi="宋体" w:cs="宋体"/>
          <w:sz w:val="24"/>
        </w:rPr>
      </w:pPr>
      <w:r>
        <w:rPr>
          <w:rFonts w:ascii="宋体" w:hAnsi="宋体" w:cs="宋体" w:hint="eastAsia"/>
          <w:sz w:val="24"/>
        </w:rPr>
        <w:t>实验实训（指导）教材与课程标准要求相吻合，与教材内容相配套，能较好地符合预防医学专业的学习需求。</w:t>
      </w:r>
    </w:p>
    <w:p w14:paraId="412F50EA" w14:textId="77777777" w:rsidR="000F077A" w:rsidRDefault="00000000">
      <w:pPr>
        <w:spacing w:line="360" w:lineRule="auto"/>
        <w:ind w:firstLine="420"/>
        <w:rPr>
          <w:rFonts w:ascii="宋体" w:hAnsi="宋体" w:cs="宋体"/>
          <w:sz w:val="24"/>
        </w:rPr>
      </w:pPr>
      <w:r>
        <w:rPr>
          <w:rFonts w:ascii="宋体" w:hAnsi="宋体" w:cs="宋体" w:hint="eastAsia"/>
          <w:sz w:val="24"/>
        </w:rPr>
        <w:t>2．图书文献配备基本要求</w:t>
      </w:r>
    </w:p>
    <w:p w14:paraId="4F3FFD05" w14:textId="77777777" w:rsidR="000F077A" w:rsidRDefault="00000000">
      <w:pPr>
        <w:spacing w:line="360" w:lineRule="auto"/>
        <w:ind w:firstLine="420"/>
        <w:rPr>
          <w:rFonts w:ascii="宋体" w:hAnsi="宋体" w:cs="宋体"/>
          <w:sz w:val="24"/>
        </w:rPr>
      </w:pPr>
      <w:bookmarkStart w:id="73" w:name="_Hlk53091168"/>
      <w:r>
        <w:rPr>
          <w:rFonts w:ascii="宋体" w:hAnsi="宋体" w:cs="宋体" w:hint="eastAsia"/>
          <w:sz w:val="24"/>
        </w:rPr>
        <w:t>学院图书馆藏书丰富，</w:t>
      </w:r>
      <w:r>
        <w:rPr>
          <w:rStyle w:val="NormalCharacter"/>
          <w:rFonts w:ascii="宋体" w:hAnsi="宋体" w:hint="eastAsia"/>
          <w:sz w:val="24"/>
        </w:rPr>
        <w:t>专业类图书文献涵盖临床医学、预防医学等相关图书和一定数量的国内外专业期刊。</w:t>
      </w:r>
      <w:r>
        <w:rPr>
          <w:rFonts w:ascii="宋体" w:hAnsi="宋体" w:cs="宋体" w:hint="eastAsia"/>
          <w:sz w:val="24"/>
        </w:rPr>
        <w:t>拥有超星期刊、中国知网数字化期刊、维普中文科技期刊数据库、维普考试资源系统、万方医学期刊数据库、PubMed英文文献服务系统以及人民卫生出版社医学教学资源库等各类数据库，能满足本院原有专业和拟增专业教学和科研的需要。</w:t>
      </w:r>
    </w:p>
    <w:bookmarkEnd w:id="73"/>
    <w:p w14:paraId="64DA84C0" w14:textId="77777777" w:rsidR="000F077A" w:rsidRDefault="00000000">
      <w:pPr>
        <w:spacing w:line="360" w:lineRule="auto"/>
        <w:ind w:left="420"/>
        <w:rPr>
          <w:rFonts w:ascii="宋体" w:hAnsi="宋体" w:cs="华文仿宋"/>
          <w:color w:val="000000"/>
          <w:sz w:val="24"/>
        </w:rPr>
      </w:pPr>
      <w:r>
        <w:rPr>
          <w:rFonts w:ascii="宋体" w:hAnsi="宋体" w:cs="华文仿宋" w:hint="eastAsia"/>
          <w:color w:val="000000"/>
          <w:sz w:val="24"/>
        </w:rPr>
        <w:t>3</w:t>
      </w:r>
      <w:r>
        <w:rPr>
          <w:rFonts w:ascii="宋体" w:hAnsi="宋体" w:cs="华文仿宋"/>
          <w:color w:val="000000"/>
          <w:sz w:val="24"/>
        </w:rPr>
        <w:t>.</w:t>
      </w:r>
      <w:r>
        <w:rPr>
          <w:rFonts w:ascii="宋体" w:hAnsi="宋体" w:cs="华文仿宋" w:hint="eastAsia"/>
          <w:color w:val="000000"/>
          <w:sz w:val="24"/>
        </w:rPr>
        <w:t>数字教学资源配置基本要求</w:t>
      </w:r>
    </w:p>
    <w:p w14:paraId="2E23B515" w14:textId="77777777" w:rsidR="000F077A" w:rsidRDefault="00000000">
      <w:pPr>
        <w:spacing w:line="360" w:lineRule="auto"/>
        <w:ind w:firstLine="420"/>
        <w:rPr>
          <w:rFonts w:ascii="仿宋" w:eastAsia="仿宋" w:hAnsi="仿宋" w:cs="仿宋"/>
          <w:color w:val="000000"/>
          <w:kern w:val="0"/>
          <w:sz w:val="30"/>
          <w:szCs w:val="30"/>
          <w:lang w:bidi="ar"/>
        </w:rPr>
      </w:pPr>
      <w:r>
        <w:rPr>
          <w:rFonts w:ascii="宋体" w:hAnsi="宋体" w:cs="宋体" w:hint="eastAsia"/>
          <w:sz w:val="24"/>
        </w:rPr>
        <w:t>学院数字化教学资源丰富，主要有：①万方医学期刊数据库；②人民卫生出版社医学教学资源库；③人体解剖学、生理学、病理学、药理学、内科学、外科学、妇产科学、儿科学</w:t>
      </w:r>
      <w:r>
        <w:rPr>
          <w:rFonts w:ascii="宋体" w:hAnsi="宋体" w:cs="宋体" w:hint="eastAsia"/>
          <w:sz w:val="24"/>
        </w:rPr>
        <w:lastRenderedPageBreak/>
        <w:t>等数字化精品课程；④超星学习通教学资源库；⑤智慧校园电子阅览资源库，电子图书15万册等。数字化教学资源量大，大大满足了教与学需要，丰富师生课内、外知识。</w:t>
      </w:r>
    </w:p>
    <w:p w14:paraId="2AE6BFB8" w14:textId="77777777" w:rsidR="000F077A" w:rsidRDefault="00000000">
      <w:pPr>
        <w:spacing w:line="360" w:lineRule="auto"/>
        <w:ind w:firstLineChars="200" w:firstLine="480"/>
        <w:outlineLvl w:val="1"/>
        <w:rPr>
          <w:rFonts w:eastAsia="方正仿宋简体"/>
          <w:b/>
          <w:bCs/>
          <w:color w:val="000000"/>
          <w:sz w:val="24"/>
          <w:szCs w:val="21"/>
        </w:rPr>
      </w:pPr>
      <w:bookmarkStart w:id="74" w:name="_Toc14973"/>
      <w:bookmarkStart w:id="75" w:name="_Toc101897926"/>
      <w:bookmarkStart w:id="76" w:name="_Hlk52053014"/>
      <w:r>
        <w:rPr>
          <w:rFonts w:eastAsia="方正仿宋简体" w:hint="eastAsia"/>
          <w:b/>
          <w:bCs/>
          <w:color w:val="000000"/>
          <w:sz w:val="24"/>
          <w:szCs w:val="21"/>
        </w:rPr>
        <w:t>（四）教学方法</w:t>
      </w:r>
      <w:bookmarkEnd w:id="74"/>
      <w:bookmarkEnd w:id="75"/>
    </w:p>
    <w:p w14:paraId="7155CE8E" w14:textId="77777777" w:rsidR="000F077A" w:rsidRDefault="00000000">
      <w:pPr>
        <w:spacing w:line="360" w:lineRule="auto"/>
        <w:ind w:firstLineChars="200" w:firstLine="480"/>
        <w:jc w:val="left"/>
        <w:rPr>
          <w:rFonts w:ascii="宋体" w:hAnsi="宋体"/>
          <w:bCs/>
          <w:sz w:val="24"/>
        </w:rPr>
      </w:pPr>
      <w:r>
        <w:rPr>
          <w:rFonts w:ascii="宋体" w:hAnsi="宋体" w:hint="eastAsia"/>
          <w:bCs/>
          <w:sz w:val="24"/>
        </w:rPr>
        <w:t>预防医学专业以培养学生的岗位能力和职业素养为目标，按照学生的认知规律，以职业能力为主线，遵循职业基础、专业能力和综合应用逐步递进的原则安排理论教学内容；以标准化、综合化、岗位化逐步深化为原则安排实践教学内容；采用工—学结合、院—校一体的深度递进式相结合，并通过模拟情景教学、技能训练、案例分析等教学活动，实现实训、教学实习、岗位实习要求与岗位技能一体化训练。</w:t>
      </w:r>
    </w:p>
    <w:p w14:paraId="03E22031" w14:textId="77777777" w:rsidR="000F077A" w:rsidRDefault="00000000">
      <w:pPr>
        <w:spacing w:line="360" w:lineRule="auto"/>
        <w:ind w:firstLineChars="200" w:firstLine="480"/>
        <w:outlineLvl w:val="1"/>
        <w:rPr>
          <w:rFonts w:eastAsia="方正仿宋简体"/>
          <w:b/>
          <w:bCs/>
          <w:color w:val="000000"/>
          <w:sz w:val="24"/>
          <w:szCs w:val="21"/>
        </w:rPr>
      </w:pPr>
      <w:bookmarkStart w:id="77" w:name="_Toc101897927"/>
      <w:bookmarkStart w:id="78" w:name="_Toc11962"/>
      <w:bookmarkStart w:id="79" w:name="_Hlk52053032"/>
      <w:bookmarkEnd w:id="76"/>
      <w:r>
        <w:rPr>
          <w:rFonts w:eastAsia="方正仿宋简体" w:hint="eastAsia"/>
          <w:b/>
          <w:bCs/>
          <w:color w:val="000000"/>
          <w:sz w:val="24"/>
          <w:szCs w:val="21"/>
        </w:rPr>
        <w:t>（五）学习评价</w:t>
      </w:r>
      <w:bookmarkEnd w:id="77"/>
      <w:bookmarkEnd w:id="78"/>
    </w:p>
    <w:p w14:paraId="14F99BFE" w14:textId="77777777" w:rsidR="000F077A" w:rsidRDefault="00000000">
      <w:pPr>
        <w:spacing w:line="360" w:lineRule="auto"/>
        <w:ind w:firstLineChars="200" w:firstLine="480"/>
        <w:jc w:val="left"/>
        <w:rPr>
          <w:rFonts w:ascii="宋体" w:hAnsi="宋体"/>
          <w:bCs/>
          <w:sz w:val="24"/>
        </w:rPr>
      </w:pPr>
      <w:r>
        <w:rPr>
          <w:rFonts w:ascii="宋体" w:hAnsi="宋体" w:hint="eastAsia"/>
          <w:bCs/>
          <w:sz w:val="24"/>
        </w:rPr>
        <w:t>1.教学评价</w:t>
      </w:r>
    </w:p>
    <w:p w14:paraId="46E22ED9" w14:textId="77777777" w:rsidR="000F077A" w:rsidRDefault="00000000">
      <w:pPr>
        <w:spacing w:line="360" w:lineRule="auto"/>
        <w:ind w:firstLineChars="200" w:firstLine="480"/>
        <w:jc w:val="left"/>
        <w:rPr>
          <w:rFonts w:ascii="宋体" w:hAnsi="宋体"/>
          <w:bCs/>
          <w:sz w:val="24"/>
        </w:rPr>
      </w:pPr>
      <w:r>
        <w:rPr>
          <w:rFonts w:ascii="宋体" w:hAnsi="宋体" w:hint="eastAsia"/>
          <w:bCs/>
          <w:sz w:val="24"/>
        </w:rPr>
        <w:t>教学评价内容主要为学生对专业理论知识与职业技能的掌握程度，重点评价学生的职业综合能力。</w:t>
      </w:r>
    </w:p>
    <w:p w14:paraId="6E2C10EC" w14:textId="77777777" w:rsidR="000F077A" w:rsidRDefault="00000000">
      <w:pPr>
        <w:spacing w:line="360" w:lineRule="auto"/>
        <w:ind w:firstLineChars="200" w:firstLine="480"/>
        <w:jc w:val="left"/>
        <w:rPr>
          <w:rFonts w:ascii="宋体" w:hAnsi="宋体"/>
          <w:bCs/>
          <w:sz w:val="24"/>
        </w:rPr>
      </w:pPr>
      <w:r>
        <w:rPr>
          <w:rFonts w:ascii="宋体" w:hAnsi="宋体" w:hint="eastAsia"/>
          <w:bCs/>
          <w:sz w:val="24"/>
        </w:rPr>
        <w:t xml:space="preserve">（1）突出过程性评价。教师更关注学生发展的过程性结果。结合小组讨论、课堂互动、技能操作，加强实践性教学环节的过程性评价。强调目标评价和理论与实践一体化评价，引导学生进行学习方式的改变。 </w:t>
      </w:r>
    </w:p>
    <w:p w14:paraId="2B9222A0" w14:textId="77777777" w:rsidR="000F077A" w:rsidRDefault="00000000">
      <w:pPr>
        <w:spacing w:line="360" w:lineRule="auto"/>
        <w:ind w:firstLineChars="200" w:firstLine="480"/>
        <w:jc w:val="left"/>
        <w:rPr>
          <w:rFonts w:ascii="宋体" w:hAnsi="宋体"/>
          <w:bCs/>
          <w:sz w:val="24"/>
        </w:rPr>
      </w:pPr>
      <w:r>
        <w:rPr>
          <w:rFonts w:ascii="宋体" w:hAnsi="宋体" w:hint="eastAsia"/>
          <w:bCs/>
          <w:sz w:val="24"/>
        </w:rPr>
        <w:t xml:space="preserve">（2）关注多元性评价。结合课堂提问、学生作业、平时测验、实验实训、技能竞赛及考试情况，综合评价学生成绩。 </w:t>
      </w:r>
    </w:p>
    <w:p w14:paraId="20471564" w14:textId="77777777" w:rsidR="000F077A" w:rsidRDefault="00000000">
      <w:pPr>
        <w:spacing w:line="360" w:lineRule="auto"/>
        <w:ind w:firstLineChars="200" w:firstLine="480"/>
        <w:jc w:val="left"/>
        <w:rPr>
          <w:rFonts w:ascii="宋体" w:hAnsi="宋体"/>
          <w:bCs/>
          <w:sz w:val="24"/>
        </w:rPr>
      </w:pPr>
      <w:r>
        <w:rPr>
          <w:rFonts w:ascii="宋体" w:hAnsi="宋体" w:hint="eastAsia"/>
          <w:bCs/>
          <w:sz w:val="24"/>
        </w:rPr>
        <w:t xml:space="preserve">（3）注重综合性评价。注重学生动手能力和实践中分析问题、解决问题能力的考核，对在学习和应用上有创新的学生应予特别鼓励，全面综合评价学生能力。 </w:t>
      </w:r>
    </w:p>
    <w:p w14:paraId="620C58D2" w14:textId="77777777" w:rsidR="000F077A" w:rsidRDefault="00000000">
      <w:pPr>
        <w:spacing w:line="360" w:lineRule="auto"/>
        <w:ind w:firstLineChars="200" w:firstLine="480"/>
        <w:jc w:val="left"/>
        <w:rPr>
          <w:rFonts w:ascii="宋体" w:hAnsi="宋体"/>
          <w:bCs/>
          <w:sz w:val="24"/>
        </w:rPr>
      </w:pPr>
      <w:r>
        <w:rPr>
          <w:rFonts w:ascii="宋体" w:hAnsi="宋体" w:hint="eastAsia"/>
          <w:bCs/>
          <w:sz w:val="24"/>
        </w:rPr>
        <w:t xml:space="preserve">2.考核建议 </w:t>
      </w:r>
    </w:p>
    <w:p w14:paraId="0EB852AC" w14:textId="77777777" w:rsidR="000F077A" w:rsidRDefault="00000000">
      <w:pPr>
        <w:spacing w:line="360" w:lineRule="auto"/>
        <w:ind w:firstLineChars="200" w:firstLine="480"/>
        <w:jc w:val="left"/>
        <w:rPr>
          <w:rFonts w:ascii="宋体" w:hAnsi="宋体"/>
          <w:bCs/>
          <w:sz w:val="24"/>
        </w:rPr>
      </w:pPr>
      <w:r>
        <w:rPr>
          <w:rFonts w:ascii="宋体" w:hAnsi="宋体" w:hint="eastAsia"/>
          <w:bCs/>
          <w:sz w:val="24"/>
        </w:rPr>
        <w:t>（1）在校期间实施“过程性考核与终结考核相结合、理论考核与技能考核相结合、学业考核与职业态度考核相结合”三结合的评价方式。考核内容以职业岗位能力为导向，以专业岗位技能操作和分析问题、解决问题为重点，重点评价学生的职业能力。课程考核成绩由形成性考核成绩和课程终结考核成绩构成：</w:t>
      </w:r>
    </w:p>
    <w:p w14:paraId="504856EB" w14:textId="77777777" w:rsidR="000F077A" w:rsidRDefault="00000000">
      <w:pPr>
        <w:spacing w:line="360" w:lineRule="auto"/>
        <w:ind w:firstLineChars="200" w:firstLine="480"/>
        <w:jc w:val="left"/>
        <w:rPr>
          <w:rFonts w:ascii="宋体" w:hAnsi="宋体"/>
          <w:bCs/>
          <w:sz w:val="24"/>
        </w:rPr>
      </w:pPr>
      <w:r>
        <w:rPr>
          <w:rFonts w:ascii="宋体" w:hAnsi="宋体" w:hint="eastAsia"/>
          <w:bCs/>
          <w:sz w:val="24"/>
        </w:rPr>
        <w:t>1）形成性考核成绩（占40％）：包括作业（含实验报告，占10％）、学习过程考核（含理论考核10％与技能考核10％）和职业态度考核（含学习态度，占10％）成绩；</w:t>
      </w:r>
    </w:p>
    <w:p w14:paraId="023B4553" w14:textId="77777777" w:rsidR="000F077A" w:rsidRDefault="00000000">
      <w:pPr>
        <w:spacing w:line="360" w:lineRule="auto"/>
        <w:ind w:firstLineChars="200" w:firstLine="480"/>
        <w:jc w:val="left"/>
        <w:rPr>
          <w:rFonts w:ascii="宋体" w:hAnsi="宋体"/>
          <w:bCs/>
          <w:sz w:val="24"/>
        </w:rPr>
      </w:pPr>
      <w:r>
        <w:rPr>
          <w:rFonts w:ascii="宋体" w:hAnsi="宋体" w:hint="eastAsia"/>
          <w:bCs/>
          <w:sz w:val="24"/>
        </w:rPr>
        <w:t xml:space="preserve">2）课程终结考核成绩(占60％)：包括理论考核成绩（占30％）和技能考核成绩（占30％）。 </w:t>
      </w:r>
    </w:p>
    <w:p w14:paraId="36DF2D5C" w14:textId="77777777" w:rsidR="000F077A" w:rsidRDefault="00000000">
      <w:pPr>
        <w:spacing w:line="360" w:lineRule="auto"/>
        <w:ind w:firstLineChars="200" w:firstLine="480"/>
        <w:jc w:val="left"/>
        <w:rPr>
          <w:rFonts w:ascii="宋体" w:hAnsi="宋体"/>
          <w:bCs/>
          <w:sz w:val="24"/>
        </w:rPr>
      </w:pPr>
      <w:r>
        <w:rPr>
          <w:rFonts w:ascii="宋体" w:hAnsi="宋体" w:hint="eastAsia"/>
          <w:bCs/>
          <w:sz w:val="24"/>
        </w:rPr>
        <w:t xml:space="preserve">（2）在实习期间学生在各科实习将结束之前，其所在实习科室应对所培养的对象进行及时的考核，以便于及时了解学生掌握知识的程度和评估本科室带教的质量。 </w:t>
      </w:r>
    </w:p>
    <w:p w14:paraId="2ADC02B5" w14:textId="77777777" w:rsidR="000F077A" w:rsidRDefault="00000000">
      <w:pPr>
        <w:spacing w:line="360" w:lineRule="auto"/>
        <w:ind w:firstLineChars="200" w:firstLine="480"/>
        <w:jc w:val="left"/>
        <w:rPr>
          <w:rFonts w:ascii="宋体" w:hAnsi="宋体"/>
          <w:bCs/>
          <w:sz w:val="24"/>
        </w:rPr>
      </w:pPr>
      <w:r>
        <w:rPr>
          <w:rFonts w:ascii="宋体" w:hAnsi="宋体" w:hint="eastAsia"/>
          <w:bCs/>
          <w:sz w:val="24"/>
        </w:rPr>
        <w:t>（3）实践技能考核：采用“客观结构化能力多站式考核（OSCE）方式”，包括病史采集</w:t>
      </w:r>
      <w:r>
        <w:rPr>
          <w:rFonts w:ascii="宋体" w:hAnsi="宋体" w:hint="eastAsia"/>
          <w:bCs/>
          <w:sz w:val="24"/>
        </w:rPr>
        <w:lastRenderedPageBreak/>
        <w:t>和案例分析（第1站）→基本操作技能（第2站）→辅助检查诊断（第3站）→医德医风、医患纠纷与医患沟通（第4站）。</w:t>
      </w:r>
    </w:p>
    <w:p w14:paraId="5560B3E4" w14:textId="77777777" w:rsidR="000F077A" w:rsidRDefault="00000000">
      <w:pPr>
        <w:spacing w:line="360" w:lineRule="auto"/>
        <w:ind w:firstLineChars="200" w:firstLine="480"/>
        <w:jc w:val="left"/>
        <w:rPr>
          <w:rFonts w:ascii="宋体" w:hAnsi="宋体"/>
          <w:bCs/>
          <w:sz w:val="24"/>
        </w:rPr>
      </w:pPr>
      <w:r>
        <w:rPr>
          <w:rFonts w:ascii="宋体" w:hAnsi="宋体" w:hint="eastAsia"/>
          <w:bCs/>
          <w:sz w:val="24"/>
        </w:rPr>
        <w:t>3.职业能力考核指标（见表1</w:t>
      </w:r>
      <w:r>
        <w:rPr>
          <w:rFonts w:ascii="宋体" w:hAnsi="宋体"/>
          <w:bCs/>
          <w:sz w:val="24"/>
        </w:rPr>
        <w:t>4</w:t>
      </w:r>
      <w:r>
        <w:rPr>
          <w:rFonts w:ascii="宋体" w:hAnsi="宋体" w:hint="eastAsia"/>
          <w:bCs/>
          <w:sz w:val="24"/>
        </w:rPr>
        <w:t>）</w:t>
      </w:r>
    </w:p>
    <w:p w14:paraId="79E21F5F" w14:textId="77777777" w:rsidR="000F077A" w:rsidRDefault="00000000">
      <w:pPr>
        <w:jc w:val="center"/>
        <w:rPr>
          <w:rFonts w:ascii="宋体" w:hAnsi="宋体"/>
          <w:b/>
          <w:bCs/>
          <w:sz w:val="24"/>
        </w:rPr>
      </w:pPr>
      <w:bookmarkStart w:id="80" w:name="_Toc101897695"/>
      <w:bookmarkStart w:id="81" w:name="_Toc100240464"/>
      <w:r>
        <w:rPr>
          <w:rFonts w:ascii="宋体" w:hAnsi="宋体" w:hint="eastAsia"/>
          <w:b/>
          <w:bCs/>
          <w:sz w:val="24"/>
        </w:rPr>
        <w:t>表1</w:t>
      </w:r>
      <w:r>
        <w:rPr>
          <w:rFonts w:ascii="宋体" w:hAnsi="宋体"/>
          <w:b/>
          <w:bCs/>
          <w:sz w:val="24"/>
        </w:rPr>
        <w:t>4</w:t>
      </w:r>
      <w:r>
        <w:rPr>
          <w:rFonts w:ascii="宋体" w:hAnsi="宋体" w:hint="eastAsia"/>
          <w:b/>
          <w:bCs/>
          <w:sz w:val="24"/>
        </w:rPr>
        <w:t xml:space="preserve">  职业能力考核指标</w:t>
      </w:r>
      <w:bookmarkEnd w:id="80"/>
      <w:bookmarkEnd w:id="81"/>
    </w:p>
    <w:tbl>
      <w:tblPr>
        <w:tblW w:w="9536" w:type="dxa"/>
        <w:jc w:val="center"/>
        <w:tblBorders>
          <w:top w:val="single" w:sz="4" w:space="0" w:color="auto"/>
          <w:left w:val="single" w:sz="4" w:space="0" w:color="auto"/>
          <w:bottom w:val="single" w:sz="4" w:space="0" w:color="auto"/>
          <w:right w:val="single" w:sz="4" w:space="0" w:color="auto"/>
          <w:insideH w:val="single" w:sz="4" w:space="0" w:color="auto"/>
        </w:tblBorders>
        <w:tblLayout w:type="fixed"/>
        <w:tblLook w:val="04A0" w:firstRow="1" w:lastRow="0" w:firstColumn="1" w:lastColumn="0" w:noHBand="0" w:noVBand="1"/>
      </w:tblPr>
      <w:tblGrid>
        <w:gridCol w:w="863"/>
        <w:gridCol w:w="811"/>
        <w:gridCol w:w="2381"/>
        <w:gridCol w:w="1269"/>
        <w:gridCol w:w="2458"/>
        <w:gridCol w:w="1754"/>
      </w:tblGrid>
      <w:tr w:rsidR="000F077A" w14:paraId="3FB6A87C" w14:textId="77777777">
        <w:trPr>
          <w:trHeight w:val="399"/>
          <w:jc w:val="center"/>
        </w:trPr>
        <w:tc>
          <w:tcPr>
            <w:tcW w:w="863" w:type="dxa"/>
            <w:tcBorders>
              <w:right w:val="single" w:sz="4" w:space="0" w:color="auto"/>
            </w:tcBorders>
            <w:shd w:val="clear" w:color="auto" w:fill="92D050"/>
            <w:vAlign w:val="center"/>
          </w:tcPr>
          <w:p w14:paraId="72DA6EC7" w14:textId="77777777" w:rsidR="000F077A" w:rsidRDefault="00000000">
            <w:pPr>
              <w:jc w:val="center"/>
              <w:rPr>
                <w:rFonts w:ascii="宋体" w:hAnsi="宋体" w:cs="宋体"/>
                <w:b/>
                <w:bCs/>
                <w:szCs w:val="21"/>
              </w:rPr>
            </w:pPr>
            <w:r>
              <w:rPr>
                <w:rFonts w:ascii="宋体" w:hAnsi="宋体" w:cs="宋体" w:hint="eastAsia"/>
                <w:b/>
                <w:bCs/>
                <w:szCs w:val="21"/>
              </w:rPr>
              <w:t>学年</w:t>
            </w:r>
          </w:p>
        </w:tc>
        <w:tc>
          <w:tcPr>
            <w:tcW w:w="811" w:type="dxa"/>
            <w:tcBorders>
              <w:left w:val="single" w:sz="4" w:space="0" w:color="auto"/>
              <w:right w:val="single" w:sz="4" w:space="0" w:color="auto"/>
            </w:tcBorders>
            <w:shd w:val="clear" w:color="auto" w:fill="92D050"/>
            <w:vAlign w:val="center"/>
          </w:tcPr>
          <w:p w14:paraId="40D8BE75" w14:textId="77777777" w:rsidR="000F077A" w:rsidRDefault="00000000">
            <w:pPr>
              <w:jc w:val="center"/>
              <w:rPr>
                <w:rFonts w:ascii="宋体" w:hAnsi="宋体" w:cs="宋体"/>
                <w:b/>
                <w:bCs/>
                <w:szCs w:val="21"/>
              </w:rPr>
            </w:pPr>
            <w:r>
              <w:rPr>
                <w:rFonts w:ascii="宋体" w:hAnsi="宋体" w:cs="宋体" w:hint="eastAsia"/>
                <w:b/>
                <w:bCs/>
                <w:szCs w:val="21"/>
              </w:rPr>
              <w:t>学期</w:t>
            </w:r>
          </w:p>
        </w:tc>
        <w:tc>
          <w:tcPr>
            <w:tcW w:w="2381" w:type="dxa"/>
            <w:tcBorders>
              <w:left w:val="single" w:sz="4" w:space="0" w:color="auto"/>
              <w:right w:val="single" w:sz="4" w:space="0" w:color="auto"/>
            </w:tcBorders>
            <w:shd w:val="clear" w:color="auto" w:fill="92D050"/>
            <w:vAlign w:val="center"/>
          </w:tcPr>
          <w:p w14:paraId="560F5336" w14:textId="77777777" w:rsidR="000F077A" w:rsidRDefault="00000000">
            <w:pPr>
              <w:jc w:val="center"/>
              <w:rPr>
                <w:rFonts w:ascii="宋体" w:hAnsi="宋体" w:cs="宋体"/>
                <w:b/>
                <w:bCs/>
                <w:szCs w:val="21"/>
              </w:rPr>
            </w:pPr>
            <w:r>
              <w:rPr>
                <w:rFonts w:ascii="宋体" w:hAnsi="宋体" w:cs="宋体" w:hint="eastAsia"/>
                <w:b/>
                <w:bCs/>
                <w:szCs w:val="21"/>
              </w:rPr>
              <w:t>考核项目</w:t>
            </w:r>
          </w:p>
        </w:tc>
        <w:tc>
          <w:tcPr>
            <w:tcW w:w="1269" w:type="dxa"/>
            <w:tcBorders>
              <w:left w:val="single" w:sz="4" w:space="0" w:color="auto"/>
              <w:right w:val="single" w:sz="4" w:space="0" w:color="auto"/>
            </w:tcBorders>
            <w:shd w:val="clear" w:color="auto" w:fill="92D050"/>
            <w:vAlign w:val="center"/>
          </w:tcPr>
          <w:p w14:paraId="24F82E1D" w14:textId="77777777" w:rsidR="000F077A" w:rsidRDefault="00000000">
            <w:pPr>
              <w:jc w:val="center"/>
              <w:rPr>
                <w:rFonts w:ascii="宋体" w:hAnsi="宋体" w:cs="宋体"/>
                <w:b/>
                <w:bCs/>
                <w:szCs w:val="21"/>
              </w:rPr>
            </w:pPr>
            <w:r>
              <w:rPr>
                <w:rFonts w:ascii="宋体" w:hAnsi="宋体" w:cs="宋体" w:hint="eastAsia"/>
                <w:b/>
                <w:bCs/>
                <w:szCs w:val="21"/>
              </w:rPr>
              <w:t>考核要求</w:t>
            </w:r>
          </w:p>
        </w:tc>
        <w:tc>
          <w:tcPr>
            <w:tcW w:w="2458" w:type="dxa"/>
            <w:tcBorders>
              <w:left w:val="single" w:sz="4" w:space="0" w:color="auto"/>
              <w:right w:val="single" w:sz="4" w:space="0" w:color="auto"/>
            </w:tcBorders>
            <w:shd w:val="clear" w:color="auto" w:fill="92D050"/>
            <w:vAlign w:val="center"/>
          </w:tcPr>
          <w:p w14:paraId="600DCCCD" w14:textId="77777777" w:rsidR="000F077A" w:rsidRDefault="00000000">
            <w:pPr>
              <w:jc w:val="center"/>
              <w:rPr>
                <w:rFonts w:ascii="宋体" w:hAnsi="宋体" w:cs="宋体"/>
                <w:b/>
                <w:bCs/>
                <w:szCs w:val="21"/>
              </w:rPr>
            </w:pPr>
            <w:r>
              <w:rPr>
                <w:rFonts w:ascii="宋体" w:hAnsi="宋体" w:cs="宋体" w:hint="eastAsia"/>
                <w:b/>
                <w:bCs/>
                <w:szCs w:val="21"/>
              </w:rPr>
              <w:t>考核方法</w:t>
            </w:r>
          </w:p>
        </w:tc>
        <w:tc>
          <w:tcPr>
            <w:tcW w:w="1754" w:type="dxa"/>
            <w:tcBorders>
              <w:left w:val="single" w:sz="4" w:space="0" w:color="auto"/>
            </w:tcBorders>
            <w:shd w:val="clear" w:color="auto" w:fill="92D050"/>
            <w:vAlign w:val="center"/>
          </w:tcPr>
          <w:p w14:paraId="0C76AC24" w14:textId="77777777" w:rsidR="000F077A" w:rsidRDefault="00000000">
            <w:pPr>
              <w:jc w:val="center"/>
              <w:rPr>
                <w:rFonts w:ascii="宋体" w:hAnsi="宋体" w:cs="宋体"/>
                <w:b/>
                <w:bCs/>
                <w:szCs w:val="21"/>
              </w:rPr>
            </w:pPr>
            <w:r>
              <w:rPr>
                <w:rFonts w:ascii="宋体" w:hAnsi="宋体" w:cs="宋体" w:hint="eastAsia"/>
                <w:b/>
                <w:bCs/>
                <w:szCs w:val="21"/>
              </w:rPr>
              <w:t>考核部门</w:t>
            </w:r>
          </w:p>
        </w:tc>
      </w:tr>
      <w:tr w:rsidR="000F077A" w14:paraId="6F0BDC99" w14:textId="77777777">
        <w:trPr>
          <w:cantSplit/>
          <w:trHeight w:val="332"/>
          <w:jc w:val="center"/>
        </w:trPr>
        <w:tc>
          <w:tcPr>
            <w:tcW w:w="863" w:type="dxa"/>
            <w:vMerge w:val="restart"/>
            <w:tcBorders>
              <w:right w:val="single" w:sz="4" w:space="0" w:color="auto"/>
            </w:tcBorders>
            <w:vAlign w:val="center"/>
          </w:tcPr>
          <w:p w14:paraId="5D6A7ADB" w14:textId="77777777" w:rsidR="000F077A" w:rsidRDefault="00000000">
            <w:pPr>
              <w:jc w:val="center"/>
              <w:rPr>
                <w:rFonts w:ascii="宋体" w:hAnsi="宋体" w:cs="宋体"/>
                <w:bCs/>
                <w:szCs w:val="21"/>
              </w:rPr>
            </w:pPr>
            <w:r>
              <w:rPr>
                <w:rFonts w:ascii="宋体" w:hAnsi="宋体" w:cs="宋体" w:hint="eastAsia"/>
                <w:bCs/>
                <w:szCs w:val="21"/>
              </w:rPr>
              <w:t>1</w:t>
            </w:r>
          </w:p>
        </w:tc>
        <w:tc>
          <w:tcPr>
            <w:tcW w:w="811" w:type="dxa"/>
            <w:tcBorders>
              <w:left w:val="single" w:sz="4" w:space="0" w:color="auto"/>
              <w:right w:val="single" w:sz="4" w:space="0" w:color="auto"/>
            </w:tcBorders>
            <w:vAlign w:val="center"/>
          </w:tcPr>
          <w:p w14:paraId="58F80D48" w14:textId="77777777" w:rsidR="000F077A" w:rsidRDefault="00000000">
            <w:pPr>
              <w:jc w:val="center"/>
              <w:rPr>
                <w:rFonts w:ascii="宋体" w:hAnsi="宋体" w:cs="宋体"/>
                <w:bCs/>
                <w:szCs w:val="21"/>
              </w:rPr>
            </w:pPr>
            <w:r>
              <w:rPr>
                <w:rFonts w:ascii="宋体" w:hAnsi="宋体" w:cs="宋体" w:hint="eastAsia"/>
                <w:bCs/>
                <w:szCs w:val="21"/>
              </w:rPr>
              <w:t>1</w:t>
            </w:r>
          </w:p>
        </w:tc>
        <w:tc>
          <w:tcPr>
            <w:tcW w:w="2381" w:type="dxa"/>
            <w:tcBorders>
              <w:left w:val="single" w:sz="4" w:space="0" w:color="auto"/>
              <w:right w:val="single" w:sz="4" w:space="0" w:color="auto"/>
            </w:tcBorders>
            <w:vAlign w:val="center"/>
          </w:tcPr>
          <w:p w14:paraId="3F22684F" w14:textId="77777777" w:rsidR="000F077A" w:rsidRDefault="00000000">
            <w:pPr>
              <w:jc w:val="center"/>
              <w:rPr>
                <w:rFonts w:ascii="宋体" w:hAnsi="宋体" w:cs="宋体"/>
                <w:bCs/>
                <w:szCs w:val="21"/>
              </w:rPr>
            </w:pPr>
            <w:r>
              <w:rPr>
                <w:rFonts w:ascii="宋体" w:hAnsi="宋体" w:cs="宋体" w:hint="eastAsia"/>
                <w:bCs/>
                <w:szCs w:val="21"/>
              </w:rPr>
              <w:t>社会调查</w:t>
            </w:r>
          </w:p>
        </w:tc>
        <w:tc>
          <w:tcPr>
            <w:tcW w:w="1269" w:type="dxa"/>
            <w:tcBorders>
              <w:left w:val="single" w:sz="4" w:space="0" w:color="auto"/>
              <w:right w:val="single" w:sz="4" w:space="0" w:color="auto"/>
            </w:tcBorders>
            <w:vAlign w:val="center"/>
          </w:tcPr>
          <w:p w14:paraId="260880C8" w14:textId="77777777" w:rsidR="000F077A" w:rsidRDefault="00000000">
            <w:pPr>
              <w:jc w:val="center"/>
              <w:rPr>
                <w:rFonts w:ascii="宋体" w:hAnsi="宋体" w:cs="宋体"/>
                <w:bCs/>
                <w:szCs w:val="21"/>
              </w:rPr>
            </w:pPr>
            <w:r>
              <w:rPr>
                <w:rFonts w:ascii="宋体" w:hAnsi="宋体" w:cs="宋体" w:hint="eastAsia"/>
                <w:bCs/>
                <w:szCs w:val="21"/>
              </w:rPr>
              <w:t>合格</w:t>
            </w:r>
          </w:p>
        </w:tc>
        <w:tc>
          <w:tcPr>
            <w:tcW w:w="2458" w:type="dxa"/>
            <w:tcBorders>
              <w:left w:val="single" w:sz="4" w:space="0" w:color="auto"/>
              <w:right w:val="single" w:sz="4" w:space="0" w:color="auto"/>
            </w:tcBorders>
            <w:vAlign w:val="center"/>
          </w:tcPr>
          <w:p w14:paraId="2F414995" w14:textId="77777777" w:rsidR="000F077A" w:rsidRDefault="00000000">
            <w:pPr>
              <w:jc w:val="center"/>
              <w:rPr>
                <w:rFonts w:ascii="宋体" w:hAnsi="宋体" w:cs="宋体"/>
                <w:bCs/>
                <w:szCs w:val="21"/>
              </w:rPr>
            </w:pPr>
            <w:r>
              <w:rPr>
                <w:rFonts w:ascii="宋体" w:hAnsi="宋体" w:cs="宋体" w:hint="eastAsia"/>
                <w:bCs/>
                <w:szCs w:val="21"/>
              </w:rPr>
              <w:t>调查报告</w:t>
            </w:r>
          </w:p>
        </w:tc>
        <w:tc>
          <w:tcPr>
            <w:tcW w:w="1754" w:type="dxa"/>
            <w:tcBorders>
              <w:left w:val="single" w:sz="4" w:space="0" w:color="auto"/>
            </w:tcBorders>
            <w:vAlign w:val="center"/>
          </w:tcPr>
          <w:p w14:paraId="76B09332" w14:textId="77777777" w:rsidR="000F077A" w:rsidRDefault="00000000">
            <w:pPr>
              <w:jc w:val="center"/>
              <w:rPr>
                <w:rFonts w:ascii="宋体" w:hAnsi="宋体" w:cs="宋体"/>
                <w:bCs/>
                <w:szCs w:val="21"/>
              </w:rPr>
            </w:pPr>
            <w:r>
              <w:rPr>
                <w:rFonts w:ascii="宋体" w:hAnsi="宋体" w:cs="宋体" w:hint="eastAsia"/>
                <w:bCs/>
                <w:szCs w:val="21"/>
              </w:rPr>
              <w:t>见习单位</w:t>
            </w:r>
          </w:p>
        </w:tc>
      </w:tr>
      <w:tr w:rsidR="000F077A" w14:paraId="4F17BB54" w14:textId="77777777">
        <w:trPr>
          <w:cantSplit/>
          <w:trHeight w:val="332"/>
          <w:jc w:val="center"/>
        </w:trPr>
        <w:tc>
          <w:tcPr>
            <w:tcW w:w="863" w:type="dxa"/>
            <w:vMerge/>
            <w:tcBorders>
              <w:right w:val="single" w:sz="4" w:space="0" w:color="auto"/>
            </w:tcBorders>
            <w:vAlign w:val="center"/>
          </w:tcPr>
          <w:p w14:paraId="351AC81A" w14:textId="77777777" w:rsidR="000F077A" w:rsidRDefault="000F077A">
            <w:pPr>
              <w:jc w:val="center"/>
              <w:rPr>
                <w:rFonts w:ascii="宋体" w:hAnsi="宋体" w:cs="宋体"/>
                <w:bCs/>
                <w:szCs w:val="21"/>
              </w:rPr>
            </w:pPr>
          </w:p>
        </w:tc>
        <w:tc>
          <w:tcPr>
            <w:tcW w:w="811" w:type="dxa"/>
            <w:tcBorders>
              <w:left w:val="single" w:sz="4" w:space="0" w:color="auto"/>
              <w:right w:val="single" w:sz="4" w:space="0" w:color="auto"/>
            </w:tcBorders>
            <w:vAlign w:val="center"/>
          </w:tcPr>
          <w:p w14:paraId="5F7B6449" w14:textId="77777777" w:rsidR="000F077A" w:rsidRDefault="00000000">
            <w:pPr>
              <w:jc w:val="center"/>
              <w:rPr>
                <w:rFonts w:ascii="宋体" w:hAnsi="宋体" w:cs="宋体"/>
                <w:bCs/>
                <w:szCs w:val="21"/>
              </w:rPr>
            </w:pPr>
            <w:r>
              <w:rPr>
                <w:rFonts w:ascii="宋体" w:hAnsi="宋体" w:cs="宋体" w:hint="eastAsia"/>
                <w:bCs/>
                <w:szCs w:val="21"/>
              </w:rPr>
              <w:t>2</w:t>
            </w:r>
          </w:p>
        </w:tc>
        <w:tc>
          <w:tcPr>
            <w:tcW w:w="2381" w:type="dxa"/>
            <w:tcBorders>
              <w:left w:val="single" w:sz="4" w:space="0" w:color="auto"/>
              <w:right w:val="single" w:sz="4" w:space="0" w:color="auto"/>
            </w:tcBorders>
            <w:vAlign w:val="center"/>
          </w:tcPr>
          <w:p w14:paraId="1BC3325E" w14:textId="77777777" w:rsidR="000F077A" w:rsidRDefault="00000000">
            <w:pPr>
              <w:jc w:val="center"/>
              <w:rPr>
                <w:rFonts w:ascii="宋体" w:hAnsi="宋体" w:cs="宋体"/>
                <w:bCs/>
                <w:szCs w:val="21"/>
              </w:rPr>
            </w:pPr>
            <w:r>
              <w:rPr>
                <w:rFonts w:ascii="宋体" w:hAnsi="宋体" w:cs="宋体" w:hint="eastAsia"/>
                <w:bCs/>
                <w:szCs w:val="21"/>
              </w:rPr>
              <w:t>计算机应用水平</w:t>
            </w:r>
          </w:p>
        </w:tc>
        <w:tc>
          <w:tcPr>
            <w:tcW w:w="1269" w:type="dxa"/>
            <w:tcBorders>
              <w:left w:val="single" w:sz="4" w:space="0" w:color="auto"/>
              <w:right w:val="single" w:sz="4" w:space="0" w:color="auto"/>
            </w:tcBorders>
            <w:vAlign w:val="center"/>
          </w:tcPr>
          <w:p w14:paraId="2A6FFE91" w14:textId="77777777" w:rsidR="000F077A" w:rsidRDefault="00000000">
            <w:pPr>
              <w:jc w:val="center"/>
              <w:rPr>
                <w:rFonts w:ascii="宋体" w:hAnsi="宋体" w:cs="宋体"/>
                <w:bCs/>
                <w:szCs w:val="21"/>
              </w:rPr>
            </w:pPr>
            <w:r>
              <w:rPr>
                <w:rFonts w:ascii="宋体" w:hAnsi="宋体" w:cs="宋体" w:hint="eastAsia"/>
                <w:bCs/>
                <w:szCs w:val="21"/>
              </w:rPr>
              <w:t>一级B</w:t>
            </w:r>
          </w:p>
        </w:tc>
        <w:tc>
          <w:tcPr>
            <w:tcW w:w="2458" w:type="dxa"/>
            <w:tcBorders>
              <w:left w:val="single" w:sz="4" w:space="0" w:color="auto"/>
              <w:right w:val="single" w:sz="4" w:space="0" w:color="auto"/>
            </w:tcBorders>
            <w:vAlign w:val="center"/>
          </w:tcPr>
          <w:p w14:paraId="2585BFEB" w14:textId="77777777" w:rsidR="000F077A" w:rsidRDefault="00000000">
            <w:pPr>
              <w:jc w:val="center"/>
              <w:rPr>
                <w:rFonts w:ascii="宋体" w:hAnsi="宋体" w:cs="宋体"/>
                <w:bCs/>
                <w:szCs w:val="21"/>
              </w:rPr>
            </w:pPr>
            <w:r>
              <w:rPr>
                <w:rFonts w:ascii="宋体" w:hAnsi="宋体" w:cs="宋体" w:hint="eastAsia"/>
                <w:bCs/>
                <w:szCs w:val="21"/>
              </w:rPr>
              <w:t>统考</w:t>
            </w:r>
          </w:p>
        </w:tc>
        <w:tc>
          <w:tcPr>
            <w:tcW w:w="1754" w:type="dxa"/>
            <w:tcBorders>
              <w:left w:val="single" w:sz="4" w:space="0" w:color="auto"/>
            </w:tcBorders>
            <w:vAlign w:val="center"/>
          </w:tcPr>
          <w:p w14:paraId="1720598A" w14:textId="77777777" w:rsidR="000F077A" w:rsidRDefault="00000000">
            <w:pPr>
              <w:jc w:val="center"/>
              <w:rPr>
                <w:rFonts w:ascii="宋体" w:hAnsi="宋体" w:cs="宋体"/>
                <w:bCs/>
                <w:szCs w:val="21"/>
              </w:rPr>
            </w:pPr>
            <w:r>
              <w:rPr>
                <w:rFonts w:ascii="宋体" w:hAnsi="宋体" w:cs="宋体" w:hint="eastAsia"/>
                <w:bCs/>
                <w:szCs w:val="21"/>
              </w:rPr>
              <w:t>省教育厅</w:t>
            </w:r>
          </w:p>
        </w:tc>
      </w:tr>
      <w:tr w:rsidR="000F077A" w14:paraId="6B17DA5B" w14:textId="77777777">
        <w:trPr>
          <w:cantSplit/>
          <w:trHeight w:val="332"/>
          <w:jc w:val="center"/>
        </w:trPr>
        <w:tc>
          <w:tcPr>
            <w:tcW w:w="863" w:type="dxa"/>
            <w:vMerge w:val="restart"/>
            <w:tcBorders>
              <w:right w:val="single" w:sz="4" w:space="0" w:color="auto"/>
            </w:tcBorders>
            <w:vAlign w:val="center"/>
          </w:tcPr>
          <w:p w14:paraId="5C7A6832" w14:textId="77777777" w:rsidR="000F077A" w:rsidRDefault="00000000">
            <w:pPr>
              <w:jc w:val="center"/>
              <w:rPr>
                <w:rFonts w:ascii="宋体" w:hAnsi="宋体" w:cs="宋体"/>
                <w:bCs/>
                <w:szCs w:val="21"/>
              </w:rPr>
            </w:pPr>
            <w:r>
              <w:rPr>
                <w:rFonts w:ascii="宋体" w:hAnsi="宋体" w:cs="宋体" w:hint="eastAsia"/>
                <w:bCs/>
                <w:szCs w:val="21"/>
              </w:rPr>
              <w:t>2</w:t>
            </w:r>
          </w:p>
        </w:tc>
        <w:tc>
          <w:tcPr>
            <w:tcW w:w="811" w:type="dxa"/>
            <w:tcBorders>
              <w:left w:val="single" w:sz="4" w:space="0" w:color="auto"/>
              <w:right w:val="single" w:sz="4" w:space="0" w:color="auto"/>
            </w:tcBorders>
            <w:vAlign w:val="center"/>
          </w:tcPr>
          <w:p w14:paraId="5EFC2878" w14:textId="77777777" w:rsidR="000F077A" w:rsidRDefault="00000000">
            <w:pPr>
              <w:jc w:val="center"/>
              <w:rPr>
                <w:rFonts w:ascii="宋体" w:hAnsi="宋体" w:cs="宋体"/>
                <w:bCs/>
                <w:szCs w:val="21"/>
              </w:rPr>
            </w:pPr>
            <w:r>
              <w:rPr>
                <w:rFonts w:ascii="宋体" w:hAnsi="宋体" w:cs="宋体" w:hint="eastAsia"/>
                <w:bCs/>
                <w:szCs w:val="21"/>
              </w:rPr>
              <w:t>3</w:t>
            </w:r>
          </w:p>
        </w:tc>
        <w:tc>
          <w:tcPr>
            <w:tcW w:w="2381" w:type="dxa"/>
            <w:tcBorders>
              <w:left w:val="single" w:sz="4" w:space="0" w:color="auto"/>
              <w:right w:val="single" w:sz="4" w:space="0" w:color="auto"/>
            </w:tcBorders>
            <w:vAlign w:val="center"/>
          </w:tcPr>
          <w:p w14:paraId="0AA9696D" w14:textId="77777777" w:rsidR="000F077A" w:rsidRDefault="00000000">
            <w:pPr>
              <w:jc w:val="center"/>
              <w:rPr>
                <w:rFonts w:ascii="宋体" w:hAnsi="宋体" w:cs="宋体"/>
                <w:bCs/>
                <w:szCs w:val="21"/>
              </w:rPr>
            </w:pPr>
            <w:r>
              <w:rPr>
                <w:rFonts w:ascii="宋体" w:hAnsi="宋体" w:cs="宋体" w:hint="eastAsia"/>
                <w:bCs/>
                <w:szCs w:val="21"/>
              </w:rPr>
              <w:t>临床基本技能</w:t>
            </w:r>
          </w:p>
        </w:tc>
        <w:tc>
          <w:tcPr>
            <w:tcW w:w="1269" w:type="dxa"/>
            <w:tcBorders>
              <w:left w:val="single" w:sz="4" w:space="0" w:color="auto"/>
              <w:right w:val="single" w:sz="4" w:space="0" w:color="auto"/>
            </w:tcBorders>
            <w:vAlign w:val="center"/>
          </w:tcPr>
          <w:p w14:paraId="203E284E" w14:textId="77777777" w:rsidR="000F077A" w:rsidRDefault="00000000">
            <w:pPr>
              <w:jc w:val="center"/>
              <w:rPr>
                <w:rFonts w:ascii="宋体" w:hAnsi="宋体" w:cs="宋体"/>
                <w:bCs/>
                <w:szCs w:val="21"/>
              </w:rPr>
            </w:pPr>
            <w:r>
              <w:rPr>
                <w:rFonts w:ascii="宋体" w:hAnsi="宋体" w:cs="宋体" w:hint="eastAsia"/>
                <w:bCs/>
                <w:szCs w:val="21"/>
              </w:rPr>
              <w:t>合格</w:t>
            </w:r>
          </w:p>
        </w:tc>
        <w:tc>
          <w:tcPr>
            <w:tcW w:w="2458" w:type="dxa"/>
            <w:tcBorders>
              <w:left w:val="single" w:sz="4" w:space="0" w:color="auto"/>
              <w:right w:val="single" w:sz="4" w:space="0" w:color="auto"/>
            </w:tcBorders>
            <w:vAlign w:val="center"/>
          </w:tcPr>
          <w:p w14:paraId="0B9D0A89" w14:textId="77777777" w:rsidR="000F077A" w:rsidRDefault="00000000">
            <w:pPr>
              <w:jc w:val="center"/>
              <w:rPr>
                <w:rFonts w:ascii="宋体" w:hAnsi="宋体" w:cs="宋体"/>
                <w:bCs/>
                <w:szCs w:val="21"/>
              </w:rPr>
            </w:pPr>
            <w:r>
              <w:rPr>
                <w:rFonts w:ascii="宋体" w:hAnsi="宋体" w:cs="宋体" w:hint="eastAsia"/>
                <w:bCs/>
                <w:szCs w:val="21"/>
              </w:rPr>
              <w:t>实践操作</w:t>
            </w:r>
          </w:p>
        </w:tc>
        <w:tc>
          <w:tcPr>
            <w:tcW w:w="1754" w:type="dxa"/>
            <w:tcBorders>
              <w:left w:val="single" w:sz="4" w:space="0" w:color="auto"/>
            </w:tcBorders>
            <w:vAlign w:val="center"/>
          </w:tcPr>
          <w:p w14:paraId="22A9E736" w14:textId="77777777" w:rsidR="000F077A" w:rsidRDefault="00000000">
            <w:pPr>
              <w:jc w:val="center"/>
              <w:rPr>
                <w:rFonts w:ascii="宋体" w:hAnsi="宋体" w:cs="宋体"/>
                <w:bCs/>
                <w:szCs w:val="21"/>
              </w:rPr>
            </w:pPr>
            <w:r>
              <w:rPr>
                <w:rFonts w:ascii="宋体" w:hAnsi="宋体" w:cs="宋体" w:hint="eastAsia"/>
                <w:bCs/>
                <w:szCs w:val="21"/>
              </w:rPr>
              <w:t>临床医学系</w:t>
            </w:r>
          </w:p>
        </w:tc>
      </w:tr>
      <w:tr w:rsidR="000F077A" w14:paraId="5282F9F8" w14:textId="77777777">
        <w:trPr>
          <w:cantSplit/>
          <w:trHeight w:val="439"/>
          <w:jc w:val="center"/>
        </w:trPr>
        <w:tc>
          <w:tcPr>
            <w:tcW w:w="863" w:type="dxa"/>
            <w:vMerge/>
            <w:tcBorders>
              <w:right w:val="single" w:sz="4" w:space="0" w:color="auto"/>
            </w:tcBorders>
            <w:vAlign w:val="center"/>
          </w:tcPr>
          <w:p w14:paraId="0D20C9CD" w14:textId="77777777" w:rsidR="000F077A" w:rsidRDefault="000F077A">
            <w:pPr>
              <w:jc w:val="center"/>
              <w:rPr>
                <w:rFonts w:ascii="宋体" w:hAnsi="宋体" w:cs="宋体"/>
                <w:bCs/>
                <w:szCs w:val="21"/>
              </w:rPr>
            </w:pPr>
          </w:p>
        </w:tc>
        <w:tc>
          <w:tcPr>
            <w:tcW w:w="811" w:type="dxa"/>
            <w:tcBorders>
              <w:left w:val="single" w:sz="4" w:space="0" w:color="auto"/>
              <w:right w:val="single" w:sz="4" w:space="0" w:color="auto"/>
            </w:tcBorders>
            <w:vAlign w:val="center"/>
          </w:tcPr>
          <w:p w14:paraId="3DEA70F3" w14:textId="77777777" w:rsidR="000F077A" w:rsidRDefault="00000000">
            <w:pPr>
              <w:jc w:val="center"/>
              <w:rPr>
                <w:rFonts w:ascii="宋体" w:hAnsi="宋体" w:cs="宋体"/>
                <w:bCs/>
                <w:szCs w:val="21"/>
              </w:rPr>
            </w:pPr>
            <w:r>
              <w:rPr>
                <w:rFonts w:ascii="宋体" w:hAnsi="宋体" w:cs="宋体" w:hint="eastAsia"/>
                <w:bCs/>
                <w:szCs w:val="21"/>
              </w:rPr>
              <w:t>4</w:t>
            </w:r>
          </w:p>
        </w:tc>
        <w:tc>
          <w:tcPr>
            <w:tcW w:w="2381" w:type="dxa"/>
            <w:tcBorders>
              <w:left w:val="single" w:sz="4" w:space="0" w:color="auto"/>
              <w:right w:val="single" w:sz="4" w:space="0" w:color="auto"/>
            </w:tcBorders>
            <w:vAlign w:val="center"/>
          </w:tcPr>
          <w:p w14:paraId="65FBEBF2" w14:textId="77777777" w:rsidR="000F077A" w:rsidRDefault="00000000">
            <w:pPr>
              <w:jc w:val="center"/>
              <w:rPr>
                <w:rFonts w:ascii="宋体" w:hAnsi="宋体" w:cs="宋体"/>
                <w:bCs/>
                <w:szCs w:val="21"/>
              </w:rPr>
            </w:pPr>
            <w:r>
              <w:rPr>
                <w:rFonts w:ascii="宋体" w:hAnsi="宋体" w:cs="宋体" w:hint="eastAsia"/>
                <w:bCs/>
                <w:szCs w:val="21"/>
              </w:rPr>
              <w:t>预防医学技能综合</w:t>
            </w:r>
          </w:p>
        </w:tc>
        <w:tc>
          <w:tcPr>
            <w:tcW w:w="1269" w:type="dxa"/>
            <w:tcBorders>
              <w:left w:val="single" w:sz="4" w:space="0" w:color="auto"/>
              <w:right w:val="single" w:sz="4" w:space="0" w:color="auto"/>
            </w:tcBorders>
            <w:vAlign w:val="center"/>
          </w:tcPr>
          <w:p w14:paraId="0C97A2AC" w14:textId="77777777" w:rsidR="000F077A" w:rsidRDefault="00000000">
            <w:pPr>
              <w:jc w:val="center"/>
              <w:rPr>
                <w:rFonts w:ascii="宋体" w:hAnsi="宋体" w:cs="宋体"/>
                <w:bCs/>
                <w:szCs w:val="21"/>
              </w:rPr>
            </w:pPr>
            <w:r>
              <w:rPr>
                <w:rFonts w:ascii="宋体" w:hAnsi="宋体" w:cs="宋体" w:hint="eastAsia"/>
                <w:bCs/>
                <w:szCs w:val="21"/>
              </w:rPr>
              <w:t>合格</w:t>
            </w:r>
          </w:p>
        </w:tc>
        <w:tc>
          <w:tcPr>
            <w:tcW w:w="2458" w:type="dxa"/>
            <w:tcBorders>
              <w:left w:val="single" w:sz="4" w:space="0" w:color="auto"/>
              <w:right w:val="single" w:sz="4" w:space="0" w:color="auto"/>
            </w:tcBorders>
            <w:vAlign w:val="center"/>
          </w:tcPr>
          <w:p w14:paraId="30484859" w14:textId="77777777" w:rsidR="000F077A" w:rsidRDefault="00000000">
            <w:pPr>
              <w:jc w:val="center"/>
              <w:rPr>
                <w:rFonts w:ascii="宋体" w:hAnsi="宋体" w:cs="宋体"/>
                <w:bCs/>
                <w:szCs w:val="21"/>
              </w:rPr>
            </w:pPr>
            <w:r>
              <w:rPr>
                <w:rFonts w:ascii="宋体" w:hAnsi="宋体" w:cs="宋体" w:hint="eastAsia"/>
                <w:bCs/>
                <w:szCs w:val="21"/>
              </w:rPr>
              <w:t>实践操作</w:t>
            </w:r>
          </w:p>
        </w:tc>
        <w:tc>
          <w:tcPr>
            <w:tcW w:w="1754" w:type="dxa"/>
            <w:tcBorders>
              <w:left w:val="single" w:sz="4" w:space="0" w:color="auto"/>
            </w:tcBorders>
            <w:vAlign w:val="center"/>
          </w:tcPr>
          <w:p w14:paraId="600C4A15" w14:textId="77777777" w:rsidR="000F077A" w:rsidRDefault="00000000">
            <w:pPr>
              <w:jc w:val="center"/>
              <w:rPr>
                <w:rFonts w:ascii="宋体" w:hAnsi="宋体" w:cs="宋体"/>
                <w:bCs/>
                <w:szCs w:val="21"/>
              </w:rPr>
            </w:pPr>
            <w:r>
              <w:rPr>
                <w:rFonts w:ascii="宋体" w:hAnsi="宋体" w:cs="宋体" w:hint="eastAsia"/>
                <w:bCs/>
                <w:szCs w:val="21"/>
              </w:rPr>
              <w:t>公共卫生系</w:t>
            </w:r>
          </w:p>
        </w:tc>
      </w:tr>
      <w:tr w:rsidR="000F077A" w14:paraId="5746961A" w14:textId="77777777">
        <w:trPr>
          <w:cantSplit/>
          <w:trHeight w:val="332"/>
          <w:jc w:val="center"/>
        </w:trPr>
        <w:tc>
          <w:tcPr>
            <w:tcW w:w="863" w:type="dxa"/>
            <w:vMerge w:val="restart"/>
            <w:tcBorders>
              <w:right w:val="single" w:sz="4" w:space="0" w:color="auto"/>
            </w:tcBorders>
            <w:vAlign w:val="center"/>
          </w:tcPr>
          <w:p w14:paraId="05BC7FFB" w14:textId="77777777" w:rsidR="000F077A" w:rsidRDefault="00000000">
            <w:pPr>
              <w:jc w:val="center"/>
              <w:rPr>
                <w:rFonts w:ascii="宋体" w:hAnsi="宋体" w:cs="宋体"/>
                <w:bCs/>
                <w:szCs w:val="21"/>
              </w:rPr>
            </w:pPr>
            <w:r>
              <w:rPr>
                <w:rFonts w:ascii="宋体" w:hAnsi="宋体" w:cs="宋体" w:hint="eastAsia"/>
                <w:bCs/>
                <w:szCs w:val="21"/>
              </w:rPr>
              <w:t>3</w:t>
            </w:r>
          </w:p>
        </w:tc>
        <w:tc>
          <w:tcPr>
            <w:tcW w:w="811" w:type="dxa"/>
            <w:tcBorders>
              <w:left w:val="single" w:sz="4" w:space="0" w:color="auto"/>
              <w:right w:val="single" w:sz="4" w:space="0" w:color="auto"/>
            </w:tcBorders>
            <w:vAlign w:val="center"/>
          </w:tcPr>
          <w:p w14:paraId="2B866E57" w14:textId="77777777" w:rsidR="000F077A" w:rsidRDefault="00000000">
            <w:pPr>
              <w:jc w:val="center"/>
              <w:rPr>
                <w:rFonts w:ascii="宋体" w:hAnsi="宋体" w:cs="宋体"/>
                <w:bCs/>
                <w:szCs w:val="21"/>
              </w:rPr>
            </w:pPr>
            <w:r>
              <w:rPr>
                <w:rFonts w:ascii="宋体" w:hAnsi="宋体" w:cs="宋体" w:hint="eastAsia"/>
                <w:bCs/>
                <w:szCs w:val="21"/>
              </w:rPr>
              <w:t>5、6</w:t>
            </w:r>
          </w:p>
        </w:tc>
        <w:tc>
          <w:tcPr>
            <w:tcW w:w="2381" w:type="dxa"/>
            <w:tcBorders>
              <w:left w:val="single" w:sz="4" w:space="0" w:color="auto"/>
              <w:right w:val="single" w:sz="4" w:space="0" w:color="auto"/>
            </w:tcBorders>
            <w:vAlign w:val="center"/>
          </w:tcPr>
          <w:p w14:paraId="5F43D53F" w14:textId="77777777" w:rsidR="000F077A" w:rsidRDefault="00000000">
            <w:pPr>
              <w:jc w:val="center"/>
              <w:rPr>
                <w:rFonts w:ascii="宋体" w:hAnsi="宋体" w:cs="宋体"/>
                <w:bCs/>
                <w:szCs w:val="21"/>
              </w:rPr>
            </w:pPr>
            <w:r>
              <w:rPr>
                <w:rFonts w:ascii="宋体" w:hAnsi="宋体" w:cs="宋体" w:hint="eastAsia"/>
                <w:bCs/>
                <w:szCs w:val="21"/>
              </w:rPr>
              <w:t>出科考试</w:t>
            </w:r>
          </w:p>
        </w:tc>
        <w:tc>
          <w:tcPr>
            <w:tcW w:w="1269" w:type="dxa"/>
            <w:tcBorders>
              <w:left w:val="single" w:sz="4" w:space="0" w:color="auto"/>
              <w:right w:val="single" w:sz="4" w:space="0" w:color="auto"/>
            </w:tcBorders>
            <w:vAlign w:val="center"/>
          </w:tcPr>
          <w:p w14:paraId="4858C354" w14:textId="77777777" w:rsidR="000F077A" w:rsidRDefault="00000000">
            <w:pPr>
              <w:jc w:val="center"/>
              <w:rPr>
                <w:rFonts w:ascii="宋体" w:hAnsi="宋体" w:cs="宋体"/>
                <w:bCs/>
                <w:szCs w:val="21"/>
              </w:rPr>
            </w:pPr>
            <w:r>
              <w:rPr>
                <w:rFonts w:ascii="宋体" w:hAnsi="宋体" w:cs="宋体" w:hint="eastAsia"/>
                <w:bCs/>
                <w:szCs w:val="21"/>
              </w:rPr>
              <w:t>合格</w:t>
            </w:r>
          </w:p>
        </w:tc>
        <w:tc>
          <w:tcPr>
            <w:tcW w:w="2458" w:type="dxa"/>
            <w:tcBorders>
              <w:left w:val="single" w:sz="4" w:space="0" w:color="auto"/>
              <w:right w:val="single" w:sz="4" w:space="0" w:color="auto"/>
            </w:tcBorders>
            <w:vAlign w:val="center"/>
          </w:tcPr>
          <w:p w14:paraId="104A4782" w14:textId="77777777" w:rsidR="000F077A" w:rsidRDefault="00000000">
            <w:pPr>
              <w:jc w:val="center"/>
              <w:rPr>
                <w:rFonts w:ascii="宋体" w:hAnsi="宋体" w:cs="宋体"/>
                <w:bCs/>
                <w:szCs w:val="21"/>
              </w:rPr>
            </w:pPr>
            <w:r>
              <w:rPr>
                <w:rFonts w:ascii="宋体" w:hAnsi="宋体" w:cs="宋体" w:hint="eastAsia"/>
                <w:bCs/>
                <w:szCs w:val="21"/>
              </w:rPr>
              <w:t>理论考试</w:t>
            </w:r>
          </w:p>
        </w:tc>
        <w:tc>
          <w:tcPr>
            <w:tcW w:w="1754" w:type="dxa"/>
            <w:tcBorders>
              <w:left w:val="single" w:sz="4" w:space="0" w:color="auto"/>
            </w:tcBorders>
            <w:vAlign w:val="center"/>
          </w:tcPr>
          <w:p w14:paraId="0CA5FF7A" w14:textId="77777777" w:rsidR="000F077A" w:rsidRDefault="00000000">
            <w:pPr>
              <w:jc w:val="center"/>
              <w:rPr>
                <w:rFonts w:ascii="宋体" w:hAnsi="宋体" w:cs="宋体"/>
                <w:bCs/>
                <w:szCs w:val="21"/>
              </w:rPr>
            </w:pPr>
            <w:r>
              <w:rPr>
                <w:rFonts w:ascii="宋体" w:hAnsi="宋体" w:cs="宋体" w:hint="eastAsia"/>
                <w:bCs/>
                <w:szCs w:val="21"/>
              </w:rPr>
              <w:t>实习单位</w:t>
            </w:r>
          </w:p>
        </w:tc>
      </w:tr>
      <w:tr w:rsidR="000F077A" w14:paraId="5CA1CD22" w14:textId="77777777">
        <w:trPr>
          <w:cantSplit/>
          <w:trHeight w:val="332"/>
          <w:jc w:val="center"/>
        </w:trPr>
        <w:tc>
          <w:tcPr>
            <w:tcW w:w="863" w:type="dxa"/>
            <w:vMerge/>
            <w:tcBorders>
              <w:right w:val="single" w:sz="4" w:space="0" w:color="auto"/>
            </w:tcBorders>
            <w:vAlign w:val="center"/>
          </w:tcPr>
          <w:p w14:paraId="49F958C8" w14:textId="77777777" w:rsidR="000F077A" w:rsidRDefault="000F077A">
            <w:pPr>
              <w:jc w:val="center"/>
              <w:rPr>
                <w:rFonts w:ascii="宋体" w:hAnsi="宋体" w:cs="宋体"/>
                <w:bCs/>
                <w:szCs w:val="21"/>
              </w:rPr>
            </w:pPr>
          </w:p>
        </w:tc>
        <w:tc>
          <w:tcPr>
            <w:tcW w:w="811" w:type="dxa"/>
            <w:tcBorders>
              <w:left w:val="single" w:sz="4" w:space="0" w:color="auto"/>
              <w:right w:val="single" w:sz="4" w:space="0" w:color="auto"/>
            </w:tcBorders>
            <w:vAlign w:val="center"/>
          </w:tcPr>
          <w:p w14:paraId="7DCFDBBA" w14:textId="77777777" w:rsidR="000F077A" w:rsidRDefault="00000000">
            <w:pPr>
              <w:jc w:val="center"/>
              <w:rPr>
                <w:rFonts w:ascii="宋体" w:hAnsi="宋体" w:cs="宋体"/>
                <w:bCs/>
                <w:szCs w:val="21"/>
              </w:rPr>
            </w:pPr>
            <w:r>
              <w:rPr>
                <w:rFonts w:ascii="宋体" w:hAnsi="宋体" w:cs="宋体" w:hint="eastAsia"/>
                <w:bCs/>
                <w:szCs w:val="21"/>
              </w:rPr>
              <w:t>6</w:t>
            </w:r>
          </w:p>
        </w:tc>
        <w:tc>
          <w:tcPr>
            <w:tcW w:w="2381" w:type="dxa"/>
            <w:tcBorders>
              <w:left w:val="single" w:sz="4" w:space="0" w:color="auto"/>
              <w:right w:val="single" w:sz="4" w:space="0" w:color="auto"/>
            </w:tcBorders>
            <w:vAlign w:val="center"/>
          </w:tcPr>
          <w:p w14:paraId="2A2D5E11" w14:textId="77777777" w:rsidR="000F077A" w:rsidRDefault="00000000">
            <w:pPr>
              <w:jc w:val="center"/>
              <w:rPr>
                <w:rFonts w:ascii="宋体" w:hAnsi="宋体" w:cs="宋体"/>
                <w:bCs/>
                <w:szCs w:val="21"/>
              </w:rPr>
            </w:pPr>
            <w:r>
              <w:rPr>
                <w:rFonts w:ascii="宋体" w:hAnsi="宋体" w:cs="宋体" w:hint="eastAsia"/>
                <w:bCs/>
                <w:szCs w:val="21"/>
              </w:rPr>
              <w:t>技能操作</w:t>
            </w:r>
          </w:p>
        </w:tc>
        <w:tc>
          <w:tcPr>
            <w:tcW w:w="1269" w:type="dxa"/>
            <w:tcBorders>
              <w:left w:val="single" w:sz="4" w:space="0" w:color="auto"/>
              <w:right w:val="single" w:sz="4" w:space="0" w:color="auto"/>
            </w:tcBorders>
            <w:vAlign w:val="center"/>
          </w:tcPr>
          <w:p w14:paraId="297E7071" w14:textId="77777777" w:rsidR="000F077A" w:rsidRDefault="00000000">
            <w:pPr>
              <w:jc w:val="center"/>
              <w:rPr>
                <w:rFonts w:ascii="宋体" w:hAnsi="宋体" w:cs="宋体"/>
                <w:bCs/>
                <w:szCs w:val="21"/>
              </w:rPr>
            </w:pPr>
            <w:r>
              <w:rPr>
                <w:rFonts w:ascii="宋体" w:hAnsi="宋体" w:cs="宋体" w:hint="eastAsia"/>
                <w:bCs/>
                <w:szCs w:val="21"/>
              </w:rPr>
              <w:t>合格</w:t>
            </w:r>
          </w:p>
        </w:tc>
        <w:tc>
          <w:tcPr>
            <w:tcW w:w="2458" w:type="dxa"/>
            <w:tcBorders>
              <w:left w:val="single" w:sz="4" w:space="0" w:color="auto"/>
              <w:right w:val="single" w:sz="4" w:space="0" w:color="auto"/>
            </w:tcBorders>
            <w:vAlign w:val="center"/>
          </w:tcPr>
          <w:p w14:paraId="72AC76B7" w14:textId="77777777" w:rsidR="000F077A" w:rsidRDefault="00000000">
            <w:pPr>
              <w:jc w:val="center"/>
              <w:rPr>
                <w:rFonts w:ascii="宋体" w:hAnsi="宋体" w:cs="宋体"/>
                <w:bCs/>
                <w:szCs w:val="21"/>
              </w:rPr>
            </w:pPr>
            <w:r>
              <w:rPr>
                <w:rFonts w:ascii="宋体" w:hAnsi="宋体" w:cs="宋体" w:hint="eastAsia"/>
                <w:bCs/>
                <w:szCs w:val="21"/>
              </w:rPr>
              <w:t>实践操作</w:t>
            </w:r>
          </w:p>
        </w:tc>
        <w:tc>
          <w:tcPr>
            <w:tcW w:w="1754" w:type="dxa"/>
            <w:tcBorders>
              <w:left w:val="single" w:sz="4" w:space="0" w:color="auto"/>
            </w:tcBorders>
            <w:vAlign w:val="center"/>
          </w:tcPr>
          <w:p w14:paraId="5D533840" w14:textId="77777777" w:rsidR="000F077A" w:rsidRDefault="00000000">
            <w:pPr>
              <w:jc w:val="center"/>
              <w:rPr>
                <w:rFonts w:ascii="宋体" w:hAnsi="宋体" w:cs="宋体"/>
                <w:bCs/>
                <w:szCs w:val="21"/>
              </w:rPr>
            </w:pPr>
            <w:r>
              <w:rPr>
                <w:rFonts w:ascii="宋体" w:hAnsi="宋体" w:cs="宋体" w:hint="eastAsia"/>
                <w:bCs/>
                <w:szCs w:val="21"/>
              </w:rPr>
              <w:t>实习单位</w:t>
            </w:r>
          </w:p>
        </w:tc>
      </w:tr>
      <w:tr w:rsidR="000F077A" w14:paraId="70123F23" w14:textId="77777777">
        <w:trPr>
          <w:cantSplit/>
          <w:trHeight w:val="352"/>
          <w:jc w:val="center"/>
        </w:trPr>
        <w:tc>
          <w:tcPr>
            <w:tcW w:w="863" w:type="dxa"/>
            <w:vMerge/>
            <w:tcBorders>
              <w:right w:val="single" w:sz="4" w:space="0" w:color="auto"/>
            </w:tcBorders>
            <w:vAlign w:val="center"/>
          </w:tcPr>
          <w:p w14:paraId="4647820B" w14:textId="77777777" w:rsidR="000F077A" w:rsidRDefault="000F077A">
            <w:pPr>
              <w:jc w:val="center"/>
              <w:rPr>
                <w:rFonts w:ascii="宋体" w:hAnsi="宋体" w:cs="宋体"/>
                <w:bCs/>
                <w:szCs w:val="21"/>
              </w:rPr>
            </w:pPr>
          </w:p>
        </w:tc>
        <w:tc>
          <w:tcPr>
            <w:tcW w:w="811" w:type="dxa"/>
            <w:tcBorders>
              <w:left w:val="single" w:sz="4" w:space="0" w:color="auto"/>
              <w:right w:val="single" w:sz="4" w:space="0" w:color="auto"/>
            </w:tcBorders>
            <w:vAlign w:val="center"/>
          </w:tcPr>
          <w:p w14:paraId="4054C107" w14:textId="77777777" w:rsidR="000F077A" w:rsidRDefault="00000000">
            <w:pPr>
              <w:jc w:val="center"/>
              <w:rPr>
                <w:rFonts w:ascii="宋体" w:hAnsi="宋体" w:cs="宋体"/>
                <w:bCs/>
                <w:szCs w:val="21"/>
              </w:rPr>
            </w:pPr>
            <w:r>
              <w:rPr>
                <w:rFonts w:ascii="宋体" w:hAnsi="宋体" w:cs="宋体" w:hint="eastAsia"/>
                <w:bCs/>
                <w:szCs w:val="21"/>
              </w:rPr>
              <w:t>6</w:t>
            </w:r>
          </w:p>
        </w:tc>
        <w:tc>
          <w:tcPr>
            <w:tcW w:w="2381" w:type="dxa"/>
            <w:tcBorders>
              <w:left w:val="single" w:sz="4" w:space="0" w:color="auto"/>
              <w:right w:val="single" w:sz="4" w:space="0" w:color="auto"/>
            </w:tcBorders>
            <w:vAlign w:val="center"/>
          </w:tcPr>
          <w:p w14:paraId="0E7E0C01" w14:textId="77777777" w:rsidR="000F077A" w:rsidRDefault="00000000">
            <w:pPr>
              <w:jc w:val="center"/>
              <w:rPr>
                <w:rFonts w:ascii="宋体" w:hAnsi="宋体" w:cs="宋体"/>
                <w:bCs/>
                <w:szCs w:val="21"/>
              </w:rPr>
            </w:pPr>
            <w:r>
              <w:rPr>
                <w:rFonts w:ascii="宋体" w:hAnsi="宋体" w:cs="宋体" w:hint="eastAsia"/>
                <w:bCs/>
                <w:szCs w:val="21"/>
              </w:rPr>
              <w:t>健康档案书写</w:t>
            </w:r>
          </w:p>
        </w:tc>
        <w:tc>
          <w:tcPr>
            <w:tcW w:w="1269" w:type="dxa"/>
            <w:tcBorders>
              <w:left w:val="single" w:sz="4" w:space="0" w:color="auto"/>
              <w:right w:val="single" w:sz="4" w:space="0" w:color="auto"/>
            </w:tcBorders>
            <w:vAlign w:val="center"/>
          </w:tcPr>
          <w:p w14:paraId="149F2967" w14:textId="77777777" w:rsidR="000F077A" w:rsidRDefault="00000000">
            <w:pPr>
              <w:jc w:val="center"/>
              <w:rPr>
                <w:rFonts w:ascii="宋体" w:hAnsi="宋体" w:cs="宋体"/>
                <w:bCs/>
                <w:szCs w:val="21"/>
              </w:rPr>
            </w:pPr>
            <w:r>
              <w:rPr>
                <w:rFonts w:ascii="宋体" w:hAnsi="宋体" w:cs="宋体" w:hint="eastAsia"/>
                <w:bCs/>
                <w:szCs w:val="21"/>
              </w:rPr>
              <w:t>合格</w:t>
            </w:r>
          </w:p>
        </w:tc>
        <w:tc>
          <w:tcPr>
            <w:tcW w:w="2458" w:type="dxa"/>
            <w:tcBorders>
              <w:left w:val="single" w:sz="4" w:space="0" w:color="auto"/>
              <w:right w:val="single" w:sz="4" w:space="0" w:color="auto"/>
            </w:tcBorders>
            <w:vAlign w:val="center"/>
          </w:tcPr>
          <w:p w14:paraId="3904203F" w14:textId="77777777" w:rsidR="000F077A" w:rsidRDefault="00000000">
            <w:pPr>
              <w:jc w:val="center"/>
              <w:rPr>
                <w:rFonts w:ascii="宋体" w:hAnsi="宋体" w:cs="宋体"/>
                <w:bCs/>
                <w:szCs w:val="21"/>
              </w:rPr>
            </w:pPr>
            <w:r>
              <w:rPr>
                <w:rFonts w:ascii="宋体" w:hAnsi="宋体" w:cs="宋体" w:hint="eastAsia"/>
                <w:bCs/>
                <w:szCs w:val="21"/>
              </w:rPr>
              <w:t>完整健康档案</w:t>
            </w:r>
          </w:p>
        </w:tc>
        <w:tc>
          <w:tcPr>
            <w:tcW w:w="1754" w:type="dxa"/>
            <w:tcBorders>
              <w:left w:val="single" w:sz="4" w:space="0" w:color="auto"/>
            </w:tcBorders>
            <w:vAlign w:val="center"/>
          </w:tcPr>
          <w:p w14:paraId="6E55E3D4" w14:textId="77777777" w:rsidR="000F077A" w:rsidRDefault="00000000">
            <w:pPr>
              <w:jc w:val="center"/>
              <w:rPr>
                <w:rFonts w:ascii="宋体" w:hAnsi="宋体" w:cs="宋体"/>
                <w:bCs/>
                <w:szCs w:val="21"/>
              </w:rPr>
            </w:pPr>
            <w:r>
              <w:rPr>
                <w:rFonts w:ascii="宋体" w:hAnsi="宋体" w:cs="宋体" w:hint="eastAsia"/>
                <w:bCs/>
                <w:szCs w:val="21"/>
              </w:rPr>
              <w:t>实习单位</w:t>
            </w:r>
          </w:p>
        </w:tc>
      </w:tr>
    </w:tbl>
    <w:p w14:paraId="070D1D20" w14:textId="77777777" w:rsidR="000F077A" w:rsidRDefault="00000000">
      <w:pPr>
        <w:spacing w:line="360" w:lineRule="auto"/>
        <w:outlineLvl w:val="1"/>
        <w:rPr>
          <w:rFonts w:eastAsia="方正仿宋简体"/>
          <w:b/>
          <w:bCs/>
          <w:color w:val="000000"/>
          <w:sz w:val="24"/>
          <w:szCs w:val="21"/>
        </w:rPr>
      </w:pPr>
      <w:bookmarkStart w:id="82" w:name="_Toc101897928"/>
      <w:bookmarkStart w:id="83" w:name="_Toc9653"/>
      <w:bookmarkStart w:id="84" w:name="_Hlk52053057"/>
      <w:bookmarkEnd w:id="79"/>
      <w:r>
        <w:rPr>
          <w:rFonts w:eastAsia="方正仿宋简体" w:hint="eastAsia"/>
          <w:b/>
          <w:bCs/>
          <w:color w:val="000000"/>
          <w:sz w:val="24"/>
          <w:szCs w:val="21"/>
        </w:rPr>
        <w:t>（六）质量管理</w:t>
      </w:r>
      <w:bookmarkEnd w:id="82"/>
      <w:bookmarkEnd w:id="83"/>
    </w:p>
    <w:p w14:paraId="1D230E66" w14:textId="77777777" w:rsidR="000F077A" w:rsidRDefault="00000000">
      <w:pPr>
        <w:overflowPunct w:val="0"/>
        <w:adjustRightInd w:val="0"/>
        <w:spacing w:line="360" w:lineRule="auto"/>
        <w:ind w:firstLineChars="200" w:firstLine="480"/>
        <w:rPr>
          <w:rFonts w:ascii="宋体" w:hAnsi="宋体" w:cs="宋体"/>
          <w:sz w:val="24"/>
        </w:rPr>
      </w:pPr>
      <w:r>
        <w:rPr>
          <w:rFonts w:ascii="宋体" w:hAnsi="宋体" w:cs="宋体" w:hint="eastAsia"/>
          <w:sz w:val="24"/>
        </w:rPr>
        <w:t>（1）学校和二级系部建立专责建设和教学质量诊断与改进机制，健全专业教学质量监控管理制度，完善课堂教学、教学评价、实习实训、毕业设计以及专业调研、人才培养方案更新、资源建设等方面质量标准建设，通过教学实施、过程监控、质量评价和持续改进，达成人才培养规格。</w:t>
      </w:r>
    </w:p>
    <w:p w14:paraId="64EC1440" w14:textId="77777777" w:rsidR="000F077A" w:rsidRDefault="00000000">
      <w:pPr>
        <w:overflowPunct w:val="0"/>
        <w:adjustRightInd w:val="0"/>
        <w:spacing w:line="360" w:lineRule="auto"/>
        <w:ind w:firstLineChars="200" w:firstLine="480"/>
        <w:rPr>
          <w:rFonts w:ascii="宋体" w:hAnsi="宋体" w:cs="宋体"/>
          <w:sz w:val="24"/>
        </w:rPr>
      </w:pPr>
      <w:r>
        <w:rPr>
          <w:rFonts w:ascii="宋体" w:hAnsi="宋体" w:cs="宋体" w:hint="eastAsia"/>
          <w:sz w:val="24"/>
        </w:rPr>
        <w:t>（2）学校和二级系部完善教学管理机制，加强日常教学组织运行与管理，定期开展课程建设水平和教学质量诊断与改进，建立健全巡课、听课、评教、评学等制度，建立与企业联动的实践教学环节督导制度，严明教学纪律，强化教学组织功能，定期开展公开课、示范课等教研活动。</w:t>
      </w:r>
    </w:p>
    <w:p w14:paraId="4FD1DA1A" w14:textId="77777777" w:rsidR="000F077A" w:rsidRDefault="00000000">
      <w:pPr>
        <w:overflowPunct w:val="0"/>
        <w:adjustRightInd w:val="0"/>
        <w:spacing w:line="360" w:lineRule="auto"/>
        <w:ind w:firstLineChars="200" w:firstLine="480"/>
        <w:rPr>
          <w:rFonts w:ascii="宋体" w:hAnsi="宋体" w:cs="宋体"/>
          <w:sz w:val="24"/>
        </w:rPr>
      </w:pPr>
      <w:r>
        <w:rPr>
          <w:rFonts w:ascii="宋体" w:hAnsi="宋体" w:cs="宋体" w:hint="eastAsia"/>
          <w:sz w:val="24"/>
        </w:rPr>
        <w:t>（3）学校建立毕业生跟踪反馈机制及社会评价机制，并对生源情况、在校生学业水平、毕业生就业情况等进行分析，定期评价人才培养质量和培养目标达成情况。</w:t>
      </w:r>
    </w:p>
    <w:p w14:paraId="40A90524" w14:textId="77777777" w:rsidR="000F077A" w:rsidRDefault="00000000">
      <w:pPr>
        <w:spacing w:line="360" w:lineRule="auto"/>
        <w:ind w:firstLineChars="200" w:firstLine="480"/>
        <w:rPr>
          <w:rFonts w:ascii="宋体" w:hAnsi="宋体" w:cs="华文仿宋"/>
          <w:sz w:val="24"/>
        </w:rPr>
      </w:pPr>
      <w:r>
        <w:rPr>
          <w:rFonts w:ascii="宋体" w:hAnsi="宋体" w:cs="宋体" w:hint="eastAsia"/>
          <w:sz w:val="24"/>
        </w:rPr>
        <w:t>（4）专业教研组织应充分利用评价分析结果有效改进专业教学，持续提高人才培养质量。</w:t>
      </w:r>
    </w:p>
    <w:p w14:paraId="2F370CEC" w14:textId="77777777" w:rsidR="000F077A" w:rsidRDefault="00000000">
      <w:pPr>
        <w:spacing w:line="360" w:lineRule="auto"/>
        <w:ind w:firstLineChars="300" w:firstLine="720"/>
        <w:outlineLvl w:val="0"/>
        <w:rPr>
          <w:rFonts w:eastAsia="方正仿宋简体"/>
          <w:b/>
          <w:bCs/>
          <w:color w:val="000000"/>
          <w:sz w:val="24"/>
          <w:szCs w:val="21"/>
        </w:rPr>
      </w:pPr>
      <w:bookmarkStart w:id="85" w:name="_Toc101897929"/>
      <w:bookmarkStart w:id="86" w:name="_Hlk52140086"/>
      <w:bookmarkEnd w:id="84"/>
      <w:r>
        <w:rPr>
          <w:rFonts w:eastAsia="方正仿宋简体" w:hint="eastAsia"/>
          <w:b/>
          <w:bCs/>
          <w:color w:val="000000"/>
          <w:sz w:val="24"/>
          <w:szCs w:val="21"/>
        </w:rPr>
        <w:t>九、毕业要求</w:t>
      </w:r>
      <w:bookmarkEnd w:id="85"/>
    </w:p>
    <w:bookmarkEnd w:id="86"/>
    <w:p w14:paraId="6DF78137" w14:textId="4F6BE7A4" w:rsidR="000F077A" w:rsidRDefault="00000000">
      <w:pPr>
        <w:spacing w:line="360" w:lineRule="auto"/>
        <w:ind w:firstLineChars="200" w:firstLine="480"/>
        <w:jc w:val="left"/>
        <w:rPr>
          <w:rFonts w:ascii="宋体" w:hAnsi="宋体"/>
          <w:color w:val="FF0000"/>
          <w:sz w:val="24"/>
        </w:rPr>
      </w:pPr>
      <w:r w:rsidRPr="008A0D1D">
        <w:rPr>
          <w:rFonts w:ascii="宋体" w:hAnsi="宋体" w:hint="eastAsia"/>
          <w:sz w:val="24"/>
        </w:rPr>
        <w:t>完成规定的各门理论课程和各项实践性环节的学业（包括军训），</w:t>
      </w:r>
      <w:r>
        <w:rPr>
          <w:rFonts w:ascii="宋体" w:hAnsi="宋体" w:hint="eastAsia"/>
          <w:sz w:val="24"/>
        </w:rPr>
        <w:t>共</w:t>
      </w:r>
      <w:r w:rsidR="00412B53">
        <w:rPr>
          <w:rFonts w:ascii="宋体" w:hAnsi="宋体"/>
          <w:sz w:val="24"/>
        </w:rPr>
        <w:t>2864</w:t>
      </w:r>
      <w:r>
        <w:rPr>
          <w:rFonts w:ascii="宋体" w:hAnsi="宋体" w:hint="eastAsia"/>
          <w:sz w:val="24"/>
        </w:rPr>
        <w:t>学时的学习任务，取得</w:t>
      </w:r>
      <w:r>
        <w:rPr>
          <w:rFonts w:ascii="宋体" w:hAnsi="宋体"/>
          <w:sz w:val="24"/>
        </w:rPr>
        <w:t>1</w:t>
      </w:r>
      <w:r>
        <w:rPr>
          <w:rFonts w:ascii="宋体" w:hAnsi="宋体" w:hint="eastAsia"/>
          <w:sz w:val="24"/>
        </w:rPr>
        <w:t>5</w:t>
      </w:r>
      <w:r w:rsidR="006147C9">
        <w:rPr>
          <w:rFonts w:ascii="宋体" w:hAnsi="宋体"/>
          <w:sz w:val="24"/>
        </w:rPr>
        <w:t>8</w:t>
      </w:r>
      <w:r>
        <w:rPr>
          <w:rFonts w:ascii="宋体" w:hAnsi="宋体" w:hint="eastAsia"/>
          <w:sz w:val="24"/>
        </w:rPr>
        <w:t>学分才能获得毕业资格</w:t>
      </w:r>
      <w:r w:rsidR="00D57E7E">
        <w:rPr>
          <w:rFonts w:ascii="宋体" w:hAnsi="宋体" w:hint="eastAsia"/>
          <w:sz w:val="24"/>
        </w:rPr>
        <w:t>。</w:t>
      </w:r>
    </w:p>
    <w:p w14:paraId="4B24FFC2" w14:textId="77777777" w:rsidR="000F077A" w:rsidRDefault="00000000">
      <w:pPr>
        <w:spacing w:line="360" w:lineRule="auto"/>
        <w:ind w:firstLineChars="200" w:firstLine="480"/>
        <w:jc w:val="left"/>
        <w:rPr>
          <w:rFonts w:ascii="宋体" w:eastAsia="方正仿宋简体" w:hAnsi="宋体" w:cs="华文仿宋"/>
          <w:color w:val="000000"/>
          <w:sz w:val="24"/>
        </w:rPr>
      </w:pPr>
      <w:r>
        <w:rPr>
          <w:rFonts w:ascii="宋体" w:hAnsi="宋体" w:cs="华文仿宋" w:hint="eastAsia"/>
          <w:color w:val="000000"/>
          <w:sz w:val="24"/>
        </w:rPr>
        <w:t>本专业面向职业资格证书包括公共卫生医师、健康管理师、注册营养技师证书及职业相关的证书。</w:t>
      </w:r>
      <w:r w:rsidRPr="008A0D1D">
        <w:rPr>
          <w:rFonts w:ascii="宋体" w:hAnsi="宋体" w:cs="华文仿宋" w:hint="eastAsia"/>
          <w:color w:val="000000"/>
          <w:sz w:val="24"/>
        </w:rPr>
        <w:t>学生毕业后可报考的职业资格证书详见表</w:t>
      </w:r>
      <w:r w:rsidRPr="008A0D1D">
        <w:rPr>
          <w:rFonts w:ascii="宋体" w:hAnsi="宋体" w:cs="华文仿宋"/>
          <w:color w:val="000000"/>
          <w:sz w:val="24"/>
        </w:rPr>
        <w:t>15</w:t>
      </w:r>
      <w:r w:rsidRPr="008A0D1D">
        <w:rPr>
          <w:rFonts w:ascii="宋体" w:hAnsi="宋体" w:cs="华文仿宋" w:hint="eastAsia"/>
          <w:color w:val="000000"/>
          <w:sz w:val="24"/>
        </w:rPr>
        <w:t>。</w:t>
      </w:r>
    </w:p>
    <w:p w14:paraId="65749B27" w14:textId="77777777" w:rsidR="000F077A" w:rsidRDefault="00000000">
      <w:pPr>
        <w:spacing w:line="400" w:lineRule="exact"/>
        <w:jc w:val="center"/>
        <w:rPr>
          <w:rFonts w:ascii="宋体" w:hAnsi="宋体" w:cs="宋体"/>
          <w:b/>
          <w:color w:val="000000"/>
          <w:kern w:val="0"/>
          <w:sz w:val="24"/>
        </w:rPr>
      </w:pPr>
      <w:r>
        <w:rPr>
          <w:rFonts w:ascii="宋体" w:hAnsi="宋体" w:cs="宋体" w:hint="eastAsia"/>
          <w:b/>
          <w:color w:val="000000"/>
          <w:kern w:val="0"/>
          <w:sz w:val="24"/>
        </w:rPr>
        <w:t>表1</w:t>
      </w:r>
      <w:r>
        <w:rPr>
          <w:rFonts w:ascii="宋体" w:hAnsi="宋体" w:cs="宋体"/>
          <w:b/>
          <w:color w:val="000000"/>
          <w:kern w:val="0"/>
          <w:sz w:val="24"/>
        </w:rPr>
        <w:t>5</w:t>
      </w:r>
      <w:r>
        <w:rPr>
          <w:rFonts w:ascii="宋体" w:hAnsi="宋体" w:cs="宋体" w:hint="eastAsia"/>
          <w:b/>
          <w:color w:val="000000"/>
          <w:kern w:val="0"/>
          <w:sz w:val="24"/>
        </w:rPr>
        <w:t xml:space="preserve">   预防医学专业“1+X”证书一览表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73"/>
        <w:gridCol w:w="2381"/>
        <w:gridCol w:w="1984"/>
        <w:gridCol w:w="1474"/>
        <w:gridCol w:w="1777"/>
      </w:tblGrid>
      <w:tr w:rsidR="000F077A" w14:paraId="408A6F8F" w14:textId="77777777">
        <w:trPr>
          <w:trHeight w:val="351"/>
          <w:jc w:val="center"/>
        </w:trPr>
        <w:tc>
          <w:tcPr>
            <w:tcW w:w="973" w:type="dxa"/>
            <w:tcBorders>
              <w:top w:val="single" w:sz="4" w:space="0" w:color="auto"/>
              <w:left w:val="single" w:sz="4" w:space="0" w:color="auto"/>
              <w:bottom w:val="single" w:sz="4" w:space="0" w:color="auto"/>
              <w:right w:val="single" w:sz="4" w:space="0" w:color="auto"/>
            </w:tcBorders>
            <w:shd w:val="clear" w:color="auto" w:fill="92D050"/>
            <w:vAlign w:val="center"/>
          </w:tcPr>
          <w:p w14:paraId="457113AA" w14:textId="77777777" w:rsidR="000F077A" w:rsidRDefault="00000000">
            <w:pPr>
              <w:spacing w:line="360" w:lineRule="auto"/>
              <w:jc w:val="center"/>
              <w:rPr>
                <w:rFonts w:ascii="宋体" w:hAnsi="宋体"/>
                <w:b/>
                <w:color w:val="000000"/>
                <w:kern w:val="0"/>
                <w:szCs w:val="21"/>
              </w:rPr>
            </w:pPr>
            <w:r>
              <w:rPr>
                <w:rFonts w:ascii="宋体" w:hAnsi="宋体" w:hint="eastAsia"/>
                <w:b/>
                <w:color w:val="000000"/>
                <w:kern w:val="0"/>
                <w:szCs w:val="21"/>
              </w:rPr>
              <w:t>序号</w:t>
            </w:r>
          </w:p>
        </w:tc>
        <w:tc>
          <w:tcPr>
            <w:tcW w:w="2381" w:type="dxa"/>
            <w:tcBorders>
              <w:top w:val="single" w:sz="4" w:space="0" w:color="auto"/>
              <w:left w:val="single" w:sz="4" w:space="0" w:color="auto"/>
              <w:bottom w:val="single" w:sz="4" w:space="0" w:color="auto"/>
              <w:right w:val="single" w:sz="4" w:space="0" w:color="auto"/>
            </w:tcBorders>
            <w:shd w:val="clear" w:color="auto" w:fill="92D050"/>
            <w:vAlign w:val="center"/>
          </w:tcPr>
          <w:p w14:paraId="1E0C3B33" w14:textId="77777777" w:rsidR="000F077A" w:rsidRDefault="00000000">
            <w:pPr>
              <w:spacing w:line="360" w:lineRule="auto"/>
              <w:jc w:val="center"/>
              <w:rPr>
                <w:rFonts w:ascii="宋体" w:hAnsi="宋体"/>
                <w:b/>
                <w:color w:val="000000"/>
                <w:kern w:val="0"/>
                <w:szCs w:val="21"/>
              </w:rPr>
            </w:pPr>
            <w:r>
              <w:rPr>
                <w:rFonts w:ascii="宋体" w:hAnsi="宋体" w:hint="eastAsia"/>
                <w:b/>
                <w:color w:val="000000"/>
                <w:kern w:val="0"/>
                <w:szCs w:val="21"/>
              </w:rPr>
              <w:t>职业资格名称</w:t>
            </w:r>
          </w:p>
        </w:tc>
        <w:tc>
          <w:tcPr>
            <w:tcW w:w="1984" w:type="dxa"/>
            <w:tcBorders>
              <w:top w:val="single" w:sz="4" w:space="0" w:color="auto"/>
              <w:left w:val="single" w:sz="4" w:space="0" w:color="auto"/>
              <w:bottom w:val="single" w:sz="4" w:space="0" w:color="auto"/>
              <w:right w:val="single" w:sz="4" w:space="0" w:color="auto"/>
            </w:tcBorders>
            <w:shd w:val="clear" w:color="auto" w:fill="92D050"/>
            <w:vAlign w:val="center"/>
          </w:tcPr>
          <w:p w14:paraId="5647D038" w14:textId="77777777" w:rsidR="000F077A" w:rsidRDefault="00000000">
            <w:pPr>
              <w:spacing w:line="360" w:lineRule="auto"/>
              <w:jc w:val="center"/>
              <w:rPr>
                <w:rFonts w:ascii="宋体" w:hAnsi="宋体"/>
                <w:b/>
                <w:color w:val="000000"/>
                <w:kern w:val="0"/>
                <w:szCs w:val="21"/>
              </w:rPr>
            </w:pPr>
            <w:r>
              <w:rPr>
                <w:rFonts w:ascii="宋体" w:hAnsi="宋体" w:hint="eastAsia"/>
                <w:b/>
                <w:color w:val="000000"/>
                <w:kern w:val="0"/>
                <w:szCs w:val="21"/>
              </w:rPr>
              <w:t>颁证单位</w:t>
            </w:r>
          </w:p>
        </w:tc>
        <w:tc>
          <w:tcPr>
            <w:tcW w:w="1474" w:type="dxa"/>
            <w:tcBorders>
              <w:top w:val="single" w:sz="4" w:space="0" w:color="auto"/>
              <w:left w:val="single" w:sz="4" w:space="0" w:color="auto"/>
              <w:bottom w:val="single" w:sz="4" w:space="0" w:color="auto"/>
              <w:right w:val="single" w:sz="4" w:space="0" w:color="auto"/>
            </w:tcBorders>
            <w:shd w:val="clear" w:color="auto" w:fill="92D050"/>
            <w:vAlign w:val="center"/>
          </w:tcPr>
          <w:p w14:paraId="1C0BD321" w14:textId="77777777" w:rsidR="000F077A" w:rsidRDefault="00000000">
            <w:pPr>
              <w:spacing w:line="360" w:lineRule="auto"/>
              <w:jc w:val="center"/>
              <w:rPr>
                <w:rFonts w:ascii="宋体" w:hAnsi="宋体"/>
                <w:b/>
                <w:color w:val="000000"/>
                <w:kern w:val="0"/>
                <w:szCs w:val="21"/>
              </w:rPr>
            </w:pPr>
            <w:r>
              <w:rPr>
                <w:rFonts w:ascii="宋体" w:hAnsi="宋体" w:hint="eastAsia"/>
                <w:b/>
                <w:color w:val="000000"/>
                <w:kern w:val="0"/>
                <w:szCs w:val="21"/>
              </w:rPr>
              <w:t>等级</w:t>
            </w:r>
          </w:p>
        </w:tc>
        <w:tc>
          <w:tcPr>
            <w:tcW w:w="1777" w:type="dxa"/>
            <w:tcBorders>
              <w:top w:val="single" w:sz="4" w:space="0" w:color="auto"/>
              <w:left w:val="single" w:sz="4" w:space="0" w:color="auto"/>
              <w:bottom w:val="single" w:sz="4" w:space="0" w:color="auto"/>
              <w:right w:val="single" w:sz="4" w:space="0" w:color="auto"/>
            </w:tcBorders>
            <w:shd w:val="clear" w:color="auto" w:fill="92D050"/>
            <w:vAlign w:val="center"/>
          </w:tcPr>
          <w:p w14:paraId="0CAF6A37" w14:textId="77777777" w:rsidR="000F077A" w:rsidRDefault="00000000">
            <w:pPr>
              <w:spacing w:line="360" w:lineRule="auto"/>
              <w:jc w:val="center"/>
              <w:rPr>
                <w:rFonts w:ascii="宋体" w:hAnsi="宋体"/>
                <w:b/>
                <w:color w:val="000000"/>
                <w:kern w:val="0"/>
                <w:szCs w:val="21"/>
              </w:rPr>
            </w:pPr>
            <w:r>
              <w:rPr>
                <w:rFonts w:ascii="宋体" w:hAnsi="宋体" w:hint="eastAsia"/>
                <w:b/>
                <w:color w:val="000000"/>
                <w:kern w:val="0"/>
                <w:szCs w:val="21"/>
              </w:rPr>
              <w:t>备注</w:t>
            </w:r>
          </w:p>
        </w:tc>
      </w:tr>
      <w:tr w:rsidR="000F077A" w14:paraId="2EB956A4" w14:textId="77777777">
        <w:trPr>
          <w:trHeight w:val="386"/>
          <w:jc w:val="center"/>
        </w:trPr>
        <w:tc>
          <w:tcPr>
            <w:tcW w:w="973" w:type="dxa"/>
            <w:tcBorders>
              <w:top w:val="single" w:sz="4" w:space="0" w:color="auto"/>
              <w:left w:val="single" w:sz="4" w:space="0" w:color="auto"/>
              <w:bottom w:val="single" w:sz="4" w:space="0" w:color="auto"/>
              <w:right w:val="single" w:sz="4" w:space="0" w:color="auto"/>
            </w:tcBorders>
            <w:vAlign w:val="center"/>
          </w:tcPr>
          <w:p w14:paraId="19E6A7E7" w14:textId="77777777" w:rsidR="000F077A" w:rsidRDefault="00000000">
            <w:pPr>
              <w:spacing w:line="360" w:lineRule="auto"/>
              <w:jc w:val="center"/>
              <w:rPr>
                <w:rFonts w:ascii="宋体" w:hAnsi="宋体"/>
                <w:color w:val="000000"/>
                <w:kern w:val="0"/>
                <w:szCs w:val="21"/>
              </w:rPr>
            </w:pPr>
            <w:r>
              <w:rPr>
                <w:rFonts w:ascii="宋体" w:hAnsi="宋体" w:hint="eastAsia"/>
                <w:color w:val="000000"/>
                <w:kern w:val="0"/>
                <w:szCs w:val="21"/>
              </w:rPr>
              <w:t>1</w:t>
            </w:r>
          </w:p>
        </w:tc>
        <w:tc>
          <w:tcPr>
            <w:tcW w:w="2381" w:type="dxa"/>
            <w:tcBorders>
              <w:top w:val="single" w:sz="4" w:space="0" w:color="auto"/>
              <w:left w:val="single" w:sz="4" w:space="0" w:color="auto"/>
              <w:bottom w:val="single" w:sz="4" w:space="0" w:color="auto"/>
              <w:right w:val="single" w:sz="4" w:space="0" w:color="auto"/>
            </w:tcBorders>
            <w:vAlign w:val="center"/>
          </w:tcPr>
          <w:p w14:paraId="40C4126C" w14:textId="77777777" w:rsidR="000F077A" w:rsidRDefault="00000000">
            <w:pPr>
              <w:spacing w:line="360" w:lineRule="auto"/>
              <w:jc w:val="center"/>
              <w:rPr>
                <w:rFonts w:ascii="宋体" w:hAnsi="宋体"/>
                <w:color w:val="000000"/>
                <w:kern w:val="0"/>
                <w:szCs w:val="21"/>
              </w:rPr>
            </w:pPr>
            <w:r>
              <w:rPr>
                <w:rFonts w:ascii="宋体" w:hAnsi="宋体" w:hint="eastAsia"/>
                <w:color w:val="000000"/>
                <w:kern w:val="0"/>
                <w:szCs w:val="21"/>
              </w:rPr>
              <w:t>公共卫生（助理）医师</w:t>
            </w:r>
          </w:p>
        </w:tc>
        <w:tc>
          <w:tcPr>
            <w:tcW w:w="1984" w:type="dxa"/>
            <w:tcBorders>
              <w:top w:val="single" w:sz="4" w:space="0" w:color="auto"/>
              <w:left w:val="single" w:sz="4" w:space="0" w:color="auto"/>
              <w:bottom w:val="single" w:sz="4" w:space="0" w:color="auto"/>
              <w:right w:val="single" w:sz="4" w:space="0" w:color="auto"/>
            </w:tcBorders>
            <w:vAlign w:val="center"/>
          </w:tcPr>
          <w:p w14:paraId="3D039A58" w14:textId="77777777" w:rsidR="000F077A" w:rsidRDefault="00000000">
            <w:pPr>
              <w:spacing w:line="360" w:lineRule="auto"/>
              <w:jc w:val="center"/>
              <w:rPr>
                <w:rFonts w:ascii="宋体" w:hAnsi="宋体"/>
                <w:color w:val="000000"/>
                <w:kern w:val="0"/>
                <w:szCs w:val="21"/>
              </w:rPr>
            </w:pPr>
            <w:r>
              <w:rPr>
                <w:rFonts w:ascii="宋体" w:hAnsi="宋体" w:hint="eastAsia"/>
                <w:color w:val="000000"/>
                <w:kern w:val="0"/>
                <w:szCs w:val="21"/>
              </w:rPr>
              <w:t>国家卫健委</w:t>
            </w:r>
          </w:p>
        </w:tc>
        <w:tc>
          <w:tcPr>
            <w:tcW w:w="1474" w:type="dxa"/>
            <w:tcBorders>
              <w:top w:val="single" w:sz="4" w:space="0" w:color="auto"/>
              <w:left w:val="single" w:sz="4" w:space="0" w:color="auto"/>
              <w:bottom w:val="single" w:sz="4" w:space="0" w:color="auto"/>
              <w:right w:val="single" w:sz="4" w:space="0" w:color="auto"/>
            </w:tcBorders>
            <w:vAlign w:val="center"/>
          </w:tcPr>
          <w:p w14:paraId="4E44E507" w14:textId="77777777" w:rsidR="000F077A" w:rsidRDefault="00000000">
            <w:pPr>
              <w:spacing w:line="360" w:lineRule="auto"/>
              <w:jc w:val="center"/>
              <w:rPr>
                <w:rFonts w:ascii="宋体" w:hAnsi="宋体"/>
                <w:color w:val="000000"/>
                <w:kern w:val="0"/>
                <w:szCs w:val="21"/>
              </w:rPr>
            </w:pPr>
            <w:r>
              <w:rPr>
                <w:rFonts w:ascii="宋体" w:hAnsi="宋体" w:hint="eastAsia"/>
                <w:color w:val="000000"/>
                <w:kern w:val="0"/>
                <w:szCs w:val="21"/>
              </w:rPr>
              <w:t>初级</w:t>
            </w:r>
          </w:p>
        </w:tc>
        <w:tc>
          <w:tcPr>
            <w:tcW w:w="1777" w:type="dxa"/>
            <w:tcBorders>
              <w:top w:val="single" w:sz="4" w:space="0" w:color="auto"/>
              <w:left w:val="single" w:sz="4" w:space="0" w:color="auto"/>
              <w:bottom w:val="single" w:sz="4" w:space="0" w:color="auto"/>
              <w:right w:val="single" w:sz="4" w:space="0" w:color="auto"/>
            </w:tcBorders>
            <w:vAlign w:val="center"/>
          </w:tcPr>
          <w:p w14:paraId="44132D30" w14:textId="77777777" w:rsidR="000F077A" w:rsidRDefault="00000000">
            <w:pPr>
              <w:spacing w:line="360" w:lineRule="auto"/>
              <w:jc w:val="center"/>
              <w:rPr>
                <w:rFonts w:ascii="宋体" w:hAnsi="宋体"/>
                <w:color w:val="000000"/>
                <w:kern w:val="0"/>
                <w:szCs w:val="21"/>
              </w:rPr>
            </w:pPr>
            <w:r>
              <w:rPr>
                <w:rFonts w:ascii="宋体" w:hAnsi="宋体" w:hint="eastAsia"/>
                <w:color w:val="000000"/>
                <w:kern w:val="0"/>
                <w:szCs w:val="21"/>
              </w:rPr>
              <w:t>必选</w:t>
            </w:r>
          </w:p>
        </w:tc>
      </w:tr>
      <w:tr w:rsidR="000F077A" w14:paraId="0989E712" w14:textId="77777777">
        <w:trPr>
          <w:trHeight w:val="386"/>
          <w:jc w:val="center"/>
        </w:trPr>
        <w:tc>
          <w:tcPr>
            <w:tcW w:w="973" w:type="dxa"/>
            <w:tcBorders>
              <w:top w:val="single" w:sz="4" w:space="0" w:color="auto"/>
              <w:left w:val="single" w:sz="4" w:space="0" w:color="auto"/>
              <w:bottom w:val="single" w:sz="4" w:space="0" w:color="auto"/>
              <w:right w:val="single" w:sz="4" w:space="0" w:color="auto"/>
            </w:tcBorders>
            <w:vAlign w:val="center"/>
          </w:tcPr>
          <w:p w14:paraId="173DA101" w14:textId="77777777" w:rsidR="000F077A" w:rsidRDefault="00000000">
            <w:pPr>
              <w:spacing w:line="360" w:lineRule="auto"/>
              <w:jc w:val="center"/>
              <w:rPr>
                <w:rFonts w:ascii="宋体" w:hAnsi="宋体"/>
                <w:color w:val="000000"/>
                <w:kern w:val="0"/>
                <w:szCs w:val="21"/>
              </w:rPr>
            </w:pPr>
            <w:r>
              <w:rPr>
                <w:rFonts w:ascii="宋体" w:hAnsi="宋体" w:hint="eastAsia"/>
                <w:color w:val="000000"/>
                <w:kern w:val="0"/>
                <w:szCs w:val="21"/>
              </w:rPr>
              <w:lastRenderedPageBreak/>
              <w:t>2</w:t>
            </w:r>
          </w:p>
        </w:tc>
        <w:tc>
          <w:tcPr>
            <w:tcW w:w="2381" w:type="dxa"/>
            <w:tcBorders>
              <w:top w:val="single" w:sz="4" w:space="0" w:color="auto"/>
              <w:left w:val="single" w:sz="4" w:space="0" w:color="auto"/>
              <w:bottom w:val="single" w:sz="4" w:space="0" w:color="auto"/>
              <w:right w:val="single" w:sz="4" w:space="0" w:color="auto"/>
            </w:tcBorders>
            <w:vAlign w:val="center"/>
          </w:tcPr>
          <w:p w14:paraId="32566B85" w14:textId="77777777" w:rsidR="000F077A" w:rsidRDefault="00000000">
            <w:pPr>
              <w:spacing w:line="360" w:lineRule="auto"/>
              <w:jc w:val="center"/>
              <w:rPr>
                <w:rFonts w:ascii="宋体" w:hAnsi="宋体"/>
                <w:color w:val="000000"/>
                <w:kern w:val="0"/>
                <w:szCs w:val="21"/>
              </w:rPr>
            </w:pPr>
            <w:r>
              <w:rPr>
                <w:rFonts w:ascii="宋体" w:hAnsi="宋体" w:hint="eastAsia"/>
                <w:color w:val="000000"/>
                <w:kern w:val="0"/>
                <w:szCs w:val="21"/>
              </w:rPr>
              <w:t>健康管理师</w:t>
            </w:r>
          </w:p>
        </w:tc>
        <w:tc>
          <w:tcPr>
            <w:tcW w:w="1984" w:type="dxa"/>
            <w:tcBorders>
              <w:top w:val="single" w:sz="4" w:space="0" w:color="auto"/>
              <w:left w:val="single" w:sz="4" w:space="0" w:color="auto"/>
              <w:bottom w:val="single" w:sz="4" w:space="0" w:color="auto"/>
              <w:right w:val="single" w:sz="4" w:space="0" w:color="auto"/>
            </w:tcBorders>
            <w:vAlign w:val="center"/>
          </w:tcPr>
          <w:p w14:paraId="3867A416" w14:textId="77777777" w:rsidR="000F077A" w:rsidRDefault="00000000">
            <w:pPr>
              <w:spacing w:line="360" w:lineRule="auto"/>
              <w:jc w:val="center"/>
              <w:rPr>
                <w:rFonts w:ascii="宋体" w:hAnsi="宋体"/>
                <w:color w:val="000000"/>
                <w:kern w:val="0"/>
                <w:szCs w:val="21"/>
              </w:rPr>
            </w:pPr>
            <w:r>
              <w:rPr>
                <w:rFonts w:ascii="宋体" w:hAnsi="宋体" w:hint="eastAsia"/>
                <w:color w:val="000000"/>
                <w:kern w:val="0"/>
                <w:szCs w:val="21"/>
              </w:rPr>
              <w:t>国家卫健委</w:t>
            </w:r>
          </w:p>
        </w:tc>
        <w:tc>
          <w:tcPr>
            <w:tcW w:w="1474" w:type="dxa"/>
            <w:tcBorders>
              <w:top w:val="single" w:sz="4" w:space="0" w:color="auto"/>
              <w:left w:val="single" w:sz="4" w:space="0" w:color="auto"/>
              <w:bottom w:val="single" w:sz="4" w:space="0" w:color="auto"/>
              <w:right w:val="single" w:sz="4" w:space="0" w:color="auto"/>
            </w:tcBorders>
            <w:vAlign w:val="center"/>
          </w:tcPr>
          <w:p w14:paraId="7B0EA081" w14:textId="77777777" w:rsidR="000F077A" w:rsidRDefault="00000000">
            <w:pPr>
              <w:spacing w:line="360" w:lineRule="auto"/>
              <w:jc w:val="center"/>
              <w:rPr>
                <w:rFonts w:ascii="宋体" w:hAnsi="宋体"/>
                <w:color w:val="000000"/>
                <w:kern w:val="0"/>
                <w:szCs w:val="21"/>
              </w:rPr>
            </w:pPr>
            <w:r>
              <w:rPr>
                <w:rFonts w:ascii="宋体" w:hAnsi="宋体" w:hint="eastAsia"/>
                <w:color w:val="000000"/>
                <w:kern w:val="0"/>
                <w:szCs w:val="21"/>
              </w:rPr>
              <w:t>高级</w:t>
            </w:r>
          </w:p>
        </w:tc>
        <w:tc>
          <w:tcPr>
            <w:tcW w:w="1777" w:type="dxa"/>
            <w:tcBorders>
              <w:top w:val="single" w:sz="4" w:space="0" w:color="auto"/>
              <w:left w:val="single" w:sz="4" w:space="0" w:color="auto"/>
              <w:bottom w:val="single" w:sz="4" w:space="0" w:color="auto"/>
              <w:right w:val="single" w:sz="4" w:space="0" w:color="auto"/>
            </w:tcBorders>
            <w:vAlign w:val="center"/>
          </w:tcPr>
          <w:p w14:paraId="7B305DC2" w14:textId="77777777" w:rsidR="000F077A" w:rsidRDefault="00000000">
            <w:pPr>
              <w:spacing w:line="360" w:lineRule="auto"/>
              <w:jc w:val="center"/>
              <w:rPr>
                <w:rFonts w:ascii="宋体" w:hAnsi="宋体"/>
                <w:color w:val="000000"/>
                <w:kern w:val="0"/>
                <w:szCs w:val="21"/>
              </w:rPr>
            </w:pPr>
            <w:r>
              <w:rPr>
                <w:rFonts w:ascii="宋体" w:hAnsi="宋体" w:hint="eastAsia"/>
                <w:color w:val="000000"/>
                <w:kern w:val="0"/>
                <w:szCs w:val="21"/>
              </w:rPr>
              <w:t>可选</w:t>
            </w:r>
          </w:p>
        </w:tc>
      </w:tr>
      <w:tr w:rsidR="000F077A" w14:paraId="42E536B2" w14:textId="77777777">
        <w:trPr>
          <w:trHeight w:val="386"/>
          <w:jc w:val="center"/>
        </w:trPr>
        <w:tc>
          <w:tcPr>
            <w:tcW w:w="973" w:type="dxa"/>
            <w:tcBorders>
              <w:top w:val="single" w:sz="4" w:space="0" w:color="auto"/>
              <w:left w:val="single" w:sz="4" w:space="0" w:color="auto"/>
              <w:bottom w:val="single" w:sz="4" w:space="0" w:color="auto"/>
              <w:right w:val="single" w:sz="4" w:space="0" w:color="auto"/>
            </w:tcBorders>
            <w:vAlign w:val="center"/>
          </w:tcPr>
          <w:p w14:paraId="0A72604E" w14:textId="77777777" w:rsidR="000F077A" w:rsidRDefault="00000000">
            <w:pPr>
              <w:spacing w:line="360" w:lineRule="auto"/>
              <w:jc w:val="center"/>
              <w:rPr>
                <w:rFonts w:ascii="宋体" w:hAnsi="宋体"/>
                <w:color w:val="000000"/>
                <w:kern w:val="0"/>
                <w:szCs w:val="21"/>
              </w:rPr>
            </w:pPr>
            <w:r>
              <w:rPr>
                <w:rFonts w:ascii="宋体" w:hAnsi="宋体"/>
                <w:color w:val="000000"/>
                <w:kern w:val="0"/>
                <w:szCs w:val="21"/>
              </w:rPr>
              <w:t>3</w:t>
            </w:r>
          </w:p>
        </w:tc>
        <w:tc>
          <w:tcPr>
            <w:tcW w:w="2381" w:type="dxa"/>
            <w:tcBorders>
              <w:top w:val="single" w:sz="4" w:space="0" w:color="auto"/>
              <w:left w:val="single" w:sz="4" w:space="0" w:color="auto"/>
              <w:bottom w:val="single" w:sz="4" w:space="0" w:color="auto"/>
              <w:right w:val="single" w:sz="4" w:space="0" w:color="auto"/>
            </w:tcBorders>
            <w:vAlign w:val="center"/>
          </w:tcPr>
          <w:p w14:paraId="60E53DBE" w14:textId="77777777" w:rsidR="000F077A" w:rsidRDefault="00000000">
            <w:pPr>
              <w:spacing w:line="360" w:lineRule="auto"/>
              <w:jc w:val="center"/>
              <w:rPr>
                <w:rFonts w:ascii="宋体" w:hAnsi="宋体"/>
                <w:color w:val="000000"/>
                <w:kern w:val="0"/>
                <w:szCs w:val="21"/>
              </w:rPr>
            </w:pPr>
            <w:r>
              <w:rPr>
                <w:rFonts w:ascii="宋体" w:hAnsi="宋体" w:hint="eastAsia"/>
                <w:color w:val="000000"/>
                <w:kern w:val="0"/>
                <w:szCs w:val="21"/>
              </w:rPr>
              <w:t>公共营养师</w:t>
            </w:r>
          </w:p>
        </w:tc>
        <w:tc>
          <w:tcPr>
            <w:tcW w:w="1984" w:type="dxa"/>
            <w:tcBorders>
              <w:top w:val="single" w:sz="4" w:space="0" w:color="auto"/>
              <w:left w:val="single" w:sz="4" w:space="0" w:color="auto"/>
              <w:bottom w:val="single" w:sz="4" w:space="0" w:color="auto"/>
              <w:right w:val="single" w:sz="4" w:space="0" w:color="auto"/>
            </w:tcBorders>
            <w:vAlign w:val="center"/>
          </w:tcPr>
          <w:p w14:paraId="557E7EB5" w14:textId="77777777" w:rsidR="000F077A" w:rsidRDefault="00000000">
            <w:pPr>
              <w:spacing w:line="360" w:lineRule="auto"/>
              <w:jc w:val="center"/>
              <w:rPr>
                <w:rFonts w:ascii="宋体" w:hAnsi="宋体"/>
                <w:color w:val="000000"/>
                <w:kern w:val="0"/>
                <w:szCs w:val="21"/>
              </w:rPr>
            </w:pPr>
            <w:r>
              <w:rPr>
                <w:rFonts w:ascii="宋体" w:hAnsi="宋体" w:hint="eastAsia"/>
                <w:color w:val="000000"/>
                <w:kern w:val="0"/>
              </w:rPr>
              <w:t>职业评价组织</w:t>
            </w:r>
          </w:p>
        </w:tc>
        <w:tc>
          <w:tcPr>
            <w:tcW w:w="1474" w:type="dxa"/>
            <w:tcBorders>
              <w:top w:val="single" w:sz="4" w:space="0" w:color="auto"/>
              <w:left w:val="single" w:sz="4" w:space="0" w:color="auto"/>
              <w:bottom w:val="single" w:sz="4" w:space="0" w:color="auto"/>
              <w:right w:val="single" w:sz="4" w:space="0" w:color="auto"/>
            </w:tcBorders>
            <w:vAlign w:val="center"/>
          </w:tcPr>
          <w:p w14:paraId="70CFDA0A" w14:textId="77777777" w:rsidR="000F077A" w:rsidRDefault="00000000">
            <w:pPr>
              <w:spacing w:line="360" w:lineRule="auto"/>
              <w:jc w:val="center"/>
              <w:rPr>
                <w:rFonts w:ascii="宋体" w:hAnsi="宋体"/>
                <w:color w:val="000000"/>
                <w:kern w:val="0"/>
                <w:szCs w:val="21"/>
              </w:rPr>
            </w:pPr>
            <w:r>
              <w:rPr>
                <w:rFonts w:ascii="宋体" w:hAnsi="宋体" w:hint="eastAsia"/>
                <w:color w:val="000000"/>
                <w:kern w:val="0"/>
                <w:szCs w:val="21"/>
              </w:rPr>
              <w:t>中级、高级</w:t>
            </w:r>
          </w:p>
        </w:tc>
        <w:tc>
          <w:tcPr>
            <w:tcW w:w="1777" w:type="dxa"/>
            <w:tcBorders>
              <w:top w:val="single" w:sz="4" w:space="0" w:color="auto"/>
              <w:left w:val="single" w:sz="4" w:space="0" w:color="auto"/>
              <w:bottom w:val="single" w:sz="4" w:space="0" w:color="auto"/>
              <w:right w:val="single" w:sz="4" w:space="0" w:color="auto"/>
            </w:tcBorders>
            <w:vAlign w:val="center"/>
          </w:tcPr>
          <w:p w14:paraId="70ECAE3C" w14:textId="77777777" w:rsidR="000F077A" w:rsidRDefault="00000000">
            <w:pPr>
              <w:spacing w:line="360" w:lineRule="auto"/>
              <w:jc w:val="center"/>
              <w:rPr>
                <w:rFonts w:ascii="宋体" w:hAnsi="宋体"/>
                <w:color w:val="000000"/>
                <w:kern w:val="0"/>
                <w:szCs w:val="21"/>
              </w:rPr>
            </w:pPr>
            <w:r>
              <w:rPr>
                <w:rFonts w:ascii="宋体" w:hAnsi="宋体" w:hint="eastAsia"/>
                <w:color w:val="000000"/>
                <w:kern w:val="0"/>
                <w:szCs w:val="21"/>
              </w:rPr>
              <w:t>可选</w:t>
            </w:r>
          </w:p>
        </w:tc>
      </w:tr>
      <w:tr w:rsidR="000F077A" w14:paraId="1064C4DD" w14:textId="77777777">
        <w:trPr>
          <w:trHeight w:val="386"/>
          <w:jc w:val="center"/>
        </w:trPr>
        <w:tc>
          <w:tcPr>
            <w:tcW w:w="973" w:type="dxa"/>
            <w:tcBorders>
              <w:top w:val="single" w:sz="4" w:space="0" w:color="auto"/>
              <w:left w:val="single" w:sz="4" w:space="0" w:color="auto"/>
              <w:bottom w:val="single" w:sz="4" w:space="0" w:color="auto"/>
              <w:right w:val="single" w:sz="4" w:space="0" w:color="auto"/>
            </w:tcBorders>
            <w:vAlign w:val="center"/>
          </w:tcPr>
          <w:p w14:paraId="6E703117" w14:textId="77777777" w:rsidR="000F077A" w:rsidRDefault="00000000">
            <w:pPr>
              <w:spacing w:line="360" w:lineRule="auto"/>
              <w:jc w:val="center"/>
              <w:rPr>
                <w:rFonts w:ascii="宋体" w:hAnsi="宋体"/>
                <w:color w:val="000000"/>
                <w:kern w:val="0"/>
                <w:szCs w:val="21"/>
              </w:rPr>
            </w:pPr>
            <w:r>
              <w:rPr>
                <w:rFonts w:ascii="宋体" w:hAnsi="宋体"/>
                <w:color w:val="000000"/>
                <w:kern w:val="0"/>
                <w:szCs w:val="21"/>
              </w:rPr>
              <w:t>4</w:t>
            </w:r>
          </w:p>
        </w:tc>
        <w:tc>
          <w:tcPr>
            <w:tcW w:w="2381" w:type="dxa"/>
            <w:tcBorders>
              <w:top w:val="single" w:sz="4" w:space="0" w:color="auto"/>
              <w:left w:val="single" w:sz="4" w:space="0" w:color="auto"/>
              <w:bottom w:val="single" w:sz="4" w:space="0" w:color="auto"/>
              <w:right w:val="single" w:sz="4" w:space="0" w:color="auto"/>
            </w:tcBorders>
            <w:vAlign w:val="center"/>
          </w:tcPr>
          <w:p w14:paraId="611824CF" w14:textId="77777777" w:rsidR="000F077A" w:rsidRDefault="00000000">
            <w:pPr>
              <w:spacing w:line="360" w:lineRule="auto"/>
              <w:jc w:val="center"/>
              <w:rPr>
                <w:rFonts w:ascii="宋体" w:hAnsi="宋体"/>
                <w:color w:val="000000"/>
                <w:kern w:val="0"/>
                <w:szCs w:val="21"/>
              </w:rPr>
            </w:pPr>
            <w:r>
              <w:rPr>
                <w:rFonts w:ascii="宋体" w:hAnsi="宋体" w:hint="eastAsia"/>
                <w:color w:val="000000"/>
                <w:kern w:val="0"/>
                <w:szCs w:val="21"/>
              </w:rPr>
              <w:t>注册营养技师</w:t>
            </w:r>
          </w:p>
        </w:tc>
        <w:tc>
          <w:tcPr>
            <w:tcW w:w="1984" w:type="dxa"/>
            <w:tcBorders>
              <w:top w:val="single" w:sz="4" w:space="0" w:color="auto"/>
              <w:left w:val="single" w:sz="4" w:space="0" w:color="auto"/>
              <w:bottom w:val="single" w:sz="4" w:space="0" w:color="auto"/>
              <w:right w:val="single" w:sz="4" w:space="0" w:color="auto"/>
            </w:tcBorders>
            <w:vAlign w:val="center"/>
          </w:tcPr>
          <w:p w14:paraId="7648F0F0" w14:textId="77777777" w:rsidR="000F077A" w:rsidRDefault="00000000">
            <w:pPr>
              <w:spacing w:line="360" w:lineRule="auto"/>
              <w:jc w:val="center"/>
              <w:rPr>
                <w:rFonts w:ascii="宋体" w:hAnsi="宋体"/>
                <w:color w:val="000000"/>
                <w:kern w:val="0"/>
                <w:szCs w:val="21"/>
              </w:rPr>
            </w:pPr>
            <w:r>
              <w:rPr>
                <w:rFonts w:ascii="宋体" w:hAnsi="宋体"/>
                <w:color w:val="000000"/>
                <w:kern w:val="0"/>
                <w:szCs w:val="21"/>
              </w:rPr>
              <w:t>中国营养学会</w:t>
            </w:r>
          </w:p>
        </w:tc>
        <w:tc>
          <w:tcPr>
            <w:tcW w:w="1474" w:type="dxa"/>
            <w:tcBorders>
              <w:top w:val="single" w:sz="4" w:space="0" w:color="auto"/>
              <w:left w:val="single" w:sz="4" w:space="0" w:color="auto"/>
              <w:bottom w:val="single" w:sz="4" w:space="0" w:color="auto"/>
              <w:right w:val="single" w:sz="4" w:space="0" w:color="auto"/>
            </w:tcBorders>
            <w:vAlign w:val="center"/>
          </w:tcPr>
          <w:p w14:paraId="67501BEC" w14:textId="77777777" w:rsidR="000F077A" w:rsidRDefault="000F077A">
            <w:pPr>
              <w:spacing w:line="360" w:lineRule="auto"/>
              <w:jc w:val="center"/>
              <w:rPr>
                <w:rFonts w:ascii="宋体" w:hAnsi="宋体"/>
                <w:color w:val="000000"/>
                <w:kern w:val="0"/>
                <w:szCs w:val="21"/>
              </w:rPr>
            </w:pPr>
          </w:p>
        </w:tc>
        <w:tc>
          <w:tcPr>
            <w:tcW w:w="1777" w:type="dxa"/>
            <w:tcBorders>
              <w:top w:val="single" w:sz="4" w:space="0" w:color="auto"/>
              <w:left w:val="single" w:sz="4" w:space="0" w:color="auto"/>
              <w:bottom w:val="single" w:sz="4" w:space="0" w:color="auto"/>
              <w:right w:val="single" w:sz="4" w:space="0" w:color="auto"/>
            </w:tcBorders>
            <w:vAlign w:val="center"/>
          </w:tcPr>
          <w:p w14:paraId="074C2CF1" w14:textId="77777777" w:rsidR="000F077A" w:rsidRDefault="00000000">
            <w:pPr>
              <w:spacing w:line="360" w:lineRule="auto"/>
              <w:jc w:val="center"/>
              <w:rPr>
                <w:rFonts w:ascii="宋体" w:hAnsi="宋体"/>
                <w:color w:val="000000"/>
                <w:kern w:val="0"/>
                <w:szCs w:val="21"/>
              </w:rPr>
            </w:pPr>
            <w:r>
              <w:rPr>
                <w:rFonts w:ascii="宋体" w:hAnsi="宋体" w:hint="eastAsia"/>
                <w:color w:val="000000"/>
                <w:kern w:val="0"/>
                <w:szCs w:val="21"/>
              </w:rPr>
              <w:t>可选</w:t>
            </w:r>
          </w:p>
        </w:tc>
      </w:tr>
      <w:tr w:rsidR="000F077A" w14:paraId="5D0DED18" w14:textId="77777777">
        <w:trPr>
          <w:trHeight w:val="386"/>
          <w:jc w:val="center"/>
        </w:trPr>
        <w:tc>
          <w:tcPr>
            <w:tcW w:w="973" w:type="dxa"/>
            <w:tcBorders>
              <w:top w:val="single" w:sz="4" w:space="0" w:color="auto"/>
              <w:left w:val="single" w:sz="4" w:space="0" w:color="auto"/>
              <w:bottom w:val="single" w:sz="4" w:space="0" w:color="auto"/>
              <w:right w:val="single" w:sz="4" w:space="0" w:color="auto"/>
            </w:tcBorders>
            <w:vAlign w:val="center"/>
          </w:tcPr>
          <w:p w14:paraId="04E10551" w14:textId="77777777" w:rsidR="000F077A" w:rsidRDefault="00000000">
            <w:pPr>
              <w:spacing w:line="360" w:lineRule="auto"/>
              <w:jc w:val="center"/>
              <w:rPr>
                <w:rFonts w:ascii="宋体" w:hAnsi="宋体"/>
                <w:color w:val="000000"/>
                <w:kern w:val="0"/>
                <w:szCs w:val="21"/>
              </w:rPr>
            </w:pPr>
            <w:r>
              <w:rPr>
                <w:rFonts w:ascii="宋体" w:hAnsi="宋体"/>
                <w:color w:val="000000"/>
                <w:kern w:val="0"/>
                <w:szCs w:val="21"/>
              </w:rPr>
              <w:t>5</w:t>
            </w:r>
          </w:p>
        </w:tc>
        <w:tc>
          <w:tcPr>
            <w:tcW w:w="2381" w:type="dxa"/>
            <w:tcBorders>
              <w:top w:val="single" w:sz="4" w:space="0" w:color="auto"/>
              <w:left w:val="single" w:sz="4" w:space="0" w:color="auto"/>
              <w:bottom w:val="single" w:sz="4" w:space="0" w:color="auto"/>
              <w:right w:val="single" w:sz="4" w:space="0" w:color="auto"/>
            </w:tcBorders>
            <w:vAlign w:val="center"/>
          </w:tcPr>
          <w:p w14:paraId="47959C4A" w14:textId="77777777" w:rsidR="000F077A" w:rsidRDefault="00000000">
            <w:pPr>
              <w:spacing w:line="360" w:lineRule="auto"/>
              <w:jc w:val="center"/>
              <w:rPr>
                <w:rFonts w:ascii="宋体" w:hAnsi="宋体"/>
                <w:color w:val="000000"/>
                <w:kern w:val="0"/>
                <w:szCs w:val="21"/>
              </w:rPr>
            </w:pPr>
            <w:r>
              <w:rPr>
                <w:rFonts w:ascii="宋体" w:hAnsi="宋体" w:hint="eastAsia"/>
                <w:color w:val="000000"/>
                <w:kern w:val="0"/>
                <w:szCs w:val="21"/>
              </w:rPr>
              <w:t>中医体质评估与应用职业技能等级证书</w:t>
            </w:r>
          </w:p>
        </w:tc>
        <w:tc>
          <w:tcPr>
            <w:tcW w:w="1984" w:type="dxa"/>
            <w:tcBorders>
              <w:top w:val="single" w:sz="4" w:space="0" w:color="auto"/>
              <w:left w:val="single" w:sz="4" w:space="0" w:color="auto"/>
              <w:bottom w:val="single" w:sz="4" w:space="0" w:color="auto"/>
              <w:right w:val="single" w:sz="4" w:space="0" w:color="auto"/>
            </w:tcBorders>
            <w:vAlign w:val="center"/>
          </w:tcPr>
          <w:p w14:paraId="51998EA2" w14:textId="77777777" w:rsidR="000F077A" w:rsidRDefault="00000000">
            <w:pPr>
              <w:spacing w:line="360" w:lineRule="auto"/>
              <w:jc w:val="center"/>
              <w:rPr>
                <w:rFonts w:ascii="宋体" w:hAnsi="宋体"/>
                <w:color w:val="000000"/>
                <w:kern w:val="0"/>
                <w:szCs w:val="21"/>
              </w:rPr>
            </w:pPr>
            <w:r>
              <w:rPr>
                <w:rFonts w:ascii="宋体" w:hAnsi="宋体" w:hint="eastAsia"/>
                <w:color w:val="000000"/>
                <w:kern w:val="0"/>
                <w:szCs w:val="21"/>
              </w:rPr>
              <w:t>九龙堂（北京）国际医学保健研究院</w:t>
            </w:r>
          </w:p>
        </w:tc>
        <w:tc>
          <w:tcPr>
            <w:tcW w:w="1474" w:type="dxa"/>
            <w:tcBorders>
              <w:top w:val="single" w:sz="4" w:space="0" w:color="auto"/>
              <w:left w:val="single" w:sz="4" w:space="0" w:color="auto"/>
              <w:bottom w:val="single" w:sz="4" w:space="0" w:color="auto"/>
              <w:right w:val="single" w:sz="4" w:space="0" w:color="auto"/>
            </w:tcBorders>
            <w:vAlign w:val="center"/>
          </w:tcPr>
          <w:p w14:paraId="0B01CF32" w14:textId="77777777" w:rsidR="000F077A" w:rsidRDefault="00000000">
            <w:pPr>
              <w:spacing w:line="360" w:lineRule="auto"/>
              <w:jc w:val="center"/>
              <w:rPr>
                <w:rFonts w:ascii="宋体" w:hAnsi="宋体"/>
                <w:color w:val="000000"/>
                <w:kern w:val="0"/>
                <w:szCs w:val="21"/>
              </w:rPr>
            </w:pPr>
            <w:r>
              <w:rPr>
                <w:rFonts w:ascii="宋体" w:hAnsi="宋体" w:hint="eastAsia"/>
                <w:color w:val="000000"/>
                <w:kern w:val="0"/>
                <w:szCs w:val="21"/>
              </w:rPr>
              <w:t>初级、中级、高级</w:t>
            </w:r>
          </w:p>
        </w:tc>
        <w:tc>
          <w:tcPr>
            <w:tcW w:w="1777" w:type="dxa"/>
            <w:tcBorders>
              <w:top w:val="single" w:sz="4" w:space="0" w:color="auto"/>
              <w:left w:val="single" w:sz="4" w:space="0" w:color="auto"/>
              <w:bottom w:val="single" w:sz="4" w:space="0" w:color="auto"/>
              <w:right w:val="single" w:sz="4" w:space="0" w:color="auto"/>
            </w:tcBorders>
            <w:vAlign w:val="center"/>
          </w:tcPr>
          <w:p w14:paraId="5F766BAE" w14:textId="77777777" w:rsidR="000F077A" w:rsidRDefault="00000000">
            <w:pPr>
              <w:spacing w:line="360" w:lineRule="auto"/>
              <w:jc w:val="center"/>
              <w:rPr>
                <w:rFonts w:ascii="宋体" w:hAnsi="宋体"/>
                <w:color w:val="000000"/>
                <w:kern w:val="0"/>
                <w:szCs w:val="21"/>
              </w:rPr>
            </w:pPr>
            <w:r>
              <w:rPr>
                <w:rFonts w:ascii="宋体" w:hAnsi="宋体" w:hint="eastAsia"/>
                <w:color w:val="000000"/>
                <w:kern w:val="0"/>
                <w:szCs w:val="21"/>
              </w:rPr>
              <w:t>可选</w:t>
            </w:r>
          </w:p>
        </w:tc>
      </w:tr>
      <w:tr w:rsidR="000F077A" w14:paraId="640F2A09" w14:textId="77777777">
        <w:trPr>
          <w:trHeight w:val="386"/>
          <w:jc w:val="center"/>
        </w:trPr>
        <w:tc>
          <w:tcPr>
            <w:tcW w:w="973" w:type="dxa"/>
            <w:tcBorders>
              <w:top w:val="single" w:sz="4" w:space="0" w:color="auto"/>
              <w:left w:val="single" w:sz="4" w:space="0" w:color="auto"/>
              <w:bottom w:val="single" w:sz="4" w:space="0" w:color="auto"/>
              <w:right w:val="single" w:sz="4" w:space="0" w:color="auto"/>
            </w:tcBorders>
            <w:vAlign w:val="center"/>
          </w:tcPr>
          <w:p w14:paraId="7A4D875C" w14:textId="77777777" w:rsidR="000F077A" w:rsidRDefault="00000000">
            <w:pPr>
              <w:spacing w:line="360" w:lineRule="auto"/>
              <w:jc w:val="center"/>
              <w:rPr>
                <w:rFonts w:ascii="宋体" w:hAnsi="宋体"/>
                <w:color w:val="000000"/>
                <w:kern w:val="0"/>
                <w:szCs w:val="21"/>
              </w:rPr>
            </w:pPr>
            <w:r>
              <w:rPr>
                <w:rFonts w:ascii="宋体" w:hAnsi="宋体"/>
                <w:color w:val="000000"/>
                <w:kern w:val="0"/>
                <w:szCs w:val="21"/>
              </w:rPr>
              <w:t>6</w:t>
            </w:r>
          </w:p>
        </w:tc>
        <w:tc>
          <w:tcPr>
            <w:tcW w:w="2381" w:type="dxa"/>
            <w:tcBorders>
              <w:top w:val="single" w:sz="4" w:space="0" w:color="auto"/>
              <w:left w:val="single" w:sz="4" w:space="0" w:color="auto"/>
              <w:bottom w:val="single" w:sz="4" w:space="0" w:color="auto"/>
              <w:right w:val="single" w:sz="4" w:space="0" w:color="auto"/>
            </w:tcBorders>
            <w:vAlign w:val="center"/>
          </w:tcPr>
          <w:p w14:paraId="0B4EC5DE" w14:textId="77777777" w:rsidR="000F077A" w:rsidRDefault="00000000">
            <w:pPr>
              <w:spacing w:line="360" w:lineRule="auto"/>
              <w:jc w:val="center"/>
              <w:rPr>
                <w:rFonts w:ascii="宋体" w:hAnsi="宋体"/>
                <w:color w:val="000000"/>
                <w:kern w:val="0"/>
                <w:szCs w:val="21"/>
              </w:rPr>
            </w:pPr>
            <w:r>
              <w:rPr>
                <w:rFonts w:ascii="宋体" w:hAnsi="宋体" w:hint="eastAsia"/>
                <w:color w:val="000000"/>
                <w:kern w:val="0"/>
                <w:szCs w:val="21"/>
              </w:rPr>
              <w:t>产后恢复职业技能等级证书</w:t>
            </w:r>
          </w:p>
        </w:tc>
        <w:tc>
          <w:tcPr>
            <w:tcW w:w="1984" w:type="dxa"/>
            <w:tcBorders>
              <w:top w:val="single" w:sz="4" w:space="0" w:color="auto"/>
              <w:left w:val="single" w:sz="4" w:space="0" w:color="auto"/>
              <w:bottom w:val="single" w:sz="4" w:space="0" w:color="auto"/>
              <w:right w:val="single" w:sz="4" w:space="0" w:color="auto"/>
            </w:tcBorders>
            <w:vAlign w:val="center"/>
          </w:tcPr>
          <w:p w14:paraId="6809896C" w14:textId="77777777" w:rsidR="000F077A" w:rsidRDefault="00000000">
            <w:pPr>
              <w:spacing w:line="360" w:lineRule="auto"/>
              <w:jc w:val="center"/>
              <w:rPr>
                <w:rFonts w:ascii="宋体" w:hAnsi="宋体"/>
                <w:color w:val="000000"/>
                <w:kern w:val="0"/>
                <w:szCs w:val="21"/>
              </w:rPr>
            </w:pPr>
            <w:r>
              <w:rPr>
                <w:rFonts w:ascii="宋体" w:hAnsi="宋体" w:hint="eastAsia"/>
                <w:color w:val="000000"/>
                <w:kern w:val="0"/>
                <w:szCs w:val="21"/>
              </w:rPr>
              <w:t>湖南金职伟业母婴护理有限公司</w:t>
            </w:r>
          </w:p>
        </w:tc>
        <w:tc>
          <w:tcPr>
            <w:tcW w:w="1474" w:type="dxa"/>
            <w:tcBorders>
              <w:top w:val="single" w:sz="4" w:space="0" w:color="auto"/>
              <w:left w:val="single" w:sz="4" w:space="0" w:color="auto"/>
              <w:bottom w:val="single" w:sz="4" w:space="0" w:color="auto"/>
              <w:right w:val="single" w:sz="4" w:space="0" w:color="auto"/>
            </w:tcBorders>
            <w:vAlign w:val="center"/>
          </w:tcPr>
          <w:p w14:paraId="50E9E1C7" w14:textId="77777777" w:rsidR="000F077A" w:rsidRDefault="00000000">
            <w:pPr>
              <w:spacing w:line="360" w:lineRule="auto"/>
              <w:jc w:val="center"/>
              <w:rPr>
                <w:rFonts w:ascii="宋体" w:hAnsi="宋体"/>
                <w:color w:val="000000"/>
                <w:kern w:val="0"/>
                <w:szCs w:val="21"/>
              </w:rPr>
            </w:pPr>
            <w:r>
              <w:rPr>
                <w:rFonts w:ascii="宋体" w:hAnsi="宋体" w:hint="eastAsia"/>
                <w:color w:val="000000"/>
                <w:kern w:val="0"/>
                <w:szCs w:val="21"/>
              </w:rPr>
              <w:t>初级、中级、高级</w:t>
            </w:r>
          </w:p>
        </w:tc>
        <w:tc>
          <w:tcPr>
            <w:tcW w:w="1777" w:type="dxa"/>
            <w:tcBorders>
              <w:top w:val="single" w:sz="4" w:space="0" w:color="auto"/>
              <w:left w:val="single" w:sz="4" w:space="0" w:color="auto"/>
              <w:bottom w:val="single" w:sz="4" w:space="0" w:color="auto"/>
              <w:right w:val="single" w:sz="4" w:space="0" w:color="auto"/>
            </w:tcBorders>
            <w:vAlign w:val="center"/>
          </w:tcPr>
          <w:p w14:paraId="37877E90" w14:textId="77777777" w:rsidR="000F077A" w:rsidRDefault="00000000">
            <w:pPr>
              <w:spacing w:line="360" w:lineRule="auto"/>
              <w:jc w:val="center"/>
              <w:rPr>
                <w:rFonts w:ascii="宋体" w:hAnsi="宋体"/>
                <w:color w:val="000000"/>
                <w:kern w:val="0"/>
                <w:szCs w:val="21"/>
              </w:rPr>
            </w:pPr>
            <w:r>
              <w:rPr>
                <w:rFonts w:ascii="宋体" w:hAnsi="宋体" w:hint="eastAsia"/>
                <w:color w:val="000000"/>
                <w:kern w:val="0"/>
                <w:szCs w:val="21"/>
              </w:rPr>
              <w:t>可选</w:t>
            </w:r>
          </w:p>
        </w:tc>
      </w:tr>
      <w:tr w:rsidR="000F077A" w14:paraId="10007B35" w14:textId="77777777">
        <w:trPr>
          <w:trHeight w:val="386"/>
          <w:jc w:val="center"/>
        </w:trPr>
        <w:tc>
          <w:tcPr>
            <w:tcW w:w="973" w:type="dxa"/>
            <w:tcBorders>
              <w:top w:val="single" w:sz="4" w:space="0" w:color="auto"/>
              <w:left w:val="single" w:sz="4" w:space="0" w:color="auto"/>
              <w:bottom w:val="single" w:sz="4" w:space="0" w:color="auto"/>
              <w:right w:val="single" w:sz="4" w:space="0" w:color="auto"/>
            </w:tcBorders>
            <w:vAlign w:val="center"/>
          </w:tcPr>
          <w:p w14:paraId="34CC7F4D" w14:textId="77777777" w:rsidR="000F077A" w:rsidRDefault="00000000">
            <w:pPr>
              <w:spacing w:line="360" w:lineRule="auto"/>
              <w:jc w:val="center"/>
              <w:rPr>
                <w:rFonts w:ascii="宋体" w:hAnsi="宋体"/>
                <w:color w:val="000000"/>
                <w:kern w:val="0"/>
                <w:szCs w:val="21"/>
              </w:rPr>
            </w:pPr>
            <w:r>
              <w:rPr>
                <w:rFonts w:ascii="宋体" w:hAnsi="宋体"/>
                <w:color w:val="000000"/>
                <w:kern w:val="0"/>
                <w:szCs w:val="21"/>
              </w:rPr>
              <w:t>7</w:t>
            </w:r>
          </w:p>
        </w:tc>
        <w:tc>
          <w:tcPr>
            <w:tcW w:w="2381" w:type="dxa"/>
            <w:tcBorders>
              <w:top w:val="single" w:sz="4" w:space="0" w:color="auto"/>
              <w:left w:val="single" w:sz="4" w:space="0" w:color="auto"/>
              <w:bottom w:val="single" w:sz="4" w:space="0" w:color="auto"/>
              <w:right w:val="single" w:sz="4" w:space="0" w:color="auto"/>
            </w:tcBorders>
            <w:vAlign w:val="center"/>
          </w:tcPr>
          <w:p w14:paraId="243C7342" w14:textId="77777777" w:rsidR="000F077A" w:rsidRDefault="00000000">
            <w:pPr>
              <w:spacing w:line="360" w:lineRule="auto"/>
              <w:jc w:val="center"/>
              <w:rPr>
                <w:rFonts w:ascii="宋体" w:hAnsi="宋体"/>
                <w:color w:val="000000"/>
                <w:kern w:val="0"/>
                <w:szCs w:val="21"/>
              </w:rPr>
            </w:pPr>
            <w:r>
              <w:rPr>
                <w:rFonts w:ascii="宋体" w:hAnsi="宋体" w:hint="eastAsia"/>
                <w:color w:val="000000"/>
                <w:kern w:val="0"/>
                <w:szCs w:val="21"/>
              </w:rPr>
              <w:t>医药个案管理职业技能等级证书</w:t>
            </w:r>
          </w:p>
        </w:tc>
        <w:tc>
          <w:tcPr>
            <w:tcW w:w="1984" w:type="dxa"/>
            <w:tcBorders>
              <w:top w:val="single" w:sz="4" w:space="0" w:color="auto"/>
              <w:left w:val="single" w:sz="4" w:space="0" w:color="auto"/>
              <w:bottom w:val="single" w:sz="4" w:space="0" w:color="auto"/>
              <w:right w:val="single" w:sz="4" w:space="0" w:color="auto"/>
            </w:tcBorders>
            <w:vAlign w:val="center"/>
          </w:tcPr>
          <w:p w14:paraId="3E1E6CFD" w14:textId="77777777" w:rsidR="000F077A" w:rsidRDefault="00000000">
            <w:pPr>
              <w:spacing w:line="360" w:lineRule="auto"/>
              <w:jc w:val="center"/>
              <w:rPr>
                <w:rFonts w:ascii="宋体" w:hAnsi="宋体"/>
                <w:color w:val="000000"/>
                <w:kern w:val="0"/>
                <w:szCs w:val="21"/>
              </w:rPr>
            </w:pPr>
            <w:r>
              <w:rPr>
                <w:rFonts w:ascii="宋体" w:hAnsi="宋体" w:hint="eastAsia"/>
                <w:color w:val="000000"/>
                <w:kern w:val="0"/>
                <w:szCs w:val="21"/>
              </w:rPr>
              <w:t>泰康珞珈（北京）科学技术研究院有限公司</w:t>
            </w:r>
          </w:p>
        </w:tc>
        <w:tc>
          <w:tcPr>
            <w:tcW w:w="1474" w:type="dxa"/>
            <w:tcBorders>
              <w:top w:val="single" w:sz="4" w:space="0" w:color="auto"/>
              <w:left w:val="single" w:sz="4" w:space="0" w:color="auto"/>
              <w:bottom w:val="single" w:sz="4" w:space="0" w:color="auto"/>
              <w:right w:val="single" w:sz="4" w:space="0" w:color="auto"/>
            </w:tcBorders>
            <w:vAlign w:val="center"/>
          </w:tcPr>
          <w:p w14:paraId="304800B9" w14:textId="77777777" w:rsidR="000F077A" w:rsidRDefault="00000000">
            <w:pPr>
              <w:spacing w:line="360" w:lineRule="auto"/>
              <w:jc w:val="center"/>
              <w:rPr>
                <w:rFonts w:ascii="宋体" w:hAnsi="宋体"/>
                <w:color w:val="000000"/>
                <w:kern w:val="0"/>
                <w:szCs w:val="21"/>
              </w:rPr>
            </w:pPr>
            <w:r>
              <w:rPr>
                <w:rFonts w:ascii="宋体" w:hAnsi="宋体" w:hint="eastAsia"/>
                <w:color w:val="000000"/>
                <w:kern w:val="0"/>
                <w:szCs w:val="21"/>
              </w:rPr>
              <w:t>初级、中级、高级</w:t>
            </w:r>
          </w:p>
        </w:tc>
        <w:tc>
          <w:tcPr>
            <w:tcW w:w="1777" w:type="dxa"/>
            <w:tcBorders>
              <w:top w:val="single" w:sz="4" w:space="0" w:color="auto"/>
              <w:left w:val="single" w:sz="4" w:space="0" w:color="auto"/>
              <w:bottom w:val="single" w:sz="4" w:space="0" w:color="auto"/>
              <w:right w:val="single" w:sz="4" w:space="0" w:color="auto"/>
            </w:tcBorders>
            <w:vAlign w:val="center"/>
          </w:tcPr>
          <w:p w14:paraId="555098BD" w14:textId="77777777" w:rsidR="000F077A" w:rsidRDefault="00000000">
            <w:pPr>
              <w:spacing w:line="360" w:lineRule="auto"/>
              <w:jc w:val="center"/>
              <w:rPr>
                <w:rFonts w:ascii="宋体" w:hAnsi="宋体"/>
                <w:color w:val="000000"/>
                <w:kern w:val="0"/>
                <w:szCs w:val="21"/>
              </w:rPr>
            </w:pPr>
            <w:r>
              <w:rPr>
                <w:rFonts w:ascii="宋体" w:hAnsi="宋体" w:hint="eastAsia"/>
                <w:color w:val="000000"/>
                <w:kern w:val="0"/>
                <w:szCs w:val="21"/>
              </w:rPr>
              <w:t>可选</w:t>
            </w:r>
          </w:p>
        </w:tc>
      </w:tr>
      <w:tr w:rsidR="000F077A" w14:paraId="7194478B" w14:textId="77777777">
        <w:trPr>
          <w:trHeight w:val="386"/>
          <w:jc w:val="center"/>
        </w:trPr>
        <w:tc>
          <w:tcPr>
            <w:tcW w:w="973" w:type="dxa"/>
            <w:tcBorders>
              <w:top w:val="single" w:sz="4" w:space="0" w:color="auto"/>
              <w:left w:val="single" w:sz="4" w:space="0" w:color="auto"/>
              <w:bottom w:val="single" w:sz="4" w:space="0" w:color="auto"/>
              <w:right w:val="single" w:sz="4" w:space="0" w:color="auto"/>
            </w:tcBorders>
            <w:vAlign w:val="center"/>
          </w:tcPr>
          <w:p w14:paraId="7D834CFC" w14:textId="77777777" w:rsidR="000F077A" w:rsidRDefault="00000000">
            <w:pPr>
              <w:spacing w:line="360" w:lineRule="auto"/>
              <w:jc w:val="center"/>
              <w:rPr>
                <w:rFonts w:ascii="宋体" w:hAnsi="宋体"/>
                <w:color w:val="000000"/>
                <w:kern w:val="0"/>
                <w:szCs w:val="21"/>
              </w:rPr>
            </w:pPr>
            <w:r>
              <w:rPr>
                <w:rFonts w:ascii="宋体" w:hAnsi="宋体"/>
                <w:color w:val="000000"/>
                <w:kern w:val="0"/>
                <w:szCs w:val="21"/>
              </w:rPr>
              <w:t>8</w:t>
            </w:r>
          </w:p>
        </w:tc>
        <w:tc>
          <w:tcPr>
            <w:tcW w:w="2381" w:type="dxa"/>
            <w:tcBorders>
              <w:top w:val="single" w:sz="4" w:space="0" w:color="auto"/>
              <w:left w:val="single" w:sz="4" w:space="0" w:color="auto"/>
              <w:bottom w:val="single" w:sz="4" w:space="0" w:color="auto"/>
              <w:right w:val="single" w:sz="4" w:space="0" w:color="auto"/>
            </w:tcBorders>
            <w:vAlign w:val="center"/>
          </w:tcPr>
          <w:p w14:paraId="312D4A3F" w14:textId="77777777" w:rsidR="000F077A" w:rsidRDefault="00000000">
            <w:pPr>
              <w:spacing w:line="360" w:lineRule="auto"/>
              <w:jc w:val="center"/>
              <w:rPr>
                <w:rFonts w:ascii="宋体" w:hAnsi="宋体"/>
                <w:color w:val="000000"/>
                <w:kern w:val="0"/>
                <w:szCs w:val="21"/>
              </w:rPr>
            </w:pPr>
            <w:r>
              <w:rPr>
                <w:rFonts w:ascii="宋体" w:hAnsi="宋体" w:hint="eastAsia"/>
                <w:color w:val="000000"/>
                <w:kern w:val="0"/>
                <w:szCs w:val="21"/>
              </w:rPr>
              <w:t>运动营养咨询与指导职业技能等级证书</w:t>
            </w:r>
          </w:p>
        </w:tc>
        <w:tc>
          <w:tcPr>
            <w:tcW w:w="1984" w:type="dxa"/>
            <w:tcBorders>
              <w:top w:val="single" w:sz="4" w:space="0" w:color="auto"/>
              <w:left w:val="single" w:sz="4" w:space="0" w:color="auto"/>
              <w:bottom w:val="single" w:sz="4" w:space="0" w:color="auto"/>
              <w:right w:val="single" w:sz="4" w:space="0" w:color="auto"/>
            </w:tcBorders>
            <w:vAlign w:val="center"/>
          </w:tcPr>
          <w:p w14:paraId="31861F8A" w14:textId="77777777" w:rsidR="000F077A" w:rsidRDefault="00000000">
            <w:pPr>
              <w:spacing w:line="360" w:lineRule="auto"/>
              <w:jc w:val="center"/>
              <w:rPr>
                <w:rFonts w:ascii="宋体" w:hAnsi="宋体"/>
                <w:color w:val="000000"/>
                <w:kern w:val="0"/>
                <w:szCs w:val="21"/>
              </w:rPr>
            </w:pPr>
            <w:r>
              <w:rPr>
                <w:rFonts w:ascii="宋体" w:hAnsi="宋体" w:hint="eastAsia"/>
                <w:color w:val="000000"/>
                <w:kern w:val="0"/>
                <w:szCs w:val="21"/>
              </w:rPr>
              <w:t>北京康比特体育科技股份有限公司</w:t>
            </w:r>
          </w:p>
        </w:tc>
        <w:tc>
          <w:tcPr>
            <w:tcW w:w="1474" w:type="dxa"/>
            <w:tcBorders>
              <w:top w:val="single" w:sz="4" w:space="0" w:color="auto"/>
              <w:left w:val="single" w:sz="4" w:space="0" w:color="auto"/>
              <w:bottom w:val="single" w:sz="4" w:space="0" w:color="auto"/>
              <w:right w:val="single" w:sz="4" w:space="0" w:color="auto"/>
            </w:tcBorders>
            <w:vAlign w:val="center"/>
          </w:tcPr>
          <w:p w14:paraId="0174C402" w14:textId="77777777" w:rsidR="000F077A" w:rsidRDefault="00000000">
            <w:pPr>
              <w:spacing w:line="360" w:lineRule="auto"/>
              <w:jc w:val="center"/>
              <w:rPr>
                <w:rFonts w:ascii="宋体" w:hAnsi="宋体"/>
                <w:color w:val="000000"/>
                <w:kern w:val="0"/>
                <w:szCs w:val="21"/>
              </w:rPr>
            </w:pPr>
            <w:r>
              <w:rPr>
                <w:rFonts w:ascii="宋体" w:hAnsi="宋体" w:hint="eastAsia"/>
                <w:color w:val="000000"/>
                <w:kern w:val="0"/>
                <w:szCs w:val="21"/>
              </w:rPr>
              <w:t>初级、中级、高级</w:t>
            </w:r>
          </w:p>
        </w:tc>
        <w:tc>
          <w:tcPr>
            <w:tcW w:w="1777" w:type="dxa"/>
            <w:tcBorders>
              <w:top w:val="single" w:sz="4" w:space="0" w:color="auto"/>
              <w:left w:val="single" w:sz="4" w:space="0" w:color="auto"/>
              <w:bottom w:val="single" w:sz="4" w:space="0" w:color="auto"/>
              <w:right w:val="single" w:sz="4" w:space="0" w:color="auto"/>
            </w:tcBorders>
            <w:vAlign w:val="center"/>
          </w:tcPr>
          <w:p w14:paraId="77903027" w14:textId="77777777" w:rsidR="000F077A" w:rsidRDefault="00000000">
            <w:pPr>
              <w:spacing w:line="360" w:lineRule="auto"/>
              <w:jc w:val="center"/>
              <w:rPr>
                <w:rFonts w:ascii="宋体" w:hAnsi="宋体"/>
                <w:color w:val="000000"/>
                <w:kern w:val="0"/>
                <w:szCs w:val="21"/>
              </w:rPr>
            </w:pPr>
            <w:r>
              <w:rPr>
                <w:rFonts w:ascii="宋体" w:hAnsi="宋体" w:hint="eastAsia"/>
                <w:color w:val="000000"/>
                <w:kern w:val="0"/>
                <w:szCs w:val="21"/>
              </w:rPr>
              <w:t>可选</w:t>
            </w:r>
          </w:p>
        </w:tc>
      </w:tr>
    </w:tbl>
    <w:p w14:paraId="6089A325" w14:textId="77777777" w:rsidR="000F077A" w:rsidRDefault="00000000">
      <w:pPr>
        <w:spacing w:line="360" w:lineRule="auto"/>
        <w:ind w:firstLineChars="200" w:firstLine="480"/>
        <w:outlineLvl w:val="0"/>
        <w:rPr>
          <w:rFonts w:eastAsia="方正仿宋简体"/>
          <w:b/>
          <w:bCs/>
          <w:color w:val="000000"/>
          <w:sz w:val="24"/>
          <w:szCs w:val="21"/>
        </w:rPr>
      </w:pPr>
      <w:bookmarkStart w:id="87" w:name="_Toc101897930"/>
      <w:r>
        <w:rPr>
          <w:rFonts w:eastAsia="方正仿宋简体" w:hint="eastAsia"/>
          <w:b/>
          <w:bCs/>
          <w:color w:val="000000"/>
          <w:sz w:val="24"/>
          <w:szCs w:val="21"/>
        </w:rPr>
        <w:t>十、附录</w:t>
      </w:r>
      <w:bookmarkEnd w:id="87"/>
    </w:p>
    <w:p w14:paraId="1B44A1D4" w14:textId="77777777" w:rsidR="000F077A" w:rsidRDefault="000F077A">
      <w:pPr>
        <w:spacing w:line="360" w:lineRule="auto"/>
        <w:outlineLvl w:val="1"/>
        <w:rPr>
          <w:rFonts w:ascii="宋体" w:hAnsi="宋体" w:cs="宋体"/>
          <w:b/>
          <w:kern w:val="0"/>
          <w:szCs w:val="21"/>
        </w:rPr>
        <w:sectPr w:rsidR="000F077A">
          <w:headerReference w:type="default" r:id="rId15"/>
          <w:footerReference w:type="even" r:id="rId16"/>
          <w:footerReference w:type="default" r:id="rId17"/>
          <w:pgSz w:w="11906" w:h="16838"/>
          <w:pgMar w:top="1134" w:right="1134" w:bottom="1134" w:left="1134" w:header="851" w:footer="992" w:gutter="0"/>
          <w:pgNumType w:start="1"/>
          <w:cols w:space="720"/>
          <w:docGrid w:type="lines" w:linePitch="312"/>
        </w:sectPr>
      </w:pPr>
      <w:bookmarkStart w:id="88" w:name="_Toc52046826"/>
      <w:bookmarkStart w:id="89" w:name="_Toc18756"/>
      <w:bookmarkStart w:id="90" w:name="_Hlk52055186"/>
      <w:bookmarkStart w:id="91" w:name="_Hlk52055211"/>
    </w:p>
    <w:p w14:paraId="3300FE42" w14:textId="0F41E6D4" w:rsidR="000F077A" w:rsidRPr="00971ADF" w:rsidRDefault="00000000" w:rsidP="008A0D1D">
      <w:pPr>
        <w:spacing w:line="360" w:lineRule="auto"/>
        <w:outlineLvl w:val="1"/>
        <w:rPr>
          <w:rFonts w:ascii="宋体" w:hAnsi="宋体" w:cs="宋体"/>
          <w:b/>
          <w:color w:val="FF0000"/>
          <w:kern w:val="0"/>
          <w:sz w:val="24"/>
        </w:rPr>
      </w:pPr>
      <w:bookmarkStart w:id="92" w:name="_Toc100240468"/>
      <w:bookmarkStart w:id="93" w:name="_Toc101897931"/>
      <w:r>
        <w:rPr>
          <w:rFonts w:ascii="宋体" w:hAnsi="宋体" w:cs="宋体" w:hint="eastAsia"/>
          <w:b/>
          <w:kern w:val="0"/>
          <w:szCs w:val="21"/>
        </w:rPr>
        <w:lastRenderedPageBreak/>
        <w:t>附录表一</w:t>
      </w:r>
      <w:r>
        <w:rPr>
          <w:rFonts w:ascii="宋体" w:hAnsi="宋体" w:cs="宋体"/>
          <w:b/>
          <w:kern w:val="0"/>
          <w:szCs w:val="21"/>
        </w:rPr>
        <w:t xml:space="preserve">  </w:t>
      </w:r>
      <w:bookmarkEnd w:id="88"/>
      <w:bookmarkEnd w:id="89"/>
      <w:bookmarkEnd w:id="92"/>
      <w:bookmarkEnd w:id="93"/>
    </w:p>
    <w:tbl>
      <w:tblPr>
        <w:tblW w:w="15309" w:type="dxa"/>
        <w:tblInd w:w="108" w:type="dxa"/>
        <w:tblLook w:val="04A0" w:firstRow="1" w:lastRow="0" w:firstColumn="1" w:lastColumn="0" w:noHBand="0" w:noVBand="1"/>
      </w:tblPr>
      <w:tblGrid>
        <w:gridCol w:w="426"/>
        <w:gridCol w:w="436"/>
        <w:gridCol w:w="436"/>
        <w:gridCol w:w="437"/>
        <w:gridCol w:w="2376"/>
        <w:gridCol w:w="567"/>
        <w:gridCol w:w="709"/>
        <w:gridCol w:w="709"/>
        <w:gridCol w:w="708"/>
        <w:gridCol w:w="851"/>
        <w:gridCol w:w="850"/>
        <w:gridCol w:w="851"/>
        <w:gridCol w:w="992"/>
        <w:gridCol w:w="992"/>
        <w:gridCol w:w="993"/>
        <w:gridCol w:w="992"/>
        <w:gridCol w:w="992"/>
        <w:gridCol w:w="992"/>
      </w:tblGrid>
      <w:tr w:rsidR="00E83AA3" w:rsidRPr="00E83AA3" w14:paraId="482C71FE" w14:textId="77777777" w:rsidTr="00E83AA3">
        <w:trPr>
          <w:trHeight w:val="720"/>
        </w:trPr>
        <w:tc>
          <w:tcPr>
            <w:tcW w:w="15309" w:type="dxa"/>
            <w:gridSpan w:val="18"/>
            <w:tcBorders>
              <w:top w:val="nil"/>
              <w:left w:val="nil"/>
              <w:bottom w:val="nil"/>
              <w:right w:val="nil"/>
            </w:tcBorders>
            <w:shd w:val="clear" w:color="auto" w:fill="auto"/>
            <w:noWrap/>
            <w:vAlign w:val="center"/>
            <w:hideMark/>
          </w:tcPr>
          <w:p w14:paraId="3CA2AF50" w14:textId="77777777" w:rsidR="00E83AA3" w:rsidRPr="00E83AA3" w:rsidRDefault="00E83AA3" w:rsidP="00E83AA3">
            <w:pPr>
              <w:widowControl/>
              <w:jc w:val="center"/>
              <w:rPr>
                <w:rFonts w:ascii="宋体" w:hAnsi="宋体" w:cs="宋体"/>
                <w:b/>
                <w:bCs/>
                <w:kern w:val="0"/>
                <w:sz w:val="36"/>
                <w:szCs w:val="36"/>
              </w:rPr>
            </w:pPr>
            <w:r w:rsidRPr="00E83AA3">
              <w:rPr>
                <w:rFonts w:ascii="宋体" w:hAnsi="宋体" w:cs="宋体" w:hint="eastAsia"/>
                <w:b/>
                <w:bCs/>
                <w:kern w:val="0"/>
                <w:sz w:val="36"/>
                <w:szCs w:val="36"/>
              </w:rPr>
              <w:t>广东茂名健康职业学院2023级预防医学专业教学进程表</w:t>
            </w:r>
          </w:p>
        </w:tc>
      </w:tr>
      <w:tr w:rsidR="00E83AA3" w:rsidRPr="00E83AA3" w14:paraId="7642392B" w14:textId="77777777" w:rsidTr="00E83AA3">
        <w:trPr>
          <w:trHeight w:val="276"/>
        </w:trPr>
        <w:tc>
          <w:tcPr>
            <w:tcW w:w="426"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C1E069F" w14:textId="77777777" w:rsidR="00E83AA3" w:rsidRPr="00E83AA3" w:rsidRDefault="00E83AA3" w:rsidP="00E83AA3">
            <w:pPr>
              <w:widowControl/>
              <w:jc w:val="center"/>
              <w:rPr>
                <w:rFonts w:ascii="宋体" w:hAnsi="宋体" w:cs="宋体"/>
                <w:b/>
                <w:bCs/>
                <w:kern w:val="0"/>
                <w:sz w:val="20"/>
                <w:szCs w:val="20"/>
              </w:rPr>
            </w:pPr>
            <w:r w:rsidRPr="00E83AA3">
              <w:rPr>
                <w:rFonts w:ascii="宋体" w:hAnsi="宋体" w:cs="宋体" w:hint="eastAsia"/>
                <w:b/>
                <w:bCs/>
                <w:kern w:val="0"/>
                <w:sz w:val="20"/>
                <w:szCs w:val="20"/>
              </w:rPr>
              <w:t>课程类别</w:t>
            </w:r>
          </w:p>
        </w:tc>
        <w:tc>
          <w:tcPr>
            <w:tcW w:w="872" w:type="dxa"/>
            <w:gridSpan w:val="2"/>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14:paraId="56F0EA6F" w14:textId="77777777" w:rsidR="00E83AA3" w:rsidRPr="00E83AA3" w:rsidRDefault="00E83AA3" w:rsidP="00E83AA3">
            <w:pPr>
              <w:widowControl/>
              <w:jc w:val="center"/>
              <w:rPr>
                <w:rFonts w:ascii="宋体" w:hAnsi="宋体" w:cs="宋体"/>
                <w:b/>
                <w:bCs/>
                <w:kern w:val="0"/>
                <w:sz w:val="20"/>
                <w:szCs w:val="20"/>
              </w:rPr>
            </w:pPr>
            <w:r w:rsidRPr="00E83AA3">
              <w:rPr>
                <w:rFonts w:ascii="宋体" w:hAnsi="宋体" w:cs="宋体" w:hint="eastAsia"/>
                <w:b/>
                <w:bCs/>
                <w:kern w:val="0"/>
                <w:sz w:val="20"/>
                <w:szCs w:val="20"/>
              </w:rPr>
              <w:t>课程性质</w:t>
            </w:r>
          </w:p>
        </w:tc>
        <w:tc>
          <w:tcPr>
            <w:tcW w:w="437"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35E9B15" w14:textId="77777777" w:rsidR="00E83AA3" w:rsidRPr="00E83AA3" w:rsidRDefault="00E83AA3" w:rsidP="00E83AA3">
            <w:pPr>
              <w:widowControl/>
              <w:jc w:val="center"/>
              <w:rPr>
                <w:rFonts w:ascii="宋体" w:hAnsi="宋体" w:cs="宋体"/>
                <w:b/>
                <w:bCs/>
                <w:kern w:val="0"/>
                <w:sz w:val="20"/>
                <w:szCs w:val="20"/>
              </w:rPr>
            </w:pPr>
            <w:r w:rsidRPr="00E83AA3">
              <w:rPr>
                <w:rFonts w:ascii="宋体" w:hAnsi="宋体" w:cs="宋体" w:hint="eastAsia"/>
                <w:b/>
                <w:bCs/>
                <w:kern w:val="0"/>
                <w:sz w:val="20"/>
                <w:szCs w:val="20"/>
              </w:rPr>
              <w:t>序号</w:t>
            </w:r>
          </w:p>
        </w:tc>
        <w:tc>
          <w:tcPr>
            <w:tcW w:w="2376"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F707103" w14:textId="77777777" w:rsidR="00E83AA3" w:rsidRPr="00E83AA3" w:rsidRDefault="00E83AA3" w:rsidP="00E83AA3">
            <w:pPr>
              <w:widowControl/>
              <w:jc w:val="center"/>
              <w:rPr>
                <w:rFonts w:ascii="宋体" w:hAnsi="宋体" w:cs="宋体"/>
                <w:b/>
                <w:bCs/>
                <w:kern w:val="0"/>
                <w:sz w:val="20"/>
                <w:szCs w:val="20"/>
              </w:rPr>
            </w:pPr>
            <w:r w:rsidRPr="00E83AA3">
              <w:rPr>
                <w:rFonts w:ascii="宋体" w:hAnsi="宋体" w:cs="宋体" w:hint="eastAsia"/>
                <w:b/>
                <w:bCs/>
                <w:kern w:val="0"/>
                <w:sz w:val="20"/>
                <w:szCs w:val="20"/>
              </w:rPr>
              <w:t>课程名称</w:t>
            </w:r>
          </w:p>
        </w:tc>
        <w:tc>
          <w:tcPr>
            <w:tcW w:w="567"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7AC47A5" w14:textId="77777777" w:rsidR="00E83AA3" w:rsidRPr="00E83AA3" w:rsidRDefault="00E83AA3" w:rsidP="00E83AA3">
            <w:pPr>
              <w:widowControl/>
              <w:jc w:val="center"/>
              <w:rPr>
                <w:rFonts w:ascii="宋体" w:hAnsi="宋体" w:cs="宋体"/>
                <w:b/>
                <w:bCs/>
                <w:kern w:val="0"/>
                <w:sz w:val="20"/>
                <w:szCs w:val="20"/>
              </w:rPr>
            </w:pPr>
            <w:r w:rsidRPr="00E83AA3">
              <w:rPr>
                <w:rFonts w:ascii="宋体" w:hAnsi="宋体" w:cs="宋体" w:hint="eastAsia"/>
                <w:b/>
                <w:bCs/>
                <w:kern w:val="0"/>
                <w:sz w:val="20"/>
                <w:szCs w:val="20"/>
              </w:rPr>
              <w:t>课程类型</w:t>
            </w:r>
          </w:p>
        </w:tc>
        <w:tc>
          <w:tcPr>
            <w:tcW w:w="1418" w:type="dxa"/>
            <w:gridSpan w:val="2"/>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14:paraId="574570B0" w14:textId="77777777" w:rsidR="00E83AA3" w:rsidRPr="00E83AA3" w:rsidRDefault="00E83AA3" w:rsidP="00E83AA3">
            <w:pPr>
              <w:widowControl/>
              <w:jc w:val="center"/>
              <w:rPr>
                <w:rFonts w:ascii="宋体" w:hAnsi="宋体" w:cs="宋体"/>
                <w:b/>
                <w:bCs/>
                <w:kern w:val="0"/>
                <w:sz w:val="20"/>
                <w:szCs w:val="20"/>
              </w:rPr>
            </w:pPr>
            <w:r w:rsidRPr="00E83AA3">
              <w:rPr>
                <w:rFonts w:ascii="宋体" w:hAnsi="宋体" w:cs="宋体" w:hint="eastAsia"/>
                <w:b/>
                <w:bCs/>
                <w:kern w:val="0"/>
                <w:sz w:val="20"/>
                <w:szCs w:val="20"/>
              </w:rPr>
              <w:t>考核方式</w:t>
            </w:r>
          </w:p>
        </w:tc>
        <w:tc>
          <w:tcPr>
            <w:tcW w:w="70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E00F16C" w14:textId="77777777" w:rsidR="00E83AA3" w:rsidRPr="00E83AA3" w:rsidRDefault="00E83AA3" w:rsidP="00E83AA3">
            <w:pPr>
              <w:widowControl/>
              <w:jc w:val="center"/>
              <w:rPr>
                <w:rFonts w:ascii="宋体" w:hAnsi="宋体" w:cs="宋体"/>
                <w:b/>
                <w:bCs/>
                <w:kern w:val="0"/>
                <w:sz w:val="20"/>
                <w:szCs w:val="20"/>
              </w:rPr>
            </w:pPr>
            <w:r w:rsidRPr="00E83AA3">
              <w:rPr>
                <w:rFonts w:ascii="宋体" w:hAnsi="宋体" w:cs="宋体" w:hint="eastAsia"/>
                <w:b/>
                <w:bCs/>
                <w:kern w:val="0"/>
                <w:sz w:val="20"/>
                <w:szCs w:val="20"/>
              </w:rPr>
              <w:t>学分</w:t>
            </w:r>
          </w:p>
        </w:tc>
        <w:tc>
          <w:tcPr>
            <w:tcW w:w="2552" w:type="dxa"/>
            <w:gridSpan w:val="3"/>
            <w:tcBorders>
              <w:top w:val="single" w:sz="4" w:space="0" w:color="auto"/>
              <w:left w:val="nil"/>
              <w:bottom w:val="single" w:sz="4" w:space="0" w:color="auto"/>
              <w:right w:val="single" w:sz="4" w:space="0" w:color="auto"/>
            </w:tcBorders>
            <w:shd w:val="clear" w:color="auto" w:fill="auto"/>
            <w:vAlign w:val="center"/>
            <w:hideMark/>
          </w:tcPr>
          <w:p w14:paraId="253A7BC7" w14:textId="77777777" w:rsidR="00E83AA3" w:rsidRPr="00E83AA3" w:rsidRDefault="00E83AA3" w:rsidP="00E83AA3">
            <w:pPr>
              <w:widowControl/>
              <w:jc w:val="center"/>
              <w:rPr>
                <w:rFonts w:ascii="宋体" w:hAnsi="宋体" w:cs="宋体"/>
                <w:b/>
                <w:bCs/>
                <w:kern w:val="0"/>
                <w:sz w:val="20"/>
                <w:szCs w:val="20"/>
              </w:rPr>
            </w:pPr>
            <w:r w:rsidRPr="00E83AA3">
              <w:rPr>
                <w:rFonts w:ascii="宋体" w:hAnsi="宋体" w:cs="宋体" w:hint="eastAsia"/>
                <w:b/>
                <w:bCs/>
                <w:kern w:val="0"/>
                <w:sz w:val="20"/>
                <w:szCs w:val="20"/>
              </w:rPr>
              <w:t>学时</w:t>
            </w:r>
          </w:p>
        </w:tc>
        <w:tc>
          <w:tcPr>
            <w:tcW w:w="5953" w:type="dxa"/>
            <w:gridSpan w:val="6"/>
            <w:tcBorders>
              <w:top w:val="single" w:sz="4" w:space="0" w:color="auto"/>
              <w:left w:val="nil"/>
              <w:bottom w:val="single" w:sz="4" w:space="0" w:color="auto"/>
              <w:right w:val="single" w:sz="4" w:space="0" w:color="auto"/>
            </w:tcBorders>
            <w:shd w:val="clear" w:color="auto" w:fill="auto"/>
            <w:vAlign w:val="center"/>
            <w:hideMark/>
          </w:tcPr>
          <w:p w14:paraId="4FAB35F8" w14:textId="77777777" w:rsidR="00E83AA3" w:rsidRPr="00E83AA3" w:rsidRDefault="00E83AA3" w:rsidP="00E83AA3">
            <w:pPr>
              <w:widowControl/>
              <w:jc w:val="center"/>
              <w:rPr>
                <w:rFonts w:ascii="宋体" w:hAnsi="宋体" w:cs="宋体"/>
                <w:b/>
                <w:bCs/>
                <w:kern w:val="0"/>
                <w:sz w:val="20"/>
                <w:szCs w:val="20"/>
              </w:rPr>
            </w:pPr>
            <w:r w:rsidRPr="00E83AA3">
              <w:rPr>
                <w:rFonts w:ascii="宋体" w:hAnsi="宋体" w:cs="宋体" w:hint="eastAsia"/>
                <w:b/>
                <w:bCs/>
                <w:kern w:val="0"/>
                <w:sz w:val="20"/>
                <w:szCs w:val="20"/>
              </w:rPr>
              <w:t>课程学期开设周学时及周数（周学时*周数）</w:t>
            </w:r>
          </w:p>
        </w:tc>
      </w:tr>
      <w:tr w:rsidR="00E83AA3" w:rsidRPr="00E83AA3" w14:paraId="4B3FCD5A" w14:textId="77777777" w:rsidTr="00E83AA3">
        <w:trPr>
          <w:trHeight w:val="240"/>
        </w:trPr>
        <w:tc>
          <w:tcPr>
            <w:tcW w:w="426" w:type="dxa"/>
            <w:vMerge/>
            <w:tcBorders>
              <w:top w:val="single" w:sz="4" w:space="0" w:color="auto"/>
              <w:left w:val="single" w:sz="4" w:space="0" w:color="auto"/>
              <w:bottom w:val="single" w:sz="4" w:space="0" w:color="000000"/>
              <w:right w:val="single" w:sz="4" w:space="0" w:color="auto"/>
            </w:tcBorders>
            <w:vAlign w:val="center"/>
            <w:hideMark/>
          </w:tcPr>
          <w:p w14:paraId="65980ACC" w14:textId="77777777" w:rsidR="00E83AA3" w:rsidRPr="00E83AA3" w:rsidRDefault="00E83AA3" w:rsidP="00E83AA3">
            <w:pPr>
              <w:widowControl/>
              <w:jc w:val="left"/>
              <w:rPr>
                <w:rFonts w:ascii="宋体" w:hAnsi="宋体" w:cs="宋体"/>
                <w:b/>
                <w:bCs/>
                <w:kern w:val="0"/>
                <w:sz w:val="20"/>
                <w:szCs w:val="20"/>
              </w:rPr>
            </w:pPr>
          </w:p>
        </w:tc>
        <w:tc>
          <w:tcPr>
            <w:tcW w:w="872" w:type="dxa"/>
            <w:gridSpan w:val="2"/>
            <w:vMerge/>
            <w:tcBorders>
              <w:top w:val="single" w:sz="4" w:space="0" w:color="auto"/>
              <w:left w:val="single" w:sz="4" w:space="0" w:color="auto"/>
              <w:bottom w:val="single" w:sz="4" w:space="0" w:color="000000"/>
              <w:right w:val="single" w:sz="4" w:space="0" w:color="000000"/>
            </w:tcBorders>
            <w:vAlign w:val="center"/>
            <w:hideMark/>
          </w:tcPr>
          <w:p w14:paraId="14E32EC5" w14:textId="77777777" w:rsidR="00E83AA3" w:rsidRPr="00E83AA3" w:rsidRDefault="00E83AA3" w:rsidP="00E83AA3">
            <w:pPr>
              <w:widowControl/>
              <w:jc w:val="left"/>
              <w:rPr>
                <w:rFonts w:ascii="宋体" w:hAnsi="宋体" w:cs="宋体"/>
                <w:b/>
                <w:bCs/>
                <w:kern w:val="0"/>
                <w:sz w:val="20"/>
                <w:szCs w:val="20"/>
              </w:rPr>
            </w:pPr>
          </w:p>
        </w:tc>
        <w:tc>
          <w:tcPr>
            <w:tcW w:w="437" w:type="dxa"/>
            <w:vMerge/>
            <w:tcBorders>
              <w:top w:val="single" w:sz="4" w:space="0" w:color="auto"/>
              <w:left w:val="single" w:sz="4" w:space="0" w:color="auto"/>
              <w:bottom w:val="single" w:sz="4" w:space="0" w:color="000000"/>
              <w:right w:val="single" w:sz="4" w:space="0" w:color="auto"/>
            </w:tcBorders>
            <w:vAlign w:val="center"/>
            <w:hideMark/>
          </w:tcPr>
          <w:p w14:paraId="6A85FC4D" w14:textId="77777777" w:rsidR="00E83AA3" w:rsidRPr="00E83AA3" w:rsidRDefault="00E83AA3" w:rsidP="00E83AA3">
            <w:pPr>
              <w:widowControl/>
              <w:jc w:val="left"/>
              <w:rPr>
                <w:rFonts w:ascii="宋体" w:hAnsi="宋体" w:cs="宋体"/>
                <w:b/>
                <w:bCs/>
                <w:kern w:val="0"/>
                <w:sz w:val="20"/>
                <w:szCs w:val="20"/>
              </w:rPr>
            </w:pPr>
          </w:p>
        </w:tc>
        <w:tc>
          <w:tcPr>
            <w:tcW w:w="2376" w:type="dxa"/>
            <w:vMerge/>
            <w:tcBorders>
              <w:top w:val="single" w:sz="4" w:space="0" w:color="auto"/>
              <w:left w:val="single" w:sz="4" w:space="0" w:color="auto"/>
              <w:bottom w:val="single" w:sz="4" w:space="0" w:color="000000"/>
              <w:right w:val="single" w:sz="4" w:space="0" w:color="auto"/>
            </w:tcBorders>
            <w:vAlign w:val="center"/>
            <w:hideMark/>
          </w:tcPr>
          <w:p w14:paraId="312D13C7" w14:textId="77777777" w:rsidR="00E83AA3" w:rsidRPr="00E83AA3" w:rsidRDefault="00E83AA3" w:rsidP="00E83AA3">
            <w:pPr>
              <w:widowControl/>
              <w:jc w:val="left"/>
              <w:rPr>
                <w:rFonts w:ascii="宋体" w:hAnsi="宋体" w:cs="宋体"/>
                <w:b/>
                <w:bCs/>
                <w:kern w:val="0"/>
                <w:sz w:val="20"/>
                <w:szCs w:val="20"/>
              </w:rPr>
            </w:pPr>
          </w:p>
        </w:tc>
        <w:tc>
          <w:tcPr>
            <w:tcW w:w="567" w:type="dxa"/>
            <w:vMerge/>
            <w:tcBorders>
              <w:top w:val="single" w:sz="4" w:space="0" w:color="auto"/>
              <w:left w:val="single" w:sz="4" w:space="0" w:color="auto"/>
              <w:bottom w:val="single" w:sz="4" w:space="0" w:color="000000"/>
              <w:right w:val="single" w:sz="4" w:space="0" w:color="auto"/>
            </w:tcBorders>
            <w:vAlign w:val="center"/>
            <w:hideMark/>
          </w:tcPr>
          <w:p w14:paraId="295C9229" w14:textId="77777777" w:rsidR="00E83AA3" w:rsidRPr="00E83AA3" w:rsidRDefault="00E83AA3" w:rsidP="00E83AA3">
            <w:pPr>
              <w:widowControl/>
              <w:jc w:val="left"/>
              <w:rPr>
                <w:rFonts w:ascii="宋体" w:hAnsi="宋体" w:cs="宋体"/>
                <w:b/>
                <w:bCs/>
                <w:kern w:val="0"/>
                <w:sz w:val="20"/>
                <w:szCs w:val="20"/>
              </w:rPr>
            </w:pPr>
          </w:p>
        </w:tc>
        <w:tc>
          <w:tcPr>
            <w:tcW w:w="1418" w:type="dxa"/>
            <w:gridSpan w:val="2"/>
            <w:vMerge/>
            <w:tcBorders>
              <w:top w:val="single" w:sz="4" w:space="0" w:color="auto"/>
              <w:left w:val="single" w:sz="4" w:space="0" w:color="auto"/>
              <w:bottom w:val="single" w:sz="4" w:space="0" w:color="000000"/>
              <w:right w:val="single" w:sz="4" w:space="0" w:color="000000"/>
            </w:tcBorders>
            <w:vAlign w:val="center"/>
            <w:hideMark/>
          </w:tcPr>
          <w:p w14:paraId="5F5FF2B4" w14:textId="77777777" w:rsidR="00E83AA3" w:rsidRPr="00E83AA3" w:rsidRDefault="00E83AA3" w:rsidP="00E83AA3">
            <w:pPr>
              <w:widowControl/>
              <w:jc w:val="left"/>
              <w:rPr>
                <w:rFonts w:ascii="宋体" w:hAnsi="宋体" w:cs="宋体"/>
                <w:b/>
                <w:bCs/>
                <w:kern w:val="0"/>
                <w:sz w:val="20"/>
                <w:szCs w:val="20"/>
              </w:rPr>
            </w:pPr>
          </w:p>
        </w:tc>
        <w:tc>
          <w:tcPr>
            <w:tcW w:w="708" w:type="dxa"/>
            <w:vMerge/>
            <w:tcBorders>
              <w:top w:val="single" w:sz="4" w:space="0" w:color="auto"/>
              <w:left w:val="single" w:sz="4" w:space="0" w:color="auto"/>
              <w:bottom w:val="single" w:sz="4" w:space="0" w:color="000000"/>
              <w:right w:val="single" w:sz="4" w:space="0" w:color="auto"/>
            </w:tcBorders>
            <w:vAlign w:val="center"/>
            <w:hideMark/>
          </w:tcPr>
          <w:p w14:paraId="7EEECBFD" w14:textId="77777777" w:rsidR="00E83AA3" w:rsidRPr="00E83AA3" w:rsidRDefault="00E83AA3" w:rsidP="00E83AA3">
            <w:pPr>
              <w:widowControl/>
              <w:jc w:val="left"/>
              <w:rPr>
                <w:rFonts w:ascii="宋体" w:hAnsi="宋体" w:cs="宋体"/>
                <w:b/>
                <w:bCs/>
                <w:kern w:val="0"/>
                <w:sz w:val="20"/>
                <w:szCs w:val="20"/>
              </w:rPr>
            </w:pPr>
          </w:p>
        </w:tc>
        <w:tc>
          <w:tcPr>
            <w:tcW w:w="851" w:type="dxa"/>
            <w:vMerge w:val="restart"/>
            <w:tcBorders>
              <w:top w:val="nil"/>
              <w:left w:val="single" w:sz="4" w:space="0" w:color="auto"/>
              <w:bottom w:val="single" w:sz="4" w:space="0" w:color="000000"/>
              <w:right w:val="single" w:sz="4" w:space="0" w:color="auto"/>
            </w:tcBorders>
            <w:shd w:val="clear" w:color="auto" w:fill="auto"/>
            <w:vAlign w:val="center"/>
            <w:hideMark/>
          </w:tcPr>
          <w:p w14:paraId="2A1498A1" w14:textId="77777777" w:rsidR="00E83AA3" w:rsidRPr="00E83AA3" w:rsidRDefault="00E83AA3" w:rsidP="00E83AA3">
            <w:pPr>
              <w:widowControl/>
              <w:jc w:val="center"/>
              <w:rPr>
                <w:rFonts w:ascii="宋体" w:hAnsi="宋体" w:cs="宋体"/>
                <w:b/>
                <w:bCs/>
                <w:kern w:val="0"/>
                <w:sz w:val="20"/>
                <w:szCs w:val="20"/>
              </w:rPr>
            </w:pPr>
            <w:r w:rsidRPr="00E83AA3">
              <w:rPr>
                <w:rFonts w:ascii="宋体" w:hAnsi="宋体" w:cs="宋体" w:hint="eastAsia"/>
                <w:b/>
                <w:bCs/>
                <w:kern w:val="0"/>
                <w:sz w:val="20"/>
                <w:szCs w:val="20"/>
              </w:rPr>
              <w:t>总学时</w:t>
            </w:r>
          </w:p>
        </w:tc>
        <w:tc>
          <w:tcPr>
            <w:tcW w:w="850" w:type="dxa"/>
            <w:vMerge w:val="restart"/>
            <w:tcBorders>
              <w:top w:val="nil"/>
              <w:left w:val="single" w:sz="4" w:space="0" w:color="auto"/>
              <w:bottom w:val="single" w:sz="4" w:space="0" w:color="000000"/>
              <w:right w:val="single" w:sz="4" w:space="0" w:color="auto"/>
            </w:tcBorders>
            <w:shd w:val="clear" w:color="auto" w:fill="auto"/>
            <w:vAlign w:val="center"/>
            <w:hideMark/>
          </w:tcPr>
          <w:p w14:paraId="3489A68E" w14:textId="77777777" w:rsidR="00E83AA3" w:rsidRDefault="00E83AA3" w:rsidP="00E83AA3">
            <w:pPr>
              <w:widowControl/>
              <w:jc w:val="center"/>
              <w:rPr>
                <w:rFonts w:ascii="宋体" w:hAnsi="宋体" w:cs="宋体"/>
                <w:b/>
                <w:bCs/>
                <w:kern w:val="0"/>
                <w:sz w:val="20"/>
                <w:szCs w:val="20"/>
              </w:rPr>
            </w:pPr>
            <w:r w:rsidRPr="00E83AA3">
              <w:rPr>
                <w:rFonts w:ascii="宋体" w:hAnsi="宋体" w:cs="宋体" w:hint="eastAsia"/>
                <w:b/>
                <w:bCs/>
                <w:kern w:val="0"/>
                <w:sz w:val="20"/>
                <w:szCs w:val="20"/>
              </w:rPr>
              <w:t>理论</w:t>
            </w:r>
          </w:p>
          <w:p w14:paraId="73302BBB" w14:textId="7DAB6D36" w:rsidR="00E83AA3" w:rsidRPr="00E83AA3" w:rsidRDefault="00E83AA3" w:rsidP="00E83AA3">
            <w:pPr>
              <w:widowControl/>
              <w:jc w:val="center"/>
              <w:rPr>
                <w:rFonts w:ascii="宋体" w:hAnsi="宋体" w:cs="宋体"/>
                <w:b/>
                <w:bCs/>
                <w:kern w:val="0"/>
                <w:sz w:val="20"/>
                <w:szCs w:val="20"/>
              </w:rPr>
            </w:pPr>
            <w:r w:rsidRPr="00E83AA3">
              <w:rPr>
                <w:rFonts w:ascii="宋体" w:hAnsi="宋体" w:cs="宋体" w:hint="eastAsia"/>
                <w:b/>
                <w:bCs/>
                <w:kern w:val="0"/>
                <w:sz w:val="20"/>
                <w:szCs w:val="20"/>
              </w:rPr>
              <w:t>学时</w:t>
            </w:r>
          </w:p>
        </w:tc>
        <w:tc>
          <w:tcPr>
            <w:tcW w:w="851" w:type="dxa"/>
            <w:vMerge w:val="restart"/>
            <w:tcBorders>
              <w:top w:val="nil"/>
              <w:left w:val="single" w:sz="4" w:space="0" w:color="auto"/>
              <w:bottom w:val="single" w:sz="4" w:space="0" w:color="000000"/>
              <w:right w:val="single" w:sz="4" w:space="0" w:color="auto"/>
            </w:tcBorders>
            <w:shd w:val="clear" w:color="auto" w:fill="auto"/>
            <w:vAlign w:val="center"/>
            <w:hideMark/>
          </w:tcPr>
          <w:p w14:paraId="15C690BD" w14:textId="77777777" w:rsidR="00E83AA3" w:rsidRDefault="00E83AA3" w:rsidP="00E83AA3">
            <w:pPr>
              <w:widowControl/>
              <w:jc w:val="center"/>
              <w:rPr>
                <w:rFonts w:ascii="宋体" w:hAnsi="宋体" w:cs="宋体"/>
                <w:b/>
                <w:bCs/>
                <w:kern w:val="0"/>
                <w:sz w:val="20"/>
                <w:szCs w:val="20"/>
              </w:rPr>
            </w:pPr>
            <w:r w:rsidRPr="00E83AA3">
              <w:rPr>
                <w:rFonts w:ascii="宋体" w:hAnsi="宋体" w:cs="宋体" w:hint="eastAsia"/>
                <w:b/>
                <w:bCs/>
                <w:kern w:val="0"/>
                <w:sz w:val="20"/>
                <w:szCs w:val="20"/>
              </w:rPr>
              <w:t>实践</w:t>
            </w:r>
          </w:p>
          <w:p w14:paraId="1A0A9D92" w14:textId="0C362F70" w:rsidR="00E83AA3" w:rsidRPr="00E83AA3" w:rsidRDefault="00E83AA3" w:rsidP="00E83AA3">
            <w:pPr>
              <w:widowControl/>
              <w:jc w:val="center"/>
              <w:rPr>
                <w:rFonts w:ascii="宋体" w:hAnsi="宋体" w:cs="宋体"/>
                <w:b/>
                <w:bCs/>
                <w:kern w:val="0"/>
                <w:sz w:val="20"/>
                <w:szCs w:val="20"/>
              </w:rPr>
            </w:pPr>
            <w:r w:rsidRPr="00E83AA3">
              <w:rPr>
                <w:rFonts w:ascii="宋体" w:hAnsi="宋体" w:cs="宋体" w:hint="eastAsia"/>
                <w:b/>
                <w:bCs/>
                <w:kern w:val="0"/>
                <w:sz w:val="20"/>
                <w:szCs w:val="20"/>
              </w:rPr>
              <w:t>学时</w:t>
            </w:r>
          </w:p>
        </w:tc>
        <w:tc>
          <w:tcPr>
            <w:tcW w:w="992" w:type="dxa"/>
            <w:tcBorders>
              <w:top w:val="nil"/>
              <w:left w:val="nil"/>
              <w:bottom w:val="single" w:sz="4" w:space="0" w:color="auto"/>
              <w:right w:val="single" w:sz="4" w:space="0" w:color="auto"/>
            </w:tcBorders>
            <w:shd w:val="clear" w:color="auto" w:fill="auto"/>
            <w:vAlign w:val="center"/>
            <w:hideMark/>
          </w:tcPr>
          <w:p w14:paraId="244BAE9A" w14:textId="77777777" w:rsidR="00E83AA3" w:rsidRPr="00E83AA3" w:rsidRDefault="00E83AA3" w:rsidP="00E83AA3">
            <w:pPr>
              <w:widowControl/>
              <w:jc w:val="center"/>
              <w:rPr>
                <w:rFonts w:ascii="宋体" w:hAnsi="宋体" w:cs="宋体"/>
                <w:b/>
                <w:bCs/>
                <w:kern w:val="0"/>
                <w:sz w:val="20"/>
                <w:szCs w:val="20"/>
              </w:rPr>
            </w:pPr>
            <w:r w:rsidRPr="00E83AA3">
              <w:rPr>
                <w:rFonts w:ascii="宋体" w:hAnsi="宋体" w:cs="宋体" w:hint="eastAsia"/>
                <w:b/>
                <w:bCs/>
                <w:kern w:val="0"/>
                <w:sz w:val="20"/>
                <w:szCs w:val="20"/>
              </w:rPr>
              <w:t>1</w:t>
            </w:r>
          </w:p>
        </w:tc>
        <w:tc>
          <w:tcPr>
            <w:tcW w:w="992" w:type="dxa"/>
            <w:tcBorders>
              <w:top w:val="nil"/>
              <w:left w:val="nil"/>
              <w:bottom w:val="single" w:sz="4" w:space="0" w:color="auto"/>
              <w:right w:val="single" w:sz="4" w:space="0" w:color="auto"/>
            </w:tcBorders>
            <w:shd w:val="clear" w:color="auto" w:fill="auto"/>
            <w:vAlign w:val="center"/>
            <w:hideMark/>
          </w:tcPr>
          <w:p w14:paraId="06760524" w14:textId="77777777" w:rsidR="00E83AA3" w:rsidRPr="00E83AA3" w:rsidRDefault="00E83AA3" w:rsidP="00E83AA3">
            <w:pPr>
              <w:widowControl/>
              <w:jc w:val="center"/>
              <w:rPr>
                <w:rFonts w:ascii="宋体" w:hAnsi="宋体" w:cs="宋体"/>
                <w:b/>
                <w:bCs/>
                <w:kern w:val="0"/>
                <w:sz w:val="20"/>
                <w:szCs w:val="20"/>
              </w:rPr>
            </w:pPr>
            <w:r w:rsidRPr="00E83AA3">
              <w:rPr>
                <w:rFonts w:ascii="宋体" w:hAnsi="宋体" w:cs="宋体" w:hint="eastAsia"/>
                <w:b/>
                <w:bCs/>
                <w:kern w:val="0"/>
                <w:sz w:val="20"/>
                <w:szCs w:val="20"/>
              </w:rPr>
              <w:t>2</w:t>
            </w:r>
          </w:p>
        </w:tc>
        <w:tc>
          <w:tcPr>
            <w:tcW w:w="993" w:type="dxa"/>
            <w:tcBorders>
              <w:top w:val="nil"/>
              <w:left w:val="nil"/>
              <w:bottom w:val="single" w:sz="4" w:space="0" w:color="auto"/>
              <w:right w:val="single" w:sz="4" w:space="0" w:color="auto"/>
            </w:tcBorders>
            <w:shd w:val="clear" w:color="auto" w:fill="auto"/>
            <w:vAlign w:val="center"/>
            <w:hideMark/>
          </w:tcPr>
          <w:p w14:paraId="78AFFC95" w14:textId="77777777" w:rsidR="00E83AA3" w:rsidRPr="00E83AA3" w:rsidRDefault="00E83AA3" w:rsidP="00E83AA3">
            <w:pPr>
              <w:widowControl/>
              <w:jc w:val="center"/>
              <w:rPr>
                <w:rFonts w:ascii="宋体" w:hAnsi="宋体" w:cs="宋体"/>
                <w:b/>
                <w:bCs/>
                <w:kern w:val="0"/>
                <w:sz w:val="20"/>
                <w:szCs w:val="20"/>
              </w:rPr>
            </w:pPr>
            <w:r w:rsidRPr="00E83AA3">
              <w:rPr>
                <w:rFonts w:ascii="宋体" w:hAnsi="宋体" w:cs="宋体" w:hint="eastAsia"/>
                <w:b/>
                <w:bCs/>
                <w:kern w:val="0"/>
                <w:sz w:val="20"/>
                <w:szCs w:val="20"/>
              </w:rPr>
              <w:t>3</w:t>
            </w:r>
          </w:p>
        </w:tc>
        <w:tc>
          <w:tcPr>
            <w:tcW w:w="992" w:type="dxa"/>
            <w:tcBorders>
              <w:top w:val="nil"/>
              <w:left w:val="nil"/>
              <w:bottom w:val="single" w:sz="4" w:space="0" w:color="auto"/>
              <w:right w:val="single" w:sz="4" w:space="0" w:color="auto"/>
            </w:tcBorders>
            <w:shd w:val="clear" w:color="auto" w:fill="auto"/>
            <w:vAlign w:val="center"/>
            <w:hideMark/>
          </w:tcPr>
          <w:p w14:paraId="1279DD6A" w14:textId="77777777" w:rsidR="00E83AA3" w:rsidRPr="00E83AA3" w:rsidRDefault="00E83AA3" w:rsidP="00E83AA3">
            <w:pPr>
              <w:widowControl/>
              <w:jc w:val="center"/>
              <w:rPr>
                <w:rFonts w:ascii="宋体" w:hAnsi="宋体" w:cs="宋体"/>
                <w:b/>
                <w:bCs/>
                <w:kern w:val="0"/>
                <w:sz w:val="20"/>
                <w:szCs w:val="20"/>
              </w:rPr>
            </w:pPr>
            <w:r w:rsidRPr="00E83AA3">
              <w:rPr>
                <w:rFonts w:ascii="宋体" w:hAnsi="宋体" w:cs="宋体" w:hint="eastAsia"/>
                <w:b/>
                <w:bCs/>
                <w:kern w:val="0"/>
                <w:sz w:val="20"/>
                <w:szCs w:val="20"/>
              </w:rPr>
              <w:t>4</w:t>
            </w:r>
          </w:p>
        </w:tc>
        <w:tc>
          <w:tcPr>
            <w:tcW w:w="992" w:type="dxa"/>
            <w:tcBorders>
              <w:top w:val="nil"/>
              <w:left w:val="nil"/>
              <w:bottom w:val="single" w:sz="4" w:space="0" w:color="auto"/>
              <w:right w:val="single" w:sz="4" w:space="0" w:color="auto"/>
            </w:tcBorders>
            <w:shd w:val="clear" w:color="auto" w:fill="auto"/>
            <w:vAlign w:val="center"/>
            <w:hideMark/>
          </w:tcPr>
          <w:p w14:paraId="682FD398" w14:textId="77777777" w:rsidR="00E83AA3" w:rsidRPr="00E83AA3" w:rsidRDefault="00E83AA3" w:rsidP="00E83AA3">
            <w:pPr>
              <w:widowControl/>
              <w:jc w:val="center"/>
              <w:rPr>
                <w:rFonts w:ascii="宋体" w:hAnsi="宋体" w:cs="宋体"/>
                <w:b/>
                <w:bCs/>
                <w:kern w:val="0"/>
                <w:sz w:val="20"/>
                <w:szCs w:val="20"/>
              </w:rPr>
            </w:pPr>
            <w:r w:rsidRPr="00E83AA3">
              <w:rPr>
                <w:rFonts w:ascii="宋体" w:hAnsi="宋体" w:cs="宋体" w:hint="eastAsia"/>
                <w:b/>
                <w:bCs/>
                <w:kern w:val="0"/>
                <w:sz w:val="20"/>
                <w:szCs w:val="20"/>
              </w:rPr>
              <w:t>5</w:t>
            </w:r>
          </w:p>
        </w:tc>
        <w:tc>
          <w:tcPr>
            <w:tcW w:w="992" w:type="dxa"/>
            <w:tcBorders>
              <w:top w:val="nil"/>
              <w:left w:val="nil"/>
              <w:bottom w:val="single" w:sz="4" w:space="0" w:color="auto"/>
              <w:right w:val="single" w:sz="4" w:space="0" w:color="auto"/>
            </w:tcBorders>
            <w:shd w:val="clear" w:color="auto" w:fill="auto"/>
            <w:vAlign w:val="center"/>
            <w:hideMark/>
          </w:tcPr>
          <w:p w14:paraId="0DD54EE1" w14:textId="77777777" w:rsidR="00E83AA3" w:rsidRPr="00E83AA3" w:rsidRDefault="00E83AA3" w:rsidP="00E83AA3">
            <w:pPr>
              <w:widowControl/>
              <w:jc w:val="center"/>
              <w:rPr>
                <w:rFonts w:ascii="宋体" w:hAnsi="宋体" w:cs="宋体"/>
                <w:b/>
                <w:bCs/>
                <w:kern w:val="0"/>
                <w:sz w:val="20"/>
                <w:szCs w:val="20"/>
              </w:rPr>
            </w:pPr>
            <w:r w:rsidRPr="00E83AA3">
              <w:rPr>
                <w:rFonts w:ascii="宋体" w:hAnsi="宋体" w:cs="宋体" w:hint="eastAsia"/>
                <w:b/>
                <w:bCs/>
                <w:kern w:val="0"/>
                <w:sz w:val="20"/>
                <w:szCs w:val="20"/>
              </w:rPr>
              <w:t>6</w:t>
            </w:r>
          </w:p>
        </w:tc>
      </w:tr>
      <w:tr w:rsidR="00E83AA3" w:rsidRPr="00E83AA3" w14:paraId="7D316F56" w14:textId="77777777" w:rsidTr="00E83AA3">
        <w:trPr>
          <w:trHeight w:val="252"/>
        </w:trPr>
        <w:tc>
          <w:tcPr>
            <w:tcW w:w="426" w:type="dxa"/>
            <w:vMerge/>
            <w:tcBorders>
              <w:top w:val="single" w:sz="4" w:space="0" w:color="auto"/>
              <w:left w:val="single" w:sz="4" w:space="0" w:color="auto"/>
              <w:bottom w:val="single" w:sz="4" w:space="0" w:color="000000"/>
              <w:right w:val="single" w:sz="4" w:space="0" w:color="auto"/>
            </w:tcBorders>
            <w:vAlign w:val="center"/>
            <w:hideMark/>
          </w:tcPr>
          <w:p w14:paraId="69B5D7B3" w14:textId="77777777" w:rsidR="00E83AA3" w:rsidRPr="00E83AA3" w:rsidRDefault="00E83AA3" w:rsidP="00E83AA3">
            <w:pPr>
              <w:widowControl/>
              <w:jc w:val="left"/>
              <w:rPr>
                <w:rFonts w:ascii="宋体" w:hAnsi="宋体" w:cs="宋体"/>
                <w:b/>
                <w:bCs/>
                <w:kern w:val="0"/>
                <w:sz w:val="20"/>
                <w:szCs w:val="20"/>
              </w:rPr>
            </w:pPr>
          </w:p>
        </w:tc>
        <w:tc>
          <w:tcPr>
            <w:tcW w:w="872" w:type="dxa"/>
            <w:gridSpan w:val="2"/>
            <w:vMerge/>
            <w:tcBorders>
              <w:top w:val="single" w:sz="4" w:space="0" w:color="auto"/>
              <w:left w:val="single" w:sz="4" w:space="0" w:color="auto"/>
              <w:bottom w:val="single" w:sz="4" w:space="0" w:color="000000"/>
              <w:right w:val="single" w:sz="4" w:space="0" w:color="000000"/>
            </w:tcBorders>
            <w:vAlign w:val="center"/>
            <w:hideMark/>
          </w:tcPr>
          <w:p w14:paraId="0020DE59" w14:textId="77777777" w:rsidR="00E83AA3" w:rsidRPr="00E83AA3" w:rsidRDefault="00E83AA3" w:rsidP="00E83AA3">
            <w:pPr>
              <w:widowControl/>
              <w:jc w:val="left"/>
              <w:rPr>
                <w:rFonts w:ascii="宋体" w:hAnsi="宋体" w:cs="宋体"/>
                <w:b/>
                <w:bCs/>
                <w:kern w:val="0"/>
                <w:sz w:val="20"/>
                <w:szCs w:val="20"/>
              </w:rPr>
            </w:pPr>
          </w:p>
        </w:tc>
        <w:tc>
          <w:tcPr>
            <w:tcW w:w="437" w:type="dxa"/>
            <w:vMerge/>
            <w:tcBorders>
              <w:top w:val="single" w:sz="4" w:space="0" w:color="auto"/>
              <w:left w:val="single" w:sz="4" w:space="0" w:color="auto"/>
              <w:bottom w:val="single" w:sz="4" w:space="0" w:color="000000"/>
              <w:right w:val="single" w:sz="4" w:space="0" w:color="auto"/>
            </w:tcBorders>
            <w:vAlign w:val="center"/>
            <w:hideMark/>
          </w:tcPr>
          <w:p w14:paraId="07FEBA87" w14:textId="77777777" w:rsidR="00E83AA3" w:rsidRPr="00E83AA3" w:rsidRDefault="00E83AA3" w:rsidP="00E83AA3">
            <w:pPr>
              <w:widowControl/>
              <w:jc w:val="left"/>
              <w:rPr>
                <w:rFonts w:ascii="宋体" w:hAnsi="宋体" w:cs="宋体"/>
                <w:b/>
                <w:bCs/>
                <w:kern w:val="0"/>
                <w:sz w:val="20"/>
                <w:szCs w:val="20"/>
              </w:rPr>
            </w:pPr>
          </w:p>
        </w:tc>
        <w:tc>
          <w:tcPr>
            <w:tcW w:w="2376" w:type="dxa"/>
            <w:vMerge/>
            <w:tcBorders>
              <w:top w:val="single" w:sz="4" w:space="0" w:color="auto"/>
              <w:left w:val="single" w:sz="4" w:space="0" w:color="auto"/>
              <w:bottom w:val="single" w:sz="4" w:space="0" w:color="000000"/>
              <w:right w:val="single" w:sz="4" w:space="0" w:color="auto"/>
            </w:tcBorders>
            <w:vAlign w:val="center"/>
            <w:hideMark/>
          </w:tcPr>
          <w:p w14:paraId="52467761" w14:textId="77777777" w:rsidR="00E83AA3" w:rsidRPr="00E83AA3" w:rsidRDefault="00E83AA3" w:rsidP="00E83AA3">
            <w:pPr>
              <w:widowControl/>
              <w:jc w:val="left"/>
              <w:rPr>
                <w:rFonts w:ascii="宋体" w:hAnsi="宋体" w:cs="宋体"/>
                <w:b/>
                <w:bCs/>
                <w:kern w:val="0"/>
                <w:sz w:val="20"/>
                <w:szCs w:val="20"/>
              </w:rPr>
            </w:pPr>
          </w:p>
        </w:tc>
        <w:tc>
          <w:tcPr>
            <w:tcW w:w="567" w:type="dxa"/>
            <w:vMerge/>
            <w:tcBorders>
              <w:top w:val="single" w:sz="4" w:space="0" w:color="auto"/>
              <w:left w:val="single" w:sz="4" w:space="0" w:color="auto"/>
              <w:bottom w:val="single" w:sz="4" w:space="0" w:color="000000"/>
              <w:right w:val="single" w:sz="4" w:space="0" w:color="auto"/>
            </w:tcBorders>
            <w:vAlign w:val="center"/>
            <w:hideMark/>
          </w:tcPr>
          <w:p w14:paraId="745E9E24" w14:textId="77777777" w:rsidR="00E83AA3" w:rsidRPr="00E83AA3" w:rsidRDefault="00E83AA3" w:rsidP="00E83AA3">
            <w:pPr>
              <w:widowControl/>
              <w:jc w:val="left"/>
              <w:rPr>
                <w:rFonts w:ascii="宋体" w:hAnsi="宋体" w:cs="宋体"/>
                <w:b/>
                <w:bCs/>
                <w:kern w:val="0"/>
                <w:sz w:val="20"/>
                <w:szCs w:val="20"/>
              </w:rPr>
            </w:pPr>
          </w:p>
        </w:tc>
        <w:tc>
          <w:tcPr>
            <w:tcW w:w="1418" w:type="dxa"/>
            <w:gridSpan w:val="2"/>
            <w:vMerge/>
            <w:tcBorders>
              <w:top w:val="single" w:sz="4" w:space="0" w:color="auto"/>
              <w:left w:val="single" w:sz="4" w:space="0" w:color="auto"/>
              <w:bottom w:val="single" w:sz="4" w:space="0" w:color="000000"/>
              <w:right w:val="single" w:sz="4" w:space="0" w:color="000000"/>
            </w:tcBorders>
            <w:vAlign w:val="center"/>
            <w:hideMark/>
          </w:tcPr>
          <w:p w14:paraId="6CE5BACB" w14:textId="77777777" w:rsidR="00E83AA3" w:rsidRPr="00E83AA3" w:rsidRDefault="00E83AA3" w:rsidP="00E83AA3">
            <w:pPr>
              <w:widowControl/>
              <w:jc w:val="left"/>
              <w:rPr>
                <w:rFonts w:ascii="宋体" w:hAnsi="宋体" w:cs="宋体"/>
                <w:b/>
                <w:bCs/>
                <w:kern w:val="0"/>
                <w:sz w:val="20"/>
                <w:szCs w:val="20"/>
              </w:rPr>
            </w:pPr>
          </w:p>
        </w:tc>
        <w:tc>
          <w:tcPr>
            <w:tcW w:w="708" w:type="dxa"/>
            <w:vMerge/>
            <w:tcBorders>
              <w:top w:val="single" w:sz="4" w:space="0" w:color="auto"/>
              <w:left w:val="single" w:sz="4" w:space="0" w:color="auto"/>
              <w:bottom w:val="single" w:sz="4" w:space="0" w:color="000000"/>
              <w:right w:val="single" w:sz="4" w:space="0" w:color="auto"/>
            </w:tcBorders>
            <w:vAlign w:val="center"/>
            <w:hideMark/>
          </w:tcPr>
          <w:p w14:paraId="443BF75B" w14:textId="77777777" w:rsidR="00E83AA3" w:rsidRPr="00E83AA3" w:rsidRDefault="00E83AA3" w:rsidP="00E83AA3">
            <w:pPr>
              <w:widowControl/>
              <w:jc w:val="left"/>
              <w:rPr>
                <w:rFonts w:ascii="宋体" w:hAnsi="宋体" w:cs="宋体"/>
                <w:b/>
                <w:bCs/>
                <w:kern w:val="0"/>
                <w:sz w:val="20"/>
                <w:szCs w:val="20"/>
              </w:rPr>
            </w:pPr>
          </w:p>
        </w:tc>
        <w:tc>
          <w:tcPr>
            <w:tcW w:w="851" w:type="dxa"/>
            <w:vMerge/>
            <w:tcBorders>
              <w:top w:val="nil"/>
              <w:left w:val="single" w:sz="4" w:space="0" w:color="auto"/>
              <w:bottom w:val="single" w:sz="4" w:space="0" w:color="000000"/>
              <w:right w:val="single" w:sz="4" w:space="0" w:color="auto"/>
            </w:tcBorders>
            <w:vAlign w:val="center"/>
            <w:hideMark/>
          </w:tcPr>
          <w:p w14:paraId="4B8D3068" w14:textId="77777777" w:rsidR="00E83AA3" w:rsidRPr="00E83AA3" w:rsidRDefault="00E83AA3" w:rsidP="00E83AA3">
            <w:pPr>
              <w:widowControl/>
              <w:jc w:val="left"/>
              <w:rPr>
                <w:rFonts w:ascii="宋体" w:hAnsi="宋体" w:cs="宋体"/>
                <w:b/>
                <w:bCs/>
                <w:kern w:val="0"/>
                <w:sz w:val="20"/>
                <w:szCs w:val="20"/>
              </w:rPr>
            </w:pPr>
          </w:p>
        </w:tc>
        <w:tc>
          <w:tcPr>
            <w:tcW w:w="850" w:type="dxa"/>
            <w:vMerge/>
            <w:tcBorders>
              <w:top w:val="nil"/>
              <w:left w:val="single" w:sz="4" w:space="0" w:color="auto"/>
              <w:bottom w:val="single" w:sz="4" w:space="0" w:color="000000"/>
              <w:right w:val="single" w:sz="4" w:space="0" w:color="auto"/>
            </w:tcBorders>
            <w:vAlign w:val="center"/>
            <w:hideMark/>
          </w:tcPr>
          <w:p w14:paraId="0286D12A" w14:textId="77777777" w:rsidR="00E83AA3" w:rsidRPr="00E83AA3" w:rsidRDefault="00E83AA3" w:rsidP="00E83AA3">
            <w:pPr>
              <w:widowControl/>
              <w:jc w:val="left"/>
              <w:rPr>
                <w:rFonts w:ascii="宋体" w:hAnsi="宋体" w:cs="宋体"/>
                <w:b/>
                <w:bCs/>
                <w:kern w:val="0"/>
                <w:sz w:val="20"/>
                <w:szCs w:val="20"/>
              </w:rPr>
            </w:pPr>
          </w:p>
        </w:tc>
        <w:tc>
          <w:tcPr>
            <w:tcW w:w="851" w:type="dxa"/>
            <w:vMerge/>
            <w:tcBorders>
              <w:top w:val="nil"/>
              <w:left w:val="single" w:sz="4" w:space="0" w:color="auto"/>
              <w:bottom w:val="single" w:sz="4" w:space="0" w:color="000000"/>
              <w:right w:val="single" w:sz="4" w:space="0" w:color="auto"/>
            </w:tcBorders>
            <w:vAlign w:val="center"/>
            <w:hideMark/>
          </w:tcPr>
          <w:p w14:paraId="0912E166" w14:textId="77777777" w:rsidR="00E83AA3" w:rsidRPr="00E83AA3" w:rsidRDefault="00E83AA3" w:rsidP="00E83AA3">
            <w:pPr>
              <w:widowControl/>
              <w:jc w:val="left"/>
              <w:rPr>
                <w:rFonts w:ascii="宋体" w:hAnsi="宋体" w:cs="宋体"/>
                <w:b/>
                <w:bCs/>
                <w:kern w:val="0"/>
                <w:sz w:val="20"/>
                <w:szCs w:val="20"/>
              </w:rPr>
            </w:pPr>
          </w:p>
        </w:tc>
        <w:tc>
          <w:tcPr>
            <w:tcW w:w="992" w:type="dxa"/>
            <w:tcBorders>
              <w:top w:val="nil"/>
              <w:left w:val="nil"/>
              <w:bottom w:val="single" w:sz="4" w:space="0" w:color="auto"/>
              <w:right w:val="single" w:sz="4" w:space="0" w:color="auto"/>
            </w:tcBorders>
            <w:shd w:val="clear" w:color="auto" w:fill="auto"/>
            <w:vAlign w:val="center"/>
            <w:hideMark/>
          </w:tcPr>
          <w:p w14:paraId="345DAED2" w14:textId="77777777" w:rsidR="00E83AA3" w:rsidRPr="00E83AA3" w:rsidRDefault="00E83AA3" w:rsidP="00E83AA3">
            <w:pPr>
              <w:widowControl/>
              <w:jc w:val="center"/>
              <w:rPr>
                <w:rFonts w:ascii="宋体" w:hAnsi="宋体" w:cs="宋体"/>
                <w:b/>
                <w:bCs/>
                <w:kern w:val="0"/>
                <w:sz w:val="20"/>
                <w:szCs w:val="20"/>
              </w:rPr>
            </w:pPr>
            <w:r w:rsidRPr="00E83AA3">
              <w:rPr>
                <w:rFonts w:ascii="宋体" w:hAnsi="宋体" w:cs="宋体" w:hint="eastAsia"/>
                <w:b/>
                <w:bCs/>
                <w:kern w:val="0"/>
                <w:sz w:val="20"/>
                <w:szCs w:val="20"/>
              </w:rPr>
              <w:t>20周</w:t>
            </w:r>
          </w:p>
        </w:tc>
        <w:tc>
          <w:tcPr>
            <w:tcW w:w="992" w:type="dxa"/>
            <w:tcBorders>
              <w:top w:val="nil"/>
              <w:left w:val="nil"/>
              <w:bottom w:val="single" w:sz="4" w:space="0" w:color="auto"/>
              <w:right w:val="single" w:sz="4" w:space="0" w:color="auto"/>
            </w:tcBorders>
            <w:shd w:val="clear" w:color="auto" w:fill="auto"/>
            <w:vAlign w:val="center"/>
            <w:hideMark/>
          </w:tcPr>
          <w:p w14:paraId="09087192" w14:textId="77777777" w:rsidR="00E83AA3" w:rsidRPr="00E83AA3" w:rsidRDefault="00E83AA3" w:rsidP="00E83AA3">
            <w:pPr>
              <w:widowControl/>
              <w:jc w:val="center"/>
              <w:rPr>
                <w:rFonts w:ascii="宋体" w:hAnsi="宋体" w:cs="宋体"/>
                <w:b/>
                <w:bCs/>
                <w:kern w:val="0"/>
                <w:sz w:val="20"/>
                <w:szCs w:val="20"/>
              </w:rPr>
            </w:pPr>
            <w:r w:rsidRPr="00E83AA3">
              <w:rPr>
                <w:rFonts w:ascii="宋体" w:hAnsi="宋体" w:cs="宋体" w:hint="eastAsia"/>
                <w:b/>
                <w:bCs/>
                <w:kern w:val="0"/>
                <w:sz w:val="20"/>
                <w:szCs w:val="20"/>
              </w:rPr>
              <w:t>20周</w:t>
            </w:r>
          </w:p>
        </w:tc>
        <w:tc>
          <w:tcPr>
            <w:tcW w:w="993" w:type="dxa"/>
            <w:tcBorders>
              <w:top w:val="nil"/>
              <w:left w:val="nil"/>
              <w:bottom w:val="single" w:sz="4" w:space="0" w:color="auto"/>
              <w:right w:val="single" w:sz="4" w:space="0" w:color="auto"/>
            </w:tcBorders>
            <w:shd w:val="clear" w:color="auto" w:fill="auto"/>
            <w:vAlign w:val="center"/>
            <w:hideMark/>
          </w:tcPr>
          <w:p w14:paraId="23F9969D" w14:textId="77777777" w:rsidR="00E83AA3" w:rsidRPr="00E83AA3" w:rsidRDefault="00E83AA3" w:rsidP="00E83AA3">
            <w:pPr>
              <w:widowControl/>
              <w:jc w:val="center"/>
              <w:rPr>
                <w:rFonts w:ascii="宋体" w:hAnsi="宋体" w:cs="宋体"/>
                <w:b/>
                <w:bCs/>
                <w:kern w:val="0"/>
                <w:sz w:val="20"/>
                <w:szCs w:val="20"/>
              </w:rPr>
            </w:pPr>
            <w:r w:rsidRPr="00E83AA3">
              <w:rPr>
                <w:rFonts w:ascii="宋体" w:hAnsi="宋体" w:cs="宋体" w:hint="eastAsia"/>
                <w:b/>
                <w:bCs/>
                <w:kern w:val="0"/>
                <w:sz w:val="20"/>
                <w:szCs w:val="20"/>
              </w:rPr>
              <w:t>20周</w:t>
            </w:r>
          </w:p>
        </w:tc>
        <w:tc>
          <w:tcPr>
            <w:tcW w:w="992" w:type="dxa"/>
            <w:tcBorders>
              <w:top w:val="nil"/>
              <w:left w:val="nil"/>
              <w:bottom w:val="single" w:sz="4" w:space="0" w:color="auto"/>
              <w:right w:val="single" w:sz="4" w:space="0" w:color="auto"/>
            </w:tcBorders>
            <w:shd w:val="clear" w:color="auto" w:fill="auto"/>
            <w:vAlign w:val="center"/>
            <w:hideMark/>
          </w:tcPr>
          <w:p w14:paraId="3913D971" w14:textId="77777777" w:rsidR="00E83AA3" w:rsidRPr="00E83AA3" w:rsidRDefault="00E83AA3" w:rsidP="00E83AA3">
            <w:pPr>
              <w:widowControl/>
              <w:jc w:val="center"/>
              <w:rPr>
                <w:rFonts w:ascii="宋体" w:hAnsi="宋体" w:cs="宋体"/>
                <w:b/>
                <w:bCs/>
                <w:kern w:val="0"/>
                <w:sz w:val="20"/>
                <w:szCs w:val="20"/>
              </w:rPr>
            </w:pPr>
            <w:r w:rsidRPr="00E83AA3">
              <w:rPr>
                <w:rFonts w:ascii="宋体" w:hAnsi="宋体" w:cs="宋体" w:hint="eastAsia"/>
                <w:b/>
                <w:bCs/>
                <w:kern w:val="0"/>
                <w:sz w:val="20"/>
                <w:szCs w:val="20"/>
              </w:rPr>
              <w:t>20周</w:t>
            </w:r>
          </w:p>
        </w:tc>
        <w:tc>
          <w:tcPr>
            <w:tcW w:w="992" w:type="dxa"/>
            <w:tcBorders>
              <w:top w:val="nil"/>
              <w:left w:val="nil"/>
              <w:bottom w:val="single" w:sz="4" w:space="0" w:color="auto"/>
              <w:right w:val="single" w:sz="4" w:space="0" w:color="auto"/>
            </w:tcBorders>
            <w:shd w:val="clear" w:color="auto" w:fill="auto"/>
            <w:vAlign w:val="center"/>
            <w:hideMark/>
          </w:tcPr>
          <w:p w14:paraId="4989A26C" w14:textId="77777777" w:rsidR="00E83AA3" w:rsidRPr="00E83AA3" w:rsidRDefault="00E83AA3" w:rsidP="00E83AA3">
            <w:pPr>
              <w:widowControl/>
              <w:jc w:val="center"/>
              <w:rPr>
                <w:rFonts w:ascii="宋体" w:hAnsi="宋体" w:cs="宋体"/>
                <w:b/>
                <w:bCs/>
                <w:kern w:val="0"/>
                <w:sz w:val="20"/>
                <w:szCs w:val="20"/>
              </w:rPr>
            </w:pPr>
            <w:r w:rsidRPr="00E83AA3">
              <w:rPr>
                <w:rFonts w:ascii="宋体" w:hAnsi="宋体" w:cs="宋体" w:hint="eastAsia"/>
                <w:b/>
                <w:bCs/>
                <w:kern w:val="0"/>
                <w:sz w:val="20"/>
                <w:szCs w:val="20"/>
              </w:rPr>
              <w:t>20周</w:t>
            </w:r>
          </w:p>
        </w:tc>
        <w:tc>
          <w:tcPr>
            <w:tcW w:w="992" w:type="dxa"/>
            <w:tcBorders>
              <w:top w:val="nil"/>
              <w:left w:val="nil"/>
              <w:bottom w:val="single" w:sz="4" w:space="0" w:color="auto"/>
              <w:right w:val="single" w:sz="4" w:space="0" w:color="auto"/>
            </w:tcBorders>
            <w:shd w:val="clear" w:color="auto" w:fill="auto"/>
            <w:vAlign w:val="center"/>
            <w:hideMark/>
          </w:tcPr>
          <w:p w14:paraId="4028EDA3" w14:textId="77777777" w:rsidR="00E83AA3" w:rsidRPr="00E83AA3" w:rsidRDefault="00E83AA3" w:rsidP="00E83AA3">
            <w:pPr>
              <w:widowControl/>
              <w:jc w:val="center"/>
              <w:rPr>
                <w:rFonts w:ascii="宋体" w:hAnsi="宋体" w:cs="宋体"/>
                <w:b/>
                <w:bCs/>
                <w:kern w:val="0"/>
                <w:sz w:val="20"/>
                <w:szCs w:val="20"/>
              </w:rPr>
            </w:pPr>
            <w:r w:rsidRPr="00E83AA3">
              <w:rPr>
                <w:rFonts w:ascii="宋体" w:hAnsi="宋体" w:cs="宋体" w:hint="eastAsia"/>
                <w:b/>
                <w:bCs/>
                <w:kern w:val="0"/>
                <w:sz w:val="20"/>
                <w:szCs w:val="20"/>
              </w:rPr>
              <w:t>20周</w:t>
            </w:r>
          </w:p>
        </w:tc>
      </w:tr>
      <w:tr w:rsidR="00E83AA3" w:rsidRPr="00E83AA3" w14:paraId="5FC974A5" w14:textId="77777777" w:rsidTr="00E83AA3">
        <w:trPr>
          <w:trHeight w:val="264"/>
        </w:trPr>
        <w:tc>
          <w:tcPr>
            <w:tcW w:w="426" w:type="dxa"/>
            <w:vMerge/>
            <w:tcBorders>
              <w:top w:val="single" w:sz="4" w:space="0" w:color="auto"/>
              <w:left w:val="single" w:sz="4" w:space="0" w:color="auto"/>
              <w:bottom w:val="single" w:sz="4" w:space="0" w:color="000000"/>
              <w:right w:val="single" w:sz="4" w:space="0" w:color="auto"/>
            </w:tcBorders>
            <w:vAlign w:val="center"/>
            <w:hideMark/>
          </w:tcPr>
          <w:p w14:paraId="6C89305F" w14:textId="77777777" w:rsidR="00E83AA3" w:rsidRPr="00E83AA3" w:rsidRDefault="00E83AA3" w:rsidP="00E83AA3">
            <w:pPr>
              <w:widowControl/>
              <w:jc w:val="left"/>
              <w:rPr>
                <w:rFonts w:ascii="宋体" w:hAnsi="宋体" w:cs="宋体"/>
                <w:b/>
                <w:bCs/>
                <w:kern w:val="0"/>
                <w:sz w:val="20"/>
                <w:szCs w:val="20"/>
              </w:rPr>
            </w:pPr>
          </w:p>
        </w:tc>
        <w:tc>
          <w:tcPr>
            <w:tcW w:w="872" w:type="dxa"/>
            <w:gridSpan w:val="2"/>
            <w:vMerge/>
            <w:tcBorders>
              <w:top w:val="single" w:sz="4" w:space="0" w:color="auto"/>
              <w:left w:val="single" w:sz="4" w:space="0" w:color="auto"/>
              <w:bottom w:val="single" w:sz="4" w:space="0" w:color="000000"/>
              <w:right w:val="single" w:sz="4" w:space="0" w:color="000000"/>
            </w:tcBorders>
            <w:vAlign w:val="center"/>
            <w:hideMark/>
          </w:tcPr>
          <w:p w14:paraId="6611AFB6" w14:textId="77777777" w:rsidR="00E83AA3" w:rsidRPr="00E83AA3" w:rsidRDefault="00E83AA3" w:rsidP="00E83AA3">
            <w:pPr>
              <w:widowControl/>
              <w:jc w:val="left"/>
              <w:rPr>
                <w:rFonts w:ascii="宋体" w:hAnsi="宋体" w:cs="宋体"/>
                <w:b/>
                <w:bCs/>
                <w:kern w:val="0"/>
                <w:sz w:val="20"/>
                <w:szCs w:val="20"/>
              </w:rPr>
            </w:pPr>
          </w:p>
        </w:tc>
        <w:tc>
          <w:tcPr>
            <w:tcW w:w="437" w:type="dxa"/>
            <w:vMerge/>
            <w:tcBorders>
              <w:top w:val="single" w:sz="4" w:space="0" w:color="auto"/>
              <w:left w:val="single" w:sz="4" w:space="0" w:color="auto"/>
              <w:bottom w:val="single" w:sz="4" w:space="0" w:color="000000"/>
              <w:right w:val="single" w:sz="4" w:space="0" w:color="auto"/>
            </w:tcBorders>
            <w:vAlign w:val="center"/>
            <w:hideMark/>
          </w:tcPr>
          <w:p w14:paraId="4F8EB50E" w14:textId="77777777" w:rsidR="00E83AA3" w:rsidRPr="00E83AA3" w:rsidRDefault="00E83AA3" w:rsidP="00E83AA3">
            <w:pPr>
              <w:widowControl/>
              <w:jc w:val="left"/>
              <w:rPr>
                <w:rFonts w:ascii="宋体" w:hAnsi="宋体" w:cs="宋体"/>
                <w:b/>
                <w:bCs/>
                <w:kern w:val="0"/>
                <w:sz w:val="20"/>
                <w:szCs w:val="20"/>
              </w:rPr>
            </w:pPr>
          </w:p>
        </w:tc>
        <w:tc>
          <w:tcPr>
            <w:tcW w:w="2376" w:type="dxa"/>
            <w:vMerge/>
            <w:tcBorders>
              <w:top w:val="single" w:sz="4" w:space="0" w:color="auto"/>
              <w:left w:val="single" w:sz="4" w:space="0" w:color="auto"/>
              <w:bottom w:val="single" w:sz="4" w:space="0" w:color="000000"/>
              <w:right w:val="single" w:sz="4" w:space="0" w:color="auto"/>
            </w:tcBorders>
            <w:vAlign w:val="center"/>
            <w:hideMark/>
          </w:tcPr>
          <w:p w14:paraId="30C4AF0E" w14:textId="77777777" w:rsidR="00E83AA3" w:rsidRPr="00E83AA3" w:rsidRDefault="00E83AA3" w:rsidP="00E83AA3">
            <w:pPr>
              <w:widowControl/>
              <w:jc w:val="left"/>
              <w:rPr>
                <w:rFonts w:ascii="宋体" w:hAnsi="宋体" w:cs="宋体"/>
                <w:b/>
                <w:bCs/>
                <w:kern w:val="0"/>
                <w:sz w:val="20"/>
                <w:szCs w:val="20"/>
              </w:rPr>
            </w:pPr>
          </w:p>
        </w:tc>
        <w:tc>
          <w:tcPr>
            <w:tcW w:w="567" w:type="dxa"/>
            <w:vMerge/>
            <w:tcBorders>
              <w:top w:val="single" w:sz="4" w:space="0" w:color="auto"/>
              <w:left w:val="single" w:sz="4" w:space="0" w:color="auto"/>
              <w:bottom w:val="single" w:sz="4" w:space="0" w:color="000000"/>
              <w:right w:val="single" w:sz="4" w:space="0" w:color="auto"/>
            </w:tcBorders>
            <w:vAlign w:val="center"/>
            <w:hideMark/>
          </w:tcPr>
          <w:p w14:paraId="047C852E" w14:textId="77777777" w:rsidR="00E83AA3" w:rsidRPr="00E83AA3" w:rsidRDefault="00E83AA3" w:rsidP="00E83AA3">
            <w:pPr>
              <w:widowControl/>
              <w:jc w:val="left"/>
              <w:rPr>
                <w:rFonts w:ascii="宋体" w:hAnsi="宋体" w:cs="宋体"/>
                <w:b/>
                <w:bCs/>
                <w:kern w:val="0"/>
                <w:sz w:val="20"/>
                <w:szCs w:val="20"/>
              </w:rPr>
            </w:pPr>
          </w:p>
        </w:tc>
        <w:tc>
          <w:tcPr>
            <w:tcW w:w="709" w:type="dxa"/>
            <w:vMerge w:val="restart"/>
            <w:tcBorders>
              <w:top w:val="nil"/>
              <w:left w:val="single" w:sz="4" w:space="0" w:color="auto"/>
              <w:bottom w:val="single" w:sz="4" w:space="0" w:color="000000"/>
              <w:right w:val="single" w:sz="4" w:space="0" w:color="auto"/>
            </w:tcBorders>
            <w:shd w:val="clear" w:color="auto" w:fill="auto"/>
            <w:vAlign w:val="center"/>
            <w:hideMark/>
          </w:tcPr>
          <w:p w14:paraId="380DE810" w14:textId="77777777" w:rsidR="00E83AA3" w:rsidRPr="00E83AA3" w:rsidRDefault="00E83AA3" w:rsidP="00E83AA3">
            <w:pPr>
              <w:widowControl/>
              <w:jc w:val="center"/>
              <w:rPr>
                <w:rFonts w:ascii="宋体" w:hAnsi="宋体" w:cs="宋体"/>
                <w:b/>
                <w:bCs/>
                <w:kern w:val="0"/>
                <w:sz w:val="20"/>
                <w:szCs w:val="20"/>
              </w:rPr>
            </w:pPr>
            <w:r w:rsidRPr="00E83AA3">
              <w:rPr>
                <w:rFonts w:ascii="宋体" w:hAnsi="宋体" w:cs="宋体" w:hint="eastAsia"/>
                <w:b/>
                <w:bCs/>
                <w:kern w:val="0"/>
                <w:sz w:val="20"/>
                <w:szCs w:val="20"/>
              </w:rPr>
              <w:t>考试</w:t>
            </w:r>
          </w:p>
        </w:tc>
        <w:tc>
          <w:tcPr>
            <w:tcW w:w="709" w:type="dxa"/>
            <w:vMerge w:val="restart"/>
            <w:tcBorders>
              <w:top w:val="nil"/>
              <w:left w:val="single" w:sz="4" w:space="0" w:color="auto"/>
              <w:bottom w:val="single" w:sz="4" w:space="0" w:color="000000"/>
              <w:right w:val="single" w:sz="4" w:space="0" w:color="auto"/>
            </w:tcBorders>
            <w:shd w:val="clear" w:color="auto" w:fill="auto"/>
            <w:vAlign w:val="center"/>
            <w:hideMark/>
          </w:tcPr>
          <w:p w14:paraId="088C8A0E" w14:textId="77777777" w:rsidR="00E83AA3" w:rsidRPr="00E83AA3" w:rsidRDefault="00E83AA3" w:rsidP="00E83AA3">
            <w:pPr>
              <w:widowControl/>
              <w:jc w:val="center"/>
              <w:rPr>
                <w:rFonts w:ascii="宋体" w:hAnsi="宋体" w:cs="宋体"/>
                <w:b/>
                <w:bCs/>
                <w:kern w:val="0"/>
                <w:sz w:val="20"/>
                <w:szCs w:val="20"/>
              </w:rPr>
            </w:pPr>
            <w:r w:rsidRPr="00E83AA3">
              <w:rPr>
                <w:rFonts w:ascii="宋体" w:hAnsi="宋体" w:cs="宋体" w:hint="eastAsia"/>
                <w:b/>
                <w:bCs/>
                <w:kern w:val="0"/>
                <w:sz w:val="20"/>
                <w:szCs w:val="20"/>
              </w:rPr>
              <w:t>考查</w:t>
            </w:r>
          </w:p>
        </w:tc>
        <w:tc>
          <w:tcPr>
            <w:tcW w:w="708" w:type="dxa"/>
            <w:vMerge/>
            <w:tcBorders>
              <w:top w:val="single" w:sz="4" w:space="0" w:color="auto"/>
              <w:left w:val="single" w:sz="4" w:space="0" w:color="auto"/>
              <w:bottom w:val="single" w:sz="4" w:space="0" w:color="000000"/>
              <w:right w:val="single" w:sz="4" w:space="0" w:color="auto"/>
            </w:tcBorders>
            <w:vAlign w:val="center"/>
            <w:hideMark/>
          </w:tcPr>
          <w:p w14:paraId="1298DF34" w14:textId="77777777" w:rsidR="00E83AA3" w:rsidRPr="00E83AA3" w:rsidRDefault="00E83AA3" w:rsidP="00E83AA3">
            <w:pPr>
              <w:widowControl/>
              <w:jc w:val="left"/>
              <w:rPr>
                <w:rFonts w:ascii="宋体" w:hAnsi="宋体" w:cs="宋体"/>
                <w:b/>
                <w:bCs/>
                <w:kern w:val="0"/>
                <w:sz w:val="20"/>
                <w:szCs w:val="20"/>
              </w:rPr>
            </w:pPr>
          </w:p>
        </w:tc>
        <w:tc>
          <w:tcPr>
            <w:tcW w:w="851" w:type="dxa"/>
            <w:vMerge/>
            <w:tcBorders>
              <w:top w:val="nil"/>
              <w:left w:val="single" w:sz="4" w:space="0" w:color="auto"/>
              <w:bottom w:val="single" w:sz="4" w:space="0" w:color="000000"/>
              <w:right w:val="single" w:sz="4" w:space="0" w:color="auto"/>
            </w:tcBorders>
            <w:vAlign w:val="center"/>
            <w:hideMark/>
          </w:tcPr>
          <w:p w14:paraId="0DB79680" w14:textId="77777777" w:rsidR="00E83AA3" w:rsidRPr="00E83AA3" w:rsidRDefault="00E83AA3" w:rsidP="00E83AA3">
            <w:pPr>
              <w:widowControl/>
              <w:jc w:val="left"/>
              <w:rPr>
                <w:rFonts w:ascii="宋体" w:hAnsi="宋体" w:cs="宋体"/>
                <w:b/>
                <w:bCs/>
                <w:kern w:val="0"/>
                <w:sz w:val="20"/>
                <w:szCs w:val="20"/>
              </w:rPr>
            </w:pPr>
          </w:p>
        </w:tc>
        <w:tc>
          <w:tcPr>
            <w:tcW w:w="850" w:type="dxa"/>
            <w:vMerge/>
            <w:tcBorders>
              <w:top w:val="nil"/>
              <w:left w:val="single" w:sz="4" w:space="0" w:color="auto"/>
              <w:bottom w:val="single" w:sz="4" w:space="0" w:color="000000"/>
              <w:right w:val="single" w:sz="4" w:space="0" w:color="auto"/>
            </w:tcBorders>
            <w:vAlign w:val="center"/>
            <w:hideMark/>
          </w:tcPr>
          <w:p w14:paraId="57156059" w14:textId="77777777" w:rsidR="00E83AA3" w:rsidRPr="00E83AA3" w:rsidRDefault="00E83AA3" w:rsidP="00E83AA3">
            <w:pPr>
              <w:widowControl/>
              <w:jc w:val="left"/>
              <w:rPr>
                <w:rFonts w:ascii="宋体" w:hAnsi="宋体" w:cs="宋体"/>
                <w:b/>
                <w:bCs/>
                <w:kern w:val="0"/>
                <w:sz w:val="20"/>
                <w:szCs w:val="20"/>
              </w:rPr>
            </w:pPr>
          </w:p>
        </w:tc>
        <w:tc>
          <w:tcPr>
            <w:tcW w:w="851" w:type="dxa"/>
            <w:vMerge/>
            <w:tcBorders>
              <w:top w:val="nil"/>
              <w:left w:val="single" w:sz="4" w:space="0" w:color="auto"/>
              <w:bottom w:val="single" w:sz="4" w:space="0" w:color="000000"/>
              <w:right w:val="single" w:sz="4" w:space="0" w:color="auto"/>
            </w:tcBorders>
            <w:vAlign w:val="center"/>
            <w:hideMark/>
          </w:tcPr>
          <w:p w14:paraId="6A1E2AD8" w14:textId="77777777" w:rsidR="00E83AA3" w:rsidRPr="00E83AA3" w:rsidRDefault="00E83AA3" w:rsidP="00E83AA3">
            <w:pPr>
              <w:widowControl/>
              <w:jc w:val="left"/>
              <w:rPr>
                <w:rFonts w:ascii="宋体" w:hAnsi="宋体" w:cs="宋体"/>
                <w:b/>
                <w:bCs/>
                <w:kern w:val="0"/>
                <w:sz w:val="20"/>
                <w:szCs w:val="20"/>
              </w:rPr>
            </w:pPr>
          </w:p>
        </w:tc>
        <w:tc>
          <w:tcPr>
            <w:tcW w:w="3969" w:type="dxa"/>
            <w:gridSpan w:val="4"/>
            <w:tcBorders>
              <w:top w:val="single" w:sz="4" w:space="0" w:color="auto"/>
              <w:left w:val="nil"/>
              <w:bottom w:val="single" w:sz="4" w:space="0" w:color="auto"/>
              <w:right w:val="single" w:sz="4" w:space="0" w:color="auto"/>
            </w:tcBorders>
            <w:shd w:val="clear" w:color="auto" w:fill="auto"/>
            <w:vAlign w:val="center"/>
            <w:hideMark/>
          </w:tcPr>
          <w:p w14:paraId="225E8B9E" w14:textId="77777777" w:rsidR="00E83AA3" w:rsidRPr="00E83AA3" w:rsidRDefault="00E83AA3" w:rsidP="00E83AA3">
            <w:pPr>
              <w:widowControl/>
              <w:jc w:val="center"/>
              <w:rPr>
                <w:rFonts w:ascii="宋体" w:hAnsi="宋体" w:cs="宋体"/>
                <w:b/>
                <w:bCs/>
                <w:kern w:val="0"/>
                <w:sz w:val="20"/>
                <w:szCs w:val="20"/>
              </w:rPr>
            </w:pPr>
            <w:r w:rsidRPr="00E83AA3">
              <w:rPr>
                <w:rFonts w:ascii="宋体" w:hAnsi="宋体" w:cs="宋体" w:hint="eastAsia"/>
                <w:b/>
                <w:bCs/>
                <w:kern w:val="0"/>
                <w:sz w:val="20"/>
                <w:szCs w:val="20"/>
              </w:rPr>
              <w:t>理论课教学周数</w:t>
            </w:r>
          </w:p>
        </w:tc>
        <w:tc>
          <w:tcPr>
            <w:tcW w:w="1984"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01EFC80" w14:textId="77777777" w:rsidR="00E83AA3" w:rsidRPr="00E83AA3" w:rsidRDefault="00E83AA3" w:rsidP="00E83AA3">
            <w:pPr>
              <w:widowControl/>
              <w:jc w:val="center"/>
              <w:rPr>
                <w:rFonts w:ascii="宋体" w:hAnsi="宋体" w:cs="宋体"/>
                <w:b/>
                <w:bCs/>
                <w:kern w:val="0"/>
                <w:sz w:val="20"/>
                <w:szCs w:val="20"/>
              </w:rPr>
            </w:pPr>
            <w:r w:rsidRPr="00E83AA3">
              <w:rPr>
                <w:rFonts w:ascii="宋体" w:hAnsi="宋体" w:cs="宋体" w:hint="eastAsia"/>
                <w:b/>
                <w:bCs/>
                <w:kern w:val="0"/>
                <w:sz w:val="20"/>
                <w:szCs w:val="20"/>
              </w:rPr>
              <w:t>岗位实习</w:t>
            </w:r>
          </w:p>
        </w:tc>
      </w:tr>
      <w:tr w:rsidR="00E83AA3" w:rsidRPr="00E83AA3" w14:paraId="317037FF" w14:textId="77777777" w:rsidTr="00E83AA3">
        <w:trPr>
          <w:trHeight w:val="252"/>
        </w:trPr>
        <w:tc>
          <w:tcPr>
            <w:tcW w:w="426" w:type="dxa"/>
            <w:vMerge/>
            <w:tcBorders>
              <w:top w:val="single" w:sz="4" w:space="0" w:color="auto"/>
              <w:left w:val="single" w:sz="4" w:space="0" w:color="auto"/>
              <w:bottom w:val="single" w:sz="4" w:space="0" w:color="000000"/>
              <w:right w:val="single" w:sz="4" w:space="0" w:color="auto"/>
            </w:tcBorders>
            <w:vAlign w:val="center"/>
            <w:hideMark/>
          </w:tcPr>
          <w:p w14:paraId="4E8CB5FB" w14:textId="77777777" w:rsidR="00E83AA3" w:rsidRPr="00E83AA3" w:rsidRDefault="00E83AA3" w:rsidP="00E83AA3">
            <w:pPr>
              <w:widowControl/>
              <w:jc w:val="left"/>
              <w:rPr>
                <w:rFonts w:ascii="宋体" w:hAnsi="宋体" w:cs="宋体"/>
                <w:b/>
                <w:bCs/>
                <w:kern w:val="0"/>
                <w:sz w:val="20"/>
                <w:szCs w:val="20"/>
              </w:rPr>
            </w:pPr>
          </w:p>
        </w:tc>
        <w:tc>
          <w:tcPr>
            <w:tcW w:w="872" w:type="dxa"/>
            <w:gridSpan w:val="2"/>
            <w:vMerge/>
            <w:tcBorders>
              <w:top w:val="single" w:sz="4" w:space="0" w:color="auto"/>
              <w:left w:val="single" w:sz="4" w:space="0" w:color="auto"/>
              <w:bottom w:val="single" w:sz="4" w:space="0" w:color="000000"/>
              <w:right w:val="single" w:sz="4" w:space="0" w:color="000000"/>
            </w:tcBorders>
            <w:vAlign w:val="center"/>
            <w:hideMark/>
          </w:tcPr>
          <w:p w14:paraId="072E4870" w14:textId="77777777" w:rsidR="00E83AA3" w:rsidRPr="00E83AA3" w:rsidRDefault="00E83AA3" w:rsidP="00E83AA3">
            <w:pPr>
              <w:widowControl/>
              <w:jc w:val="left"/>
              <w:rPr>
                <w:rFonts w:ascii="宋体" w:hAnsi="宋体" w:cs="宋体"/>
                <w:b/>
                <w:bCs/>
                <w:kern w:val="0"/>
                <w:sz w:val="20"/>
                <w:szCs w:val="20"/>
              </w:rPr>
            </w:pPr>
          </w:p>
        </w:tc>
        <w:tc>
          <w:tcPr>
            <w:tcW w:w="437" w:type="dxa"/>
            <w:vMerge/>
            <w:tcBorders>
              <w:top w:val="single" w:sz="4" w:space="0" w:color="auto"/>
              <w:left w:val="single" w:sz="4" w:space="0" w:color="auto"/>
              <w:bottom w:val="single" w:sz="4" w:space="0" w:color="000000"/>
              <w:right w:val="single" w:sz="4" w:space="0" w:color="auto"/>
            </w:tcBorders>
            <w:vAlign w:val="center"/>
            <w:hideMark/>
          </w:tcPr>
          <w:p w14:paraId="159D9388" w14:textId="77777777" w:rsidR="00E83AA3" w:rsidRPr="00E83AA3" w:rsidRDefault="00E83AA3" w:rsidP="00E83AA3">
            <w:pPr>
              <w:widowControl/>
              <w:jc w:val="left"/>
              <w:rPr>
                <w:rFonts w:ascii="宋体" w:hAnsi="宋体" w:cs="宋体"/>
                <w:b/>
                <w:bCs/>
                <w:kern w:val="0"/>
                <w:sz w:val="20"/>
                <w:szCs w:val="20"/>
              </w:rPr>
            </w:pPr>
          </w:p>
        </w:tc>
        <w:tc>
          <w:tcPr>
            <w:tcW w:w="2376" w:type="dxa"/>
            <w:vMerge/>
            <w:tcBorders>
              <w:top w:val="single" w:sz="4" w:space="0" w:color="auto"/>
              <w:left w:val="single" w:sz="4" w:space="0" w:color="auto"/>
              <w:bottom w:val="single" w:sz="4" w:space="0" w:color="000000"/>
              <w:right w:val="single" w:sz="4" w:space="0" w:color="auto"/>
            </w:tcBorders>
            <w:vAlign w:val="center"/>
            <w:hideMark/>
          </w:tcPr>
          <w:p w14:paraId="59318DA4" w14:textId="77777777" w:rsidR="00E83AA3" w:rsidRPr="00E83AA3" w:rsidRDefault="00E83AA3" w:rsidP="00E83AA3">
            <w:pPr>
              <w:widowControl/>
              <w:jc w:val="left"/>
              <w:rPr>
                <w:rFonts w:ascii="宋体" w:hAnsi="宋体" w:cs="宋体"/>
                <w:b/>
                <w:bCs/>
                <w:kern w:val="0"/>
                <w:sz w:val="20"/>
                <w:szCs w:val="20"/>
              </w:rPr>
            </w:pPr>
          </w:p>
        </w:tc>
        <w:tc>
          <w:tcPr>
            <w:tcW w:w="567" w:type="dxa"/>
            <w:vMerge/>
            <w:tcBorders>
              <w:top w:val="single" w:sz="4" w:space="0" w:color="auto"/>
              <w:left w:val="single" w:sz="4" w:space="0" w:color="auto"/>
              <w:bottom w:val="single" w:sz="4" w:space="0" w:color="000000"/>
              <w:right w:val="single" w:sz="4" w:space="0" w:color="auto"/>
            </w:tcBorders>
            <w:vAlign w:val="center"/>
            <w:hideMark/>
          </w:tcPr>
          <w:p w14:paraId="5D13A01F" w14:textId="77777777" w:rsidR="00E83AA3" w:rsidRPr="00E83AA3" w:rsidRDefault="00E83AA3" w:rsidP="00E83AA3">
            <w:pPr>
              <w:widowControl/>
              <w:jc w:val="left"/>
              <w:rPr>
                <w:rFonts w:ascii="宋体" w:hAnsi="宋体" w:cs="宋体"/>
                <w:b/>
                <w:bCs/>
                <w:kern w:val="0"/>
                <w:sz w:val="20"/>
                <w:szCs w:val="20"/>
              </w:rPr>
            </w:pPr>
          </w:p>
        </w:tc>
        <w:tc>
          <w:tcPr>
            <w:tcW w:w="709" w:type="dxa"/>
            <w:vMerge/>
            <w:tcBorders>
              <w:top w:val="nil"/>
              <w:left w:val="single" w:sz="4" w:space="0" w:color="auto"/>
              <w:bottom w:val="single" w:sz="4" w:space="0" w:color="000000"/>
              <w:right w:val="single" w:sz="4" w:space="0" w:color="auto"/>
            </w:tcBorders>
            <w:vAlign w:val="center"/>
            <w:hideMark/>
          </w:tcPr>
          <w:p w14:paraId="54F2B368" w14:textId="77777777" w:rsidR="00E83AA3" w:rsidRPr="00E83AA3" w:rsidRDefault="00E83AA3" w:rsidP="00E83AA3">
            <w:pPr>
              <w:widowControl/>
              <w:jc w:val="left"/>
              <w:rPr>
                <w:rFonts w:ascii="宋体" w:hAnsi="宋体" w:cs="宋体"/>
                <w:b/>
                <w:bCs/>
                <w:kern w:val="0"/>
                <w:sz w:val="20"/>
                <w:szCs w:val="20"/>
              </w:rPr>
            </w:pPr>
          </w:p>
        </w:tc>
        <w:tc>
          <w:tcPr>
            <w:tcW w:w="709" w:type="dxa"/>
            <w:vMerge/>
            <w:tcBorders>
              <w:top w:val="nil"/>
              <w:left w:val="single" w:sz="4" w:space="0" w:color="auto"/>
              <w:bottom w:val="single" w:sz="4" w:space="0" w:color="000000"/>
              <w:right w:val="single" w:sz="4" w:space="0" w:color="auto"/>
            </w:tcBorders>
            <w:vAlign w:val="center"/>
            <w:hideMark/>
          </w:tcPr>
          <w:p w14:paraId="7DD97711" w14:textId="77777777" w:rsidR="00E83AA3" w:rsidRPr="00E83AA3" w:rsidRDefault="00E83AA3" w:rsidP="00E83AA3">
            <w:pPr>
              <w:widowControl/>
              <w:jc w:val="left"/>
              <w:rPr>
                <w:rFonts w:ascii="宋体" w:hAnsi="宋体" w:cs="宋体"/>
                <w:b/>
                <w:bCs/>
                <w:kern w:val="0"/>
                <w:sz w:val="20"/>
                <w:szCs w:val="20"/>
              </w:rPr>
            </w:pPr>
          </w:p>
        </w:tc>
        <w:tc>
          <w:tcPr>
            <w:tcW w:w="708" w:type="dxa"/>
            <w:vMerge/>
            <w:tcBorders>
              <w:top w:val="single" w:sz="4" w:space="0" w:color="auto"/>
              <w:left w:val="single" w:sz="4" w:space="0" w:color="auto"/>
              <w:bottom w:val="single" w:sz="4" w:space="0" w:color="000000"/>
              <w:right w:val="single" w:sz="4" w:space="0" w:color="auto"/>
            </w:tcBorders>
            <w:vAlign w:val="center"/>
            <w:hideMark/>
          </w:tcPr>
          <w:p w14:paraId="1AB9C2A9" w14:textId="77777777" w:rsidR="00E83AA3" w:rsidRPr="00E83AA3" w:rsidRDefault="00E83AA3" w:rsidP="00E83AA3">
            <w:pPr>
              <w:widowControl/>
              <w:jc w:val="left"/>
              <w:rPr>
                <w:rFonts w:ascii="宋体" w:hAnsi="宋体" w:cs="宋体"/>
                <w:b/>
                <w:bCs/>
                <w:kern w:val="0"/>
                <w:sz w:val="20"/>
                <w:szCs w:val="20"/>
              </w:rPr>
            </w:pPr>
          </w:p>
        </w:tc>
        <w:tc>
          <w:tcPr>
            <w:tcW w:w="851" w:type="dxa"/>
            <w:vMerge/>
            <w:tcBorders>
              <w:top w:val="nil"/>
              <w:left w:val="single" w:sz="4" w:space="0" w:color="auto"/>
              <w:bottom w:val="single" w:sz="4" w:space="0" w:color="000000"/>
              <w:right w:val="single" w:sz="4" w:space="0" w:color="auto"/>
            </w:tcBorders>
            <w:vAlign w:val="center"/>
            <w:hideMark/>
          </w:tcPr>
          <w:p w14:paraId="636D8E0E" w14:textId="77777777" w:rsidR="00E83AA3" w:rsidRPr="00E83AA3" w:rsidRDefault="00E83AA3" w:rsidP="00E83AA3">
            <w:pPr>
              <w:widowControl/>
              <w:jc w:val="left"/>
              <w:rPr>
                <w:rFonts w:ascii="宋体" w:hAnsi="宋体" w:cs="宋体"/>
                <w:b/>
                <w:bCs/>
                <w:kern w:val="0"/>
                <w:sz w:val="20"/>
                <w:szCs w:val="20"/>
              </w:rPr>
            </w:pPr>
          </w:p>
        </w:tc>
        <w:tc>
          <w:tcPr>
            <w:tcW w:w="850" w:type="dxa"/>
            <w:vMerge/>
            <w:tcBorders>
              <w:top w:val="nil"/>
              <w:left w:val="single" w:sz="4" w:space="0" w:color="auto"/>
              <w:bottom w:val="single" w:sz="4" w:space="0" w:color="000000"/>
              <w:right w:val="single" w:sz="4" w:space="0" w:color="auto"/>
            </w:tcBorders>
            <w:vAlign w:val="center"/>
            <w:hideMark/>
          </w:tcPr>
          <w:p w14:paraId="7CEFA5EB" w14:textId="77777777" w:rsidR="00E83AA3" w:rsidRPr="00E83AA3" w:rsidRDefault="00E83AA3" w:rsidP="00E83AA3">
            <w:pPr>
              <w:widowControl/>
              <w:jc w:val="left"/>
              <w:rPr>
                <w:rFonts w:ascii="宋体" w:hAnsi="宋体" w:cs="宋体"/>
                <w:b/>
                <w:bCs/>
                <w:kern w:val="0"/>
                <w:sz w:val="20"/>
                <w:szCs w:val="20"/>
              </w:rPr>
            </w:pPr>
          </w:p>
        </w:tc>
        <w:tc>
          <w:tcPr>
            <w:tcW w:w="851" w:type="dxa"/>
            <w:vMerge/>
            <w:tcBorders>
              <w:top w:val="nil"/>
              <w:left w:val="single" w:sz="4" w:space="0" w:color="auto"/>
              <w:bottom w:val="single" w:sz="4" w:space="0" w:color="000000"/>
              <w:right w:val="single" w:sz="4" w:space="0" w:color="auto"/>
            </w:tcBorders>
            <w:vAlign w:val="center"/>
            <w:hideMark/>
          </w:tcPr>
          <w:p w14:paraId="10BD2BB9" w14:textId="77777777" w:rsidR="00E83AA3" w:rsidRPr="00E83AA3" w:rsidRDefault="00E83AA3" w:rsidP="00E83AA3">
            <w:pPr>
              <w:widowControl/>
              <w:jc w:val="left"/>
              <w:rPr>
                <w:rFonts w:ascii="宋体" w:hAnsi="宋体" w:cs="宋体"/>
                <w:b/>
                <w:bCs/>
                <w:kern w:val="0"/>
                <w:sz w:val="20"/>
                <w:szCs w:val="20"/>
              </w:rPr>
            </w:pPr>
          </w:p>
        </w:tc>
        <w:tc>
          <w:tcPr>
            <w:tcW w:w="992" w:type="dxa"/>
            <w:tcBorders>
              <w:top w:val="nil"/>
              <w:left w:val="nil"/>
              <w:bottom w:val="single" w:sz="4" w:space="0" w:color="auto"/>
              <w:right w:val="single" w:sz="4" w:space="0" w:color="auto"/>
            </w:tcBorders>
            <w:shd w:val="clear" w:color="auto" w:fill="auto"/>
            <w:vAlign w:val="center"/>
            <w:hideMark/>
          </w:tcPr>
          <w:p w14:paraId="44431BB8" w14:textId="77777777" w:rsidR="00E83AA3" w:rsidRPr="00E83AA3" w:rsidRDefault="00E83AA3" w:rsidP="00E83AA3">
            <w:pPr>
              <w:widowControl/>
              <w:jc w:val="center"/>
              <w:rPr>
                <w:rFonts w:ascii="宋体" w:hAnsi="宋体" w:cs="宋体"/>
                <w:b/>
                <w:bCs/>
                <w:kern w:val="0"/>
                <w:sz w:val="20"/>
                <w:szCs w:val="20"/>
              </w:rPr>
            </w:pPr>
            <w:r w:rsidRPr="00E83AA3">
              <w:rPr>
                <w:rFonts w:ascii="宋体" w:hAnsi="宋体" w:cs="宋体" w:hint="eastAsia"/>
                <w:b/>
                <w:bCs/>
                <w:kern w:val="0"/>
                <w:sz w:val="20"/>
                <w:szCs w:val="20"/>
              </w:rPr>
              <w:t>16周</w:t>
            </w:r>
          </w:p>
        </w:tc>
        <w:tc>
          <w:tcPr>
            <w:tcW w:w="992" w:type="dxa"/>
            <w:tcBorders>
              <w:top w:val="nil"/>
              <w:left w:val="nil"/>
              <w:bottom w:val="single" w:sz="4" w:space="0" w:color="auto"/>
              <w:right w:val="single" w:sz="4" w:space="0" w:color="auto"/>
            </w:tcBorders>
            <w:shd w:val="clear" w:color="auto" w:fill="auto"/>
            <w:vAlign w:val="center"/>
            <w:hideMark/>
          </w:tcPr>
          <w:p w14:paraId="5D8B2E92" w14:textId="77777777" w:rsidR="00E83AA3" w:rsidRPr="00E83AA3" w:rsidRDefault="00E83AA3" w:rsidP="00E83AA3">
            <w:pPr>
              <w:widowControl/>
              <w:jc w:val="center"/>
              <w:rPr>
                <w:rFonts w:ascii="宋体" w:hAnsi="宋体" w:cs="宋体"/>
                <w:b/>
                <w:bCs/>
                <w:kern w:val="0"/>
                <w:sz w:val="20"/>
                <w:szCs w:val="20"/>
              </w:rPr>
            </w:pPr>
            <w:r w:rsidRPr="00E83AA3">
              <w:rPr>
                <w:rFonts w:ascii="宋体" w:hAnsi="宋体" w:cs="宋体" w:hint="eastAsia"/>
                <w:b/>
                <w:bCs/>
                <w:kern w:val="0"/>
                <w:sz w:val="20"/>
                <w:szCs w:val="20"/>
              </w:rPr>
              <w:t>18周</w:t>
            </w:r>
          </w:p>
        </w:tc>
        <w:tc>
          <w:tcPr>
            <w:tcW w:w="993" w:type="dxa"/>
            <w:tcBorders>
              <w:top w:val="nil"/>
              <w:left w:val="nil"/>
              <w:bottom w:val="single" w:sz="4" w:space="0" w:color="auto"/>
              <w:right w:val="single" w:sz="4" w:space="0" w:color="auto"/>
            </w:tcBorders>
            <w:shd w:val="clear" w:color="auto" w:fill="auto"/>
            <w:vAlign w:val="center"/>
            <w:hideMark/>
          </w:tcPr>
          <w:p w14:paraId="3F8670E1" w14:textId="77777777" w:rsidR="00E83AA3" w:rsidRPr="00E83AA3" w:rsidRDefault="00E83AA3" w:rsidP="00E83AA3">
            <w:pPr>
              <w:widowControl/>
              <w:jc w:val="center"/>
              <w:rPr>
                <w:rFonts w:ascii="宋体" w:hAnsi="宋体" w:cs="宋体"/>
                <w:b/>
                <w:bCs/>
                <w:kern w:val="0"/>
                <w:sz w:val="20"/>
                <w:szCs w:val="20"/>
              </w:rPr>
            </w:pPr>
            <w:r w:rsidRPr="00E83AA3">
              <w:rPr>
                <w:rFonts w:ascii="宋体" w:hAnsi="宋体" w:cs="宋体" w:hint="eastAsia"/>
                <w:b/>
                <w:bCs/>
                <w:kern w:val="0"/>
                <w:sz w:val="20"/>
                <w:szCs w:val="20"/>
              </w:rPr>
              <w:t>18周</w:t>
            </w:r>
          </w:p>
        </w:tc>
        <w:tc>
          <w:tcPr>
            <w:tcW w:w="992" w:type="dxa"/>
            <w:tcBorders>
              <w:top w:val="nil"/>
              <w:left w:val="nil"/>
              <w:bottom w:val="single" w:sz="4" w:space="0" w:color="auto"/>
              <w:right w:val="single" w:sz="4" w:space="0" w:color="auto"/>
            </w:tcBorders>
            <w:shd w:val="clear" w:color="auto" w:fill="auto"/>
            <w:vAlign w:val="center"/>
            <w:hideMark/>
          </w:tcPr>
          <w:p w14:paraId="23A5396A" w14:textId="77777777" w:rsidR="00E83AA3" w:rsidRPr="00E83AA3" w:rsidRDefault="00E83AA3" w:rsidP="00E83AA3">
            <w:pPr>
              <w:widowControl/>
              <w:jc w:val="center"/>
              <w:rPr>
                <w:rFonts w:ascii="宋体" w:hAnsi="宋体" w:cs="宋体"/>
                <w:b/>
                <w:bCs/>
                <w:kern w:val="0"/>
                <w:sz w:val="20"/>
                <w:szCs w:val="20"/>
              </w:rPr>
            </w:pPr>
            <w:r w:rsidRPr="00E83AA3">
              <w:rPr>
                <w:rFonts w:ascii="宋体" w:hAnsi="宋体" w:cs="宋体" w:hint="eastAsia"/>
                <w:b/>
                <w:bCs/>
                <w:kern w:val="0"/>
                <w:sz w:val="20"/>
                <w:szCs w:val="20"/>
              </w:rPr>
              <w:t>16周</w:t>
            </w:r>
          </w:p>
        </w:tc>
        <w:tc>
          <w:tcPr>
            <w:tcW w:w="1984" w:type="dxa"/>
            <w:gridSpan w:val="2"/>
            <w:vMerge/>
            <w:tcBorders>
              <w:top w:val="nil"/>
              <w:left w:val="single" w:sz="4" w:space="0" w:color="auto"/>
              <w:bottom w:val="single" w:sz="4" w:space="0" w:color="auto"/>
              <w:right w:val="single" w:sz="4" w:space="0" w:color="auto"/>
            </w:tcBorders>
            <w:vAlign w:val="center"/>
            <w:hideMark/>
          </w:tcPr>
          <w:p w14:paraId="14984A89" w14:textId="77777777" w:rsidR="00E83AA3" w:rsidRPr="00E83AA3" w:rsidRDefault="00E83AA3" w:rsidP="00E83AA3">
            <w:pPr>
              <w:widowControl/>
              <w:jc w:val="left"/>
              <w:rPr>
                <w:rFonts w:ascii="宋体" w:hAnsi="宋体" w:cs="宋体"/>
                <w:b/>
                <w:bCs/>
                <w:kern w:val="0"/>
                <w:sz w:val="20"/>
                <w:szCs w:val="20"/>
              </w:rPr>
            </w:pPr>
          </w:p>
        </w:tc>
      </w:tr>
      <w:tr w:rsidR="00E83AA3" w:rsidRPr="00E83AA3" w14:paraId="37578EFB" w14:textId="77777777" w:rsidTr="00E83AA3">
        <w:trPr>
          <w:trHeight w:val="681"/>
        </w:trPr>
        <w:tc>
          <w:tcPr>
            <w:tcW w:w="426" w:type="dxa"/>
            <w:vMerge w:val="restart"/>
            <w:tcBorders>
              <w:top w:val="nil"/>
              <w:left w:val="single" w:sz="4" w:space="0" w:color="auto"/>
              <w:bottom w:val="single" w:sz="4" w:space="0" w:color="000000"/>
              <w:right w:val="single" w:sz="4" w:space="0" w:color="auto"/>
            </w:tcBorders>
            <w:shd w:val="clear" w:color="auto" w:fill="auto"/>
            <w:vAlign w:val="center"/>
            <w:hideMark/>
          </w:tcPr>
          <w:p w14:paraId="3920FD64" w14:textId="77777777" w:rsidR="00E83AA3" w:rsidRPr="00E83AA3" w:rsidRDefault="00E83AA3" w:rsidP="00E83AA3">
            <w:pPr>
              <w:widowControl/>
              <w:jc w:val="center"/>
              <w:rPr>
                <w:rFonts w:ascii="宋体" w:hAnsi="宋体" w:cs="宋体"/>
                <w:b/>
                <w:bCs/>
                <w:kern w:val="0"/>
                <w:sz w:val="20"/>
                <w:szCs w:val="20"/>
              </w:rPr>
            </w:pPr>
            <w:r w:rsidRPr="00E83AA3">
              <w:rPr>
                <w:rFonts w:ascii="宋体" w:hAnsi="宋体" w:cs="宋体" w:hint="eastAsia"/>
                <w:b/>
                <w:bCs/>
                <w:kern w:val="0"/>
                <w:sz w:val="20"/>
                <w:szCs w:val="20"/>
              </w:rPr>
              <w:t>公共基础课</w:t>
            </w:r>
          </w:p>
        </w:tc>
        <w:tc>
          <w:tcPr>
            <w:tcW w:w="872" w:type="dxa"/>
            <w:gridSpan w:val="2"/>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14:paraId="41A5B14E" w14:textId="77777777" w:rsidR="00E83AA3" w:rsidRPr="00E83AA3" w:rsidRDefault="00E83AA3" w:rsidP="00E83AA3">
            <w:pPr>
              <w:widowControl/>
              <w:jc w:val="center"/>
              <w:rPr>
                <w:rFonts w:ascii="宋体" w:hAnsi="宋体" w:cs="宋体"/>
                <w:b/>
                <w:bCs/>
                <w:kern w:val="0"/>
                <w:sz w:val="20"/>
                <w:szCs w:val="20"/>
              </w:rPr>
            </w:pPr>
            <w:r w:rsidRPr="00E83AA3">
              <w:rPr>
                <w:rFonts w:ascii="宋体" w:hAnsi="宋体" w:cs="宋体" w:hint="eastAsia"/>
                <w:b/>
                <w:bCs/>
                <w:kern w:val="0"/>
                <w:sz w:val="20"/>
                <w:szCs w:val="20"/>
              </w:rPr>
              <w:t>公共必修课</w:t>
            </w:r>
          </w:p>
        </w:tc>
        <w:tc>
          <w:tcPr>
            <w:tcW w:w="437" w:type="dxa"/>
            <w:tcBorders>
              <w:top w:val="nil"/>
              <w:left w:val="nil"/>
              <w:bottom w:val="single" w:sz="4" w:space="0" w:color="auto"/>
              <w:right w:val="single" w:sz="4" w:space="0" w:color="auto"/>
            </w:tcBorders>
            <w:shd w:val="clear" w:color="auto" w:fill="auto"/>
            <w:vAlign w:val="center"/>
            <w:hideMark/>
          </w:tcPr>
          <w:p w14:paraId="0C8FDE39"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w:t>
            </w:r>
          </w:p>
        </w:tc>
        <w:tc>
          <w:tcPr>
            <w:tcW w:w="2376" w:type="dxa"/>
            <w:tcBorders>
              <w:top w:val="nil"/>
              <w:left w:val="nil"/>
              <w:bottom w:val="single" w:sz="4" w:space="0" w:color="auto"/>
              <w:right w:val="single" w:sz="4" w:space="0" w:color="auto"/>
            </w:tcBorders>
            <w:shd w:val="clear" w:color="auto" w:fill="auto"/>
            <w:vAlign w:val="center"/>
            <w:hideMark/>
          </w:tcPr>
          <w:p w14:paraId="064CDEDE"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思想道德与法治</w:t>
            </w:r>
          </w:p>
        </w:tc>
        <w:tc>
          <w:tcPr>
            <w:tcW w:w="567" w:type="dxa"/>
            <w:tcBorders>
              <w:top w:val="nil"/>
              <w:left w:val="nil"/>
              <w:bottom w:val="single" w:sz="4" w:space="0" w:color="auto"/>
              <w:right w:val="single" w:sz="4" w:space="0" w:color="auto"/>
            </w:tcBorders>
            <w:shd w:val="clear" w:color="auto" w:fill="auto"/>
            <w:vAlign w:val="center"/>
            <w:hideMark/>
          </w:tcPr>
          <w:p w14:paraId="4E0E99ED"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B</w:t>
            </w:r>
          </w:p>
        </w:tc>
        <w:tc>
          <w:tcPr>
            <w:tcW w:w="709" w:type="dxa"/>
            <w:tcBorders>
              <w:top w:val="nil"/>
              <w:left w:val="nil"/>
              <w:bottom w:val="single" w:sz="4" w:space="0" w:color="auto"/>
              <w:right w:val="single" w:sz="4" w:space="0" w:color="auto"/>
            </w:tcBorders>
            <w:shd w:val="clear" w:color="auto" w:fill="auto"/>
            <w:vAlign w:val="center"/>
            <w:hideMark/>
          </w:tcPr>
          <w:p w14:paraId="21340A8B"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w:t>
            </w:r>
          </w:p>
        </w:tc>
        <w:tc>
          <w:tcPr>
            <w:tcW w:w="709" w:type="dxa"/>
            <w:tcBorders>
              <w:top w:val="nil"/>
              <w:left w:val="nil"/>
              <w:bottom w:val="single" w:sz="4" w:space="0" w:color="auto"/>
              <w:right w:val="single" w:sz="4" w:space="0" w:color="auto"/>
            </w:tcBorders>
            <w:shd w:val="clear" w:color="auto" w:fill="auto"/>
            <w:vAlign w:val="center"/>
            <w:hideMark/>
          </w:tcPr>
          <w:p w14:paraId="64852A1F"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708" w:type="dxa"/>
            <w:tcBorders>
              <w:top w:val="nil"/>
              <w:left w:val="nil"/>
              <w:bottom w:val="single" w:sz="4" w:space="0" w:color="auto"/>
              <w:right w:val="single" w:sz="4" w:space="0" w:color="auto"/>
            </w:tcBorders>
            <w:shd w:val="clear" w:color="auto" w:fill="auto"/>
            <w:vAlign w:val="center"/>
            <w:hideMark/>
          </w:tcPr>
          <w:p w14:paraId="63ADC6DE"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w:t>
            </w:r>
          </w:p>
        </w:tc>
        <w:tc>
          <w:tcPr>
            <w:tcW w:w="851" w:type="dxa"/>
            <w:tcBorders>
              <w:top w:val="nil"/>
              <w:left w:val="nil"/>
              <w:bottom w:val="single" w:sz="4" w:space="0" w:color="auto"/>
              <w:right w:val="single" w:sz="4" w:space="0" w:color="auto"/>
            </w:tcBorders>
            <w:shd w:val="clear" w:color="auto" w:fill="auto"/>
            <w:vAlign w:val="center"/>
            <w:hideMark/>
          </w:tcPr>
          <w:p w14:paraId="1CB32A29"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48</w:t>
            </w:r>
          </w:p>
        </w:tc>
        <w:tc>
          <w:tcPr>
            <w:tcW w:w="850" w:type="dxa"/>
            <w:tcBorders>
              <w:top w:val="nil"/>
              <w:left w:val="nil"/>
              <w:bottom w:val="single" w:sz="4" w:space="0" w:color="auto"/>
              <w:right w:val="single" w:sz="4" w:space="0" w:color="auto"/>
            </w:tcBorders>
            <w:shd w:val="clear" w:color="auto" w:fill="auto"/>
            <w:vAlign w:val="center"/>
            <w:hideMark/>
          </w:tcPr>
          <w:p w14:paraId="206535DF"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40</w:t>
            </w:r>
          </w:p>
        </w:tc>
        <w:tc>
          <w:tcPr>
            <w:tcW w:w="851" w:type="dxa"/>
            <w:tcBorders>
              <w:top w:val="nil"/>
              <w:left w:val="nil"/>
              <w:bottom w:val="single" w:sz="4" w:space="0" w:color="auto"/>
              <w:right w:val="single" w:sz="4" w:space="0" w:color="auto"/>
            </w:tcBorders>
            <w:shd w:val="clear" w:color="auto" w:fill="auto"/>
            <w:vAlign w:val="center"/>
            <w:hideMark/>
          </w:tcPr>
          <w:p w14:paraId="65D070B8"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8</w:t>
            </w:r>
          </w:p>
        </w:tc>
        <w:tc>
          <w:tcPr>
            <w:tcW w:w="992" w:type="dxa"/>
            <w:tcBorders>
              <w:top w:val="nil"/>
              <w:left w:val="nil"/>
              <w:bottom w:val="single" w:sz="4" w:space="0" w:color="auto"/>
              <w:right w:val="single" w:sz="4" w:space="0" w:color="auto"/>
            </w:tcBorders>
            <w:shd w:val="clear" w:color="auto" w:fill="auto"/>
            <w:vAlign w:val="center"/>
            <w:hideMark/>
          </w:tcPr>
          <w:p w14:paraId="08813257"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3*16</w:t>
            </w:r>
          </w:p>
        </w:tc>
        <w:tc>
          <w:tcPr>
            <w:tcW w:w="992" w:type="dxa"/>
            <w:tcBorders>
              <w:top w:val="nil"/>
              <w:left w:val="nil"/>
              <w:bottom w:val="single" w:sz="4" w:space="0" w:color="auto"/>
              <w:right w:val="single" w:sz="4" w:space="0" w:color="auto"/>
            </w:tcBorders>
            <w:shd w:val="clear" w:color="auto" w:fill="auto"/>
            <w:vAlign w:val="center"/>
            <w:hideMark/>
          </w:tcPr>
          <w:p w14:paraId="5F74F1DF"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3" w:type="dxa"/>
            <w:tcBorders>
              <w:top w:val="nil"/>
              <w:left w:val="nil"/>
              <w:bottom w:val="single" w:sz="4" w:space="0" w:color="auto"/>
              <w:right w:val="single" w:sz="4" w:space="0" w:color="auto"/>
            </w:tcBorders>
            <w:shd w:val="clear" w:color="auto" w:fill="auto"/>
            <w:vAlign w:val="center"/>
            <w:hideMark/>
          </w:tcPr>
          <w:p w14:paraId="246FCFAE"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707F0D9D"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1984" w:type="dxa"/>
            <w:gridSpan w:val="2"/>
            <w:vMerge/>
            <w:tcBorders>
              <w:top w:val="nil"/>
              <w:left w:val="single" w:sz="4" w:space="0" w:color="auto"/>
              <w:bottom w:val="single" w:sz="4" w:space="0" w:color="auto"/>
              <w:right w:val="single" w:sz="4" w:space="0" w:color="auto"/>
            </w:tcBorders>
            <w:vAlign w:val="center"/>
            <w:hideMark/>
          </w:tcPr>
          <w:p w14:paraId="553A4435" w14:textId="77777777" w:rsidR="00E83AA3" w:rsidRPr="00E83AA3" w:rsidRDefault="00E83AA3" w:rsidP="00E83AA3">
            <w:pPr>
              <w:widowControl/>
              <w:jc w:val="left"/>
              <w:rPr>
                <w:rFonts w:ascii="宋体" w:hAnsi="宋体" w:cs="宋体"/>
                <w:b/>
                <w:bCs/>
                <w:kern w:val="0"/>
                <w:sz w:val="20"/>
                <w:szCs w:val="20"/>
              </w:rPr>
            </w:pPr>
          </w:p>
        </w:tc>
      </w:tr>
      <w:tr w:rsidR="00E83AA3" w:rsidRPr="00E83AA3" w14:paraId="04352B72" w14:textId="77777777" w:rsidTr="00E83AA3">
        <w:trPr>
          <w:trHeight w:val="681"/>
        </w:trPr>
        <w:tc>
          <w:tcPr>
            <w:tcW w:w="426" w:type="dxa"/>
            <w:vMerge/>
            <w:tcBorders>
              <w:top w:val="nil"/>
              <w:left w:val="single" w:sz="4" w:space="0" w:color="auto"/>
              <w:bottom w:val="single" w:sz="4" w:space="0" w:color="000000"/>
              <w:right w:val="single" w:sz="4" w:space="0" w:color="auto"/>
            </w:tcBorders>
            <w:vAlign w:val="center"/>
            <w:hideMark/>
          </w:tcPr>
          <w:p w14:paraId="3514F1F9" w14:textId="77777777" w:rsidR="00E83AA3" w:rsidRPr="00E83AA3" w:rsidRDefault="00E83AA3" w:rsidP="00E83AA3">
            <w:pPr>
              <w:widowControl/>
              <w:jc w:val="left"/>
              <w:rPr>
                <w:rFonts w:ascii="宋体" w:hAnsi="宋体" w:cs="宋体"/>
                <w:b/>
                <w:bCs/>
                <w:kern w:val="0"/>
                <w:sz w:val="20"/>
                <w:szCs w:val="20"/>
              </w:rPr>
            </w:pPr>
          </w:p>
        </w:tc>
        <w:tc>
          <w:tcPr>
            <w:tcW w:w="872" w:type="dxa"/>
            <w:gridSpan w:val="2"/>
            <w:vMerge/>
            <w:tcBorders>
              <w:top w:val="single" w:sz="4" w:space="0" w:color="auto"/>
              <w:left w:val="single" w:sz="4" w:space="0" w:color="auto"/>
              <w:bottom w:val="single" w:sz="4" w:space="0" w:color="000000"/>
              <w:right w:val="single" w:sz="4" w:space="0" w:color="000000"/>
            </w:tcBorders>
            <w:vAlign w:val="center"/>
            <w:hideMark/>
          </w:tcPr>
          <w:p w14:paraId="7F93BF89" w14:textId="77777777" w:rsidR="00E83AA3" w:rsidRPr="00E83AA3" w:rsidRDefault="00E83AA3" w:rsidP="00E83AA3">
            <w:pPr>
              <w:widowControl/>
              <w:jc w:val="left"/>
              <w:rPr>
                <w:rFonts w:ascii="宋体" w:hAnsi="宋体" w:cs="宋体"/>
                <w:b/>
                <w:bCs/>
                <w:kern w:val="0"/>
                <w:sz w:val="20"/>
                <w:szCs w:val="20"/>
              </w:rPr>
            </w:pPr>
          </w:p>
        </w:tc>
        <w:tc>
          <w:tcPr>
            <w:tcW w:w="437" w:type="dxa"/>
            <w:tcBorders>
              <w:top w:val="nil"/>
              <w:left w:val="nil"/>
              <w:bottom w:val="single" w:sz="4" w:space="0" w:color="auto"/>
              <w:right w:val="single" w:sz="4" w:space="0" w:color="auto"/>
            </w:tcBorders>
            <w:shd w:val="clear" w:color="auto" w:fill="auto"/>
            <w:vAlign w:val="center"/>
            <w:hideMark/>
          </w:tcPr>
          <w:p w14:paraId="6227E20E"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w:t>
            </w:r>
          </w:p>
        </w:tc>
        <w:tc>
          <w:tcPr>
            <w:tcW w:w="2376" w:type="dxa"/>
            <w:tcBorders>
              <w:top w:val="nil"/>
              <w:left w:val="nil"/>
              <w:bottom w:val="single" w:sz="4" w:space="0" w:color="auto"/>
              <w:right w:val="single" w:sz="4" w:space="0" w:color="auto"/>
            </w:tcBorders>
            <w:shd w:val="clear" w:color="auto" w:fill="auto"/>
            <w:vAlign w:val="center"/>
            <w:hideMark/>
          </w:tcPr>
          <w:p w14:paraId="2F181385"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毛泽东思想和中国特色社会主义理论体系概论</w:t>
            </w:r>
          </w:p>
        </w:tc>
        <w:tc>
          <w:tcPr>
            <w:tcW w:w="567" w:type="dxa"/>
            <w:tcBorders>
              <w:top w:val="nil"/>
              <w:left w:val="nil"/>
              <w:bottom w:val="single" w:sz="4" w:space="0" w:color="auto"/>
              <w:right w:val="single" w:sz="4" w:space="0" w:color="auto"/>
            </w:tcBorders>
            <w:shd w:val="clear" w:color="auto" w:fill="auto"/>
            <w:vAlign w:val="center"/>
            <w:hideMark/>
          </w:tcPr>
          <w:p w14:paraId="49B1A663"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B</w:t>
            </w:r>
          </w:p>
        </w:tc>
        <w:tc>
          <w:tcPr>
            <w:tcW w:w="709" w:type="dxa"/>
            <w:tcBorders>
              <w:top w:val="nil"/>
              <w:left w:val="nil"/>
              <w:bottom w:val="single" w:sz="4" w:space="0" w:color="auto"/>
              <w:right w:val="single" w:sz="4" w:space="0" w:color="auto"/>
            </w:tcBorders>
            <w:shd w:val="clear" w:color="auto" w:fill="auto"/>
            <w:vAlign w:val="center"/>
            <w:hideMark/>
          </w:tcPr>
          <w:p w14:paraId="3F491256"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71513612"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w:t>
            </w:r>
          </w:p>
        </w:tc>
        <w:tc>
          <w:tcPr>
            <w:tcW w:w="708" w:type="dxa"/>
            <w:tcBorders>
              <w:top w:val="nil"/>
              <w:left w:val="nil"/>
              <w:bottom w:val="single" w:sz="4" w:space="0" w:color="auto"/>
              <w:right w:val="single" w:sz="4" w:space="0" w:color="auto"/>
            </w:tcBorders>
            <w:shd w:val="clear" w:color="auto" w:fill="auto"/>
            <w:vAlign w:val="center"/>
            <w:hideMark/>
          </w:tcPr>
          <w:p w14:paraId="53943FA8"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w:t>
            </w:r>
          </w:p>
        </w:tc>
        <w:tc>
          <w:tcPr>
            <w:tcW w:w="851" w:type="dxa"/>
            <w:tcBorders>
              <w:top w:val="nil"/>
              <w:left w:val="nil"/>
              <w:bottom w:val="single" w:sz="4" w:space="0" w:color="auto"/>
              <w:right w:val="single" w:sz="4" w:space="0" w:color="auto"/>
            </w:tcBorders>
            <w:shd w:val="clear" w:color="auto" w:fill="auto"/>
            <w:vAlign w:val="center"/>
            <w:hideMark/>
          </w:tcPr>
          <w:p w14:paraId="795AF841"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32</w:t>
            </w:r>
          </w:p>
        </w:tc>
        <w:tc>
          <w:tcPr>
            <w:tcW w:w="850" w:type="dxa"/>
            <w:tcBorders>
              <w:top w:val="nil"/>
              <w:left w:val="nil"/>
              <w:bottom w:val="single" w:sz="4" w:space="0" w:color="auto"/>
              <w:right w:val="single" w:sz="4" w:space="0" w:color="auto"/>
            </w:tcBorders>
            <w:shd w:val="clear" w:color="auto" w:fill="auto"/>
            <w:vAlign w:val="center"/>
            <w:hideMark/>
          </w:tcPr>
          <w:p w14:paraId="31F2C8DB"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22</w:t>
            </w:r>
          </w:p>
        </w:tc>
        <w:tc>
          <w:tcPr>
            <w:tcW w:w="851" w:type="dxa"/>
            <w:tcBorders>
              <w:top w:val="nil"/>
              <w:left w:val="nil"/>
              <w:bottom w:val="single" w:sz="4" w:space="0" w:color="auto"/>
              <w:right w:val="single" w:sz="4" w:space="0" w:color="auto"/>
            </w:tcBorders>
            <w:shd w:val="clear" w:color="auto" w:fill="auto"/>
            <w:vAlign w:val="center"/>
            <w:hideMark/>
          </w:tcPr>
          <w:p w14:paraId="4A103B1F"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10</w:t>
            </w:r>
          </w:p>
        </w:tc>
        <w:tc>
          <w:tcPr>
            <w:tcW w:w="992" w:type="dxa"/>
            <w:tcBorders>
              <w:top w:val="nil"/>
              <w:left w:val="nil"/>
              <w:bottom w:val="single" w:sz="4" w:space="0" w:color="auto"/>
              <w:right w:val="single" w:sz="4" w:space="0" w:color="auto"/>
            </w:tcBorders>
            <w:shd w:val="clear" w:color="auto" w:fill="auto"/>
            <w:vAlign w:val="center"/>
            <w:hideMark/>
          </w:tcPr>
          <w:p w14:paraId="6BB8EBA0"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30345163"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2*16</w:t>
            </w:r>
          </w:p>
        </w:tc>
        <w:tc>
          <w:tcPr>
            <w:tcW w:w="993" w:type="dxa"/>
            <w:tcBorders>
              <w:top w:val="nil"/>
              <w:left w:val="nil"/>
              <w:bottom w:val="single" w:sz="4" w:space="0" w:color="auto"/>
              <w:right w:val="single" w:sz="4" w:space="0" w:color="auto"/>
            </w:tcBorders>
            <w:shd w:val="clear" w:color="auto" w:fill="auto"/>
            <w:vAlign w:val="center"/>
            <w:hideMark/>
          </w:tcPr>
          <w:p w14:paraId="62230AF8"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7568BB49"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1984" w:type="dxa"/>
            <w:gridSpan w:val="2"/>
            <w:vMerge/>
            <w:tcBorders>
              <w:top w:val="nil"/>
              <w:left w:val="single" w:sz="4" w:space="0" w:color="auto"/>
              <w:bottom w:val="single" w:sz="4" w:space="0" w:color="auto"/>
              <w:right w:val="single" w:sz="4" w:space="0" w:color="auto"/>
            </w:tcBorders>
            <w:vAlign w:val="center"/>
            <w:hideMark/>
          </w:tcPr>
          <w:p w14:paraId="4DE5CEA3" w14:textId="77777777" w:rsidR="00E83AA3" w:rsidRPr="00E83AA3" w:rsidRDefault="00E83AA3" w:rsidP="00E83AA3">
            <w:pPr>
              <w:widowControl/>
              <w:jc w:val="left"/>
              <w:rPr>
                <w:rFonts w:ascii="宋体" w:hAnsi="宋体" w:cs="宋体"/>
                <w:b/>
                <w:bCs/>
                <w:kern w:val="0"/>
                <w:sz w:val="20"/>
                <w:szCs w:val="20"/>
              </w:rPr>
            </w:pPr>
          </w:p>
        </w:tc>
      </w:tr>
      <w:tr w:rsidR="00E83AA3" w:rsidRPr="00E83AA3" w14:paraId="3DD494E2" w14:textId="77777777" w:rsidTr="00E83AA3">
        <w:trPr>
          <w:trHeight w:val="681"/>
        </w:trPr>
        <w:tc>
          <w:tcPr>
            <w:tcW w:w="426" w:type="dxa"/>
            <w:vMerge/>
            <w:tcBorders>
              <w:top w:val="nil"/>
              <w:left w:val="single" w:sz="4" w:space="0" w:color="auto"/>
              <w:bottom w:val="single" w:sz="4" w:space="0" w:color="000000"/>
              <w:right w:val="single" w:sz="4" w:space="0" w:color="auto"/>
            </w:tcBorders>
            <w:vAlign w:val="center"/>
            <w:hideMark/>
          </w:tcPr>
          <w:p w14:paraId="06D05AEE" w14:textId="77777777" w:rsidR="00E83AA3" w:rsidRPr="00E83AA3" w:rsidRDefault="00E83AA3" w:rsidP="00E83AA3">
            <w:pPr>
              <w:widowControl/>
              <w:jc w:val="left"/>
              <w:rPr>
                <w:rFonts w:ascii="宋体" w:hAnsi="宋体" w:cs="宋体"/>
                <w:b/>
                <w:bCs/>
                <w:kern w:val="0"/>
                <w:sz w:val="20"/>
                <w:szCs w:val="20"/>
              </w:rPr>
            </w:pPr>
          </w:p>
        </w:tc>
        <w:tc>
          <w:tcPr>
            <w:tcW w:w="872" w:type="dxa"/>
            <w:gridSpan w:val="2"/>
            <w:vMerge/>
            <w:tcBorders>
              <w:top w:val="single" w:sz="4" w:space="0" w:color="auto"/>
              <w:left w:val="single" w:sz="4" w:space="0" w:color="auto"/>
              <w:bottom w:val="single" w:sz="4" w:space="0" w:color="000000"/>
              <w:right w:val="single" w:sz="4" w:space="0" w:color="000000"/>
            </w:tcBorders>
            <w:vAlign w:val="center"/>
            <w:hideMark/>
          </w:tcPr>
          <w:p w14:paraId="023D1DE1" w14:textId="77777777" w:rsidR="00E83AA3" w:rsidRPr="00E83AA3" w:rsidRDefault="00E83AA3" w:rsidP="00E83AA3">
            <w:pPr>
              <w:widowControl/>
              <w:jc w:val="left"/>
              <w:rPr>
                <w:rFonts w:ascii="宋体" w:hAnsi="宋体" w:cs="宋体"/>
                <w:b/>
                <w:bCs/>
                <w:kern w:val="0"/>
                <w:sz w:val="20"/>
                <w:szCs w:val="20"/>
              </w:rPr>
            </w:pPr>
          </w:p>
        </w:tc>
        <w:tc>
          <w:tcPr>
            <w:tcW w:w="437" w:type="dxa"/>
            <w:tcBorders>
              <w:top w:val="nil"/>
              <w:left w:val="nil"/>
              <w:bottom w:val="single" w:sz="4" w:space="0" w:color="auto"/>
              <w:right w:val="single" w:sz="4" w:space="0" w:color="auto"/>
            </w:tcBorders>
            <w:shd w:val="clear" w:color="auto" w:fill="auto"/>
            <w:vAlign w:val="center"/>
            <w:hideMark/>
          </w:tcPr>
          <w:p w14:paraId="7DAFE3CD"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w:t>
            </w:r>
          </w:p>
        </w:tc>
        <w:tc>
          <w:tcPr>
            <w:tcW w:w="2376" w:type="dxa"/>
            <w:tcBorders>
              <w:top w:val="nil"/>
              <w:left w:val="nil"/>
              <w:bottom w:val="single" w:sz="4" w:space="0" w:color="auto"/>
              <w:right w:val="single" w:sz="4" w:space="0" w:color="auto"/>
            </w:tcBorders>
            <w:shd w:val="clear" w:color="auto" w:fill="auto"/>
            <w:vAlign w:val="center"/>
            <w:hideMark/>
          </w:tcPr>
          <w:p w14:paraId="5FC32FFA" w14:textId="77777777" w:rsidR="00E83AA3" w:rsidRPr="00E83AA3" w:rsidRDefault="00E83AA3" w:rsidP="00E83AA3">
            <w:pPr>
              <w:widowControl/>
              <w:jc w:val="center"/>
              <w:rPr>
                <w:rFonts w:ascii="宋体" w:hAnsi="宋体" w:cs="宋体"/>
                <w:kern w:val="0"/>
                <w:sz w:val="20"/>
                <w:szCs w:val="20"/>
              </w:rPr>
            </w:pPr>
            <w:r w:rsidRPr="00E83AA3">
              <w:rPr>
                <w:rFonts w:ascii="宋体" w:hAnsi="宋体" w:cs="宋体" w:hint="eastAsia"/>
                <w:kern w:val="0"/>
                <w:sz w:val="20"/>
                <w:szCs w:val="20"/>
              </w:rPr>
              <w:t>习近平新时代中国特色社会主义思想概论</w:t>
            </w:r>
          </w:p>
        </w:tc>
        <w:tc>
          <w:tcPr>
            <w:tcW w:w="567" w:type="dxa"/>
            <w:tcBorders>
              <w:top w:val="nil"/>
              <w:left w:val="nil"/>
              <w:bottom w:val="single" w:sz="4" w:space="0" w:color="auto"/>
              <w:right w:val="single" w:sz="4" w:space="0" w:color="auto"/>
            </w:tcBorders>
            <w:shd w:val="clear" w:color="auto" w:fill="auto"/>
            <w:vAlign w:val="center"/>
            <w:hideMark/>
          </w:tcPr>
          <w:p w14:paraId="5E146801"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A</w:t>
            </w:r>
          </w:p>
        </w:tc>
        <w:tc>
          <w:tcPr>
            <w:tcW w:w="709" w:type="dxa"/>
            <w:tcBorders>
              <w:top w:val="nil"/>
              <w:left w:val="nil"/>
              <w:bottom w:val="single" w:sz="4" w:space="0" w:color="auto"/>
              <w:right w:val="single" w:sz="4" w:space="0" w:color="auto"/>
            </w:tcBorders>
            <w:shd w:val="clear" w:color="auto" w:fill="auto"/>
            <w:vAlign w:val="center"/>
            <w:hideMark/>
          </w:tcPr>
          <w:p w14:paraId="4FE6D491"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w:t>
            </w:r>
          </w:p>
        </w:tc>
        <w:tc>
          <w:tcPr>
            <w:tcW w:w="709" w:type="dxa"/>
            <w:tcBorders>
              <w:top w:val="nil"/>
              <w:left w:val="nil"/>
              <w:bottom w:val="single" w:sz="4" w:space="0" w:color="auto"/>
              <w:right w:val="single" w:sz="4" w:space="0" w:color="auto"/>
            </w:tcBorders>
            <w:shd w:val="clear" w:color="auto" w:fill="auto"/>
            <w:vAlign w:val="center"/>
            <w:hideMark/>
          </w:tcPr>
          <w:p w14:paraId="65758F39"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4</w:t>
            </w:r>
          </w:p>
        </w:tc>
        <w:tc>
          <w:tcPr>
            <w:tcW w:w="708" w:type="dxa"/>
            <w:tcBorders>
              <w:top w:val="nil"/>
              <w:left w:val="nil"/>
              <w:bottom w:val="single" w:sz="4" w:space="0" w:color="auto"/>
              <w:right w:val="single" w:sz="4" w:space="0" w:color="auto"/>
            </w:tcBorders>
            <w:shd w:val="clear" w:color="auto" w:fill="auto"/>
            <w:vAlign w:val="center"/>
            <w:hideMark/>
          </w:tcPr>
          <w:p w14:paraId="6A0461A9"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w:t>
            </w:r>
          </w:p>
        </w:tc>
        <w:tc>
          <w:tcPr>
            <w:tcW w:w="851" w:type="dxa"/>
            <w:tcBorders>
              <w:top w:val="nil"/>
              <w:left w:val="nil"/>
              <w:bottom w:val="single" w:sz="4" w:space="0" w:color="auto"/>
              <w:right w:val="single" w:sz="4" w:space="0" w:color="auto"/>
            </w:tcBorders>
            <w:shd w:val="clear" w:color="auto" w:fill="auto"/>
            <w:vAlign w:val="center"/>
            <w:hideMark/>
          </w:tcPr>
          <w:p w14:paraId="45237612"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48</w:t>
            </w:r>
          </w:p>
        </w:tc>
        <w:tc>
          <w:tcPr>
            <w:tcW w:w="850" w:type="dxa"/>
            <w:tcBorders>
              <w:top w:val="nil"/>
              <w:left w:val="nil"/>
              <w:bottom w:val="single" w:sz="4" w:space="0" w:color="auto"/>
              <w:right w:val="single" w:sz="4" w:space="0" w:color="auto"/>
            </w:tcBorders>
            <w:shd w:val="clear" w:color="auto" w:fill="auto"/>
            <w:vAlign w:val="center"/>
            <w:hideMark/>
          </w:tcPr>
          <w:p w14:paraId="7C757D08"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48</w:t>
            </w:r>
          </w:p>
        </w:tc>
        <w:tc>
          <w:tcPr>
            <w:tcW w:w="851" w:type="dxa"/>
            <w:tcBorders>
              <w:top w:val="nil"/>
              <w:left w:val="nil"/>
              <w:bottom w:val="single" w:sz="4" w:space="0" w:color="auto"/>
              <w:right w:val="single" w:sz="4" w:space="0" w:color="auto"/>
            </w:tcBorders>
            <w:shd w:val="clear" w:color="auto" w:fill="auto"/>
            <w:vAlign w:val="center"/>
            <w:hideMark/>
          </w:tcPr>
          <w:p w14:paraId="424A9CB5"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436AAEE2"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6EC3F9DA"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3" w:type="dxa"/>
            <w:tcBorders>
              <w:top w:val="nil"/>
              <w:left w:val="nil"/>
              <w:bottom w:val="single" w:sz="4" w:space="0" w:color="auto"/>
              <w:right w:val="single" w:sz="4" w:space="0" w:color="auto"/>
            </w:tcBorders>
            <w:shd w:val="clear" w:color="auto" w:fill="auto"/>
            <w:vAlign w:val="center"/>
            <w:hideMark/>
          </w:tcPr>
          <w:p w14:paraId="6F5513A8"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2*16</w:t>
            </w:r>
          </w:p>
        </w:tc>
        <w:tc>
          <w:tcPr>
            <w:tcW w:w="992" w:type="dxa"/>
            <w:tcBorders>
              <w:top w:val="nil"/>
              <w:left w:val="nil"/>
              <w:bottom w:val="single" w:sz="4" w:space="0" w:color="auto"/>
              <w:right w:val="single" w:sz="4" w:space="0" w:color="auto"/>
            </w:tcBorders>
            <w:shd w:val="clear" w:color="auto" w:fill="auto"/>
            <w:vAlign w:val="center"/>
            <w:hideMark/>
          </w:tcPr>
          <w:p w14:paraId="2DE010CA"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1*16</w:t>
            </w:r>
          </w:p>
        </w:tc>
        <w:tc>
          <w:tcPr>
            <w:tcW w:w="1984" w:type="dxa"/>
            <w:gridSpan w:val="2"/>
            <w:vMerge/>
            <w:tcBorders>
              <w:top w:val="nil"/>
              <w:left w:val="single" w:sz="4" w:space="0" w:color="auto"/>
              <w:bottom w:val="single" w:sz="4" w:space="0" w:color="auto"/>
              <w:right w:val="single" w:sz="4" w:space="0" w:color="auto"/>
            </w:tcBorders>
            <w:vAlign w:val="center"/>
            <w:hideMark/>
          </w:tcPr>
          <w:p w14:paraId="07F0D97F" w14:textId="77777777" w:rsidR="00E83AA3" w:rsidRPr="00E83AA3" w:rsidRDefault="00E83AA3" w:rsidP="00E83AA3">
            <w:pPr>
              <w:widowControl/>
              <w:jc w:val="left"/>
              <w:rPr>
                <w:rFonts w:ascii="宋体" w:hAnsi="宋体" w:cs="宋体"/>
                <w:b/>
                <w:bCs/>
                <w:kern w:val="0"/>
                <w:sz w:val="20"/>
                <w:szCs w:val="20"/>
              </w:rPr>
            </w:pPr>
          </w:p>
        </w:tc>
      </w:tr>
      <w:tr w:rsidR="00E83AA3" w:rsidRPr="00E83AA3" w14:paraId="61669440" w14:textId="77777777" w:rsidTr="00E83AA3">
        <w:trPr>
          <w:trHeight w:val="681"/>
        </w:trPr>
        <w:tc>
          <w:tcPr>
            <w:tcW w:w="426" w:type="dxa"/>
            <w:vMerge/>
            <w:tcBorders>
              <w:top w:val="nil"/>
              <w:left w:val="single" w:sz="4" w:space="0" w:color="auto"/>
              <w:bottom w:val="single" w:sz="4" w:space="0" w:color="000000"/>
              <w:right w:val="single" w:sz="4" w:space="0" w:color="auto"/>
            </w:tcBorders>
            <w:vAlign w:val="center"/>
            <w:hideMark/>
          </w:tcPr>
          <w:p w14:paraId="1F608156" w14:textId="77777777" w:rsidR="00E83AA3" w:rsidRPr="00E83AA3" w:rsidRDefault="00E83AA3" w:rsidP="00E83AA3">
            <w:pPr>
              <w:widowControl/>
              <w:jc w:val="left"/>
              <w:rPr>
                <w:rFonts w:ascii="宋体" w:hAnsi="宋体" w:cs="宋体"/>
                <w:b/>
                <w:bCs/>
                <w:kern w:val="0"/>
                <w:sz w:val="20"/>
                <w:szCs w:val="20"/>
              </w:rPr>
            </w:pPr>
          </w:p>
        </w:tc>
        <w:tc>
          <w:tcPr>
            <w:tcW w:w="872" w:type="dxa"/>
            <w:gridSpan w:val="2"/>
            <w:vMerge/>
            <w:tcBorders>
              <w:top w:val="single" w:sz="4" w:space="0" w:color="auto"/>
              <w:left w:val="single" w:sz="4" w:space="0" w:color="auto"/>
              <w:bottom w:val="single" w:sz="4" w:space="0" w:color="000000"/>
              <w:right w:val="single" w:sz="4" w:space="0" w:color="000000"/>
            </w:tcBorders>
            <w:vAlign w:val="center"/>
            <w:hideMark/>
          </w:tcPr>
          <w:p w14:paraId="544E94E9" w14:textId="77777777" w:rsidR="00E83AA3" w:rsidRPr="00E83AA3" w:rsidRDefault="00E83AA3" w:rsidP="00E83AA3">
            <w:pPr>
              <w:widowControl/>
              <w:jc w:val="left"/>
              <w:rPr>
                <w:rFonts w:ascii="宋体" w:hAnsi="宋体" w:cs="宋体"/>
                <w:b/>
                <w:bCs/>
                <w:kern w:val="0"/>
                <w:sz w:val="20"/>
                <w:szCs w:val="20"/>
              </w:rPr>
            </w:pPr>
          </w:p>
        </w:tc>
        <w:tc>
          <w:tcPr>
            <w:tcW w:w="437" w:type="dxa"/>
            <w:tcBorders>
              <w:top w:val="nil"/>
              <w:left w:val="nil"/>
              <w:bottom w:val="single" w:sz="4" w:space="0" w:color="auto"/>
              <w:right w:val="single" w:sz="4" w:space="0" w:color="auto"/>
            </w:tcBorders>
            <w:shd w:val="clear" w:color="auto" w:fill="auto"/>
            <w:vAlign w:val="center"/>
            <w:hideMark/>
          </w:tcPr>
          <w:p w14:paraId="65B39239"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4</w:t>
            </w:r>
          </w:p>
        </w:tc>
        <w:tc>
          <w:tcPr>
            <w:tcW w:w="2376" w:type="dxa"/>
            <w:tcBorders>
              <w:top w:val="nil"/>
              <w:left w:val="nil"/>
              <w:bottom w:val="single" w:sz="4" w:space="0" w:color="auto"/>
              <w:right w:val="single" w:sz="4" w:space="0" w:color="auto"/>
            </w:tcBorders>
            <w:shd w:val="clear" w:color="auto" w:fill="auto"/>
            <w:vAlign w:val="center"/>
            <w:hideMark/>
          </w:tcPr>
          <w:p w14:paraId="34FD7DE8"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形势与政策</w:t>
            </w:r>
          </w:p>
        </w:tc>
        <w:tc>
          <w:tcPr>
            <w:tcW w:w="567" w:type="dxa"/>
            <w:tcBorders>
              <w:top w:val="nil"/>
              <w:left w:val="nil"/>
              <w:bottom w:val="single" w:sz="4" w:space="0" w:color="auto"/>
              <w:right w:val="single" w:sz="4" w:space="0" w:color="auto"/>
            </w:tcBorders>
            <w:shd w:val="clear" w:color="auto" w:fill="auto"/>
            <w:vAlign w:val="center"/>
            <w:hideMark/>
          </w:tcPr>
          <w:p w14:paraId="7BD40804"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A</w:t>
            </w:r>
          </w:p>
        </w:tc>
        <w:tc>
          <w:tcPr>
            <w:tcW w:w="709" w:type="dxa"/>
            <w:tcBorders>
              <w:top w:val="nil"/>
              <w:left w:val="nil"/>
              <w:bottom w:val="single" w:sz="4" w:space="0" w:color="auto"/>
              <w:right w:val="single" w:sz="4" w:space="0" w:color="auto"/>
            </w:tcBorders>
            <w:shd w:val="clear" w:color="auto" w:fill="auto"/>
            <w:vAlign w:val="center"/>
            <w:hideMark/>
          </w:tcPr>
          <w:p w14:paraId="10448063"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2EFDFE0E"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1234</w:t>
            </w:r>
          </w:p>
        </w:tc>
        <w:tc>
          <w:tcPr>
            <w:tcW w:w="708" w:type="dxa"/>
            <w:tcBorders>
              <w:top w:val="nil"/>
              <w:left w:val="nil"/>
              <w:bottom w:val="single" w:sz="4" w:space="0" w:color="auto"/>
              <w:right w:val="single" w:sz="4" w:space="0" w:color="auto"/>
            </w:tcBorders>
            <w:shd w:val="clear" w:color="auto" w:fill="auto"/>
            <w:vAlign w:val="center"/>
            <w:hideMark/>
          </w:tcPr>
          <w:p w14:paraId="61081961"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w:t>
            </w:r>
          </w:p>
        </w:tc>
        <w:tc>
          <w:tcPr>
            <w:tcW w:w="851" w:type="dxa"/>
            <w:tcBorders>
              <w:top w:val="nil"/>
              <w:left w:val="nil"/>
              <w:bottom w:val="single" w:sz="4" w:space="0" w:color="auto"/>
              <w:right w:val="single" w:sz="4" w:space="0" w:color="auto"/>
            </w:tcBorders>
            <w:shd w:val="clear" w:color="auto" w:fill="auto"/>
            <w:vAlign w:val="center"/>
            <w:hideMark/>
          </w:tcPr>
          <w:p w14:paraId="0EC28438"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32</w:t>
            </w:r>
          </w:p>
        </w:tc>
        <w:tc>
          <w:tcPr>
            <w:tcW w:w="850" w:type="dxa"/>
            <w:tcBorders>
              <w:top w:val="nil"/>
              <w:left w:val="nil"/>
              <w:bottom w:val="single" w:sz="4" w:space="0" w:color="auto"/>
              <w:right w:val="single" w:sz="4" w:space="0" w:color="auto"/>
            </w:tcBorders>
            <w:shd w:val="clear" w:color="auto" w:fill="auto"/>
            <w:vAlign w:val="center"/>
            <w:hideMark/>
          </w:tcPr>
          <w:p w14:paraId="575713FC"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32</w:t>
            </w:r>
          </w:p>
        </w:tc>
        <w:tc>
          <w:tcPr>
            <w:tcW w:w="851" w:type="dxa"/>
            <w:tcBorders>
              <w:top w:val="nil"/>
              <w:left w:val="nil"/>
              <w:bottom w:val="single" w:sz="4" w:space="0" w:color="auto"/>
              <w:right w:val="single" w:sz="4" w:space="0" w:color="auto"/>
            </w:tcBorders>
            <w:shd w:val="clear" w:color="auto" w:fill="auto"/>
            <w:vAlign w:val="center"/>
            <w:hideMark/>
          </w:tcPr>
          <w:p w14:paraId="42A69ADD"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0C8FF4D8"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0.5*16</w:t>
            </w:r>
          </w:p>
        </w:tc>
        <w:tc>
          <w:tcPr>
            <w:tcW w:w="992" w:type="dxa"/>
            <w:tcBorders>
              <w:top w:val="nil"/>
              <w:left w:val="nil"/>
              <w:bottom w:val="single" w:sz="4" w:space="0" w:color="auto"/>
              <w:right w:val="single" w:sz="4" w:space="0" w:color="auto"/>
            </w:tcBorders>
            <w:shd w:val="clear" w:color="auto" w:fill="auto"/>
            <w:vAlign w:val="center"/>
            <w:hideMark/>
          </w:tcPr>
          <w:p w14:paraId="09B0ACCF"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0.5*16</w:t>
            </w:r>
          </w:p>
        </w:tc>
        <w:tc>
          <w:tcPr>
            <w:tcW w:w="993" w:type="dxa"/>
            <w:tcBorders>
              <w:top w:val="nil"/>
              <w:left w:val="nil"/>
              <w:bottom w:val="single" w:sz="4" w:space="0" w:color="auto"/>
              <w:right w:val="single" w:sz="4" w:space="0" w:color="auto"/>
            </w:tcBorders>
            <w:shd w:val="clear" w:color="auto" w:fill="auto"/>
            <w:vAlign w:val="center"/>
            <w:hideMark/>
          </w:tcPr>
          <w:p w14:paraId="59E2265D"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0.5*16</w:t>
            </w:r>
          </w:p>
        </w:tc>
        <w:tc>
          <w:tcPr>
            <w:tcW w:w="992" w:type="dxa"/>
            <w:tcBorders>
              <w:top w:val="nil"/>
              <w:left w:val="nil"/>
              <w:bottom w:val="single" w:sz="4" w:space="0" w:color="auto"/>
              <w:right w:val="single" w:sz="4" w:space="0" w:color="auto"/>
            </w:tcBorders>
            <w:shd w:val="clear" w:color="auto" w:fill="auto"/>
            <w:vAlign w:val="center"/>
            <w:hideMark/>
          </w:tcPr>
          <w:p w14:paraId="53E69B38"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0.5*16</w:t>
            </w:r>
          </w:p>
        </w:tc>
        <w:tc>
          <w:tcPr>
            <w:tcW w:w="1984" w:type="dxa"/>
            <w:gridSpan w:val="2"/>
            <w:vMerge/>
            <w:tcBorders>
              <w:top w:val="nil"/>
              <w:left w:val="nil"/>
              <w:bottom w:val="single" w:sz="4" w:space="0" w:color="auto"/>
              <w:right w:val="single" w:sz="4" w:space="0" w:color="auto"/>
            </w:tcBorders>
            <w:vAlign w:val="center"/>
            <w:hideMark/>
          </w:tcPr>
          <w:p w14:paraId="50DDA097" w14:textId="77777777" w:rsidR="00E83AA3" w:rsidRPr="00E83AA3" w:rsidRDefault="00E83AA3" w:rsidP="00E83AA3">
            <w:pPr>
              <w:widowControl/>
              <w:jc w:val="left"/>
              <w:rPr>
                <w:rFonts w:ascii="宋体" w:hAnsi="宋体" w:cs="宋体"/>
                <w:b/>
                <w:bCs/>
                <w:kern w:val="0"/>
                <w:sz w:val="20"/>
                <w:szCs w:val="20"/>
              </w:rPr>
            </w:pPr>
          </w:p>
        </w:tc>
      </w:tr>
      <w:tr w:rsidR="00E83AA3" w:rsidRPr="00E83AA3" w14:paraId="2AF10FCA" w14:textId="77777777" w:rsidTr="00E83AA3">
        <w:trPr>
          <w:trHeight w:val="681"/>
        </w:trPr>
        <w:tc>
          <w:tcPr>
            <w:tcW w:w="426" w:type="dxa"/>
            <w:vMerge/>
            <w:tcBorders>
              <w:top w:val="nil"/>
              <w:left w:val="single" w:sz="4" w:space="0" w:color="auto"/>
              <w:bottom w:val="single" w:sz="4" w:space="0" w:color="000000"/>
              <w:right w:val="single" w:sz="4" w:space="0" w:color="auto"/>
            </w:tcBorders>
            <w:vAlign w:val="center"/>
            <w:hideMark/>
          </w:tcPr>
          <w:p w14:paraId="37523B75" w14:textId="77777777" w:rsidR="00E83AA3" w:rsidRPr="00E83AA3" w:rsidRDefault="00E83AA3" w:rsidP="00E83AA3">
            <w:pPr>
              <w:widowControl/>
              <w:jc w:val="left"/>
              <w:rPr>
                <w:rFonts w:ascii="宋体" w:hAnsi="宋体" w:cs="宋体"/>
                <w:b/>
                <w:bCs/>
                <w:kern w:val="0"/>
                <w:sz w:val="20"/>
                <w:szCs w:val="20"/>
              </w:rPr>
            </w:pPr>
          </w:p>
        </w:tc>
        <w:tc>
          <w:tcPr>
            <w:tcW w:w="872" w:type="dxa"/>
            <w:gridSpan w:val="2"/>
            <w:vMerge/>
            <w:tcBorders>
              <w:top w:val="single" w:sz="4" w:space="0" w:color="auto"/>
              <w:left w:val="single" w:sz="4" w:space="0" w:color="auto"/>
              <w:bottom w:val="single" w:sz="4" w:space="0" w:color="000000"/>
              <w:right w:val="single" w:sz="4" w:space="0" w:color="000000"/>
            </w:tcBorders>
            <w:vAlign w:val="center"/>
            <w:hideMark/>
          </w:tcPr>
          <w:p w14:paraId="68BFDA08" w14:textId="77777777" w:rsidR="00E83AA3" w:rsidRPr="00E83AA3" w:rsidRDefault="00E83AA3" w:rsidP="00E83AA3">
            <w:pPr>
              <w:widowControl/>
              <w:jc w:val="left"/>
              <w:rPr>
                <w:rFonts w:ascii="宋体" w:hAnsi="宋体" w:cs="宋体"/>
                <w:b/>
                <w:bCs/>
                <w:kern w:val="0"/>
                <w:sz w:val="20"/>
                <w:szCs w:val="20"/>
              </w:rPr>
            </w:pPr>
          </w:p>
        </w:tc>
        <w:tc>
          <w:tcPr>
            <w:tcW w:w="437" w:type="dxa"/>
            <w:tcBorders>
              <w:top w:val="nil"/>
              <w:left w:val="nil"/>
              <w:bottom w:val="single" w:sz="4" w:space="0" w:color="auto"/>
              <w:right w:val="single" w:sz="4" w:space="0" w:color="auto"/>
            </w:tcBorders>
            <w:shd w:val="clear" w:color="auto" w:fill="auto"/>
            <w:vAlign w:val="center"/>
            <w:hideMark/>
          </w:tcPr>
          <w:p w14:paraId="231C5FA4"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5</w:t>
            </w:r>
          </w:p>
        </w:tc>
        <w:tc>
          <w:tcPr>
            <w:tcW w:w="2376" w:type="dxa"/>
            <w:tcBorders>
              <w:top w:val="nil"/>
              <w:left w:val="nil"/>
              <w:bottom w:val="single" w:sz="4" w:space="0" w:color="auto"/>
              <w:right w:val="single" w:sz="4" w:space="0" w:color="auto"/>
            </w:tcBorders>
            <w:shd w:val="clear" w:color="auto" w:fill="auto"/>
            <w:vAlign w:val="center"/>
            <w:hideMark/>
          </w:tcPr>
          <w:p w14:paraId="128DDE4A"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体育</w:t>
            </w:r>
          </w:p>
        </w:tc>
        <w:tc>
          <w:tcPr>
            <w:tcW w:w="567" w:type="dxa"/>
            <w:tcBorders>
              <w:top w:val="nil"/>
              <w:left w:val="nil"/>
              <w:bottom w:val="single" w:sz="4" w:space="0" w:color="auto"/>
              <w:right w:val="single" w:sz="4" w:space="0" w:color="auto"/>
            </w:tcBorders>
            <w:shd w:val="clear" w:color="auto" w:fill="auto"/>
            <w:vAlign w:val="center"/>
            <w:hideMark/>
          </w:tcPr>
          <w:p w14:paraId="679569D6"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B</w:t>
            </w:r>
          </w:p>
        </w:tc>
        <w:tc>
          <w:tcPr>
            <w:tcW w:w="709" w:type="dxa"/>
            <w:tcBorders>
              <w:top w:val="nil"/>
              <w:left w:val="nil"/>
              <w:bottom w:val="single" w:sz="4" w:space="0" w:color="auto"/>
              <w:right w:val="single" w:sz="4" w:space="0" w:color="auto"/>
            </w:tcBorders>
            <w:shd w:val="clear" w:color="auto" w:fill="auto"/>
            <w:vAlign w:val="center"/>
            <w:hideMark/>
          </w:tcPr>
          <w:p w14:paraId="6A0A3658"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w:t>
            </w:r>
          </w:p>
        </w:tc>
        <w:tc>
          <w:tcPr>
            <w:tcW w:w="709" w:type="dxa"/>
            <w:tcBorders>
              <w:top w:val="nil"/>
              <w:left w:val="nil"/>
              <w:bottom w:val="single" w:sz="4" w:space="0" w:color="auto"/>
              <w:right w:val="single" w:sz="4" w:space="0" w:color="auto"/>
            </w:tcBorders>
            <w:shd w:val="clear" w:color="auto" w:fill="auto"/>
            <w:vAlign w:val="center"/>
            <w:hideMark/>
          </w:tcPr>
          <w:p w14:paraId="24D3B49F"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23</w:t>
            </w:r>
          </w:p>
        </w:tc>
        <w:tc>
          <w:tcPr>
            <w:tcW w:w="708" w:type="dxa"/>
            <w:tcBorders>
              <w:top w:val="nil"/>
              <w:left w:val="nil"/>
              <w:bottom w:val="single" w:sz="4" w:space="0" w:color="auto"/>
              <w:right w:val="single" w:sz="4" w:space="0" w:color="auto"/>
            </w:tcBorders>
            <w:shd w:val="clear" w:color="auto" w:fill="auto"/>
            <w:vAlign w:val="center"/>
            <w:hideMark/>
          </w:tcPr>
          <w:p w14:paraId="68C50BC1"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6</w:t>
            </w:r>
          </w:p>
        </w:tc>
        <w:tc>
          <w:tcPr>
            <w:tcW w:w="851" w:type="dxa"/>
            <w:tcBorders>
              <w:top w:val="nil"/>
              <w:left w:val="nil"/>
              <w:bottom w:val="single" w:sz="4" w:space="0" w:color="auto"/>
              <w:right w:val="single" w:sz="4" w:space="0" w:color="auto"/>
            </w:tcBorders>
            <w:shd w:val="clear" w:color="auto" w:fill="auto"/>
            <w:vAlign w:val="center"/>
            <w:hideMark/>
          </w:tcPr>
          <w:p w14:paraId="6A60DCB4"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108</w:t>
            </w:r>
          </w:p>
        </w:tc>
        <w:tc>
          <w:tcPr>
            <w:tcW w:w="850" w:type="dxa"/>
            <w:tcBorders>
              <w:top w:val="nil"/>
              <w:left w:val="nil"/>
              <w:bottom w:val="single" w:sz="4" w:space="0" w:color="auto"/>
              <w:right w:val="single" w:sz="4" w:space="0" w:color="auto"/>
            </w:tcBorders>
            <w:shd w:val="clear" w:color="auto" w:fill="auto"/>
            <w:vAlign w:val="center"/>
            <w:hideMark/>
          </w:tcPr>
          <w:p w14:paraId="20FFCD52"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8</w:t>
            </w:r>
          </w:p>
        </w:tc>
        <w:tc>
          <w:tcPr>
            <w:tcW w:w="851" w:type="dxa"/>
            <w:tcBorders>
              <w:top w:val="nil"/>
              <w:left w:val="nil"/>
              <w:bottom w:val="single" w:sz="4" w:space="0" w:color="auto"/>
              <w:right w:val="single" w:sz="4" w:space="0" w:color="auto"/>
            </w:tcBorders>
            <w:shd w:val="clear" w:color="auto" w:fill="auto"/>
            <w:vAlign w:val="center"/>
            <w:hideMark/>
          </w:tcPr>
          <w:p w14:paraId="107473CC"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100</w:t>
            </w:r>
          </w:p>
        </w:tc>
        <w:tc>
          <w:tcPr>
            <w:tcW w:w="992" w:type="dxa"/>
            <w:tcBorders>
              <w:top w:val="nil"/>
              <w:left w:val="nil"/>
              <w:bottom w:val="single" w:sz="4" w:space="0" w:color="auto"/>
              <w:right w:val="single" w:sz="4" w:space="0" w:color="auto"/>
            </w:tcBorders>
            <w:shd w:val="clear" w:color="auto" w:fill="auto"/>
            <w:vAlign w:val="center"/>
            <w:hideMark/>
          </w:tcPr>
          <w:p w14:paraId="5E8B04A4"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2*16+4</w:t>
            </w:r>
          </w:p>
        </w:tc>
        <w:tc>
          <w:tcPr>
            <w:tcW w:w="992" w:type="dxa"/>
            <w:tcBorders>
              <w:top w:val="nil"/>
              <w:left w:val="nil"/>
              <w:bottom w:val="single" w:sz="4" w:space="0" w:color="auto"/>
              <w:right w:val="single" w:sz="4" w:space="0" w:color="auto"/>
            </w:tcBorders>
            <w:shd w:val="clear" w:color="auto" w:fill="auto"/>
            <w:vAlign w:val="center"/>
            <w:hideMark/>
          </w:tcPr>
          <w:p w14:paraId="163DF5E0"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2*18</w:t>
            </w:r>
          </w:p>
        </w:tc>
        <w:tc>
          <w:tcPr>
            <w:tcW w:w="993" w:type="dxa"/>
            <w:tcBorders>
              <w:top w:val="nil"/>
              <w:left w:val="nil"/>
              <w:bottom w:val="single" w:sz="4" w:space="0" w:color="auto"/>
              <w:right w:val="single" w:sz="4" w:space="0" w:color="auto"/>
            </w:tcBorders>
            <w:shd w:val="clear" w:color="auto" w:fill="auto"/>
            <w:vAlign w:val="center"/>
            <w:hideMark/>
          </w:tcPr>
          <w:p w14:paraId="620E543C"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2*18</w:t>
            </w:r>
          </w:p>
        </w:tc>
        <w:tc>
          <w:tcPr>
            <w:tcW w:w="992" w:type="dxa"/>
            <w:tcBorders>
              <w:top w:val="nil"/>
              <w:left w:val="nil"/>
              <w:bottom w:val="single" w:sz="4" w:space="0" w:color="auto"/>
              <w:right w:val="single" w:sz="4" w:space="0" w:color="auto"/>
            </w:tcBorders>
            <w:shd w:val="clear" w:color="auto" w:fill="auto"/>
            <w:vAlign w:val="center"/>
            <w:hideMark/>
          </w:tcPr>
          <w:p w14:paraId="5AC27509"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1984" w:type="dxa"/>
            <w:gridSpan w:val="2"/>
            <w:vMerge/>
            <w:tcBorders>
              <w:top w:val="nil"/>
              <w:left w:val="single" w:sz="4" w:space="0" w:color="auto"/>
              <w:bottom w:val="single" w:sz="4" w:space="0" w:color="auto"/>
              <w:right w:val="single" w:sz="4" w:space="0" w:color="auto"/>
            </w:tcBorders>
            <w:vAlign w:val="center"/>
            <w:hideMark/>
          </w:tcPr>
          <w:p w14:paraId="7110C20B" w14:textId="77777777" w:rsidR="00E83AA3" w:rsidRPr="00E83AA3" w:rsidRDefault="00E83AA3" w:rsidP="00E83AA3">
            <w:pPr>
              <w:widowControl/>
              <w:jc w:val="left"/>
              <w:rPr>
                <w:rFonts w:ascii="宋体" w:hAnsi="宋体" w:cs="宋体"/>
                <w:b/>
                <w:bCs/>
                <w:kern w:val="0"/>
                <w:sz w:val="20"/>
                <w:szCs w:val="20"/>
              </w:rPr>
            </w:pPr>
          </w:p>
        </w:tc>
      </w:tr>
      <w:tr w:rsidR="00E83AA3" w:rsidRPr="00E83AA3" w14:paraId="28CDF6EA" w14:textId="77777777" w:rsidTr="00E83AA3">
        <w:trPr>
          <w:trHeight w:val="681"/>
        </w:trPr>
        <w:tc>
          <w:tcPr>
            <w:tcW w:w="426" w:type="dxa"/>
            <w:vMerge/>
            <w:tcBorders>
              <w:top w:val="nil"/>
              <w:left w:val="single" w:sz="4" w:space="0" w:color="auto"/>
              <w:bottom w:val="single" w:sz="4" w:space="0" w:color="000000"/>
              <w:right w:val="single" w:sz="4" w:space="0" w:color="auto"/>
            </w:tcBorders>
            <w:vAlign w:val="center"/>
            <w:hideMark/>
          </w:tcPr>
          <w:p w14:paraId="7CF79285" w14:textId="77777777" w:rsidR="00E83AA3" w:rsidRPr="00E83AA3" w:rsidRDefault="00E83AA3" w:rsidP="00E83AA3">
            <w:pPr>
              <w:widowControl/>
              <w:jc w:val="left"/>
              <w:rPr>
                <w:rFonts w:ascii="宋体" w:hAnsi="宋体" w:cs="宋体"/>
                <w:b/>
                <w:bCs/>
                <w:kern w:val="0"/>
                <w:sz w:val="20"/>
                <w:szCs w:val="20"/>
              </w:rPr>
            </w:pPr>
          </w:p>
        </w:tc>
        <w:tc>
          <w:tcPr>
            <w:tcW w:w="872" w:type="dxa"/>
            <w:gridSpan w:val="2"/>
            <w:vMerge/>
            <w:tcBorders>
              <w:top w:val="single" w:sz="4" w:space="0" w:color="auto"/>
              <w:left w:val="single" w:sz="4" w:space="0" w:color="auto"/>
              <w:bottom w:val="single" w:sz="4" w:space="0" w:color="000000"/>
              <w:right w:val="single" w:sz="4" w:space="0" w:color="000000"/>
            </w:tcBorders>
            <w:vAlign w:val="center"/>
            <w:hideMark/>
          </w:tcPr>
          <w:p w14:paraId="40BCE5DD" w14:textId="77777777" w:rsidR="00E83AA3" w:rsidRPr="00E83AA3" w:rsidRDefault="00E83AA3" w:rsidP="00E83AA3">
            <w:pPr>
              <w:widowControl/>
              <w:jc w:val="left"/>
              <w:rPr>
                <w:rFonts w:ascii="宋体" w:hAnsi="宋体" w:cs="宋体"/>
                <w:b/>
                <w:bCs/>
                <w:kern w:val="0"/>
                <w:sz w:val="20"/>
                <w:szCs w:val="20"/>
              </w:rPr>
            </w:pPr>
          </w:p>
        </w:tc>
        <w:tc>
          <w:tcPr>
            <w:tcW w:w="437" w:type="dxa"/>
            <w:tcBorders>
              <w:top w:val="nil"/>
              <w:left w:val="nil"/>
              <w:bottom w:val="single" w:sz="4" w:space="0" w:color="auto"/>
              <w:right w:val="single" w:sz="4" w:space="0" w:color="auto"/>
            </w:tcBorders>
            <w:shd w:val="clear" w:color="auto" w:fill="auto"/>
            <w:vAlign w:val="center"/>
            <w:hideMark/>
          </w:tcPr>
          <w:p w14:paraId="29CB1858"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6</w:t>
            </w:r>
          </w:p>
        </w:tc>
        <w:tc>
          <w:tcPr>
            <w:tcW w:w="2376" w:type="dxa"/>
            <w:tcBorders>
              <w:top w:val="nil"/>
              <w:left w:val="nil"/>
              <w:bottom w:val="single" w:sz="4" w:space="0" w:color="auto"/>
              <w:right w:val="single" w:sz="4" w:space="0" w:color="auto"/>
            </w:tcBorders>
            <w:shd w:val="clear" w:color="auto" w:fill="auto"/>
            <w:vAlign w:val="center"/>
            <w:hideMark/>
          </w:tcPr>
          <w:p w14:paraId="6F719F43"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大学生心理健康</w:t>
            </w:r>
          </w:p>
        </w:tc>
        <w:tc>
          <w:tcPr>
            <w:tcW w:w="567" w:type="dxa"/>
            <w:tcBorders>
              <w:top w:val="nil"/>
              <w:left w:val="nil"/>
              <w:bottom w:val="single" w:sz="4" w:space="0" w:color="auto"/>
              <w:right w:val="single" w:sz="4" w:space="0" w:color="auto"/>
            </w:tcBorders>
            <w:shd w:val="clear" w:color="auto" w:fill="auto"/>
            <w:vAlign w:val="center"/>
            <w:hideMark/>
          </w:tcPr>
          <w:p w14:paraId="74F7CF7D"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B</w:t>
            </w:r>
          </w:p>
        </w:tc>
        <w:tc>
          <w:tcPr>
            <w:tcW w:w="709" w:type="dxa"/>
            <w:tcBorders>
              <w:top w:val="nil"/>
              <w:left w:val="nil"/>
              <w:bottom w:val="single" w:sz="4" w:space="0" w:color="auto"/>
              <w:right w:val="single" w:sz="4" w:space="0" w:color="auto"/>
            </w:tcBorders>
            <w:shd w:val="clear" w:color="auto" w:fill="auto"/>
            <w:vAlign w:val="center"/>
            <w:hideMark/>
          </w:tcPr>
          <w:p w14:paraId="61DFDBE1"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64032F1D"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w:t>
            </w:r>
          </w:p>
        </w:tc>
        <w:tc>
          <w:tcPr>
            <w:tcW w:w="708" w:type="dxa"/>
            <w:tcBorders>
              <w:top w:val="nil"/>
              <w:left w:val="nil"/>
              <w:bottom w:val="single" w:sz="4" w:space="0" w:color="auto"/>
              <w:right w:val="single" w:sz="4" w:space="0" w:color="auto"/>
            </w:tcBorders>
            <w:shd w:val="clear" w:color="auto" w:fill="auto"/>
            <w:vAlign w:val="center"/>
            <w:hideMark/>
          </w:tcPr>
          <w:p w14:paraId="69334659"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w:t>
            </w:r>
          </w:p>
        </w:tc>
        <w:tc>
          <w:tcPr>
            <w:tcW w:w="851" w:type="dxa"/>
            <w:tcBorders>
              <w:top w:val="nil"/>
              <w:left w:val="nil"/>
              <w:bottom w:val="single" w:sz="4" w:space="0" w:color="auto"/>
              <w:right w:val="single" w:sz="4" w:space="0" w:color="auto"/>
            </w:tcBorders>
            <w:shd w:val="clear" w:color="auto" w:fill="auto"/>
            <w:vAlign w:val="center"/>
            <w:hideMark/>
          </w:tcPr>
          <w:p w14:paraId="6F1EA3DD"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32</w:t>
            </w:r>
          </w:p>
        </w:tc>
        <w:tc>
          <w:tcPr>
            <w:tcW w:w="850" w:type="dxa"/>
            <w:tcBorders>
              <w:top w:val="nil"/>
              <w:left w:val="nil"/>
              <w:bottom w:val="single" w:sz="4" w:space="0" w:color="auto"/>
              <w:right w:val="single" w:sz="4" w:space="0" w:color="auto"/>
            </w:tcBorders>
            <w:shd w:val="clear" w:color="auto" w:fill="auto"/>
            <w:vAlign w:val="center"/>
            <w:hideMark/>
          </w:tcPr>
          <w:p w14:paraId="058145D5"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20</w:t>
            </w:r>
          </w:p>
        </w:tc>
        <w:tc>
          <w:tcPr>
            <w:tcW w:w="851" w:type="dxa"/>
            <w:tcBorders>
              <w:top w:val="nil"/>
              <w:left w:val="nil"/>
              <w:bottom w:val="single" w:sz="4" w:space="0" w:color="auto"/>
              <w:right w:val="single" w:sz="4" w:space="0" w:color="auto"/>
            </w:tcBorders>
            <w:shd w:val="clear" w:color="auto" w:fill="auto"/>
            <w:vAlign w:val="center"/>
            <w:hideMark/>
          </w:tcPr>
          <w:p w14:paraId="4B60A943"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12</w:t>
            </w:r>
          </w:p>
        </w:tc>
        <w:tc>
          <w:tcPr>
            <w:tcW w:w="992" w:type="dxa"/>
            <w:tcBorders>
              <w:top w:val="nil"/>
              <w:left w:val="nil"/>
              <w:bottom w:val="single" w:sz="4" w:space="0" w:color="auto"/>
              <w:right w:val="single" w:sz="4" w:space="0" w:color="auto"/>
            </w:tcBorders>
            <w:shd w:val="clear" w:color="auto" w:fill="auto"/>
            <w:vAlign w:val="center"/>
            <w:hideMark/>
          </w:tcPr>
          <w:p w14:paraId="564A419C"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1*16</w:t>
            </w:r>
          </w:p>
        </w:tc>
        <w:tc>
          <w:tcPr>
            <w:tcW w:w="992" w:type="dxa"/>
            <w:tcBorders>
              <w:top w:val="nil"/>
              <w:left w:val="nil"/>
              <w:bottom w:val="single" w:sz="4" w:space="0" w:color="auto"/>
              <w:right w:val="single" w:sz="4" w:space="0" w:color="auto"/>
            </w:tcBorders>
            <w:shd w:val="clear" w:color="auto" w:fill="auto"/>
            <w:vAlign w:val="center"/>
            <w:hideMark/>
          </w:tcPr>
          <w:p w14:paraId="79C3E871"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1*16</w:t>
            </w:r>
          </w:p>
        </w:tc>
        <w:tc>
          <w:tcPr>
            <w:tcW w:w="993" w:type="dxa"/>
            <w:tcBorders>
              <w:top w:val="nil"/>
              <w:left w:val="nil"/>
              <w:bottom w:val="single" w:sz="4" w:space="0" w:color="auto"/>
              <w:right w:val="single" w:sz="4" w:space="0" w:color="auto"/>
            </w:tcBorders>
            <w:shd w:val="clear" w:color="auto" w:fill="auto"/>
            <w:vAlign w:val="center"/>
            <w:hideMark/>
          </w:tcPr>
          <w:p w14:paraId="6BB93108"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3A9AF505"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1984" w:type="dxa"/>
            <w:gridSpan w:val="2"/>
            <w:vMerge/>
            <w:tcBorders>
              <w:top w:val="nil"/>
              <w:left w:val="single" w:sz="4" w:space="0" w:color="auto"/>
              <w:bottom w:val="single" w:sz="4" w:space="0" w:color="auto"/>
              <w:right w:val="single" w:sz="4" w:space="0" w:color="auto"/>
            </w:tcBorders>
            <w:vAlign w:val="center"/>
            <w:hideMark/>
          </w:tcPr>
          <w:p w14:paraId="65B6970F" w14:textId="77777777" w:rsidR="00E83AA3" w:rsidRPr="00E83AA3" w:rsidRDefault="00E83AA3" w:rsidP="00E83AA3">
            <w:pPr>
              <w:widowControl/>
              <w:jc w:val="left"/>
              <w:rPr>
                <w:rFonts w:ascii="宋体" w:hAnsi="宋体" w:cs="宋体"/>
                <w:b/>
                <w:bCs/>
                <w:kern w:val="0"/>
                <w:sz w:val="20"/>
                <w:szCs w:val="20"/>
              </w:rPr>
            </w:pPr>
          </w:p>
        </w:tc>
      </w:tr>
      <w:tr w:rsidR="00E83AA3" w:rsidRPr="00E83AA3" w14:paraId="2A424122" w14:textId="77777777" w:rsidTr="00E83AA3">
        <w:trPr>
          <w:trHeight w:val="681"/>
        </w:trPr>
        <w:tc>
          <w:tcPr>
            <w:tcW w:w="426" w:type="dxa"/>
            <w:vMerge/>
            <w:tcBorders>
              <w:top w:val="nil"/>
              <w:left w:val="single" w:sz="4" w:space="0" w:color="auto"/>
              <w:bottom w:val="single" w:sz="4" w:space="0" w:color="000000"/>
              <w:right w:val="single" w:sz="4" w:space="0" w:color="auto"/>
            </w:tcBorders>
            <w:vAlign w:val="center"/>
            <w:hideMark/>
          </w:tcPr>
          <w:p w14:paraId="00862808" w14:textId="77777777" w:rsidR="00E83AA3" w:rsidRPr="00E83AA3" w:rsidRDefault="00E83AA3" w:rsidP="00E83AA3">
            <w:pPr>
              <w:widowControl/>
              <w:jc w:val="left"/>
              <w:rPr>
                <w:rFonts w:ascii="宋体" w:hAnsi="宋体" w:cs="宋体"/>
                <w:b/>
                <w:bCs/>
                <w:kern w:val="0"/>
                <w:sz w:val="20"/>
                <w:szCs w:val="20"/>
              </w:rPr>
            </w:pPr>
          </w:p>
        </w:tc>
        <w:tc>
          <w:tcPr>
            <w:tcW w:w="872" w:type="dxa"/>
            <w:gridSpan w:val="2"/>
            <w:vMerge/>
            <w:tcBorders>
              <w:top w:val="single" w:sz="4" w:space="0" w:color="auto"/>
              <w:left w:val="single" w:sz="4" w:space="0" w:color="auto"/>
              <w:bottom w:val="single" w:sz="4" w:space="0" w:color="000000"/>
              <w:right w:val="single" w:sz="4" w:space="0" w:color="000000"/>
            </w:tcBorders>
            <w:vAlign w:val="center"/>
            <w:hideMark/>
          </w:tcPr>
          <w:p w14:paraId="35BA7726" w14:textId="77777777" w:rsidR="00E83AA3" w:rsidRPr="00E83AA3" w:rsidRDefault="00E83AA3" w:rsidP="00E83AA3">
            <w:pPr>
              <w:widowControl/>
              <w:jc w:val="left"/>
              <w:rPr>
                <w:rFonts w:ascii="宋体" w:hAnsi="宋体" w:cs="宋体"/>
                <w:b/>
                <w:bCs/>
                <w:kern w:val="0"/>
                <w:sz w:val="20"/>
                <w:szCs w:val="20"/>
              </w:rPr>
            </w:pPr>
          </w:p>
        </w:tc>
        <w:tc>
          <w:tcPr>
            <w:tcW w:w="437" w:type="dxa"/>
            <w:tcBorders>
              <w:top w:val="nil"/>
              <w:left w:val="nil"/>
              <w:bottom w:val="single" w:sz="4" w:space="0" w:color="auto"/>
              <w:right w:val="single" w:sz="4" w:space="0" w:color="auto"/>
            </w:tcBorders>
            <w:shd w:val="clear" w:color="auto" w:fill="auto"/>
            <w:vAlign w:val="center"/>
            <w:hideMark/>
          </w:tcPr>
          <w:p w14:paraId="4D79C825"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7</w:t>
            </w:r>
          </w:p>
        </w:tc>
        <w:tc>
          <w:tcPr>
            <w:tcW w:w="2376" w:type="dxa"/>
            <w:tcBorders>
              <w:top w:val="nil"/>
              <w:left w:val="nil"/>
              <w:bottom w:val="single" w:sz="4" w:space="0" w:color="auto"/>
              <w:right w:val="single" w:sz="4" w:space="0" w:color="auto"/>
            </w:tcBorders>
            <w:shd w:val="clear" w:color="auto" w:fill="auto"/>
            <w:vAlign w:val="center"/>
            <w:hideMark/>
          </w:tcPr>
          <w:p w14:paraId="5400027D"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军事技能</w:t>
            </w:r>
          </w:p>
        </w:tc>
        <w:tc>
          <w:tcPr>
            <w:tcW w:w="567" w:type="dxa"/>
            <w:tcBorders>
              <w:top w:val="nil"/>
              <w:left w:val="nil"/>
              <w:bottom w:val="single" w:sz="4" w:space="0" w:color="auto"/>
              <w:right w:val="single" w:sz="4" w:space="0" w:color="auto"/>
            </w:tcBorders>
            <w:shd w:val="clear" w:color="auto" w:fill="auto"/>
            <w:vAlign w:val="center"/>
            <w:hideMark/>
          </w:tcPr>
          <w:p w14:paraId="1F6C6774"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C</w:t>
            </w:r>
          </w:p>
        </w:tc>
        <w:tc>
          <w:tcPr>
            <w:tcW w:w="709" w:type="dxa"/>
            <w:tcBorders>
              <w:top w:val="nil"/>
              <w:left w:val="nil"/>
              <w:bottom w:val="single" w:sz="4" w:space="0" w:color="auto"/>
              <w:right w:val="single" w:sz="4" w:space="0" w:color="auto"/>
            </w:tcBorders>
            <w:shd w:val="clear" w:color="auto" w:fill="auto"/>
            <w:vAlign w:val="center"/>
            <w:hideMark/>
          </w:tcPr>
          <w:p w14:paraId="1CC99227"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7BF8A0CE"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w:t>
            </w:r>
          </w:p>
        </w:tc>
        <w:tc>
          <w:tcPr>
            <w:tcW w:w="708" w:type="dxa"/>
            <w:tcBorders>
              <w:top w:val="nil"/>
              <w:left w:val="nil"/>
              <w:bottom w:val="single" w:sz="4" w:space="0" w:color="auto"/>
              <w:right w:val="single" w:sz="4" w:space="0" w:color="auto"/>
            </w:tcBorders>
            <w:shd w:val="clear" w:color="auto" w:fill="auto"/>
            <w:vAlign w:val="center"/>
            <w:hideMark/>
          </w:tcPr>
          <w:p w14:paraId="0C3DF959"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w:t>
            </w:r>
          </w:p>
        </w:tc>
        <w:tc>
          <w:tcPr>
            <w:tcW w:w="851" w:type="dxa"/>
            <w:tcBorders>
              <w:top w:val="nil"/>
              <w:left w:val="nil"/>
              <w:bottom w:val="single" w:sz="4" w:space="0" w:color="auto"/>
              <w:right w:val="single" w:sz="4" w:space="0" w:color="auto"/>
            </w:tcBorders>
            <w:shd w:val="clear" w:color="auto" w:fill="auto"/>
            <w:vAlign w:val="center"/>
            <w:hideMark/>
          </w:tcPr>
          <w:p w14:paraId="40937E35"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112</w:t>
            </w:r>
          </w:p>
        </w:tc>
        <w:tc>
          <w:tcPr>
            <w:tcW w:w="850" w:type="dxa"/>
            <w:tcBorders>
              <w:top w:val="nil"/>
              <w:left w:val="nil"/>
              <w:bottom w:val="single" w:sz="4" w:space="0" w:color="auto"/>
              <w:right w:val="single" w:sz="4" w:space="0" w:color="auto"/>
            </w:tcBorders>
            <w:shd w:val="clear" w:color="auto" w:fill="auto"/>
            <w:vAlign w:val="center"/>
            <w:hideMark/>
          </w:tcPr>
          <w:p w14:paraId="755D9DE7"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851" w:type="dxa"/>
            <w:tcBorders>
              <w:top w:val="nil"/>
              <w:left w:val="nil"/>
              <w:bottom w:val="single" w:sz="4" w:space="0" w:color="auto"/>
              <w:right w:val="single" w:sz="4" w:space="0" w:color="auto"/>
            </w:tcBorders>
            <w:shd w:val="clear" w:color="auto" w:fill="auto"/>
            <w:vAlign w:val="center"/>
            <w:hideMark/>
          </w:tcPr>
          <w:p w14:paraId="237FA147"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112</w:t>
            </w:r>
          </w:p>
        </w:tc>
        <w:tc>
          <w:tcPr>
            <w:tcW w:w="992" w:type="dxa"/>
            <w:tcBorders>
              <w:top w:val="nil"/>
              <w:left w:val="nil"/>
              <w:bottom w:val="single" w:sz="4" w:space="0" w:color="auto"/>
              <w:right w:val="single" w:sz="4" w:space="0" w:color="auto"/>
            </w:tcBorders>
            <w:shd w:val="clear" w:color="auto" w:fill="auto"/>
            <w:vAlign w:val="center"/>
            <w:hideMark/>
          </w:tcPr>
          <w:p w14:paraId="725AEC18"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2周</w:t>
            </w:r>
          </w:p>
        </w:tc>
        <w:tc>
          <w:tcPr>
            <w:tcW w:w="992" w:type="dxa"/>
            <w:tcBorders>
              <w:top w:val="nil"/>
              <w:left w:val="nil"/>
              <w:bottom w:val="single" w:sz="4" w:space="0" w:color="auto"/>
              <w:right w:val="single" w:sz="4" w:space="0" w:color="auto"/>
            </w:tcBorders>
            <w:shd w:val="clear" w:color="auto" w:fill="auto"/>
            <w:vAlign w:val="center"/>
            <w:hideMark/>
          </w:tcPr>
          <w:p w14:paraId="2520439D"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3" w:type="dxa"/>
            <w:tcBorders>
              <w:top w:val="nil"/>
              <w:left w:val="nil"/>
              <w:bottom w:val="single" w:sz="4" w:space="0" w:color="auto"/>
              <w:right w:val="single" w:sz="4" w:space="0" w:color="auto"/>
            </w:tcBorders>
            <w:shd w:val="clear" w:color="auto" w:fill="auto"/>
            <w:vAlign w:val="center"/>
            <w:hideMark/>
          </w:tcPr>
          <w:p w14:paraId="61CEB147"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5173E96D"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1984" w:type="dxa"/>
            <w:gridSpan w:val="2"/>
            <w:vMerge/>
            <w:tcBorders>
              <w:top w:val="nil"/>
              <w:left w:val="single" w:sz="4" w:space="0" w:color="auto"/>
              <w:bottom w:val="single" w:sz="4" w:space="0" w:color="auto"/>
              <w:right w:val="single" w:sz="4" w:space="0" w:color="auto"/>
            </w:tcBorders>
            <w:vAlign w:val="center"/>
            <w:hideMark/>
          </w:tcPr>
          <w:p w14:paraId="66CEE55E" w14:textId="77777777" w:rsidR="00E83AA3" w:rsidRPr="00E83AA3" w:rsidRDefault="00E83AA3" w:rsidP="00E83AA3">
            <w:pPr>
              <w:widowControl/>
              <w:jc w:val="left"/>
              <w:rPr>
                <w:rFonts w:ascii="宋体" w:hAnsi="宋体" w:cs="宋体"/>
                <w:b/>
                <w:bCs/>
                <w:kern w:val="0"/>
                <w:sz w:val="20"/>
                <w:szCs w:val="20"/>
              </w:rPr>
            </w:pPr>
          </w:p>
        </w:tc>
      </w:tr>
      <w:tr w:rsidR="00E83AA3" w:rsidRPr="00E83AA3" w14:paraId="0E4D129E" w14:textId="77777777" w:rsidTr="00E83AA3">
        <w:trPr>
          <w:trHeight w:val="681"/>
        </w:trPr>
        <w:tc>
          <w:tcPr>
            <w:tcW w:w="426" w:type="dxa"/>
            <w:vMerge/>
            <w:tcBorders>
              <w:top w:val="nil"/>
              <w:left w:val="single" w:sz="4" w:space="0" w:color="auto"/>
              <w:bottom w:val="single" w:sz="4" w:space="0" w:color="000000"/>
              <w:right w:val="single" w:sz="4" w:space="0" w:color="auto"/>
            </w:tcBorders>
            <w:vAlign w:val="center"/>
            <w:hideMark/>
          </w:tcPr>
          <w:p w14:paraId="4AC9841A" w14:textId="77777777" w:rsidR="00E83AA3" w:rsidRPr="00E83AA3" w:rsidRDefault="00E83AA3" w:rsidP="00E83AA3">
            <w:pPr>
              <w:widowControl/>
              <w:jc w:val="left"/>
              <w:rPr>
                <w:rFonts w:ascii="宋体" w:hAnsi="宋体" w:cs="宋体"/>
                <w:b/>
                <w:bCs/>
                <w:kern w:val="0"/>
                <w:sz w:val="20"/>
                <w:szCs w:val="20"/>
              </w:rPr>
            </w:pPr>
          </w:p>
        </w:tc>
        <w:tc>
          <w:tcPr>
            <w:tcW w:w="872" w:type="dxa"/>
            <w:gridSpan w:val="2"/>
            <w:vMerge/>
            <w:tcBorders>
              <w:top w:val="single" w:sz="4" w:space="0" w:color="auto"/>
              <w:left w:val="single" w:sz="4" w:space="0" w:color="auto"/>
              <w:bottom w:val="single" w:sz="4" w:space="0" w:color="000000"/>
              <w:right w:val="single" w:sz="4" w:space="0" w:color="000000"/>
            </w:tcBorders>
            <w:vAlign w:val="center"/>
            <w:hideMark/>
          </w:tcPr>
          <w:p w14:paraId="2FDDAF9D" w14:textId="77777777" w:rsidR="00E83AA3" w:rsidRPr="00E83AA3" w:rsidRDefault="00E83AA3" w:rsidP="00E83AA3">
            <w:pPr>
              <w:widowControl/>
              <w:jc w:val="left"/>
              <w:rPr>
                <w:rFonts w:ascii="宋体" w:hAnsi="宋体" w:cs="宋体"/>
                <w:b/>
                <w:bCs/>
                <w:kern w:val="0"/>
                <w:sz w:val="20"/>
                <w:szCs w:val="20"/>
              </w:rPr>
            </w:pPr>
          </w:p>
        </w:tc>
        <w:tc>
          <w:tcPr>
            <w:tcW w:w="437" w:type="dxa"/>
            <w:tcBorders>
              <w:top w:val="nil"/>
              <w:left w:val="nil"/>
              <w:bottom w:val="single" w:sz="4" w:space="0" w:color="auto"/>
              <w:right w:val="single" w:sz="4" w:space="0" w:color="auto"/>
            </w:tcBorders>
            <w:shd w:val="clear" w:color="auto" w:fill="auto"/>
            <w:vAlign w:val="center"/>
            <w:hideMark/>
          </w:tcPr>
          <w:p w14:paraId="66A6EF87"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8</w:t>
            </w:r>
          </w:p>
        </w:tc>
        <w:tc>
          <w:tcPr>
            <w:tcW w:w="2376" w:type="dxa"/>
            <w:tcBorders>
              <w:top w:val="nil"/>
              <w:left w:val="nil"/>
              <w:bottom w:val="single" w:sz="4" w:space="0" w:color="auto"/>
              <w:right w:val="single" w:sz="4" w:space="0" w:color="auto"/>
            </w:tcBorders>
            <w:shd w:val="clear" w:color="auto" w:fill="auto"/>
            <w:vAlign w:val="center"/>
            <w:hideMark/>
          </w:tcPr>
          <w:p w14:paraId="2D3FF18D"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军事理论</w:t>
            </w:r>
          </w:p>
        </w:tc>
        <w:tc>
          <w:tcPr>
            <w:tcW w:w="567" w:type="dxa"/>
            <w:tcBorders>
              <w:top w:val="nil"/>
              <w:left w:val="nil"/>
              <w:bottom w:val="single" w:sz="4" w:space="0" w:color="auto"/>
              <w:right w:val="single" w:sz="4" w:space="0" w:color="auto"/>
            </w:tcBorders>
            <w:shd w:val="clear" w:color="auto" w:fill="auto"/>
            <w:vAlign w:val="center"/>
            <w:hideMark/>
          </w:tcPr>
          <w:p w14:paraId="09226A18"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A</w:t>
            </w:r>
          </w:p>
        </w:tc>
        <w:tc>
          <w:tcPr>
            <w:tcW w:w="709" w:type="dxa"/>
            <w:tcBorders>
              <w:top w:val="nil"/>
              <w:left w:val="nil"/>
              <w:bottom w:val="single" w:sz="4" w:space="0" w:color="auto"/>
              <w:right w:val="single" w:sz="4" w:space="0" w:color="auto"/>
            </w:tcBorders>
            <w:shd w:val="clear" w:color="auto" w:fill="auto"/>
            <w:vAlign w:val="center"/>
            <w:hideMark/>
          </w:tcPr>
          <w:p w14:paraId="084CD338"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064FBD2D"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w:t>
            </w:r>
          </w:p>
        </w:tc>
        <w:tc>
          <w:tcPr>
            <w:tcW w:w="708" w:type="dxa"/>
            <w:tcBorders>
              <w:top w:val="nil"/>
              <w:left w:val="nil"/>
              <w:bottom w:val="single" w:sz="4" w:space="0" w:color="auto"/>
              <w:right w:val="single" w:sz="4" w:space="0" w:color="auto"/>
            </w:tcBorders>
            <w:shd w:val="clear" w:color="auto" w:fill="auto"/>
            <w:vAlign w:val="center"/>
            <w:hideMark/>
          </w:tcPr>
          <w:p w14:paraId="3C1912CE"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w:t>
            </w:r>
          </w:p>
        </w:tc>
        <w:tc>
          <w:tcPr>
            <w:tcW w:w="851" w:type="dxa"/>
            <w:tcBorders>
              <w:top w:val="nil"/>
              <w:left w:val="nil"/>
              <w:bottom w:val="single" w:sz="4" w:space="0" w:color="auto"/>
              <w:right w:val="single" w:sz="4" w:space="0" w:color="auto"/>
            </w:tcBorders>
            <w:shd w:val="clear" w:color="auto" w:fill="auto"/>
            <w:vAlign w:val="center"/>
            <w:hideMark/>
          </w:tcPr>
          <w:p w14:paraId="28F3502A"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36</w:t>
            </w:r>
          </w:p>
        </w:tc>
        <w:tc>
          <w:tcPr>
            <w:tcW w:w="850" w:type="dxa"/>
            <w:tcBorders>
              <w:top w:val="nil"/>
              <w:left w:val="nil"/>
              <w:bottom w:val="single" w:sz="4" w:space="0" w:color="auto"/>
              <w:right w:val="single" w:sz="4" w:space="0" w:color="auto"/>
            </w:tcBorders>
            <w:shd w:val="clear" w:color="auto" w:fill="auto"/>
            <w:vAlign w:val="center"/>
            <w:hideMark/>
          </w:tcPr>
          <w:p w14:paraId="1957213E"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36</w:t>
            </w:r>
          </w:p>
        </w:tc>
        <w:tc>
          <w:tcPr>
            <w:tcW w:w="851" w:type="dxa"/>
            <w:tcBorders>
              <w:top w:val="nil"/>
              <w:left w:val="nil"/>
              <w:bottom w:val="single" w:sz="4" w:space="0" w:color="auto"/>
              <w:right w:val="single" w:sz="4" w:space="0" w:color="auto"/>
            </w:tcBorders>
            <w:shd w:val="clear" w:color="auto" w:fill="auto"/>
            <w:vAlign w:val="center"/>
            <w:hideMark/>
          </w:tcPr>
          <w:p w14:paraId="3EA31407"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1144157B"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36</w:t>
            </w:r>
          </w:p>
        </w:tc>
        <w:tc>
          <w:tcPr>
            <w:tcW w:w="992" w:type="dxa"/>
            <w:tcBorders>
              <w:top w:val="nil"/>
              <w:left w:val="nil"/>
              <w:bottom w:val="single" w:sz="4" w:space="0" w:color="auto"/>
              <w:right w:val="single" w:sz="4" w:space="0" w:color="auto"/>
            </w:tcBorders>
            <w:shd w:val="clear" w:color="auto" w:fill="auto"/>
            <w:vAlign w:val="center"/>
            <w:hideMark/>
          </w:tcPr>
          <w:p w14:paraId="7BF8C75A"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3" w:type="dxa"/>
            <w:tcBorders>
              <w:top w:val="nil"/>
              <w:left w:val="nil"/>
              <w:bottom w:val="single" w:sz="4" w:space="0" w:color="auto"/>
              <w:right w:val="single" w:sz="4" w:space="0" w:color="auto"/>
            </w:tcBorders>
            <w:shd w:val="clear" w:color="auto" w:fill="auto"/>
            <w:vAlign w:val="center"/>
            <w:hideMark/>
          </w:tcPr>
          <w:p w14:paraId="1204C654"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5C393717"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1984" w:type="dxa"/>
            <w:gridSpan w:val="2"/>
            <w:vMerge/>
            <w:tcBorders>
              <w:top w:val="nil"/>
              <w:left w:val="single" w:sz="4" w:space="0" w:color="auto"/>
              <w:bottom w:val="single" w:sz="4" w:space="0" w:color="auto"/>
              <w:right w:val="single" w:sz="4" w:space="0" w:color="auto"/>
            </w:tcBorders>
            <w:vAlign w:val="center"/>
            <w:hideMark/>
          </w:tcPr>
          <w:p w14:paraId="1A035E80" w14:textId="77777777" w:rsidR="00E83AA3" w:rsidRPr="00E83AA3" w:rsidRDefault="00E83AA3" w:rsidP="00E83AA3">
            <w:pPr>
              <w:widowControl/>
              <w:jc w:val="left"/>
              <w:rPr>
                <w:rFonts w:ascii="宋体" w:hAnsi="宋体" w:cs="宋体"/>
                <w:b/>
                <w:bCs/>
                <w:kern w:val="0"/>
                <w:sz w:val="20"/>
                <w:szCs w:val="20"/>
              </w:rPr>
            </w:pPr>
          </w:p>
        </w:tc>
      </w:tr>
      <w:tr w:rsidR="00E83AA3" w:rsidRPr="00E83AA3" w14:paraId="00701CDD" w14:textId="77777777" w:rsidTr="00E83AA3">
        <w:trPr>
          <w:trHeight w:val="681"/>
        </w:trPr>
        <w:tc>
          <w:tcPr>
            <w:tcW w:w="426" w:type="dxa"/>
            <w:vMerge/>
            <w:tcBorders>
              <w:top w:val="nil"/>
              <w:left w:val="single" w:sz="4" w:space="0" w:color="auto"/>
              <w:bottom w:val="single" w:sz="4" w:space="0" w:color="000000"/>
              <w:right w:val="single" w:sz="4" w:space="0" w:color="auto"/>
            </w:tcBorders>
            <w:vAlign w:val="center"/>
            <w:hideMark/>
          </w:tcPr>
          <w:p w14:paraId="3DD00121" w14:textId="77777777" w:rsidR="00E83AA3" w:rsidRPr="00E83AA3" w:rsidRDefault="00E83AA3" w:rsidP="00E83AA3">
            <w:pPr>
              <w:widowControl/>
              <w:jc w:val="left"/>
              <w:rPr>
                <w:rFonts w:ascii="宋体" w:hAnsi="宋体" w:cs="宋体"/>
                <w:b/>
                <w:bCs/>
                <w:kern w:val="0"/>
                <w:sz w:val="20"/>
                <w:szCs w:val="20"/>
              </w:rPr>
            </w:pPr>
          </w:p>
        </w:tc>
        <w:tc>
          <w:tcPr>
            <w:tcW w:w="872" w:type="dxa"/>
            <w:gridSpan w:val="2"/>
            <w:vMerge/>
            <w:tcBorders>
              <w:top w:val="single" w:sz="4" w:space="0" w:color="auto"/>
              <w:left w:val="single" w:sz="4" w:space="0" w:color="auto"/>
              <w:bottom w:val="single" w:sz="4" w:space="0" w:color="000000"/>
              <w:right w:val="single" w:sz="4" w:space="0" w:color="000000"/>
            </w:tcBorders>
            <w:vAlign w:val="center"/>
            <w:hideMark/>
          </w:tcPr>
          <w:p w14:paraId="6FC81EA2" w14:textId="77777777" w:rsidR="00E83AA3" w:rsidRPr="00E83AA3" w:rsidRDefault="00E83AA3" w:rsidP="00E83AA3">
            <w:pPr>
              <w:widowControl/>
              <w:jc w:val="left"/>
              <w:rPr>
                <w:rFonts w:ascii="宋体" w:hAnsi="宋体" w:cs="宋体"/>
                <w:b/>
                <w:bCs/>
                <w:kern w:val="0"/>
                <w:sz w:val="20"/>
                <w:szCs w:val="20"/>
              </w:rPr>
            </w:pPr>
          </w:p>
        </w:tc>
        <w:tc>
          <w:tcPr>
            <w:tcW w:w="437" w:type="dxa"/>
            <w:tcBorders>
              <w:top w:val="nil"/>
              <w:left w:val="nil"/>
              <w:bottom w:val="single" w:sz="4" w:space="0" w:color="auto"/>
              <w:right w:val="single" w:sz="4" w:space="0" w:color="auto"/>
            </w:tcBorders>
            <w:shd w:val="clear" w:color="auto" w:fill="auto"/>
            <w:vAlign w:val="center"/>
            <w:hideMark/>
          </w:tcPr>
          <w:p w14:paraId="6B4C3046"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9</w:t>
            </w:r>
          </w:p>
        </w:tc>
        <w:tc>
          <w:tcPr>
            <w:tcW w:w="2376" w:type="dxa"/>
            <w:tcBorders>
              <w:top w:val="nil"/>
              <w:left w:val="nil"/>
              <w:bottom w:val="single" w:sz="4" w:space="0" w:color="auto"/>
              <w:right w:val="single" w:sz="4" w:space="0" w:color="auto"/>
            </w:tcBorders>
            <w:shd w:val="clear" w:color="auto" w:fill="auto"/>
            <w:vAlign w:val="center"/>
            <w:hideMark/>
          </w:tcPr>
          <w:p w14:paraId="64E4DE58"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劳动（志愿服务）</w:t>
            </w:r>
          </w:p>
        </w:tc>
        <w:tc>
          <w:tcPr>
            <w:tcW w:w="567" w:type="dxa"/>
            <w:tcBorders>
              <w:top w:val="nil"/>
              <w:left w:val="nil"/>
              <w:bottom w:val="single" w:sz="4" w:space="0" w:color="auto"/>
              <w:right w:val="single" w:sz="4" w:space="0" w:color="auto"/>
            </w:tcBorders>
            <w:shd w:val="clear" w:color="auto" w:fill="auto"/>
            <w:vAlign w:val="center"/>
            <w:hideMark/>
          </w:tcPr>
          <w:p w14:paraId="3B32CBFB"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B</w:t>
            </w:r>
          </w:p>
        </w:tc>
        <w:tc>
          <w:tcPr>
            <w:tcW w:w="709" w:type="dxa"/>
            <w:tcBorders>
              <w:top w:val="nil"/>
              <w:left w:val="nil"/>
              <w:bottom w:val="single" w:sz="4" w:space="0" w:color="auto"/>
              <w:right w:val="single" w:sz="4" w:space="0" w:color="auto"/>
            </w:tcBorders>
            <w:shd w:val="clear" w:color="auto" w:fill="auto"/>
            <w:vAlign w:val="center"/>
            <w:hideMark/>
          </w:tcPr>
          <w:p w14:paraId="26C8393F"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6A48F04A"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4</w:t>
            </w:r>
          </w:p>
        </w:tc>
        <w:tc>
          <w:tcPr>
            <w:tcW w:w="708" w:type="dxa"/>
            <w:tcBorders>
              <w:top w:val="nil"/>
              <w:left w:val="nil"/>
              <w:bottom w:val="single" w:sz="4" w:space="0" w:color="auto"/>
              <w:right w:val="single" w:sz="4" w:space="0" w:color="auto"/>
            </w:tcBorders>
            <w:shd w:val="clear" w:color="auto" w:fill="auto"/>
            <w:vAlign w:val="center"/>
            <w:hideMark/>
          </w:tcPr>
          <w:p w14:paraId="0B372EE3"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w:t>
            </w:r>
          </w:p>
        </w:tc>
        <w:tc>
          <w:tcPr>
            <w:tcW w:w="851" w:type="dxa"/>
            <w:tcBorders>
              <w:top w:val="nil"/>
              <w:left w:val="nil"/>
              <w:bottom w:val="single" w:sz="4" w:space="0" w:color="auto"/>
              <w:right w:val="single" w:sz="4" w:space="0" w:color="auto"/>
            </w:tcBorders>
            <w:shd w:val="clear" w:color="auto" w:fill="auto"/>
            <w:vAlign w:val="center"/>
            <w:hideMark/>
          </w:tcPr>
          <w:p w14:paraId="5F0E726F"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32</w:t>
            </w:r>
          </w:p>
        </w:tc>
        <w:tc>
          <w:tcPr>
            <w:tcW w:w="850" w:type="dxa"/>
            <w:tcBorders>
              <w:top w:val="nil"/>
              <w:left w:val="nil"/>
              <w:bottom w:val="single" w:sz="4" w:space="0" w:color="auto"/>
              <w:right w:val="single" w:sz="4" w:space="0" w:color="auto"/>
            </w:tcBorders>
            <w:shd w:val="clear" w:color="auto" w:fill="auto"/>
            <w:vAlign w:val="center"/>
            <w:hideMark/>
          </w:tcPr>
          <w:p w14:paraId="48490076"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8</w:t>
            </w:r>
          </w:p>
        </w:tc>
        <w:tc>
          <w:tcPr>
            <w:tcW w:w="851" w:type="dxa"/>
            <w:tcBorders>
              <w:top w:val="nil"/>
              <w:left w:val="nil"/>
              <w:bottom w:val="single" w:sz="4" w:space="0" w:color="auto"/>
              <w:right w:val="single" w:sz="4" w:space="0" w:color="auto"/>
            </w:tcBorders>
            <w:shd w:val="clear" w:color="auto" w:fill="auto"/>
            <w:vAlign w:val="center"/>
            <w:hideMark/>
          </w:tcPr>
          <w:p w14:paraId="33A39D8A"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24</w:t>
            </w:r>
          </w:p>
        </w:tc>
        <w:tc>
          <w:tcPr>
            <w:tcW w:w="992" w:type="dxa"/>
            <w:tcBorders>
              <w:top w:val="nil"/>
              <w:left w:val="nil"/>
              <w:bottom w:val="single" w:sz="4" w:space="0" w:color="auto"/>
              <w:right w:val="single" w:sz="4" w:space="0" w:color="auto"/>
            </w:tcBorders>
            <w:shd w:val="clear" w:color="auto" w:fill="auto"/>
            <w:vAlign w:val="center"/>
            <w:hideMark/>
          </w:tcPr>
          <w:p w14:paraId="26DF757A"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8</w:t>
            </w:r>
          </w:p>
        </w:tc>
        <w:tc>
          <w:tcPr>
            <w:tcW w:w="992" w:type="dxa"/>
            <w:tcBorders>
              <w:top w:val="nil"/>
              <w:left w:val="nil"/>
              <w:bottom w:val="single" w:sz="4" w:space="0" w:color="auto"/>
              <w:right w:val="single" w:sz="4" w:space="0" w:color="auto"/>
            </w:tcBorders>
            <w:shd w:val="clear" w:color="auto" w:fill="auto"/>
            <w:vAlign w:val="center"/>
            <w:hideMark/>
          </w:tcPr>
          <w:p w14:paraId="65AA8197"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8</w:t>
            </w:r>
          </w:p>
        </w:tc>
        <w:tc>
          <w:tcPr>
            <w:tcW w:w="993" w:type="dxa"/>
            <w:tcBorders>
              <w:top w:val="nil"/>
              <w:left w:val="nil"/>
              <w:bottom w:val="single" w:sz="4" w:space="0" w:color="auto"/>
              <w:right w:val="single" w:sz="4" w:space="0" w:color="auto"/>
            </w:tcBorders>
            <w:shd w:val="clear" w:color="auto" w:fill="auto"/>
            <w:vAlign w:val="center"/>
            <w:hideMark/>
          </w:tcPr>
          <w:p w14:paraId="593A6781"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8</w:t>
            </w:r>
          </w:p>
        </w:tc>
        <w:tc>
          <w:tcPr>
            <w:tcW w:w="992" w:type="dxa"/>
            <w:tcBorders>
              <w:top w:val="nil"/>
              <w:left w:val="nil"/>
              <w:bottom w:val="single" w:sz="4" w:space="0" w:color="auto"/>
              <w:right w:val="single" w:sz="4" w:space="0" w:color="auto"/>
            </w:tcBorders>
            <w:shd w:val="clear" w:color="auto" w:fill="auto"/>
            <w:vAlign w:val="center"/>
            <w:hideMark/>
          </w:tcPr>
          <w:p w14:paraId="30A19E0D"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8</w:t>
            </w:r>
          </w:p>
        </w:tc>
        <w:tc>
          <w:tcPr>
            <w:tcW w:w="1984" w:type="dxa"/>
            <w:gridSpan w:val="2"/>
            <w:vMerge/>
            <w:tcBorders>
              <w:top w:val="nil"/>
              <w:left w:val="single" w:sz="4" w:space="0" w:color="auto"/>
              <w:bottom w:val="single" w:sz="4" w:space="0" w:color="auto"/>
              <w:right w:val="single" w:sz="4" w:space="0" w:color="auto"/>
            </w:tcBorders>
            <w:vAlign w:val="center"/>
            <w:hideMark/>
          </w:tcPr>
          <w:p w14:paraId="43391890" w14:textId="77777777" w:rsidR="00E83AA3" w:rsidRPr="00E83AA3" w:rsidRDefault="00E83AA3" w:rsidP="00E83AA3">
            <w:pPr>
              <w:widowControl/>
              <w:jc w:val="left"/>
              <w:rPr>
                <w:rFonts w:ascii="宋体" w:hAnsi="宋体" w:cs="宋体"/>
                <w:b/>
                <w:bCs/>
                <w:kern w:val="0"/>
                <w:sz w:val="20"/>
                <w:szCs w:val="20"/>
              </w:rPr>
            </w:pPr>
          </w:p>
        </w:tc>
      </w:tr>
      <w:tr w:rsidR="00E83AA3" w:rsidRPr="00E83AA3" w14:paraId="3863A85F" w14:textId="77777777" w:rsidTr="00E83AA3">
        <w:trPr>
          <w:trHeight w:val="681"/>
        </w:trPr>
        <w:tc>
          <w:tcPr>
            <w:tcW w:w="426" w:type="dxa"/>
            <w:vMerge/>
            <w:tcBorders>
              <w:top w:val="nil"/>
              <w:left w:val="single" w:sz="4" w:space="0" w:color="auto"/>
              <w:bottom w:val="single" w:sz="4" w:space="0" w:color="000000"/>
              <w:right w:val="single" w:sz="4" w:space="0" w:color="auto"/>
            </w:tcBorders>
            <w:vAlign w:val="center"/>
            <w:hideMark/>
          </w:tcPr>
          <w:p w14:paraId="681007E0" w14:textId="77777777" w:rsidR="00E83AA3" w:rsidRPr="00E83AA3" w:rsidRDefault="00E83AA3" w:rsidP="00E83AA3">
            <w:pPr>
              <w:widowControl/>
              <w:jc w:val="left"/>
              <w:rPr>
                <w:rFonts w:ascii="宋体" w:hAnsi="宋体" w:cs="宋体"/>
                <w:b/>
                <w:bCs/>
                <w:kern w:val="0"/>
                <w:sz w:val="20"/>
                <w:szCs w:val="20"/>
              </w:rPr>
            </w:pPr>
          </w:p>
        </w:tc>
        <w:tc>
          <w:tcPr>
            <w:tcW w:w="872" w:type="dxa"/>
            <w:gridSpan w:val="2"/>
            <w:vMerge/>
            <w:tcBorders>
              <w:top w:val="single" w:sz="4" w:space="0" w:color="auto"/>
              <w:left w:val="single" w:sz="4" w:space="0" w:color="auto"/>
              <w:bottom w:val="single" w:sz="4" w:space="0" w:color="000000"/>
              <w:right w:val="single" w:sz="4" w:space="0" w:color="000000"/>
            </w:tcBorders>
            <w:vAlign w:val="center"/>
            <w:hideMark/>
          </w:tcPr>
          <w:p w14:paraId="4A0B020E" w14:textId="77777777" w:rsidR="00E83AA3" w:rsidRPr="00E83AA3" w:rsidRDefault="00E83AA3" w:rsidP="00E83AA3">
            <w:pPr>
              <w:widowControl/>
              <w:jc w:val="left"/>
              <w:rPr>
                <w:rFonts w:ascii="宋体" w:hAnsi="宋体" w:cs="宋体"/>
                <w:b/>
                <w:bCs/>
                <w:kern w:val="0"/>
                <w:sz w:val="20"/>
                <w:szCs w:val="20"/>
              </w:rPr>
            </w:pPr>
          </w:p>
        </w:tc>
        <w:tc>
          <w:tcPr>
            <w:tcW w:w="437" w:type="dxa"/>
            <w:tcBorders>
              <w:top w:val="nil"/>
              <w:left w:val="nil"/>
              <w:bottom w:val="single" w:sz="4" w:space="0" w:color="auto"/>
              <w:right w:val="single" w:sz="4" w:space="0" w:color="auto"/>
            </w:tcBorders>
            <w:shd w:val="clear" w:color="auto" w:fill="auto"/>
            <w:vAlign w:val="center"/>
            <w:hideMark/>
          </w:tcPr>
          <w:p w14:paraId="235AA4AF"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10</w:t>
            </w:r>
          </w:p>
        </w:tc>
        <w:tc>
          <w:tcPr>
            <w:tcW w:w="2376" w:type="dxa"/>
            <w:tcBorders>
              <w:top w:val="nil"/>
              <w:left w:val="nil"/>
              <w:bottom w:val="single" w:sz="4" w:space="0" w:color="auto"/>
              <w:right w:val="single" w:sz="4" w:space="0" w:color="auto"/>
            </w:tcBorders>
            <w:shd w:val="clear" w:color="auto" w:fill="auto"/>
            <w:vAlign w:val="center"/>
            <w:hideMark/>
          </w:tcPr>
          <w:p w14:paraId="676C9FFE"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大学生安全教育</w:t>
            </w:r>
          </w:p>
        </w:tc>
        <w:tc>
          <w:tcPr>
            <w:tcW w:w="567" w:type="dxa"/>
            <w:tcBorders>
              <w:top w:val="nil"/>
              <w:left w:val="nil"/>
              <w:bottom w:val="single" w:sz="4" w:space="0" w:color="auto"/>
              <w:right w:val="single" w:sz="4" w:space="0" w:color="auto"/>
            </w:tcBorders>
            <w:shd w:val="clear" w:color="auto" w:fill="auto"/>
            <w:vAlign w:val="center"/>
            <w:hideMark/>
          </w:tcPr>
          <w:p w14:paraId="4D42CBFC"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B</w:t>
            </w:r>
          </w:p>
        </w:tc>
        <w:tc>
          <w:tcPr>
            <w:tcW w:w="709" w:type="dxa"/>
            <w:tcBorders>
              <w:top w:val="nil"/>
              <w:left w:val="nil"/>
              <w:bottom w:val="single" w:sz="4" w:space="0" w:color="auto"/>
              <w:right w:val="single" w:sz="4" w:space="0" w:color="auto"/>
            </w:tcBorders>
            <w:shd w:val="clear" w:color="auto" w:fill="auto"/>
            <w:vAlign w:val="center"/>
            <w:hideMark/>
          </w:tcPr>
          <w:p w14:paraId="16984DED"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6BF24C98"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4</w:t>
            </w:r>
          </w:p>
        </w:tc>
        <w:tc>
          <w:tcPr>
            <w:tcW w:w="708" w:type="dxa"/>
            <w:tcBorders>
              <w:top w:val="nil"/>
              <w:left w:val="nil"/>
              <w:bottom w:val="single" w:sz="4" w:space="0" w:color="auto"/>
              <w:right w:val="single" w:sz="4" w:space="0" w:color="auto"/>
            </w:tcBorders>
            <w:shd w:val="clear" w:color="auto" w:fill="auto"/>
            <w:vAlign w:val="center"/>
            <w:hideMark/>
          </w:tcPr>
          <w:p w14:paraId="497158B5"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w:t>
            </w:r>
          </w:p>
        </w:tc>
        <w:tc>
          <w:tcPr>
            <w:tcW w:w="851" w:type="dxa"/>
            <w:tcBorders>
              <w:top w:val="nil"/>
              <w:left w:val="nil"/>
              <w:bottom w:val="single" w:sz="4" w:space="0" w:color="auto"/>
              <w:right w:val="single" w:sz="4" w:space="0" w:color="auto"/>
            </w:tcBorders>
            <w:shd w:val="clear" w:color="auto" w:fill="auto"/>
            <w:vAlign w:val="center"/>
            <w:hideMark/>
          </w:tcPr>
          <w:p w14:paraId="1C64EA67"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16</w:t>
            </w:r>
          </w:p>
        </w:tc>
        <w:tc>
          <w:tcPr>
            <w:tcW w:w="850" w:type="dxa"/>
            <w:tcBorders>
              <w:top w:val="nil"/>
              <w:left w:val="nil"/>
              <w:bottom w:val="single" w:sz="4" w:space="0" w:color="auto"/>
              <w:right w:val="single" w:sz="4" w:space="0" w:color="auto"/>
            </w:tcBorders>
            <w:shd w:val="clear" w:color="auto" w:fill="auto"/>
            <w:vAlign w:val="center"/>
            <w:hideMark/>
          </w:tcPr>
          <w:p w14:paraId="6681324E"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12</w:t>
            </w:r>
          </w:p>
        </w:tc>
        <w:tc>
          <w:tcPr>
            <w:tcW w:w="851" w:type="dxa"/>
            <w:tcBorders>
              <w:top w:val="nil"/>
              <w:left w:val="nil"/>
              <w:bottom w:val="single" w:sz="4" w:space="0" w:color="auto"/>
              <w:right w:val="single" w:sz="4" w:space="0" w:color="auto"/>
            </w:tcBorders>
            <w:shd w:val="clear" w:color="auto" w:fill="auto"/>
            <w:vAlign w:val="center"/>
            <w:hideMark/>
          </w:tcPr>
          <w:p w14:paraId="0573BFB8"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4</w:t>
            </w:r>
          </w:p>
        </w:tc>
        <w:tc>
          <w:tcPr>
            <w:tcW w:w="992" w:type="dxa"/>
            <w:tcBorders>
              <w:top w:val="nil"/>
              <w:left w:val="nil"/>
              <w:bottom w:val="single" w:sz="4" w:space="0" w:color="auto"/>
              <w:right w:val="single" w:sz="4" w:space="0" w:color="auto"/>
            </w:tcBorders>
            <w:shd w:val="clear" w:color="auto" w:fill="auto"/>
            <w:vAlign w:val="center"/>
            <w:hideMark/>
          </w:tcPr>
          <w:p w14:paraId="448EA01A"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4</w:t>
            </w:r>
          </w:p>
        </w:tc>
        <w:tc>
          <w:tcPr>
            <w:tcW w:w="992" w:type="dxa"/>
            <w:tcBorders>
              <w:top w:val="nil"/>
              <w:left w:val="nil"/>
              <w:bottom w:val="single" w:sz="4" w:space="0" w:color="auto"/>
              <w:right w:val="single" w:sz="4" w:space="0" w:color="auto"/>
            </w:tcBorders>
            <w:shd w:val="clear" w:color="auto" w:fill="auto"/>
            <w:vAlign w:val="center"/>
            <w:hideMark/>
          </w:tcPr>
          <w:p w14:paraId="2EA0F05F"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4</w:t>
            </w:r>
          </w:p>
        </w:tc>
        <w:tc>
          <w:tcPr>
            <w:tcW w:w="993" w:type="dxa"/>
            <w:tcBorders>
              <w:top w:val="nil"/>
              <w:left w:val="nil"/>
              <w:bottom w:val="single" w:sz="4" w:space="0" w:color="auto"/>
              <w:right w:val="single" w:sz="4" w:space="0" w:color="auto"/>
            </w:tcBorders>
            <w:shd w:val="clear" w:color="auto" w:fill="auto"/>
            <w:vAlign w:val="center"/>
            <w:hideMark/>
          </w:tcPr>
          <w:p w14:paraId="6F3227B4"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4</w:t>
            </w:r>
          </w:p>
        </w:tc>
        <w:tc>
          <w:tcPr>
            <w:tcW w:w="992" w:type="dxa"/>
            <w:tcBorders>
              <w:top w:val="nil"/>
              <w:left w:val="nil"/>
              <w:bottom w:val="single" w:sz="4" w:space="0" w:color="auto"/>
              <w:right w:val="single" w:sz="4" w:space="0" w:color="auto"/>
            </w:tcBorders>
            <w:shd w:val="clear" w:color="auto" w:fill="auto"/>
            <w:vAlign w:val="center"/>
            <w:hideMark/>
          </w:tcPr>
          <w:p w14:paraId="722A1142"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4</w:t>
            </w:r>
          </w:p>
        </w:tc>
        <w:tc>
          <w:tcPr>
            <w:tcW w:w="1984" w:type="dxa"/>
            <w:gridSpan w:val="2"/>
            <w:vMerge/>
            <w:tcBorders>
              <w:top w:val="nil"/>
              <w:left w:val="single" w:sz="4" w:space="0" w:color="auto"/>
              <w:bottom w:val="single" w:sz="4" w:space="0" w:color="auto"/>
              <w:right w:val="single" w:sz="4" w:space="0" w:color="auto"/>
            </w:tcBorders>
            <w:vAlign w:val="center"/>
            <w:hideMark/>
          </w:tcPr>
          <w:p w14:paraId="52E50E55" w14:textId="77777777" w:rsidR="00E83AA3" w:rsidRPr="00E83AA3" w:rsidRDefault="00E83AA3" w:rsidP="00E83AA3">
            <w:pPr>
              <w:widowControl/>
              <w:jc w:val="left"/>
              <w:rPr>
                <w:rFonts w:ascii="宋体" w:hAnsi="宋体" w:cs="宋体"/>
                <w:b/>
                <w:bCs/>
                <w:kern w:val="0"/>
                <w:sz w:val="20"/>
                <w:szCs w:val="20"/>
              </w:rPr>
            </w:pPr>
          </w:p>
        </w:tc>
      </w:tr>
      <w:tr w:rsidR="00E83AA3" w:rsidRPr="00E83AA3" w14:paraId="4C340024" w14:textId="77777777" w:rsidTr="00E83AA3">
        <w:trPr>
          <w:trHeight w:val="681"/>
        </w:trPr>
        <w:tc>
          <w:tcPr>
            <w:tcW w:w="426" w:type="dxa"/>
            <w:vMerge/>
            <w:tcBorders>
              <w:top w:val="nil"/>
              <w:left w:val="single" w:sz="4" w:space="0" w:color="auto"/>
              <w:bottom w:val="single" w:sz="4" w:space="0" w:color="000000"/>
              <w:right w:val="single" w:sz="4" w:space="0" w:color="auto"/>
            </w:tcBorders>
            <w:vAlign w:val="center"/>
            <w:hideMark/>
          </w:tcPr>
          <w:p w14:paraId="623F2804" w14:textId="77777777" w:rsidR="00E83AA3" w:rsidRPr="00E83AA3" w:rsidRDefault="00E83AA3" w:rsidP="00E83AA3">
            <w:pPr>
              <w:widowControl/>
              <w:jc w:val="left"/>
              <w:rPr>
                <w:rFonts w:ascii="宋体" w:hAnsi="宋体" w:cs="宋体"/>
                <w:b/>
                <w:bCs/>
                <w:kern w:val="0"/>
                <w:sz w:val="20"/>
                <w:szCs w:val="20"/>
              </w:rPr>
            </w:pPr>
          </w:p>
        </w:tc>
        <w:tc>
          <w:tcPr>
            <w:tcW w:w="872" w:type="dxa"/>
            <w:gridSpan w:val="2"/>
            <w:vMerge/>
            <w:tcBorders>
              <w:top w:val="single" w:sz="4" w:space="0" w:color="auto"/>
              <w:left w:val="single" w:sz="4" w:space="0" w:color="auto"/>
              <w:bottom w:val="single" w:sz="4" w:space="0" w:color="000000"/>
              <w:right w:val="single" w:sz="4" w:space="0" w:color="000000"/>
            </w:tcBorders>
            <w:vAlign w:val="center"/>
            <w:hideMark/>
          </w:tcPr>
          <w:p w14:paraId="2BEF03B0" w14:textId="77777777" w:rsidR="00E83AA3" w:rsidRPr="00E83AA3" w:rsidRDefault="00E83AA3" w:rsidP="00E83AA3">
            <w:pPr>
              <w:widowControl/>
              <w:jc w:val="left"/>
              <w:rPr>
                <w:rFonts w:ascii="宋体" w:hAnsi="宋体" w:cs="宋体"/>
                <w:b/>
                <w:bCs/>
                <w:kern w:val="0"/>
                <w:sz w:val="20"/>
                <w:szCs w:val="20"/>
              </w:rPr>
            </w:pPr>
          </w:p>
        </w:tc>
        <w:tc>
          <w:tcPr>
            <w:tcW w:w="437" w:type="dxa"/>
            <w:tcBorders>
              <w:top w:val="nil"/>
              <w:left w:val="nil"/>
              <w:bottom w:val="single" w:sz="4" w:space="0" w:color="auto"/>
              <w:right w:val="single" w:sz="4" w:space="0" w:color="auto"/>
            </w:tcBorders>
            <w:shd w:val="clear" w:color="auto" w:fill="auto"/>
            <w:vAlign w:val="center"/>
            <w:hideMark/>
          </w:tcPr>
          <w:p w14:paraId="0B6D2F70"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11</w:t>
            </w:r>
          </w:p>
        </w:tc>
        <w:tc>
          <w:tcPr>
            <w:tcW w:w="2376" w:type="dxa"/>
            <w:tcBorders>
              <w:top w:val="nil"/>
              <w:left w:val="nil"/>
              <w:bottom w:val="single" w:sz="4" w:space="0" w:color="auto"/>
              <w:right w:val="single" w:sz="4" w:space="0" w:color="auto"/>
            </w:tcBorders>
            <w:shd w:val="clear" w:color="auto" w:fill="auto"/>
            <w:vAlign w:val="center"/>
            <w:hideMark/>
          </w:tcPr>
          <w:p w14:paraId="76C18D83"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国家安全教育</w:t>
            </w:r>
          </w:p>
        </w:tc>
        <w:tc>
          <w:tcPr>
            <w:tcW w:w="567" w:type="dxa"/>
            <w:tcBorders>
              <w:top w:val="nil"/>
              <w:left w:val="nil"/>
              <w:bottom w:val="single" w:sz="4" w:space="0" w:color="auto"/>
              <w:right w:val="single" w:sz="4" w:space="0" w:color="auto"/>
            </w:tcBorders>
            <w:shd w:val="clear" w:color="auto" w:fill="auto"/>
            <w:vAlign w:val="center"/>
            <w:hideMark/>
          </w:tcPr>
          <w:p w14:paraId="7A5ED2C6"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A</w:t>
            </w:r>
          </w:p>
        </w:tc>
        <w:tc>
          <w:tcPr>
            <w:tcW w:w="709" w:type="dxa"/>
            <w:tcBorders>
              <w:top w:val="nil"/>
              <w:left w:val="nil"/>
              <w:bottom w:val="single" w:sz="4" w:space="0" w:color="auto"/>
              <w:right w:val="single" w:sz="4" w:space="0" w:color="auto"/>
            </w:tcBorders>
            <w:shd w:val="clear" w:color="auto" w:fill="auto"/>
            <w:vAlign w:val="center"/>
            <w:hideMark/>
          </w:tcPr>
          <w:p w14:paraId="22C8DD42"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0EDCF30A"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13</w:t>
            </w:r>
          </w:p>
        </w:tc>
        <w:tc>
          <w:tcPr>
            <w:tcW w:w="708" w:type="dxa"/>
            <w:tcBorders>
              <w:top w:val="nil"/>
              <w:left w:val="nil"/>
              <w:bottom w:val="single" w:sz="4" w:space="0" w:color="auto"/>
              <w:right w:val="single" w:sz="4" w:space="0" w:color="auto"/>
            </w:tcBorders>
            <w:shd w:val="clear" w:color="auto" w:fill="auto"/>
            <w:vAlign w:val="center"/>
            <w:hideMark/>
          </w:tcPr>
          <w:p w14:paraId="4D6473BD"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w:t>
            </w:r>
          </w:p>
        </w:tc>
        <w:tc>
          <w:tcPr>
            <w:tcW w:w="851" w:type="dxa"/>
            <w:tcBorders>
              <w:top w:val="nil"/>
              <w:left w:val="nil"/>
              <w:bottom w:val="single" w:sz="4" w:space="0" w:color="auto"/>
              <w:right w:val="single" w:sz="4" w:space="0" w:color="auto"/>
            </w:tcBorders>
            <w:shd w:val="clear" w:color="auto" w:fill="auto"/>
            <w:vAlign w:val="center"/>
            <w:hideMark/>
          </w:tcPr>
          <w:p w14:paraId="21B900D7"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4</w:t>
            </w:r>
          </w:p>
        </w:tc>
        <w:tc>
          <w:tcPr>
            <w:tcW w:w="850" w:type="dxa"/>
            <w:tcBorders>
              <w:top w:val="nil"/>
              <w:left w:val="nil"/>
              <w:bottom w:val="single" w:sz="4" w:space="0" w:color="auto"/>
              <w:right w:val="single" w:sz="4" w:space="0" w:color="auto"/>
            </w:tcBorders>
            <w:shd w:val="clear" w:color="auto" w:fill="auto"/>
            <w:vAlign w:val="center"/>
            <w:hideMark/>
          </w:tcPr>
          <w:p w14:paraId="5161F027"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4</w:t>
            </w:r>
          </w:p>
        </w:tc>
        <w:tc>
          <w:tcPr>
            <w:tcW w:w="851" w:type="dxa"/>
            <w:tcBorders>
              <w:top w:val="nil"/>
              <w:left w:val="nil"/>
              <w:bottom w:val="single" w:sz="4" w:space="0" w:color="auto"/>
              <w:right w:val="single" w:sz="4" w:space="0" w:color="auto"/>
            </w:tcBorders>
            <w:shd w:val="clear" w:color="auto" w:fill="auto"/>
            <w:vAlign w:val="center"/>
            <w:hideMark/>
          </w:tcPr>
          <w:p w14:paraId="3546DCEA"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7A95C130"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w:t>
            </w:r>
          </w:p>
        </w:tc>
        <w:tc>
          <w:tcPr>
            <w:tcW w:w="992" w:type="dxa"/>
            <w:tcBorders>
              <w:top w:val="nil"/>
              <w:left w:val="nil"/>
              <w:bottom w:val="single" w:sz="4" w:space="0" w:color="auto"/>
              <w:right w:val="single" w:sz="4" w:space="0" w:color="auto"/>
            </w:tcBorders>
            <w:shd w:val="clear" w:color="auto" w:fill="auto"/>
            <w:vAlign w:val="center"/>
            <w:hideMark/>
          </w:tcPr>
          <w:p w14:paraId="5E2159E1"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3" w:type="dxa"/>
            <w:tcBorders>
              <w:top w:val="nil"/>
              <w:left w:val="nil"/>
              <w:bottom w:val="single" w:sz="4" w:space="0" w:color="auto"/>
              <w:right w:val="single" w:sz="4" w:space="0" w:color="auto"/>
            </w:tcBorders>
            <w:shd w:val="clear" w:color="auto" w:fill="auto"/>
            <w:vAlign w:val="center"/>
            <w:hideMark/>
          </w:tcPr>
          <w:p w14:paraId="4081E7ED"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w:t>
            </w:r>
          </w:p>
        </w:tc>
        <w:tc>
          <w:tcPr>
            <w:tcW w:w="992" w:type="dxa"/>
            <w:tcBorders>
              <w:top w:val="nil"/>
              <w:left w:val="nil"/>
              <w:bottom w:val="single" w:sz="4" w:space="0" w:color="auto"/>
              <w:right w:val="single" w:sz="4" w:space="0" w:color="auto"/>
            </w:tcBorders>
            <w:shd w:val="clear" w:color="auto" w:fill="auto"/>
            <w:vAlign w:val="center"/>
            <w:hideMark/>
          </w:tcPr>
          <w:p w14:paraId="52AB4B1C"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1984" w:type="dxa"/>
            <w:gridSpan w:val="2"/>
            <w:vMerge/>
            <w:tcBorders>
              <w:top w:val="nil"/>
              <w:left w:val="single" w:sz="4" w:space="0" w:color="auto"/>
              <w:bottom w:val="single" w:sz="4" w:space="0" w:color="auto"/>
              <w:right w:val="single" w:sz="4" w:space="0" w:color="auto"/>
            </w:tcBorders>
            <w:vAlign w:val="center"/>
            <w:hideMark/>
          </w:tcPr>
          <w:p w14:paraId="106D4D1D" w14:textId="77777777" w:rsidR="00E83AA3" w:rsidRPr="00E83AA3" w:rsidRDefault="00E83AA3" w:rsidP="00E83AA3">
            <w:pPr>
              <w:widowControl/>
              <w:jc w:val="left"/>
              <w:rPr>
                <w:rFonts w:ascii="宋体" w:hAnsi="宋体" w:cs="宋体"/>
                <w:b/>
                <w:bCs/>
                <w:kern w:val="0"/>
                <w:sz w:val="20"/>
                <w:szCs w:val="20"/>
              </w:rPr>
            </w:pPr>
          </w:p>
        </w:tc>
      </w:tr>
      <w:tr w:rsidR="00E83AA3" w:rsidRPr="00E83AA3" w14:paraId="4EB47557" w14:textId="77777777" w:rsidTr="00E83AA3">
        <w:trPr>
          <w:trHeight w:val="681"/>
        </w:trPr>
        <w:tc>
          <w:tcPr>
            <w:tcW w:w="426" w:type="dxa"/>
            <w:vMerge/>
            <w:tcBorders>
              <w:top w:val="nil"/>
              <w:left w:val="single" w:sz="4" w:space="0" w:color="auto"/>
              <w:bottom w:val="single" w:sz="4" w:space="0" w:color="000000"/>
              <w:right w:val="single" w:sz="4" w:space="0" w:color="auto"/>
            </w:tcBorders>
            <w:vAlign w:val="center"/>
            <w:hideMark/>
          </w:tcPr>
          <w:p w14:paraId="01F63E2C" w14:textId="77777777" w:rsidR="00E83AA3" w:rsidRPr="00E83AA3" w:rsidRDefault="00E83AA3" w:rsidP="00E83AA3">
            <w:pPr>
              <w:widowControl/>
              <w:jc w:val="left"/>
              <w:rPr>
                <w:rFonts w:ascii="宋体" w:hAnsi="宋体" w:cs="宋体"/>
                <w:b/>
                <w:bCs/>
                <w:kern w:val="0"/>
                <w:sz w:val="20"/>
                <w:szCs w:val="20"/>
              </w:rPr>
            </w:pPr>
          </w:p>
        </w:tc>
        <w:tc>
          <w:tcPr>
            <w:tcW w:w="872" w:type="dxa"/>
            <w:gridSpan w:val="2"/>
            <w:vMerge/>
            <w:tcBorders>
              <w:top w:val="single" w:sz="4" w:space="0" w:color="auto"/>
              <w:left w:val="single" w:sz="4" w:space="0" w:color="auto"/>
              <w:bottom w:val="single" w:sz="4" w:space="0" w:color="000000"/>
              <w:right w:val="single" w:sz="4" w:space="0" w:color="000000"/>
            </w:tcBorders>
            <w:vAlign w:val="center"/>
            <w:hideMark/>
          </w:tcPr>
          <w:p w14:paraId="5EBBD056" w14:textId="77777777" w:rsidR="00E83AA3" w:rsidRPr="00E83AA3" w:rsidRDefault="00E83AA3" w:rsidP="00E83AA3">
            <w:pPr>
              <w:widowControl/>
              <w:jc w:val="left"/>
              <w:rPr>
                <w:rFonts w:ascii="宋体" w:hAnsi="宋体" w:cs="宋体"/>
                <w:b/>
                <w:bCs/>
                <w:kern w:val="0"/>
                <w:sz w:val="20"/>
                <w:szCs w:val="20"/>
              </w:rPr>
            </w:pPr>
          </w:p>
        </w:tc>
        <w:tc>
          <w:tcPr>
            <w:tcW w:w="437" w:type="dxa"/>
            <w:tcBorders>
              <w:top w:val="nil"/>
              <w:left w:val="nil"/>
              <w:bottom w:val="single" w:sz="4" w:space="0" w:color="auto"/>
              <w:right w:val="single" w:sz="4" w:space="0" w:color="auto"/>
            </w:tcBorders>
            <w:shd w:val="clear" w:color="auto" w:fill="auto"/>
            <w:vAlign w:val="center"/>
            <w:hideMark/>
          </w:tcPr>
          <w:p w14:paraId="66344F7B"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12</w:t>
            </w:r>
          </w:p>
        </w:tc>
        <w:tc>
          <w:tcPr>
            <w:tcW w:w="2376" w:type="dxa"/>
            <w:tcBorders>
              <w:top w:val="nil"/>
              <w:left w:val="nil"/>
              <w:bottom w:val="nil"/>
              <w:right w:val="single" w:sz="4" w:space="0" w:color="auto"/>
            </w:tcBorders>
            <w:shd w:val="clear" w:color="auto" w:fill="auto"/>
            <w:vAlign w:val="center"/>
            <w:hideMark/>
          </w:tcPr>
          <w:p w14:paraId="7FDA0329"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创新创业教育</w:t>
            </w:r>
          </w:p>
        </w:tc>
        <w:tc>
          <w:tcPr>
            <w:tcW w:w="567" w:type="dxa"/>
            <w:tcBorders>
              <w:top w:val="nil"/>
              <w:left w:val="nil"/>
              <w:bottom w:val="nil"/>
              <w:right w:val="single" w:sz="4" w:space="0" w:color="auto"/>
            </w:tcBorders>
            <w:shd w:val="clear" w:color="auto" w:fill="auto"/>
            <w:vAlign w:val="center"/>
            <w:hideMark/>
          </w:tcPr>
          <w:p w14:paraId="69B84828"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B</w:t>
            </w:r>
          </w:p>
        </w:tc>
        <w:tc>
          <w:tcPr>
            <w:tcW w:w="709" w:type="dxa"/>
            <w:tcBorders>
              <w:top w:val="nil"/>
              <w:left w:val="nil"/>
              <w:bottom w:val="nil"/>
              <w:right w:val="single" w:sz="4" w:space="0" w:color="auto"/>
            </w:tcBorders>
            <w:shd w:val="clear" w:color="auto" w:fill="auto"/>
            <w:noWrap/>
            <w:vAlign w:val="center"/>
            <w:hideMark/>
          </w:tcPr>
          <w:p w14:paraId="5DB527EE" w14:textId="77777777" w:rsidR="00E83AA3" w:rsidRPr="00E83AA3" w:rsidRDefault="00E83AA3" w:rsidP="00E83AA3">
            <w:pPr>
              <w:widowControl/>
              <w:jc w:val="center"/>
              <w:rPr>
                <w:rFonts w:ascii="宋体" w:hAnsi="宋体" w:cs="宋体"/>
                <w:kern w:val="0"/>
                <w:sz w:val="22"/>
                <w:szCs w:val="22"/>
              </w:rPr>
            </w:pPr>
            <w:r w:rsidRPr="00E83AA3">
              <w:rPr>
                <w:rFonts w:ascii="宋体" w:hAnsi="宋体" w:cs="宋体" w:hint="eastAsia"/>
                <w:kern w:val="0"/>
                <w:sz w:val="22"/>
                <w:szCs w:val="22"/>
              </w:rPr>
              <w:t xml:space="preserve">　</w:t>
            </w:r>
          </w:p>
        </w:tc>
        <w:tc>
          <w:tcPr>
            <w:tcW w:w="709" w:type="dxa"/>
            <w:tcBorders>
              <w:top w:val="nil"/>
              <w:left w:val="nil"/>
              <w:bottom w:val="nil"/>
              <w:right w:val="single" w:sz="4" w:space="0" w:color="auto"/>
            </w:tcBorders>
            <w:shd w:val="clear" w:color="auto" w:fill="auto"/>
            <w:vAlign w:val="center"/>
            <w:hideMark/>
          </w:tcPr>
          <w:p w14:paraId="09C9C9E7"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w:t>
            </w:r>
          </w:p>
        </w:tc>
        <w:tc>
          <w:tcPr>
            <w:tcW w:w="708" w:type="dxa"/>
            <w:tcBorders>
              <w:top w:val="nil"/>
              <w:left w:val="nil"/>
              <w:bottom w:val="nil"/>
              <w:right w:val="single" w:sz="4" w:space="0" w:color="auto"/>
            </w:tcBorders>
            <w:shd w:val="clear" w:color="auto" w:fill="auto"/>
            <w:vAlign w:val="center"/>
            <w:hideMark/>
          </w:tcPr>
          <w:p w14:paraId="1D5360BC"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w:t>
            </w:r>
          </w:p>
        </w:tc>
        <w:tc>
          <w:tcPr>
            <w:tcW w:w="851" w:type="dxa"/>
            <w:tcBorders>
              <w:top w:val="nil"/>
              <w:left w:val="nil"/>
              <w:bottom w:val="nil"/>
              <w:right w:val="single" w:sz="4" w:space="0" w:color="auto"/>
            </w:tcBorders>
            <w:shd w:val="clear" w:color="auto" w:fill="auto"/>
            <w:vAlign w:val="center"/>
            <w:hideMark/>
          </w:tcPr>
          <w:p w14:paraId="22B2E085"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36</w:t>
            </w:r>
          </w:p>
        </w:tc>
        <w:tc>
          <w:tcPr>
            <w:tcW w:w="850" w:type="dxa"/>
            <w:tcBorders>
              <w:top w:val="nil"/>
              <w:left w:val="nil"/>
              <w:bottom w:val="single" w:sz="4" w:space="0" w:color="auto"/>
              <w:right w:val="single" w:sz="4" w:space="0" w:color="auto"/>
            </w:tcBorders>
            <w:shd w:val="clear" w:color="auto" w:fill="auto"/>
            <w:vAlign w:val="center"/>
            <w:hideMark/>
          </w:tcPr>
          <w:p w14:paraId="435C0816"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24</w:t>
            </w:r>
          </w:p>
        </w:tc>
        <w:tc>
          <w:tcPr>
            <w:tcW w:w="851" w:type="dxa"/>
            <w:tcBorders>
              <w:top w:val="nil"/>
              <w:left w:val="nil"/>
              <w:bottom w:val="single" w:sz="4" w:space="0" w:color="auto"/>
              <w:right w:val="single" w:sz="4" w:space="0" w:color="auto"/>
            </w:tcBorders>
            <w:shd w:val="clear" w:color="auto" w:fill="auto"/>
            <w:vAlign w:val="center"/>
            <w:hideMark/>
          </w:tcPr>
          <w:p w14:paraId="3CAF0F8E"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12</w:t>
            </w:r>
          </w:p>
        </w:tc>
        <w:tc>
          <w:tcPr>
            <w:tcW w:w="992" w:type="dxa"/>
            <w:tcBorders>
              <w:top w:val="nil"/>
              <w:left w:val="nil"/>
              <w:bottom w:val="single" w:sz="4" w:space="0" w:color="auto"/>
              <w:right w:val="single" w:sz="4" w:space="0" w:color="auto"/>
            </w:tcBorders>
            <w:shd w:val="clear" w:color="auto" w:fill="auto"/>
            <w:vAlign w:val="center"/>
            <w:hideMark/>
          </w:tcPr>
          <w:p w14:paraId="22F49314"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1BBB2D9A"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2*18</w:t>
            </w:r>
          </w:p>
        </w:tc>
        <w:tc>
          <w:tcPr>
            <w:tcW w:w="993" w:type="dxa"/>
            <w:tcBorders>
              <w:top w:val="nil"/>
              <w:left w:val="nil"/>
              <w:bottom w:val="single" w:sz="4" w:space="0" w:color="auto"/>
              <w:right w:val="single" w:sz="4" w:space="0" w:color="auto"/>
            </w:tcBorders>
            <w:shd w:val="clear" w:color="auto" w:fill="auto"/>
            <w:vAlign w:val="center"/>
            <w:hideMark/>
          </w:tcPr>
          <w:p w14:paraId="76D11D6C"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4F62A614"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1984" w:type="dxa"/>
            <w:gridSpan w:val="2"/>
            <w:vMerge/>
            <w:tcBorders>
              <w:top w:val="nil"/>
              <w:left w:val="single" w:sz="4" w:space="0" w:color="auto"/>
              <w:bottom w:val="single" w:sz="4" w:space="0" w:color="auto"/>
              <w:right w:val="single" w:sz="4" w:space="0" w:color="auto"/>
            </w:tcBorders>
            <w:vAlign w:val="center"/>
            <w:hideMark/>
          </w:tcPr>
          <w:p w14:paraId="168A3232" w14:textId="77777777" w:rsidR="00E83AA3" w:rsidRPr="00E83AA3" w:rsidRDefault="00E83AA3" w:rsidP="00E83AA3">
            <w:pPr>
              <w:widowControl/>
              <w:jc w:val="left"/>
              <w:rPr>
                <w:rFonts w:ascii="宋体" w:hAnsi="宋体" w:cs="宋体"/>
                <w:b/>
                <w:bCs/>
                <w:kern w:val="0"/>
                <w:sz w:val="20"/>
                <w:szCs w:val="20"/>
              </w:rPr>
            </w:pPr>
          </w:p>
        </w:tc>
      </w:tr>
      <w:tr w:rsidR="00E83AA3" w:rsidRPr="00E83AA3" w14:paraId="18A871AA" w14:textId="77777777" w:rsidTr="00E83AA3">
        <w:trPr>
          <w:trHeight w:val="321"/>
        </w:trPr>
        <w:tc>
          <w:tcPr>
            <w:tcW w:w="426" w:type="dxa"/>
            <w:vMerge/>
            <w:tcBorders>
              <w:top w:val="nil"/>
              <w:left w:val="single" w:sz="4" w:space="0" w:color="auto"/>
              <w:bottom w:val="single" w:sz="4" w:space="0" w:color="000000"/>
              <w:right w:val="single" w:sz="4" w:space="0" w:color="auto"/>
            </w:tcBorders>
            <w:vAlign w:val="center"/>
            <w:hideMark/>
          </w:tcPr>
          <w:p w14:paraId="7C0667E3" w14:textId="77777777" w:rsidR="00E83AA3" w:rsidRPr="00E83AA3" w:rsidRDefault="00E83AA3" w:rsidP="00E83AA3">
            <w:pPr>
              <w:widowControl/>
              <w:jc w:val="left"/>
              <w:rPr>
                <w:rFonts w:ascii="宋体" w:hAnsi="宋体" w:cs="宋体"/>
                <w:b/>
                <w:bCs/>
                <w:kern w:val="0"/>
                <w:sz w:val="20"/>
                <w:szCs w:val="20"/>
              </w:rPr>
            </w:pPr>
          </w:p>
        </w:tc>
        <w:tc>
          <w:tcPr>
            <w:tcW w:w="3685" w:type="dxa"/>
            <w:gridSpan w:val="4"/>
            <w:tcBorders>
              <w:top w:val="single" w:sz="4" w:space="0" w:color="auto"/>
              <w:left w:val="nil"/>
              <w:bottom w:val="single" w:sz="4" w:space="0" w:color="auto"/>
              <w:right w:val="single" w:sz="4" w:space="0" w:color="000000"/>
            </w:tcBorders>
            <w:shd w:val="clear" w:color="auto" w:fill="auto"/>
            <w:vAlign w:val="center"/>
            <w:hideMark/>
          </w:tcPr>
          <w:p w14:paraId="1CCC7524"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小计</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6AB69B5A"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 xml:space="preserve">　</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7A72AB27"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 xml:space="preserve">　</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1C1CE0BF"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 xml:space="preserve">　</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1AE6B051"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27</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1F06DE5B"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536</w:t>
            </w:r>
          </w:p>
        </w:tc>
        <w:tc>
          <w:tcPr>
            <w:tcW w:w="850" w:type="dxa"/>
            <w:tcBorders>
              <w:top w:val="nil"/>
              <w:left w:val="nil"/>
              <w:bottom w:val="single" w:sz="4" w:space="0" w:color="auto"/>
              <w:right w:val="single" w:sz="4" w:space="0" w:color="auto"/>
            </w:tcBorders>
            <w:shd w:val="clear" w:color="auto" w:fill="auto"/>
            <w:vAlign w:val="center"/>
            <w:hideMark/>
          </w:tcPr>
          <w:p w14:paraId="658D151C"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254</w:t>
            </w:r>
          </w:p>
        </w:tc>
        <w:tc>
          <w:tcPr>
            <w:tcW w:w="851" w:type="dxa"/>
            <w:tcBorders>
              <w:top w:val="nil"/>
              <w:left w:val="nil"/>
              <w:bottom w:val="single" w:sz="4" w:space="0" w:color="auto"/>
              <w:right w:val="single" w:sz="4" w:space="0" w:color="auto"/>
            </w:tcBorders>
            <w:shd w:val="clear" w:color="auto" w:fill="auto"/>
            <w:vAlign w:val="center"/>
            <w:hideMark/>
          </w:tcPr>
          <w:p w14:paraId="706FBB05"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282</w:t>
            </w:r>
          </w:p>
        </w:tc>
        <w:tc>
          <w:tcPr>
            <w:tcW w:w="992" w:type="dxa"/>
            <w:tcBorders>
              <w:top w:val="nil"/>
              <w:left w:val="nil"/>
              <w:bottom w:val="single" w:sz="4" w:space="0" w:color="auto"/>
              <w:right w:val="single" w:sz="4" w:space="0" w:color="auto"/>
            </w:tcBorders>
            <w:shd w:val="clear" w:color="auto" w:fill="auto"/>
            <w:vAlign w:val="center"/>
            <w:hideMark/>
          </w:tcPr>
          <w:p w14:paraId="0966A595"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6.5</w:t>
            </w:r>
          </w:p>
        </w:tc>
        <w:tc>
          <w:tcPr>
            <w:tcW w:w="992" w:type="dxa"/>
            <w:tcBorders>
              <w:top w:val="nil"/>
              <w:left w:val="nil"/>
              <w:bottom w:val="single" w:sz="4" w:space="0" w:color="auto"/>
              <w:right w:val="single" w:sz="4" w:space="0" w:color="auto"/>
            </w:tcBorders>
            <w:shd w:val="clear" w:color="auto" w:fill="auto"/>
            <w:vAlign w:val="center"/>
            <w:hideMark/>
          </w:tcPr>
          <w:p w14:paraId="41EAF4DC"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7.5</w:t>
            </w:r>
          </w:p>
        </w:tc>
        <w:tc>
          <w:tcPr>
            <w:tcW w:w="993" w:type="dxa"/>
            <w:tcBorders>
              <w:top w:val="nil"/>
              <w:left w:val="nil"/>
              <w:bottom w:val="single" w:sz="4" w:space="0" w:color="auto"/>
              <w:right w:val="single" w:sz="4" w:space="0" w:color="auto"/>
            </w:tcBorders>
            <w:shd w:val="clear" w:color="auto" w:fill="auto"/>
            <w:vAlign w:val="center"/>
            <w:hideMark/>
          </w:tcPr>
          <w:p w14:paraId="6DC06A72"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4.5</w:t>
            </w:r>
          </w:p>
        </w:tc>
        <w:tc>
          <w:tcPr>
            <w:tcW w:w="992" w:type="dxa"/>
            <w:tcBorders>
              <w:top w:val="nil"/>
              <w:left w:val="nil"/>
              <w:bottom w:val="single" w:sz="4" w:space="0" w:color="auto"/>
              <w:right w:val="single" w:sz="4" w:space="0" w:color="auto"/>
            </w:tcBorders>
            <w:shd w:val="clear" w:color="auto" w:fill="auto"/>
            <w:vAlign w:val="center"/>
            <w:hideMark/>
          </w:tcPr>
          <w:p w14:paraId="09C07F0B"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1.5</w:t>
            </w:r>
          </w:p>
        </w:tc>
        <w:tc>
          <w:tcPr>
            <w:tcW w:w="1984" w:type="dxa"/>
            <w:gridSpan w:val="2"/>
            <w:vMerge/>
            <w:tcBorders>
              <w:top w:val="nil"/>
              <w:left w:val="nil"/>
              <w:bottom w:val="single" w:sz="4" w:space="0" w:color="auto"/>
              <w:right w:val="single" w:sz="4" w:space="0" w:color="auto"/>
            </w:tcBorders>
            <w:vAlign w:val="center"/>
            <w:hideMark/>
          </w:tcPr>
          <w:p w14:paraId="38D68491" w14:textId="77777777" w:rsidR="00E83AA3" w:rsidRPr="00E83AA3" w:rsidRDefault="00E83AA3" w:rsidP="00E83AA3">
            <w:pPr>
              <w:widowControl/>
              <w:jc w:val="left"/>
              <w:rPr>
                <w:rFonts w:ascii="宋体" w:hAnsi="宋体" w:cs="宋体"/>
                <w:b/>
                <w:bCs/>
                <w:kern w:val="0"/>
                <w:sz w:val="20"/>
                <w:szCs w:val="20"/>
              </w:rPr>
            </w:pPr>
          </w:p>
        </w:tc>
      </w:tr>
      <w:tr w:rsidR="00E83AA3" w:rsidRPr="00E83AA3" w14:paraId="176453D1" w14:textId="77777777" w:rsidTr="00E83AA3">
        <w:trPr>
          <w:trHeight w:val="681"/>
        </w:trPr>
        <w:tc>
          <w:tcPr>
            <w:tcW w:w="426" w:type="dxa"/>
            <w:vMerge/>
            <w:tcBorders>
              <w:top w:val="nil"/>
              <w:left w:val="single" w:sz="4" w:space="0" w:color="auto"/>
              <w:bottom w:val="single" w:sz="4" w:space="0" w:color="000000"/>
              <w:right w:val="single" w:sz="4" w:space="0" w:color="auto"/>
            </w:tcBorders>
            <w:vAlign w:val="center"/>
            <w:hideMark/>
          </w:tcPr>
          <w:p w14:paraId="111D4913" w14:textId="77777777" w:rsidR="00E83AA3" w:rsidRPr="00E83AA3" w:rsidRDefault="00E83AA3" w:rsidP="00E83AA3">
            <w:pPr>
              <w:widowControl/>
              <w:jc w:val="left"/>
              <w:rPr>
                <w:rFonts w:ascii="宋体" w:hAnsi="宋体" w:cs="宋体"/>
                <w:b/>
                <w:bCs/>
                <w:kern w:val="0"/>
                <w:sz w:val="20"/>
                <w:szCs w:val="20"/>
              </w:rPr>
            </w:pPr>
          </w:p>
        </w:tc>
        <w:tc>
          <w:tcPr>
            <w:tcW w:w="436" w:type="dxa"/>
            <w:vMerge w:val="restart"/>
            <w:tcBorders>
              <w:top w:val="nil"/>
              <w:left w:val="single" w:sz="4" w:space="0" w:color="auto"/>
              <w:bottom w:val="nil"/>
              <w:right w:val="single" w:sz="4" w:space="0" w:color="auto"/>
            </w:tcBorders>
            <w:shd w:val="clear" w:color="auto" w:fill="auto"/>
            <w:vAlign w:val="center"/>
            <w:hideMark/>
          </w:tcPr>
          <w:p w14:paraId="2B8907DD" w14:textId="77777777" w:rsidR="00E83AA3" w:rsidRPr="00E83AA3" w:rsidRDefault="00E83AA3" w:rsidP="00E83AA3">
            <w:pPr>
              <w:widowControl/>
              <w:jc w:val="center"/>
              <w:rPr>
                <w:rFonts w:ascii="宋体" w:hAnsi="宋体" w:cs="宋体"/>
                <w:b/>
                <w:bCs/>
                <w:kern w:val="0"/>
                <w:sz w:val="20"/>
                <w:szCs w:val="20"/>
              </w:rPr>
            </w:pPr>
            <w:r w:rsidRPr="00E83AA3">
              <w:rPr>
                <w:rFonts w:ascii="宋体" w:hAnsi="宋体" w:cs="宋体" w:hint="eastAsia"/>
                <w:b/>
                <w:bCs/>
                <w:kern w:val="0"/>
                <w:sz w:val="20"/>
                <w:szCs w:val="20"/>
              </w:rPr>
              <w:t>公共基础选修课</w:t>
            </w:r>
          </w:p>
        </w:tc>
        <w:tc>
          <w:tcPr>
            <w:tcW w:w="436" w:type="dxa"/>
            <w:vMerge w:val="restart"/>
            <w:tcBorders>
              <w:top w:val="nil"/>
              <w:left w:val="single" w:sz="4" w:space="0" w:color="auto"/>
              <w:bottom w:val="single" w:sz="4" w:space="0" w:color="000000"/>
              <w:right w:val="single" w:sz="4" w:space="0" w:color="auto"/>
            </w:tcBorders>
            <w:shd w:val="clear" w:color="auto" w:fill="auto"/>
            <w:vAlign w:val="center"/>
            <w:hideMark/>
          </w:tcPr>
          <w:p w14:paraId="42FF7856" w14:textId="77777777" w:rsidR="00E83AA3" w:rsidRPr="00E83AA3" w:rsidRDefault="00E83AA3" w:rsidP="00E83AA3">
            <w:pPr>
              <w:widowControl/>
              <w:jc w:val="center"/>
              <w:rPr>
                <w:rFonts w:ascii="宋体" w:hAnsi="宋体" w:cs="宋体"/>
                <w:b/>
                <w:bCs/>
                <w:kern w:val="0"/>
                <w:sz w:val="20"/>
                <w:szCs w:val="20"/>
              </w:rPr>
            </w:pPr>
            <w:r w:rsidRPr="00E83AA3">
              <w:rPr>
                <w:rFonts w:ascii="宋体" w:hAnsi="宋体" w:cs="宋体" w:hint="eastAsia"/>
                <w:b/>
                <w:bCs/>
                <w:kern w:val="0"/>
                <w:sz w:val="20"/>
                <w:szCs w:val="20"/>
              </w:rPr>
              <w:t>限选课</w:t>
            </w:r>
          </w:p>
        </w:tc>
        <w:tc>
          <w:tcPr>
            <w:tcW w:w="437" w:type="dxa"/>
            <w:tcBorders>
              <w:top w:val="nil"/>
              <w:left w:val="nil"/>
              <w:bottom w:val="single" w:sz="4" w:space="0" w:color="auto"/>
              <w:right w:val="single" w:sz="4" w:space="0" w:color="auto"/>
            </w:tcBorders>
            <w:shd w:val="clear" w:color="auto" w:fill="auto"/>
            <w:vAlign w:val="center"/>
            <w:hideMark/>
          </w:tcPr>
          <w:p w14:paraId="5DB846EB"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w:t>
            </w:r>
          </w:p>
        </w:tc>
        <w:tc>
          <w:tcPr>
            <w:tcW w:w="2376" w:type="dxa"/>
            <w:tcBorders>
              <w:top w:val="nil"/>
              <w:left w:val="nil"/>
              <w:bottom w:val="single" w:sz="4" w:space="0" w:color="auto"/>
              <w:right w:val="single" w:sz="4" w:space="0" w:color="auto"/>
            </w:tcBorders>
            <w:shd w:val="clear" w:color="auto" w:fill="auto"/>
            <w:vAlign w:val="center"/>
            <w:hideMark/>
          </w:tcPr>
          <w:p w14:paraId="018590BF"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急救技术</w:t>
            </w:r>
          </w:p>
        </w:tc>
        <w:tc>
          <w:tcPr>
            <w:tcW w:w="567" w:type="dxa"/>
            <w:tcBorders>
              <w:top w:val="nil"/>
              <w:left w:val="nil"/>
              <w:bottom w:val="single" w:sz="4" w:space="0" w:color="auto"/>
              <w:right w:val="single" w:sz="4" w:space="0" w:color="auto"/>
            </w:tcBorders>
            <w:shd w:val="clear" w:color="auto" w:fill="auto"/>
            <w:vAlign w:val="center"/>
            <w:hideMark/>
          </w:tcPr>
          <w:p w14:paraId="7C0EAE06"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B</w:t>
            </w:r>
          </w:p>
        </w:tc>
        <w:tc>
          <w:tcPr>
            <w:tcW w:w="709" w:type="dxa"/>
            <w:tcBorders>
              <w:top w:val="nil"/>
              <w:left w:val="nil"/>
              <w:bottom w:val="single" w:sz="4" w:space="0" w:color="auto"/>
              <w:right w:val="single" w:sz="4" w:space="0" w:color="auto"/>
            </w:tcBorders>
            <w:shd w:val="clear" w:color="auto" w:fill="auto"/>
            <w:vAlign w:val="center"/>
            <w:hideMark/>
          </w:tcPr>
          <w:p w14:paraId="5A3716B0"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0E6E42B8"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w:t>
            </w:r>
          </w:p>
        </w:tc>
        <w:tc>
          <w:tcPr>
            <w:tcW w:w="708" w:type="dxa"/>
            <w:tcBorders>
              <w:top w:val="nil"/>
              <w:left w:val="nil"/>
              <w:bottom w:val="single" w:sz="4" w:space="0" w:color="auto"/>
              <w:right w:val="single" w:sz="4" w:space="0" w:color="auto"/>
            </w:tcBorders>
            <w:shd w:val="clear" w:color="auto" w:fill="auto"/>
            <w:vAlign w:val="center"/>
            <w:hideMark/>
          </w:tcPr>
          <w:p w14:paraId="37024C16"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0.5</w:t>
            </w:r>
          </w:p>
        </w:tc>
        <w:tc>
          <w:tcPr>
            <w:tcW w:w="851" w:type="dxa"/>
            <w:tcBorders>
              <w:top w:val="nil"/>
              <w:left w:val="nil"/>
              <w:bottom w:val="single" w:sz="4" w:space="0" w:color="auto"/>
              <w:right w:val="single" w:sz="4" w:space="0" w:color="auto"/>
            </w:tcBorders>
            <w:shd w:val="clear" w:color="auto" w:fill="auto"/>
            <w:vAlign w:val="center"/>
            <w:hideMark/>
          </w:tcPr>
          <w:p w14:paraId="6E2DA727"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8</w:t>
            </w:r>
          </w:p>
        </w:tc>
        <w:tc>
          <w:tcPr>
            <w:tcW w:w="850" w:type="dxa"/>
            <w:tcBorders>
              <w:top w:val="nil"/>
              <w:left w:val="nil"/>
              <w:bottom w:val="single" w:sz="4" w:space="0" w:color="auto"/>
              <w:right w:val="single" w:sz="4" w:space="0" w:color="auto"/>
            </w:tcBorders>
            <w:shd w:val="clear" w:color="auto" w:fill="auto"/>
            <w:vAlign w:val="center"/>
            <w:hideMark/>
          </w:tcPr>
          <w:p w14:paraId="68728817"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w:t>
            </w:r>
          </w:p>
        </w:tc>
        <w:tc>
          <w:tcPr>
            <w:tcW w:w="851" w:type="dxa"/>
            <w:tcBorders>
              <w:top w:val="nil"/>
              <w:left w:val="nil"/>
              <w:bottom w:val="single" w:sz="4" w:space="0" w:color="auto"/>
              <w:right w:val="single" w:sz="4" w:space="0" w:color="auto"/>
            </w:tcBorders>
            <w:shd w:val="clear" w:color="auto" w:fill="auto"/>
            <w:vAlign w:val="center"/>
            <w:hideMark/>
          </w:tcPr>
          <w:p w14:paraId="0CDBBD30"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6</w:t>
            </w:r>
          </w:p>
        </w:tc>
        <w:tc>
          <w:tcPr>
            <w:tcW w:w="992" w:type="dxa"/>
            <w:tcBorders>
              <w:top w:val="nil"/>
              <w:left w:val="nil"/>
              <w:bottom w:val="single" w:sz="4" w:space="0" w:color="auto"/>
              <w:right w:val="single" w:sz="4" w:space="0" w:color="auto"/>
            </w:tcBorders>
            <w:shd w:val="clear" w:color="auto" w:fill="auto"/>
            <w:vAlign w:val="center"/>
            <w:hideMark/>
          </w:tcPr>
          <w:p w14:paraId="64F5A451"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0.5*16</w:t>
            </w:r>
          </w:p>
        </w:tc>
        <w:tc>
          <w:tcPr>
            <w:tcW w:w="992" w:type="dxa"/>
            <w:tcBorders>
              <w:top w:val="nil"/>
              <w:left w:val="nil"/>
              <w:bottom w:val="single" w:sz="4" w:space="0" w:color="auto"/>
              <w:right w:val="single" w:sz="4" w:space="0" w:color="auto"/>
            </w:tcBorders>
            <w:shd w:val="clear" w:color="auto" w:fill="auto"/>
            <w:vAlign w:val="center"/>
            <w:hideMark/>
          </w:tcPr>
          <w:p w14:paraId="3EAD9503"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3" w:type="dxa"/>
            <w:tcBorders>
              <w:top w:val="nil"/>
              <w:left w:val="nil"/>
              <w:bottom w:val="single" w:sz="4" w:space="0" w:color="auto"/>
              <w:right w:val="single" w:sz="4" w:space="0" w:color="auto"/>
            </w:tcBorders>
            <w:shd w:val="clear" w:color="auto" w:fill="auto"/>
            <w:vAlign w:val="center"/>
            <w:hideMark/>
          </w:tcPr>
          <w:p w14:paraId="243A68E9"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6FD77DCC"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1984" w:type="dxa"/>
            <w:gridSpan w:val="2"/>
            <w:vMerge/>
            <w:tcBorders>
              <w:top w:val="nil"/>
              <w:left w:val="single" w:sz="4" w:space="0" w:color="auto"/>
              <w:bottom w:val="single" w:sz="4" w:space="0" w:color="auto"/>
              <w:right w:val="single" w:sz="4" w:space="0" w:color="auto"/>
            </w:tcBorders>
            <w:vAlign w:val="center"/>
            <w:hideMark/>
          </w:tcPr>
          <w:p w14:paraId="3901DC11" w14:textId="77777777" w:rsidR="00E83AA3" w:rsidRPr="00E83AA3" w:rsidRDefault="00E83AA3" w:rsidP="00E83AA3">
            <w:pPr>
              <w:widowControl/>
              <w:jc w:val="left"/>
              <w:rPr>
                <w:rFonts w:ascii="宋体" w:hAnsi="宋体" w:cs="宋体"/>
                <w:b/>
                <w:bCs/>
                <w:kern w:val="0"/>
                <w:sz w:val="20"/>
                <w:szCs w:val="20"/>
              </w:rPr>
            </w:pPr>
          </w:p>
        </w:tc>
      </w:tr>
      <w:tr w:rsidR="00E83AA3" w:rsidRPr="00E83AA3" w14:paraId="196A7926" w14:textId="77777777" w:rsidTr="00E83AA3">
        <w:trPr>
          <w:trHeight w:val="681"/>
        </w:trPr>
        <w:tc>
          <w:tcPr>
            <w:tcW w:w="426" w:type="dxa"/>
            <w:vMerge/>
            <w:tcBorders>
              <w:top w:val="nil"/>
              <w:left w:val="single" w:sz="4" w:space="0" w:color="auto"/>
              <w:bottom w:val="single" w:sz="4" w:space="0" w:color="000000"/>
              <w:right w:val="single" w:sz="4" w:space="0" w:color="auto"/>
            </w:tcBorders>
            <w:vAlign w:val="center"/>
            <w:hideMark/>
          </w:tcPr>
          <w:p w14:paraId="7EF03205" w14:textId="77777777" w:rsidR="00E83AA3" w:rsidRPr="00E83AA3" w:rsidRDefault="00E83AA3" w:rsidP="00E83AA3">
            <w:pPr>
              <w:widowControl/>
              <w:jc w:val="left"/>
              <w:rPr>
                <w:rFonts w:ascii="宋体" w:hAnsi="宋体" w:cs="宋体"/>
                <w:b/>
                <w:bCs/>
                <w:kern w:val="0"/>
                <w:sz w:val="20"/>
                <w:szCs w:val="20"/>
              </w:rPr>
            </w:pPr>
          </w:p>
        </w:tc>
        <w:tc>
          <w:tcPr>
            <w:tcW w:w="436" w:type="dxa"/>
            <w:vMerge/>
            <w:tcBorders>
              <w:top w:val="nil"/>
              <w:left w:val="single" w:sz="4" w:space="0" w:color="auto"/>
              <w:bottom w:val="nil"/>
              <w:right w:val="single" w:sz="4" w:space="0" w:color="auto"/>
            </w:tcBorders>
            <w:vAlign w:val="center"/>
            <w:hideMark/>
          </w:tcPr>
          <w:p w14:paraId="5FBBD364" w14:textId="77777777" w:rsidR="00E83AA3" w:rsidRPr="00E83AA3" w:rsidRDefault="00E83AA3" w:rsidP="00E83AA3">
            <w:pPr>
              <w:widowControl/>
              <w:jc w:val="left"/>
              <w:rPr>
                <w:rFonts w:ascii="宋体" w:hAnsi="宋体" w:cs="宋体"/>
                <w:b/>
                <w:bCs/>
                <w:kern w:val="0"/>
                <w:sz w:val="20"/>
                <w:szCs w:val="20"/>
              </w:rPr>
            </w:pPr>
          </w:p>
        </w:tc>
        <w:tc>
          <w:tcPr>
            <w:tcW w:w="436" w:type="dxa"/>
            <w:vMerge/>
            <w:tcBorders>
              <w:top w:val="nil"/>
              <w:left w:val="single" w:sz="4" w:space="0" w:color="auto"/>
              <w:bottom w:val="single" w:sz="4" w:space="0" w:color="000000"/>
              <w:right w:val="single" w:sz="4" w:space="0" w:color="auto"/>
            </w:tcBorders>
            <w:vAlign w:val="center"/>
            <w:hideMark/>
          </w:tcPr>
          <w:p w14:paraId="43A97A9F" w14:textId="77777777" w:rsidR="00E83AA3" w:rsidRPr="00E83AA3" w:rsidRDefault="00E83AA3" w:rsidP="00E83AA3">
            <w:pPr>
              <w:widowControl/>
              <w:jc w:val="left"/>
              <w:rPr>
                <w:rFonts w:ascii="宋体" w:hAnsi="宋体" w:cs="宋体"/>
                <w:b/>
                <w:bCs/>
                <w:kern w:val="0"/>
                <w:sz w:val="20"/>
                <w:szCs w:val="20"/>
              </w:rPr>
            </w:pPr>
          </w:p>
        </w:tc>
        <w:tc>
          <w:tcPr>
            <w:tcW w:w="437" w:type="dxa"/>
            <w:tcBorders>
              <w:top w:val="nil"/>
              <w:left w:val="nil"/>
              <w:bottom w:val="single" w:sz="4" w:space="0" w:color="auto"/>
              <w:right w:val="single" w:sz="4" w:space="0" w:color="auto"/>
            </w:tcBorders>
            <w:shd w:val="clear" w:color="auto" w:fill="auto"/>
            <w:vAlign w:val="center"/>
            <w:hideMark/>
          </w:tcPr>
          <w:p w14:paraId="57D1F0B0"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w:t>
            </w:r>
          </w:p>
        </w:tc>
        <w:tc>
          <w:tcPr>
            <w:tcW w:w="2376" w:type="dxa"/>
            <w:tcBorders>
              <w:top w:val="nil"/>
              <w:left w:val="nil"/>
              <w:bottom w:val="single" w:sz="4" w:space="0" w:color="auto"/>
              <w:right w:val="single" w:sz="4" w:space="0" w:color="auto"/>
            </w:tcBorders>
            <w:shd w:val="clear" w:color="auto" w:fill="auto"/>
            <w:vAlign w:val="center"/>
            <w:hideMark/>
          </w:tcPr>
          <w:p w14:paraId="2C0B825B"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职业发展规划</w:t>
            </w:r>
          </w:p>
        </w:tc>
        <w:tc>
          <w:tcPr>
            <w:tcW w:w="567" w:type="dxa"/>
            <w:tcBorders>
              <w:top w:val="nil"/>
              <w:left w:val="nil"/>
              <w:bottom w:val="single" w:sz="4" w:space="0" w:color="auto"/>
              <w:right w:val="single" w:sz="4" w:space="0" w:color="auto"/>
            </w:tcBorders>
            <w:shd w:val="clear" w:color="auto" w:fill="auto"/>
            <w:vAlign w:val="center"/>
            <w:hideMark/>
          </w:tcPr>
          <w:p w14:paraId="50949E8C"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B</w:t>
            </w:r>
          </w:p>
        </w:tc>
        <w:tc>
          <w:tcPr>
            <w:tcW w:w="709" w:type="dxa"/>
            <w:tcBorders>
              <w:top w:val="nil"/>
              <w:left w:val="nil"/>
              <w:bottom w:val="single" w:sz="4" w:space="0" w:color="auto"/>
              <w:right w:val="single" w:sz="4" w:space="0" w:color="auto"/>
            </w:tcBorders>
            <w:shd w:val="clear" w:color="auto" w:fill="auto"/>
            <w:vAlign w:val="center"/>
            <w:hideMark/>
          </w:tcPr>
          <w:p w14:paraId="70933141"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59D586FE"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w:t>
            </w:r>
          </w:p>
        </w:tc>
        <w:tc>
          <w:tcPr>
            <w:tcW w:w="708" w:type="dxa"/>
            <w:tcBorders>
              <w:top w:val="nil"/>
              <w:left w:val="nil"/>
              <w:bottom w:val="single" w:sz="4" w:space="0" w:color="auto"/>
              <w:right w:val="single" w:sz="4" w:space="0" w:color="auto"/>
            </w:tcBorders>
            <w:shd w:val="clear" w:color="auto" w:fill="auto"/>
            <w:vAlign w:val="center"/>
            <w:hideMark/>
          </w:tcPr>
          <w:p w14:paraId="6FA8AC31"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w:t>
            </w:r>
          </w:p>
        </w:tc>
        <w:tc>
          <w:tcPr>
            <w:tcW w:w="851" w:type="dxa"/>
            <w:tcBorders>
              <w:top w:val="nil"/>
              <w:left w:val="nil"/>
              <w:bottom w:val="single" w:sz="4" w:space="0" w:color="auto"/>
              <w:right w:val="single" w:sz="4" w:space="0" w:color="auto"/>
            </w:tcBorders>
            <w:shd w:val="clear" w:color="auto" w:fill="auto"/>
            <w:vAlign w:val="center"/>
            <w:hideMark/>
          </w:tcPr>
          <w:p w14:paraId="34E2BF8C"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16</w:t>
            </w:r>
          </w:p>
        </w:tc>
        <w:tc>
          <w:tcPr>
            <w:tcW w:w="850" w:type="dxa"/>
            <w:tcBorders>
              <w:top w:val="nil"/>
              <w:left w:val="nil"/>
              <w:bottom w:val="single" w:sz="4" w:space="0" w:color="auto"/>
              <w:right w:val="single" w:sz="4" w:space="0" w:color="auto"/>
            </w:tcBorders>
            <w:shd w:val="clear" w:color="auto" w:fill="auto"/>
            <w:vAlign w:val="center"/>
            <w:hideMark/>
          </w:tcPr>
          <w:p w14:paraId="79DB3F7D"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10</w:t>
            </w:r>
          </w:p>
        </w:tc>
        <w:tc>
          <w:tcPr>
            <w:tcW w:w="851" w:type="dxa"/>
            <w:tcBorders>
              <w:top w:val="nil"/>
              <w:left w:val="nil"/>
              <w:bottom w:val="single" w:sz="4" w:space="0" w:color="auto"/>
              <w:right w:val="single" w:sz="4" w:space="0" w:color="auto"/>
            </w:tcBorders>
            <w:shd w:val="clear" w:color="auto" w:fill="auto"/>
            <w:vAlign w:val="center"/>
            <w:hideMark/>
          </w:tcPr>
          <w:p w14:paraId="6B1F923F"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6</w:t>
            </w:r>
          </w:p>
        </w:tc>
        <w:tc>
          <w:tcPr>
            <w:tcW w:w="992" w:type="dxa"/>
            <w:tcBorders>
              <w:top w:val="nil"/>
              <w:left w:val="nil"/>
              <w:bottom w:val="single" w:sz="4" w:space="0" w:color="auto"/>
              <w:right w:val="single" w:sz="4" w:space="0" w:color="auto"/>
            </w:tcBorders>
            <w:shd w:val="clear" w:color="auto" w:fill="auto"/>
            <w:vAlign w:val="center"/>
            <w:hideMark/>
          </w:tcPr>
          <w:p w14:paraId="353A7432"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1*16</w:t>
            </w:r>
          </w:p>
        </w:tc>
        <w:tc>
          <w:tcPr>
            <w:tcW w:w="992" w:type="dxa"/>
            <w:tcBorders>
              <w:top w:val="nil"/>
              <w:left w:val="nil"/>
              <w:bottom w:val="single" w:sz="4" w:space="0" w:color="auto"/>
              <w:right w:val="single" w:sz="4" w:space="0" w:color="auto"/>
            </w:tcBorders>
            <w:shd w:val="clear" w:color="auto" w:fill="auto"/>
            <w:vAlign w:val="center"/>
            <w:hideMark/>
          </w:tcPr>
          <w:p w14:paraId="1E887F01"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3" w:type="dxa"/>
            <w:tcBorders>
              <w:top w:val="nil"/>
              <w:left w:val="nil"/>
              <w:bottom w:val="single" w:sz="4" w:space="0" w:color="auto"/>
              <w:right w:val="single" w:sz="4" w:space="0" w:color="auto"/>
            </w:tcBorders>
            <w:shd w:val="clear" w:color="auto" w:fill="auto"/>
            <w:vAlign w:val="center"/>
            <w:hideMark/>
          </w:tcPr>
          <w:p w14:paraId="757CFEDC"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574A3249"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1984" w:type="dxa"/>
            <w:gridSpan w:val="2"/>
            <w:vMerge/>
            <w:tcBorders>
              <w:top w:val="nil"/>
              <w:left w:val="single" w:sz="4" w:space="0" w:color="auto"/>
              <w:bottom w:val="single" w:sz="4" w:space="0" w:color="auto"/>
              <w:right w:val="single" w:sz="4" w:space="0" w:color="auto"/>
            </w:tcBorders>
            <w:vAlign w:val="center"/>
            <w:hideMark/>
          </w:tcPr>
          <w:p w14:paraId="5477F7CE" w14:textId="77777777" w:rsidR="00E83AA3" w:rsidRPr="00E83AA3" w:rsidRDefault="00E83AA3" w:rsidP="00E83AA3">
            <w:pPr>
              <w:widowControl/>
              <w:jc w:val="left"/>
              <w:rPr>
                <w:rFonts w:ascii="宋体" w:hAnsi="宋体" w:cs="宋体"/>
                <w:b/>
                <w:bCs/>
                <w:kern w:val="0"/>
                <w:sz w:val="20"/>
                <w:szCs w:val="20"/>
              </w:rPr>
            </w:pPr>
          </w:p>
        </w:tc>
      </w:tr>
      <w:tr w:rsidR="00E83AA3" w:rsidRPr="00E83AA3" w14:paraId="7ADC5AC3" w14:textId="77777777" w:rsidTr="00E83AA3">
        <w:trPr>
          <w:trHeight w:val="681"/>
        </w:trPr>
        <w:tc>
          <w:tcPr>
            <w:tcW w:w="426" w:type="dxa"/>
            <w:vMerge/>
            <w:tcBorders>
              <w:top w:val="nil"/>
              <w:left w:val="single" w:sz="4" w:space="0" w:color="auto"/>
              <w:bottom w:val="single" w:sz="4" w:space="0" w:color="000000"/>
              <w:right w:val="single" w:sz="4" w:space="0" w:color="auto"/>
            </w:tcBorders>
            <w:vAlign w:val="center"/>
            <w:hideMark/>
          </w:tcPr>
          <w:p w14:paraId="24B65C15" w14:textId="77777777" w:rsidR="00E83AA3" w:rsidRPr="00E83AA3" w:rsidRDefault="00E83AA3" w:rsidP="00E83AA3">
            <w:pPr>
              <w:widowControl/>
              <w:jc w:val="left"/>
              <w:rPr>
                <w:rFonts w:ascii="宋体" w:hAnsi="宋体" w:cs="宋体"/>
                <w:b/>
                <w:bCs/>
                <w:kern w:val="0"/>
                <w:sz w:val="20"/>
                <w:szCs w:val="20"/>
              </w:rPr>
            </w:pPr>
          </w:p>
        </w:tc>
        <w:tc>
          <w:tcPr>
            <w:tcW w:w="436" w:type="dxa"/>
            <w:vMerge/>
            <w:tcBorders>
              <w:top w:val="nil"/>
              <w:left w:val="single" w:sz="4" w:space="0" w:color="auto"/>
              <w:bottom w:val="nil"/>
              <w:right w:val="single" w:sz="4" w:space="0" w:color="auto"/>
            </w:tcBorders>
            <w:vAlign w:val="center"/>
            <w:hideMark/>
          </w:tcPr>
          <w:p w14:paraId="02F74ABA" w14:textId="77777777" w:rsidR="00E83AA3" w:rsidRPr="00E83AA3" w:rsidRDefault="00E83AA3" w:rsidP="00E83AA3">
            <w:pPr>
              <w:widowControl/>
              <w:jc w:val="left"/>
              <w:rPr>
                <w:rFonts w:ascii="宋体" w:hAnsi="宋体" w:cs="宋体"/>
                <w:b/>
                <w:bCs/>
                <w:kern w:val="0"/>
                <w:sz w:val="20"/>
                <w:szCs w:val="20"/>
              </w:rPr>
            </w:pPr>
          </w:p>
        </w:tc>
        <w:tc>
          <w:tcPr>
            <w:tcW w:w="436" w:type="dxa"/>
            <w:vMerge/>
            <w:tcBorders>
              <w:top w:val="nil"/>
              <w:left w:val="single" w:sz="4" w:space="0" w:color="auto"/>
              <w:bottom w:val="single" w:sz="4" w:space="0" w:color="000000"/>
              <w:right w:val="single" w:sz="4" w:space="0" w:color="auto"/>
            </w:tcBorders>
            <w:vAlign w:val="center"/>
            <w:hideMark/>
          </w:tcPr>
          <w:p w14:paraId="63FA84C7" w14:textId="77777777" w:rsidR="00E83AA3" w:rsidRPr="00E83AA3" w:rsidRDefault="00E83AA3" w:rsidP="00E83AA3">
            <w:pPr>
              <w:widowControl/>
              <w:jc w:val="left"/>
              <w:rPr>
                <w:rFonts w:ascii="宋体" w:hAnsi="宋体" w:cs="宋体"/>
                <w:b/>
                <w:bCs/>
                <w:kern w:val="0"/>
                <w:sz w:val="20"/>
                <w:szCs w:val="20"/>
              </w:rPr>
            </w:pPr>
          </w:p>
        </w:tc>
        <w:tc>
          <w:tcPr>
            <w:tcW w:w="437" w:type="dxa"/>
            <w:tcBorders>
              <w:top w:val="nil"/>
              <w:left w:val="nil"/>
              <w:bottom w:val="single" w:sz="4" w:space="0" w:color="auto"/>
              <w:right w:val="single" w:sz="4" w:space="0" w:color="auto"/>
            </w:tcBorders>
            <w:shd w:val="clear" w:color="auto" w:fill="auto"/>
            <w:vAlign w:val="center"/>
            <w:hideMark/>
          </w:tcPr>
          <w:p w14:paraId="1CC4C3E1"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w:t>
            </w:r>
          </w:p>
        </w:tc>
        <w:tc>
          <w:tcPr>
            <w:tcW w:w="2376" w:type="dxa"/>
            <w:tcBorders>
              <w:top w:val="nil"/>
              <w:left w:val="nil"/>
              <w:bottom w:val="single" w:sz="4" w:space="0" w:color="auto"/>
              <w:right w:val="single" w:sz="4" w:space="0" w:color="auto"/>
            </w:tcBorders>
            <w:shd w:val="clear" w:color="auto" w:fill="auto"/>
            <w:vAlign w:val="center"/>
            <w:hideMark/>
          </w:tcPr>
          <w:p w14:paraId="439B4357"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就业指导</w:t>
            </w:r>
          </w:p>
        </w:tc>
        <w:tc>
          <w:tcPr>
            <w:tcW w:w="567" w:type="dxa"/>
            <w:tcBorders>
              <w:top w:val="nil"/>
              <w:left w:val="nil"/>
              <w:bottom w:val="single" w:sz="4" w:space="0" w:color="auto"/>
              <w:right w:val="single" w:sz="4" w:space="0" w:color="auto"/>
            </w:tcBorders>
            <w:shd w:val="clear" w:color="auto" w:fill="auto"/>
            <w:vAlign w:val="center"/>
            <w:hideMark/>
          </w:tcPr>
          <w:p w14:paraId="367327B7"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B</w:t>
            </w:r>
          </w:p>
        </w:tc>
        <w:tc>
          <w:tcPr>
            <w:tcW w:w="709" w:type="dxa"/>
            <w:tcBorders>
              <w:top w:val="nil"/>
              <w:left w:val="nil"/>
              <w:bottom w:val="single" w:sz="4" w:space="0" w:color="auto"/>
              <w:right w:val="single" w:sz="4" w:space="0" w:color="auto"/>
            </w:tcBorders>
            <w:shd w:val="clear" w:color="auto" w:fill="auto"/>
            <w:vAlign w:val="center"/>
            <w:hideMark/>
          </w:tcPr>
          <w:p w14:paraId="7AC7596A"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4CBE31B7"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4</w:t>
            </w:r>
          </w:p>
        </w:tc>
        <w:tc>
          <w:tcPr>
            <w:tcW w:w="708" w:type="dxa"/>
            <w:tcBorders>
              <w:top w:val="nil"/>
              <w:left w:val="nil"/>
              <w:bottom w:val="single" w:sz="4" w:space="0" w:color="auto"/>
              <w:right w:val="single" w:sz="4" w:space="0" w:color="auto"/>
            </w:tcBorders>
            <w:shd w:val="clear" w:color="auto" w:fill="auto"/>
            <w:vAlign w:val="center"/>
            <w:hideMark/>
          </w:tcPr>
          <w:p w14:paraId="37861D36"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w:t>
            </w:r>
          </w:p>
        </w:tc>
        <w:tc>
          <w:tcPr>
            <w:tcW w:w="851" w:type="dxa"/>
            <w:tcBorders>
              <w:top w:val="nil"/>
              <w:left w:val="nil"/>
              <w:bottom w:val="single" w:sz="4" w:space="0" w:color="auto"/>
              <w:right w:val="single" w:sz="4" w:space="0" w:color="auto"/>
            </w:tcBorders>
            <w:shd w:val="clear" w:color="auto" w:fill="auto"/>
            <w:vAlign w:val="center"/>
            <w:hideMark/>
          </w:tcPr>
          <w:p w14:paraId="2F1B7164"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16</w:t>
            </w:r>
          </w:p>
        </w:tc>
        <w:tc>
          <w:tcPr>
            <w:tcW w:w="850" w:type="dxa"/>
            <w:tcBorders>
              <w:top w:val="nil"/>
              <w:left w:val="nil"/>
              <w:bottom w:val="single" w:sz="4" w:space="0" w:color="auto"/>
              <w:right w:val="single" w:sz="4" w:space="0" w:color="auto"/>
            </w:tcBorders>
            <w:shd w:val="clear" w:color="auto" w:fill="auto"/>
            <w:vAlign w:val="center"/>
            <w:hideMark/>
          </w:tcPr>
          <w:p w14:paraId="4AD9DBD3"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8</w:t>
            </w:r>
          </w:p>
        </w:tc>
        <w:tc>
          <w:tcPr>
            <w:tcW w:w="851" w:type="dxa"/>
            <w:tcBorders>
              <w:top w:val="nil"/>
              <w:left w:val="nil"/>
              <w:bottom w:val="single" w:sz="4" w:space="0" w:color="auto"/>
              <w:right w:val="single" w:sz="4" w:space="0" w:color="auto"/>
            </w:tcBorders>
            <w:shd w:val="clear" w:color="auto" w:fill="auto"/>
            <w:vAlign w:val="center"/>
            <w:hideMark/>
          </w:tcPr>
          <w:p w14:paraId="22D306F8"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8</w:t>
            </w:r>
          </w:p>
        </w:tc>
        <w:tc>
          <w:tcPr>
            <w:tcW w:w="992" w:type="dxa"/>
            <w:tcBorders>
              <w:top w:val="nil"/>
              <w:left w:val="nil"/>
              <w:bottom w:val="single" w:sz="4" w:space="0" w:color="auto"/>
              <w:right w:val="single" w:sz="4" w:space="0" w:color="auto"/>
            </w:tcBorders>
            <w:shd w:val="clear" w:color="auto" w:fill="auto"/>
            <w:vAlign w:val="center"/>
            <w:hideMark/>
          </w:tcPr>
          <w:p w14:paraId="14BF1F5B"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03228F93"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3" w:type="dxa"/>
            <w:tcBorders>
              <w:top w:val="nil"/>
              <w:left w:val="nil"/>
              <w:bottom w:val="single" w:sz="4" w:space="0" w:color="auto"/>
              <w:right w:val="single" w:sz="4" w:space="0" w:color="auto"/>
            </w:tcBorders>
            <w:shd w:val="clear" w:color="auto" w:fill="auto"/>
            <w:vAlign w:val="center"/>
            <w:hideMark/>
          </w:tcPr>
          <w:p w14:paraId="5FEA9FA4"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46FB3AFC"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1*16</w:t>
            </w:r>
          </w:p>
        </w:tc>
        <w:tc>
          <w:tcPr>
            <w:tcW w:w="1984" w:type="dxa"/>
            <w:gridSpan w:val="2"/>
            <w:vMerge/>
            <w:tcBorders>
              <w:top w:val="nil"/>
              <w:left w:val="single" w:sz="4" w:space="0" w:color="auto"/>
              <w:bottom w:val="single" w:sz="4" w:space="0" w:color="auto"/>
              <w:right w:val="single" w:sz="4" w:space="0" w:color="auto"/>
            </w:tcBorders>
            <w:vAlign w:val="center"/>
            <w:hideMark/>
          </w:tcPr>
          <w:p w14:paraId="2F12AF50" w14:textId="77777777" w:rsidR="00E83AA3" w:rsidRPr="00E83AA3" w:rsidRDefault="00E83AA3" w:rsidP="00E83AA3">
            <w:pPr>
              <w:widowControl/>
              <w:jc w:val="left"/>
              <w:rPr>
                <w:rFonts w:ascii="宋体" w:hAnsi="宋体" w:cs="宋体"/>
                <w:b/>
                <w:bCs/>
                <w:kern w:val="0"/>
                <w:sz w:val="20"/>
                <w:szCs w:val="20"/>
              </w:rPr>
            </w:pPr>
          </w:p>
        </w:tc>
      </w:tr>
      <w:tr w:rsidR="00E83AA3" w:rsidRPr="00E83AA3" w14:paraId="5953E027" w14:textId="77777777" w:rsidTr="00E83AA3">
        <w:trPr>
          <w:trHeight w:val="681"/>
        </w:trPr>
        <w:tc>
          <w:tcPr>
            <w:tcW w:w="426" w:type="dxa"/>
            <w:vMerge/>
            <w:tcBorders>
              <w:top w:val="nil"/>
              <w:left w:val="single" w:sz="4" w:space="0" w:color="auto"/>
              <w:bottom w:val="single" w:sz="4" w:space="0" w:color="000000"/>
              <w:right w:val="single" w:sz="4" w:space="0" w:color="auto"/>
            </w:tcBorders>
            <w:vAlign w:val="center"/>
            <w:hideMark/>
          </w:tcPr>
          <w:p w14:paraId="7292EEB6" w14:textId="77777777" w:rsidR="00E83AA3" w:rsidRPr="00E83AA3" w:rsidRDefault="00E83AA3" w:rsidP="00E83AA3">
            <w:pPr>
              <w:widowControl/>
              <w:jc w:val="left"/>
              <w:rPr>
                <w:rFonts w:ascii="宋体" w:hAnsi="宋体" w:cs="宋体"/>
                <w:b/>
                <w:bCs/>
                <w:kern w:val="0"/>
                <w:sz w:val="20"/>
                <w:szCs w:val="20"/>
              </w:rPr>
            </w:pPr>
          </w:p>
        </w:tc>
        <w:tc>
          <w:tcPr>
            <w:tcW w:w="436" w:type="dxa"/>
            <w:vMerge/>
            <w:tcBorders>
              <w:top w:val="nil"/>
              <w:left w:val="single" w:sz="4" w:space="0" w:color="auto"/>
              <w:bottom w:val="nil"/>
              <w:right w:val="single" w:sz="4" w:space="0" w:color="auto"/>
            </w:tcBorders>
            <w:vAlign w:val="center"/>
            <w:hideMark/>
          </w:tcPr>
          <w:p w14:paraId="09DCB056" w14:textId="77777777" w:rsidR="00E83AA3" w:rsidRPr="00E83AA3" w:rsidRDefault="00E83AA3" w:rsidP="00E83AA3">
            <w:pPr>
              <w:widowControl/>
              <w:jc w:val="left"/>
              <w:rPr>
                <w:rFonts w:ascii="宋体" w:hAnsi="宋体" w:cs="宋体"/>
                <w:b/>
                <w:bCs/>
                <w:kern w:val="0"/>
                <w:sz w:val="20"/>
                <w:szCs w:val="20"/>
              </w:rPr>
            </w:pPr>
          </w:p>
        </w:tc>
        <w:tc>
          <w:tcPr>
            <w:tcW w:w="436" w:type="dxa"/>
            <w:vMerge/>
            <w:tcBorders>
              <w:top w:val="nil"/>
              <w:left w:val="single" w:sz="4" w:space="0" w:color="auto"/>
              <w:bottom w:val="single" w:sz="4" w:space="0" w:color="000000"/>
              <w:right w:val="single" w:sz="4" w:space="0" w:color="auto"/>
            </w:tcBorders>
            <w:vAlign w:val="center"/>
            <w:hideMark/>
          </w:tcPr>
          <w:p w14:paraId="72657C3A" w14:textId="77777777" w:rsidR="00E83AA3" w:rsidRPr="00E83AA3" w:rsidRDefault="00E83AA3" w:rsidP="00E83AA3">
            <w:pPr>
              <w:widowControl/>
              <w:jc w:val="left"/>
              <w:rPr>
                <w:rFonts w:ascii="宋体" w:hAnsi="宋体" w:cs="宋体"/>
                <w:b/>
                <w:bCs/>
                <w:kern w:val="0"/>
                <w:sz w:val="20"/>
                <w:szCs w:val="20"/>
              </w:rPr>
            </w:pPr>
          </w:p>
        </w:tc>
        <w:tc>
          <w:tcPr>
            <w:tcW w:w="437" w:type="dxa"/>
            <w:tcBorders>
              <w:top w:val="nil"/>
              <w:left w:val="nil"/>
              <w:bottom w:val="single" w:sz="4" w:space="0" w:color="auto"/>
              <w:right w:val="single" w:sz="4" w:space="0" w:color="auto"/>
            </w:tcBorders>
            <w:shd w:val="clear" w:color="auto" w:fill="auto"/>
            <w:vAlign w:val="center"/>
            <w:hideMark/>
          </w:tcPr>
          <w:p w14:paraId="3A5BA49F"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4</w:t>
            </w:r>
          </w:p>
        </w:tc>
        <w:tc>
          <w:tcPr>
            <w:tcW w:w="2376" w:type="dxa"/>
            <w:tcBorders>
              <w:top w:val="nil"/>
              <w:left w:val="nil"/>
              <w:bottom w:val="single" w:sz="4" w:space="0" w:color="auto"/>
              <w:right w:val="single" w:sz="4" w:space="0" w:color="auto"/>
            </w:tcBorders>
            <w:shd w:val="clear" w:color="auto" w:fill="auto"/>
            <w:vAlign w:val="center"/>
            <w:hideMark/>
          </w:tcPr>
          <w:p w14:paraId="68C742CC"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健康教育</w:t>
            </w:r>
          </w:p>
        </w:tc>
        <w:tc>
          <w:tcPr>
            <w:tcW w:w="567" w:type="dxa"/>
            <w:tcBorders>
              <w:top w:val="nil"/>
              <w:left w:val="nil"/>
              <w:bottom w:val="single" w:sz="4" w:space="0" w:color="auto"/>
              <w:right w:val="single" w:sz="4" w:space="0" w:color="auto"/>
            </w:tcBorders>
            <w:shd w:val="clear" w:color="auto" w:fill="auto"/>
            <w:vAlign w:val="center"/>
            <w:hideMark/>
          </w:tcPr>
          <w:p w14:paraId="3F5A808C"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A</w:t>
            </w:r>
          </w:p>
        </w:tc>
        <w:tc>
          <w:tcPr>
            <w:tcW w:w="709" w:type="dxa"/>
            <w:tcBorders>
              <w:top w:val="nil"/>
              <w:left w:val="nil"/>
              <w:bottom w:val="single" w:sz="4" w:space="0" w:color="auto"/>
              <w:right w:val="single" w:sz="4" w:space="0" w:color="auto"/>
            </w:tcBorders>
            <w:shd w:val="clear" w:color="auto" w:fill="auto"/>
            <w:vAlign w:val="center"/>
            <w:hideMark/>
          </w:tcPr>
          <w:p w14:paraId="0E025F0B"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0C04D6DB"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4</w:t>
            </w:r>
          </w:p>
        </w:tc>
        <w:tc>
          <w:tcPr>
            <w:tcW w:w="708" w:type="dxa"/>
            <w:tcBorders>
              <w:top w:val="nil"/>
              <w:left w:val="nil"/>
              <w:bottom w:val="single" w:sz="4" w:space="0" w:color="auto"/>
              <w:right w:val="single" w:sz="4" w:space="0" w:color="auto"/>
            </w:tcBorders>
            <w:shd w:val="clear" w:color="auto" w:fill="auto"/>
            <w:vAlign w:val="center"/>
            <w:hideMark/>
          </w:tcPr>
          <w:p w14:paraId="30B34954"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1.5</w:t>
            </w:r>
          </w:p>
        </w:tc>
        <w:tc>
          <w:tcPr>
            <w:tcW w:w="851" w:type="dxa"/>
            <w:tcBorders>
              <w:top w:val="nil"/>
              <w:left w:val="nil"/>
              <w:bottom w:val="single" w:sz="4" w:space="0" w:color="auto"/>
              <w:right w:val="single" w:sz="4" w:space="0" w:color="auto"/>
            </w:tcBorders>
            <w:shd w:val="clear" w:color="auto" w:fill="auto"/>
            <w:vAlign w:val="center"/>
            <w:hideMark/>
          </w:tcPr>
          <w:p w14:paraId="6910F713"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24</w:t>
            </w:r>
          </w:p>
        </w:tc>
        <w:tc>
          <w:tcPr>
            <w:tcW w:w="850" w:type="dxa"/>
            <w:tcBorders>
              <w:top w:val="nil"/>
              <w:left w:val="nil"/>
              <w:bottom w:val="single" w:sz="4" w:space="0" w:color="auto"/>
              <w:right w:val="single" w:sz="4" w:space="0" w:color="auto"/>
            </w:tcBorders>
            <w:shd w:val="clear" w:color="auto" w:fill="auto"/>
            <w:vAlign w:val="center"/>
            <w:hideMark/>
          </w:tcPr>
          <w:p w14:paraId="4AE392C1"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24</w:t>
            </w:r>
          </w:p>
        </w:tc>
        <w:tc>
          <w:tcPr>
            <w:tcW w:w="851" w:type="dxa"/>
            <w:tcBorders>
              <w:top w:val="nil"/>
              <w:left w:val="nil"/>
              <w:bottom w:val="single" w:sz="4" w:space="0" w:color="auto"/>
              <w:right w:val="single" w:sz="4" w:space="0" w:color="auto"/>
            </w:tcBorders>
            <w:shd w:val="clear" w:color="auto" w:fill="auto"/>
            <w:vAlign w:val="center"/>
            <w:hideMark/>
          </w:tcPr>
          <w:p w14:paraId="1781E3D0"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6D0D530A"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0.5*12</w:t>
            </w:r>
          </w:p>
        </w:tc>
        <w:tc>
          <w:tcPr>
            <w:tcW w:w="992" w:type="dxa"/>
            <w:tcBorders>
              <w:top w:val="nil"/>
              <w:left w:val="nil"/>
              <w:bottom w:val="single" w:sz="4" w:space="0" w:color="auto"/>
              <w:right w:val="single" w:sz="4" w:space="0" w:color="auto"/>
            </w:tcBorders>
            <w:shd w:val="clear" w:color="auto" w:fill="auto"/>
            <w:vAlign w:val="center"/>
            <w:hideMark/>
          </w:tcPr>
          <w:p w14:paraId="3337947B"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0.5*12</w:t>
            </w:r>
          </w:p>
        </w:tc>
        <w:tc>
          <w:tcPr>
            <w:tcW w:w="993" w:type="dxa"/>
            <w:tcBorders>
              <w:top w:val="nil"/>
              <w:left w:val="nil"/>
              <w:bottom w:val="single" w:sz="4" w:space="0" w:color="auto"/>
              <w:right w:val="single" w:sz="4" w:space="0" w:color="auto"/>
            </w:tcBorders>
            <w:shd w:val="clear" w:color="auto" w:fill="auto"/>
            <w:vAlign w:val="center"/>
            <w:hideMark/>
          </w:tcPr>
          <w:p w14:paraId="7647F13F"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0.5*12</w:t>
            </w:r>
          </w:p>
        </w:tc>
        <w:tc>
          <w:tcPr>
            <w:tcW w:w="992" w:type="dxa"/>
            <w:tcBorders>
              <w:top w:val="nil"/>
              <w:left w:val="nil"/>
              <w:bottom w:val="single" w:sz="4" w:space="0" w:color="auto"/>
              <w:right w:val="single" w:sz="4" w:space="0" w:color="auto"/>
            </w:tcBorders>
            <w:shd w:val="clear" w:color="auto" w:fill="auto"/>
            <w:vAlign w:val="center"/>
            <w:hideMark/>
          </w:tcPr>
          <w:p w14:paraId="40FEF16D"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0.5*12</w:t>
            </w:r>
          </w:p>
        </w:tc>
        <w:tc>
          <w:tcPr>
            <w:tcW w:w="1984" w:type="dxa"/>
            <w:gridSpan w:val="2"/>
            <w:vMerge/>
            <w:tcBorders>
              <w:top w:val="nil"/>
              <w:left w:val="nil"/>
              <w:bottom w:val="single" w:sz="4" w:space="0" w:color="auto"/>
              <w:right w:val="single" w:sz="4" w:space="0" w:color="auto"/>
            </w:tcBorders>
            <w:vAlign w:val="center"/>
            <w:hideMark/>
          </w:tcPr>
          <w:p w14:paraId="0F80C009" w14:textId="77777777" w:rsidR="00E83AA3" w:rsidRPr="00E83AA3" w:rsidRDefault="00E83AA3" w:rsidP="00E83AA3">
            <w:pPr>
              <w:widowControl/>
              <w:jc w:val="left"/>
              <w:rPr>
                <w:rFonts w:ascii="宋体" w:hAnsi="宋体" w:cs="宋体"/>
                <w:b/>
                <w:bCs/>
                <w:kern w:val="0"/>
                <w:sz w:val="20"/>
                <w:szCs w:val="20"/>
              </w:rPr>
            </w:pPr>
          </w:p>
        </w:tc>
      </w:tr>
      <w:tr w:rsidR="00E83AA3" w:rsidRPr="00E83AA3" w14:paraId="56ABB588" w14:textId="77777777" w:rsidTr="00E83AA3">
        <w:trPr>
          <w:trHeight w:val="681"/>
        </w:trPr>
        <w:tc>
          <w:tcPr>
            <w:tcW w:w="426" w:type="dxa"/>
            <w:vMerge/>
            <w:tcBorders>
              <w:top w:val="nil"/>
              <w:left w:val="single" w:sz="4" w:space="0" w:color="auto"/>
              <w:bottom w:val="single" w:sz="4" w:space="0" w:color="000000"/>
              <w:right w:val="single" w:sz="4" w:space="0" w:color="auto"/>
            </w:tcBorders>
            <w:vAlign w:val="center"/>
            <w:hideMark/>
          </w:tcPr>
          <w:p w14:paraId="01CB0B91" w14:textId="77777777" w:rsidR="00E83AA3" w:rsidRPr="00E83AA3" w:rsidRDefault="00E83AA3" w:rsidP="00E83AA3">
            <w:pPr>
              <w:widowControl/>
              <w:jc w:val="left"/>
              <w:rPr>
                <w:rFonts w:ascii="宋体" w:hAnsi="宋体" w:cs="宋体"/>
                <w:b/>
                <w:bCs/>
                <w:kern w:val="0"/>
                <w:sz w:val="20"/>
                <w:szCs w:val="20"/>
              </w:rPr>
            </w:pPr>
          </w:p>
        </w:tc>
        <w:tc>
          <w:tcPr>
            <w:tcW w:w="436" w:type="dxa"/>
            <w:vMerge/>
            <w:tcBorders>
              <w:top w:val="nil"/>
              <w:left w:val="single" w:sz="4" w:space="0" w:color="auto"/>
              <w:bottom w:val="nil"/>
              <w:right w:val="single" w:sz="4" w:space="0" w:color="auto"/>
            </w:tcBorders>
            <w:vAlign w:val="center"/>
            <w:hideMark/>
          </w:tcPr>
          <w:p w14:paraId="65877385" w14:textId="77777777" w:rsidR="00E83AA3" w:rsidRPr="00E83AA3" w:rsidRDefault="00E83AA3" w:rsidP="00E83AA3">
            <w:pPr>
              <w:widowControl/>
              <w:jc w:val="left"/>
              <w:rPr>
                <w:rFonts w:ascii="宋体" w:hAnsi="宋体" w:cs="宋体"/>
                <w:b/>
                <w:bCs/>
                <w:kern w:val="0"/>
                <w:sz w:val="20"/>
                <w:szCs w:val="20"/>
              </w:rPr>
            </w:pPr>
          </w:p>
        </w:tc>
        <w:tc>
          <w:tcPr>
            <w:tcW w:w="436" w:type="dxa"/>
            <w:vMerge/>
            <w:tcBorders>
              <w:top w:val="nil"/>
              <w:left w:val="single" w:sz="4" w:space="0" w:color="auto"/>
              <w:bottom w:val="single" w:sz="4" w:space="0" w:color="000000"/>
              <w:right w:val="single" w:sz="4" w:space="0" w:color="auto"/>
            </w:tcBorders>
            <w:vAlign w:val="center"/>
            <w:hideMark/>
          </w:tcPr>
          <w:p w14:paraId="186797DA" w14:textId="77777777" w:rsidR="00E83AA3" w:rsidRPr="00E83AA3" w:rsidRDefault="00E83AA3" w:rsidP="00E83AA3">
            <w:pPr>
              <w:widowControl/>
              <w:jc w:val="left"/>
              <w:rPr>
                <w:rFonts w:ascii="宋体" w:hAnsi="宋体" w:cs="宋体"/>
                <w:b/>
                <w:bCs/>
                <w:kern w:val="0"/>
                <w:sz w:val="20"/>
                <w:szCs w:val="20"/>
              </w:rPr>
            </w:pPr>
          </w:p>
        </w:tc>
        <w:tc>
          <w:tcPr>
            <w:tcW w:w="437" w:type="dxa"/>
            <w:tcBorders>
              <w:top w:val="nil"/>
              <w:left w:val="nil"/>
              <w:bottom w:val="single" w:sz="4" w:space="0" w:color="auto"/>
              <w:right w:val="single" w:sz="4" w:space="0" w:color="auto"/>
            </w:tcBorders>
            <w:shd w:val="clear" w:color="auto" w:fill="auto"/>
            <w:vAlign w:val="center"/>
            <w:hideMark/>
          </w:tcPr>
          <w:p w14:paraId="59394B34"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5</w:t>
            </w:r>
          </w:p>
        </w:tc>
        <w:tc>
          <w:tcPr>
            <w:tcW w:w="2376" w:type="dxa"/>
            <w:tcBorders>
              <w:top w:val="nil"/>
              <w:left w:val="nil"/>
              <w:bottom w:val="single" w:sz="4" w:space="0" w:color="auto"/>
              <w:right w:val="single" w:sz="4" w:space="0" w:color="auto"/>
            </w:tcBorders>
            <w:shd w:val="clear" w:color="auto" w:fill="auto"/>
            <w:vAlign w:val="center"/>
            <w:hideMark/>
          </w:tcPr>
          <w:p w14:paraId="0606EEE6"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英语</w:t>
            </w:r>
          </w:p>
        </w:tc>
        <w:tc>
          <w:tcPr>
            <w:tcW w:w="567" w:type="dxa"/>
            <w:tcBorders>
              <w:top w:val="nil"/>
              <w:left w:val="nil"/>
              <w:bottom w:val="single" w:sz="4" w:space="0" w:color="auto"/>
              <w:right w:val="single" w:sz="4" w:space="0" w:color="auto"/>
            </w:tcBorders>
            <w:shd w:val="clear" w:color="auto" w:fill="auto"/>
            <w:vAlign w:val="center"/>
            <w:hideMark/>
          </w:tcPr>
          <w:p w14:paraId="53079B56"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B</w:t>
            </w:r>
          </w:p>
        </w:tc>
        <w:tc>
          <w:tcPr>
            <w:tcW w:w="709" w:type="dxa"/>
            <w:tcBorders>
              <w:top w:val="nil"/>
              <w:left w:val="nil"/>
              <w:bottom w:val="single" w:sz="4" w:space="0" w:color="auto"/>
              <w:right w:val="single" w:sz="4" w:space="0" w:color="auto"/>
            </w:tcBorders>
            <w:shd w:val="clear" w:color="auto" w:fill="auto"/>
            <w:vAlign w:val="center"/>
            <w:hideMark/>
          </w:tcPr>
          <w:p w14:paraId="65DF0B68"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38C57477"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12</w:t>
            </w:r>
          </w:p>
        </w:tc>
        <w:tc>
          <w:tcPr>
            <w:tcW w:w="708" w:type="dxa"/>
            <w:tcBorders>
              <w:top w:val="nil"/>
              <w:left w:val="nil"/>
              <w:bottom w:val="single" w:sz="4" w:space="0" w:color="auto"/>
              <w:right w:val="single" w:sz="4" w:space="0" w:color="auto"/>
            </w:tcBorders>
            <w:shd w:val="clear" w:color="auto" w:fill="auto"/>
            <w:vAlign w:val="center"/>
            <w:hideMark/>
          </w:tcPr>
          <w:p w14:paraId="0A11D15A"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4</w:t>
            </w:r>
          </w:p>
        </w:tc>
        <w:tc>
          <w:tcPr>
            <w:tcW w:w="851" w:type="dxa"/>
            <w:tcBorders>
              <w:top w:val="nil"/>
              <w:left w:val="nil"/>
              <w:bottom w:val="single" w:sz="4" w:space="0" w:color="auto"/>
              <w:right w:val="single" w:sz="4" w:space="0" w:color="auto"/>
            </w:tcBorders>
            <w:shd w:val="clear" w:color="auto" w:fill="auto"/>
            <w:vAlign w:val="center"/>
            <w:hideMark/>
          </w:tcPr>
          <w:p w14:paraId="68990E2F"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68</w:t>
            </w:r>
          </w:p>
        </w:tc>
        <w:tc>
          <w:tcPr>
            <w:tcW w:w="850" w:type="dxa"/>
            <w:tcBorders>
              <w:top w:val="nil"/>
              <w:left w:val="nil"/>
              <w:bottom w:val="single" w:sz="4" w:space="0" w:color="auto"/>
              <w:right w:val="single" w:sz="4" w:space="0" w:color="auto"/>
            </w:tcBorders>
            <w:shd w:val="clear" w:color="auto" w:fill="auto"/>
            <w:vAlign w:val="center"/>
            <w:hideMark/>
          </w:tcPr>
          <w:p w14:paraId="52C20C85"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62</w:t>
            </w:r>
          </w:p>
        </w:tc>
        <w:tc>
          <w:tcPr>
            <w:tcW w:w="851" w:type="dxa"/>
            <w:tcBorders>
              <w:top w:val="nil"/>
              <w:left w:val="nil"/>
              <w:bottom w:val="single" w:sz="4" w:space="0" w:color="auto"/>
              <w:right w:val="single" w:sz="4" w:space="0" w:color="auto"/>
            </w:tcBorders>
            <w:shd w:val="clear" w:color="auto" w:fill="auto"/>
            <w:vAlign w:val="center"/>
            <w:hideMark/>
          </w:tcPr>
          <w:p w14:paraId="79673649"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6</w:t>
            </w:r>
          </w:p>
        </w:tc>
        <w:tc>
          <w:tcPr>
            <w:tcW w:w="992" w:type="dxa"/>
            <w:tcBorders>
              <w:top w:val="nil"/>
              <w:left w:val="nil"/>
              <w:bottom w:val="single" w:sz="4" w:space="0" w:color="auto"/>
              <w:right w:val="single" w:sz="4" w:space="0" w:color="auto"/>
            </w:tcBorders>
            <w:shd w:val="clear" w:color="auto" w:fill="auto"/>
            <w:vAlign w:val="center"/>
            <w:hideMark/>
          </w:tcPr>
          <w:p w14:paraId="079A84E9"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2*16</w:t>
            </w:r>
          </w:p>
        </w:tc>
        <w:tc>
          <w:tcPr>
            <w:tcW w:w="992" w:type="dxa"/>
            <w:tcBorders>
              <w:top w:val="nil"/>
              <w:left w:val="nil"/>
              <w:bottom w:val="single" w:sz="4" w:space="0" w:color="auto"/>
              <w:right w:val="single" w:sz="4" w:space="0" w:color="auto"/>
            </w:tcBorders>
            <w:shd w:val="clear" w:color="auto" w:fill="auto"/>
            <w:vAlign w:val="center"/>
            <w:hideMark/>
          </w:tcPr>
          <w:p w14:paraId="4DE991D2"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2*18</w:t>
            </w:r>
          </w:p>
        </w:tc>
        <w:tc>
          <w:tcPr>
            <w:tcW w:w="993" w:type="dxa"/>
            <w:tcBorders>
              <w:top w:val="nil"/>
              <w:left w:val="nil"/>
              <w:bottom w:val="single" w:sz="4" w:space="0" w:color="auto"/>
              <w:right w:val="single" w:sz="4" w:space="0" w:color="auto"/>
            </w:tcBorders>
            <w:shd w:val="clear" w:color="auto" w:fill="auto"/>
            <w:vAlign w:val="center"/>
            <w:hideMark/>
          </w:tcPr>
          <w:p w14:paraId="148C0174"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5A2082A6"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1984" w:type="dxa"/>
            <w:gridSpan w:val="2"/>
            <w:vMerge/>
            <w:tcBorders>
              <w:top w:val="nil"/>
              <w:left w:val="single" w:sz="4" w:space="0" w:color="auto"/>
              <w:bottom w:val="single" w:sz="4" w:space="0" w:color="auto"/>
              <w:right w:val="single" w:sz="4" w:space="0" w:color="auto"/>
            </w:tcBorders>
            <w:vAlign w:val="center"/>
            <w:hideMark/>
          </w:tcPr>
          <w:p w14:paraId="2C410D65" w14:textId="77777777" w:rsidR="00E83AA3" w:rsidRPr="00E83AA3" w:rsidRDefault="00E83AA3" w:rsidP="00E83AA3">
            <w:pPr>
              <w:widowControl/>
              <w:jc w:val="left"/>
              <w:rPr>
                <w:rFonts w:ascii="宋体" w:hAnsi="宋体" w:cs="宋体"/>
                <w:b/>
                <w:bCs/>
                <w:kern w:val="0"/>
                <w:sz w:val="20"/>
                <w:szCs w:val="20"/>
              </w:rPr>
            </w:pPr>
          </w:p>
        </w:tc>
      </w:tr>
      <w:tr w:rsidR="00E83AA3" w:rsidRPr="00E83AA3" w14:paraId="44CD1EF7" w14:textId="77777777" w:rsidTr="00E83AA3">
        <w:trPr>
          <w:trHeight w:val="681"/>
        </w:trPr>
        <w:tc>
          <w:tcPr>
            <w:tcW w:w="426" w:type="dxa"/>
            <w:vMerge/>
            <w:tcBorders>
              <w:top w:val="nil"/>
              <w:left w:val="single" w:sz="4" w:space="0" w:color="auto"/>
              <w:bottom w:val="single" w:sz="4" w:space="0" w:color="000000"/>
              <w:right w:val="single" w:sz="4" w:space="0" w:color="auto"/>
            </w:tcBorders>
            <w:vAlign w:val="center"/>
            <w:hideMark/>
          </w:tcPr>
          <w:p w14:paraId="145FF415" w14:textId="77777777" w:rsidR="00E83AA3" w:rsidRPr="00E83AA3" w:rsidRDefault="00E83AA3" w:rsidP="00E83AA3">
            <w:pPr>
              <w:widowControl/>
              <w:jc w:val="left"/>
              <w:rPr>
                <w:rFonts w:ascii="宋体" w:hAnsi="宋体" w:cs="宋体"/>
                <w:b/>
                <w:bCs/>
                <w:kern w:val="0"/>
                <w:sz w:val="20"/>
                <w:szCs w:val="20"/>
              </w:rPr>
            </w:pPr>
          </w:p>
        </w:tc>
        <w:tc>
          <w:tcPr>
            <w:tcW w:w="436" w:type="dxa"/>
            <w:vMerge/>
            <w:tcBorders>
              <w:top w:val="nil"/>
              <w:left w:val="single" w:sz="4" w:space="0" w:color="auto"/>
              <w:bottom w:val="nil"/>
              <w:right w:val="single" w:sz="4" w:space="0" w:color="auto"/>
            </w:tcBorders>
            <w:vAlign w:val="center"/>
            <w:hideMark/>
          </w:tcPr>
          <w:p w14:paraId="40237CA8" w14:textId="77777777" w:rsidR="00E83AA3" w:rsidRPr="00E83AA3" w:rsidRDefault="00E83AA3" w:rsidP="00E83AA3">
            <w:pPr>
              <w:widowControl/>
              <w:jc w:val="left"/>
              <w:rPr>
                <w:rFonts w:ascii="宋体" w:hAnsi="宋体" w:cs="宋体"/>
                <w:b/>
                <w:bCs/>
                <w:kern w:val="0"/>
                <w:sz w:val="20"/>
                <w:szCs w:val="20"/>
              </w:rPr>
            </w:pPr>
          </w:p>
        </w:tc>
        <w:tc>
          <w:tcPr>
            <w:tcW w:w="436" w:type="dxa"/>
            <w:vMerge/>
            <w:tcBorders>
              <w:top w:val="nil"/>
              <w:left w:val="single" w:sz="4" w:space="0" w:color="auto"/>
              <w:bottom w:val="single" w:sz="4" w:space="0" w:color="000000"/>
              <w:right w:val="single" w:sz="4" w:space="0" w:color="auto"/>
            </w:tcBorders>
            <w:vAlign w:val="center"/>
            <w:hideMark/>
          </w:tcPr>
          <w:p w14:paraId="2C720742" w14:textId="77777777" w:rsidR="00E83AA3" w:rsidRPr="00E83AA3" w:rsidRDefault="00E83AA3" w:rsidP="00E83AA3">
            <w:pPr>
              <w:widowControl/>
              <w:jc w:val="left"/>
              <w:rPr>
                <w:rFonts w:ascii="宋体" w:hAnsi="宋体" w:cs="宋体"/>
                <w:b/>
                <w:bCs/>
                <w:kern w:val="0"/>
                <w:sz w:val="20"/>
                <w:szCs w:val="20"/>
              </w:rPr>
            </w:pPr>
          </w:p>
        </w:tc>
        <w:tc>
          <w:tcPr>
            <w:tcW w:w="437" w:type="dxa"/>
            <w:tcBorders>
              <w:top w:val="nil"/>
              <w:left w:val="nil"/>
              <w:bottom w:val="single" w:sz="4" w:space="0" w:color="auto"/>
              <w:right w:val="single" w:sz="4" w:space="0" w:color="auto"/>
            </w:tcBorders>
            <w:shd w:val="clear" w:color="auto" w:fill="auto"/>
            <w:vAlign w:val="center"/>
            <w:hideMark/>
          </w:tcPr>
          <w:p w14:paraId="2D8D3ABB"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6</w:t>
            </w:r>
          </w:p>
        </w:tc>
        <w:tc>
          <w:tcPr>
            <w:tcW w:w="2376" w:type="dxa"/>
            <w:tcBorders>
              <w:top w:val="nil"/>
              <w:left w:val="nil"/>
              <w:bottom w:val="single" w:sz="4" w:space="0" w:color="auto"/>
              <w:right w:val="single" w:sz="4" w:space="0" w:color="auto"/>
            </w:tcBorders>
            <w:shd w:val="clear" w:color="auto" w:fill="auto"/>
            <w:vAlign w:val="center"/>
            <w:hideMark/>
          </w:tcPr>
          <w:p w14:paraId="1E12E3EA"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信息技术</w:t>
            </w:r>
          </w:p>
        </w:tc>
        <w:tc>
          <w:tcPr>
            <w:tcW w:w="567" w:type="dxa"/>
            <w:tcBorders>
              <w:top w:val="nil"/>
              <w:left w:val="nil"/>
              <w:bottom w:val="single" w:sz="4" w:space="0" w:color="auto"/>
              <w:right w:val="single" w:sz="4" w:space="0" w:color="auto"/>
            </w:tcBorders>
            <w:shd w:val="clear" w:color="auto" w:fill="auto"/>
            <w:vAlign w:val="center"/>
            <w:hideMark/>
          </w:tcPr>
          <w:p w14:paraId="55BE4287"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B</w:t>
            </w:r>
          </w:p>
        </w:tc>
        <w:tc>
          <w:tcPr>
            <w:tcW w:w="709" w:type="dxa"/>
            <w:tcBorders>
              <w:top w:val="nil"/>
              <w:left w:val="nil"/>
              <w:bottom w:val="nil"/>
              <w:right w:val="nil"/>
            </w:tcBorders>
            <w:shd w:val="clear" w:color="auto" w:fill="auto"/>
            <w:noWrap/>
            <w:vAlign w:val="center"/>
            <w:hideMark/>
          </w:tcPr>
          <w:p w14:paraId="7F0B098F" w14:textId="77777777" w:rsidR="00E83AA3" w:rsidRPr="00E83AA3" w:rsidRDefault="00E83AA3" w:rsidP="00E83AA3">
            <w:pPr>
              <w:widowControl/>
              <w:jc w:val="center"/>
              <w:rPr>
                <w:rFonts w:ascii="宋体" w:hAnsi="宋体" w:cs="宋体"/>
                <w:kern w:val="0"/>
                <w:szCs w:val="21"/>
              </w:rPr>
            </w:pPr>
          </w:p>
        </w:tc>
        <w:tc>
          <w:tcPr>
            <w:tcW w:w="709" w:type="dxa"/>
            <w:tcBorders>
              <w:top w:val="nil"/>
              <w:left w:val="single" w:sz="4" w:space="0" w:color="auto"/>
              <w:bottom w:val="single" w:sz="4" w:space="0" w:color="auto"/>
              <w:right w:val="single" w:sz="4" w:space="0" w:color="auto"/>
            </w:tcBorders>
            <w:shd w:val="clear" w:color="auto" w:fill="auto"/>
            <w:vAlign w:val="center"/>
            <w:hideMark/>
          </w:tcPr>
          <w:p w14:paraId="657AAEF4"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w:t>
            </w:r>
          </w:p>
        </w:tc>
        <w:tc>
          <w:tcPr>
            <w:tcW w:w="708" w:type="dxa"/>
            <w:tcBorders>
              <w:top w:val="nil"/>
              <w:left w:val="nil"/>
              <w:bottom w:val="single" w:sz="4" w:space="0" w:color="auto"/>
              <w:right w:val="single" w:sz="4" w:space="0" w:color="auto"/>
            </w:tcBorders>
            <w:shd w:val="clear" w:color="auto" w:fill="auto"/>
            <w:vAlign w:val="center"/>
            <w:hideMark/>
          </w:tcPr>
          <w:p w14:paraId="2E96B829"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w:t>
            </w:r>
          </w:p>
        </w:tc>
        <w:tc>
          <w:tcPr>
            <w:tcW w:w="851" w:type="dxa"/>
            <w:tcBorders>
              <w:top w:val="nil"/>
              <w:left w:val="nil"/>
              <w:bottom w:val="single" w:sz="4" w:space="0" w:color="auto"/>
              <w:right w:val="single" w:sz="4" w:space="0" w:color="auto"/>
            </w:tcBorders>
            <w:shd w:val="clear" w:color="auto" w:fill="auto"/>
            <w:vAlign w:val="center"/>
            <w:hideMark/>
          </w:tcPr>
          <w:p w14:paraId="6723B77D"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48</w:t>
            </w:r>
          </w:p>
        </w:tc>
        <w:tc>
          <w:tcPr>
            <w:tcW w:w="850" w:type="dxa"/>
            <w:tcBorders>
              <w:top w:val="nil"/>
              <w:left w:val="nil"/>
              <w:bottom w:val="single" w:sz="4" w:space="0" w:color="auto"/>
              <w:right w:val="single" w:sz="4" w:space="0" w:color="auto"/>
            </w:tcBorders>
            <w:shd w:val="clear" w:color="auto" w:fill="auto"/>
            <w:vAlign w:val="center"/>
            <w:hideMark/>
          </w:tcPr>
          <w:p w14:paraId="604311E5"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6</w:t>
            </w:r>
          </w:p>
        </w:tc>
        <w:tc>
          <w:tcPr>
            <w:tcW w:w="851" w:type="dxa"/>
            <w:tcBorders>
              <w:top w:val="nil"/>
              <w:left w:val="nil"/>
              <w:bottom w:val="single" w:sz="4" w:space="0" w:color="auto"/>
              <w:right w:val="single" w:sz="4" w:space="0" w:color="auto"/>
            </w:tcBorders>
            <w:shd w:val="clear" w:color="auto" w:fill="auto"/>
            <w:vAlign w:val="center"/>
            <w:hideMark/>
          </w:tcPr>
          <w:p w14:paraId="08127615"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42</w:t>
            </w:r>
          </w:p>
        </w:tc>
        <w:tc>
          <w:tcPr>
            <w:tcW w:w="992" w:type="dxa"/>
            <w:tcBorders>
              <w:top w:val="nil"/>
              <w:left w:val="nil"/>
              <w:bottom w:val="single" w:sz="4" w:space="0" w:color="auto"/>
              <w:right w:val="single" w:sz="4" w:space="0" w:color="auto"/>
            </w:tcBorders>
            <w:shd w:val="clear" w:color="auto" w:fill="auto"/>
            <w:vAlign w:val="center"/>
            <w:hideMark/>
          </w:tcPr>
          <w:p w14:paraId="4748A8B8"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3*16</w:t>
            </w:r>
          </w:p>
        </w:tc>
        <w:tc>
          <w:tcPr>
            <w:tcW w:w="992" w:type="dxa"/>
            <w:tcBorders>
              <w:top w:val="nil"/>
              <w:left w:val="nil"/>
              <w:bottom w:val="single" w:sz="4" w:space="0" w:color="auto"/>
              <w:right w:val="single" w:sz="4" w:space="0" w:color="auto"/>
            </w:tcBorders>
            <w:shd w:val="clear" w:color="auto" w:fill="auto"/>
            <w:vAlign w:val="center"/>
            <w:hideMark/>
          </w:tcPr>
          <w:p w14:paraId="497D7150"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3" w:type="dxa"/>
            <w:tcBorders>
              <w:top w:val="nil"/>
              <w:left w:val="nil"/>
              <w:bottom w:val="single" w:sz="4" w:space="0" w:color="auto"/>
              <w:right w:val="single" w:sz="4" w:space="0" w:color="auto"/>
            </w:tcBorders>
            <w:shd w:val="clear" w:color="auto" w:fill="auto"/>
            <w:vAlign w:val="center"/>
            <w:hideMark/>
          </w:tcPr>
          <w:p w14:paraId="6C70D510"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3FAAC032"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1984" w:type="dxa"/>
            <w:gridSpan w:val="2"/>
            <w:vMerge/>
            <w:tcBorders>
              <w:top w:val="nil"/>
              <w:left w:val="single" w:sz="4" w:space="0" w:color="auto"/>
              <w:bottom w:val="single" w:sz="4" w:space="0" w:color="auto"/>
              <w:right w:val="single" w:sz="4" w:space="0" w:color="auto"/>
            </w:tcBorders>
            <w:vAlign w:val="center"/>
            <w:hideMark/>
          </w:tcPr>
          <w:p w14:paraId="149C21E6" w14:textId="77777777" w:rsidR="00E83AA3" w:rsidRPr="00E83AA3" w:rsidRDefault="00E83AA3" w:rsidP="00E83AA3">
            <w:pPr>
              <w:widowControl/>
              <w:jc w:val="left"/>
              <w:rPr>
                <w:rFonts w:ascii="宋体" w:hAnsi="宋体" w:cs="宋体"/>
                <w:b/>
                <w:bCs/>
                <w:kern w:val="0"/>
                <w:sz w:val="20"/>
                <w:szCs w:val="20"/>
              </w:rPr>
            </w:pPr>
          </w:p>
        </w:tc>
      </w:tr>
      <w:tr w:rsidR="00E83AA3" w:rsidRPr="00E83AA3" w14:paraId="1A70CA01" w14:textId="77777777" w:rsidTr="00E83AA3">
        <w:trPr>
          <w:trHeight w:val="681"/>
        </w:trPr>
        <w:tc>
          <w:tcPr>
            <w:tcW w:w="426" w:type="dxa"/>
            <w:vMerge/>
            <w:tcBorders>
              <w:top w:val="nil"/>
              <w:left w:val="single" w:sz="4" w:space="0" w:color="auto"/>
              <w:bottom w:val="single" w:sz="4" w:space="0" w:color="000000"/>
              <w:right w:val="single" w:sz="4" w:space="0" w:color="auto"/>
            </w:tcBorders>
            <w:vAlign w:val="center"/>
            <w:hideMark/>
          </w:tcPr>
          <w:p w14:paraId="0C29BC3B" w14:textId="77777777" w:rsidR="00E83AA3" w:rsidRPr="00E83AA3" w:rsidRDefault="00E83AA3" w:rsidP="00E83AA3">
            <w:pPr>
              <w:widowControl/>
              <w:jc w:val="left"/>
              <w:rPr>
                <w:rFonts w:ascii="宋体" w:hAnsi="宋体" w:cs="宋体"/>
                <w:b/>
                <w:bCs/>
                <w:kern w:val="0"/>
                <w:sz w:val="20"/>
                <w:szCs w:val="20"/>
              </w:rPr>
            </w:pPr>
          </w:p>
        </w:tc>
        <w:tc>
          <w:tcPr>
            <w:tcW w:w="436" w:type="dxa"/>
            <w:vMerge/>
            <w:tcBorders>
              <w:top w:val="nil"/>
              <w:left w:val="single" w:sz="4" w:space="0" w:color="auto"/>
              <w:bottom w:val="nil"/>
              <w:right w:val="single" w:sz="4" w:space="0" w:color="auto"/>
            </w:tcBorders>
            <w:vAlign w:val="center"/>
            <w:hideMark/>
          </w:tcPr>
          <w:p w14:paraId="3826D663" w14:textId="77777777" w:rsidR="00E83AA3" w:rsidRPr="00E83AA3" w:rsidRDefault="00E83AA3" w:rsidP="00E83AA3">
            <w:pPr>
              <w:widowControl/>
              <w:jc w:val="left"/>
              <w:rPr>
                <w:rFonts w:ascii="宋体" w:hAnsi="宋体" w:cs="宋体"/>
                <w:b/>
                <w:bCs/>
                <w:kern w:val="0"/>
                <w:sz w:val="20"/>
                <w:szCs w:val="20"/>
              </w:rPr>
            </w:pPr>
          </w:p>
        </w:tc>
        <w:tc>
          <w:tcPr>
            <w:tcW w:w="436" w:type="dxa"/>
            <w:vMerge/>
            <w:tcBorders>
              <w:top w:val="nil"/>
              <w:left w:val="single" w:sz="4" w:space="0" w:color="auto"/>
              <w:bottom w:val="single" w:sz="4" w:space="0" w:color="000000"/>
              <w:right w:val="single" w:sz="4" w:space="0" w:color="auto"/>
            </w:tcBorders>
            <w:vAlign w:val="center"/>
            <w:hideMark/>
          </w:tcPr>
          <w:p w14:paraId="44FB5B39" w14:textId="77777777" w:rsidR="00E83AA3" w:rsidRPr="00E83AA3" w:rsidRDefault="00E83AA3" w:rsidP="00E83AA3">
            <w:pPr>
              <w:widowControl/>
              <w:jc w:val="left"/>
              <w:rPr>
                <w:rFonts w:ascii="宋体" w:hAnsi="宋体" w:cs="宋体"/>
                <w:b/>
                <w:bCs/>
                <w:kern w:val="0"/>
                <w:sz w:val="20"/>
                <w:szCs w:val="20"/>
              </w:rPr>
            </w:pPr>
          </w:p>
        </w:tc>
        <w:tc>
          <w:tcPr>
            <w:tcW w:w="437" w:type="dxa"/>
            <w:tcBorders>
              <w:top w:val="nil"/>
              <w:left w:val="nil"/>
              <w:bottom w:val="single" w:sz="4" w:space="0" w:color="auto"/>
              <w:right w:val="single" w:sz="4" w:space="0" w:color="auto"/>
            </w:tcBorders>
            <w:shd w:val="clear" w:color="auto" w:fill="auto"/>
            <w:vAlign w:val="center"/>
            <w:hideMark/>
          </w:tcPr>
          <w:p w14:paraId="79E76994"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7</w:t>
            </w:r>
          </w:p>
        </w:tc>
        <w:tc>
          <w:tcPr>
            <w:tcW w:w="2376" w:type="dxa"/>
            <w:tcBorders>
              <w:top w:val="nil"/>
              <w:left w:val="nil"/>
              <w:bottom w:val="single" w:sz="4" w:space="0" w:color="auto"/>
              <w:right w:val="single" w:sz="4" w:space="0" w:color="auto"/>
            </w:tcBorders>
            <w:shd w:val="clear" w:color="auto" w:fill="auto"/>
            <w:vAlign w:val="center"/>
            <w:hideMark/>
          </w:tcPr>
          <w:p w14:paraId="3DCA44BB"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美育</w:t>
            </w:r>
          </w:p>
        </w:tc>
        <w:tc>
          <w:tcPr>
            <w:tcW w:w="567" w:type="dxa"/>
            <w:tcBorders>
              <w:top w:val="nil"/>
              <w:left w:val="nil"/>
              <w:bottom w:val="single" w:sz="4" w:space="0" w:color="auto"/>
              <w:right w:val="single" w:sz="4" w:space="0" w:color="auto"/>
            </w:tcBorders>
            <w:shd w:val="clear" w:color="auto" w:fill="auto"/>
            <w:vAlign w:val="center"/>
            <w:hideMark/>
          </w:tcPr>
          <w:p w14:paraId="13BB9E6A"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B</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1FB9123D"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19FD7DD0"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w:t>
            </w:r>
          </w:p>
        </w:tc>
        <w:tc>
          <w:tcPr>
            <w:tcW w:w="708" w:type="dxa"/>
            <w:tcBorders>
              <w:top w:val="nil"/>
              <w:left w:val="nil"/>
              <w:bottom w:val="single" w:sz="4" w:space="0" w:color="auto"/>
              <w:right w:val="single" w:sz="4" w:space="0" w:color="auto"/>
            </w:tcBorders>
            <w:shd w:val="clear" w:color="auto" w:fill="auto"/>
            <w:vAlign w:val="center"/>
            <w:hideMark/>
          </w:tcPr>
          <w:p w14:paraId="2CD04B43"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w:t>
            </w:r>
          </w:p>
        </w:tc>
        <w:tc>
          <w:tcPr>
            <w:tcW w:w="851" w:type="dxa"/>
            <w:tcBorders>
              <w:top w:val="nil"/>
              <w:left w:val="nil"/>
              <w:bottom w:val="single" w:sz="4" w:space="0" w:color="auto"/>
              <w:right w:val="single" w:sz="4" w:space="0" w:color="auto"/>
            </w:tcBorders>
            <w:shd w:val="clear" w:color="auto" w:fill="auto"/>
            <w:vAlign w:val="center"/>
            <w:hideMark/>
          </w:tcPr>
          <w:p w14:paraId="4DE413BE"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32</w:t>
            </w:r>
          </w:p>
        </w:tc>
        <w:tc>
          <w:tcPr>
            <w:tcW w:w="850" w:type="dxa"/>
            <w:tcBorders>
              <w:top w:val="nil"/>
              <w:left w:val="nil"/>
              <w:bottom w:val="single" w:sz="4" w:space="0" w:color="auto"/>
              <w:right w:val="single" w:sz="4" w:space="0" w:color="auto"/>
            </w:tcBorders>
            <w:shd w:val="clear" w:color="auto" w:fill="auto"/>
            <w:vAlign w:val="center"/>
            <w:hideMark/>
          </w:tcPr>
          <w:p w14:paraId="41D64806"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24</w:t>
            </w:r>
          </w:p>
        </w:tc>
        <w:tc>
          <w:tcPr>
            <w:tcW w:w="851" w:type="dxa"/>
            <w:tcBorders>
              <w:top w:val="nil"/>
              <w:left w:val="nil"/>
              <w:bottom w:val="single" w:sz="4" w:space="0" w:color="auto"/>
              <w:right w:val="single" w:sz="4" w:space="0" w:color="auto"/>
            </w:tcBorders>
            <w:shd w:val="clear" w:color="auto" w:fill="auto"/>
            <w:vAlign w:val="center"/>
            <w:hideMark/>
          </w:tcPr>
          <w:p w14:paraId="5495EC83"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8</w:t>
            </w:r>
          </w:p>
        </w:tc>
        <w:tc>
          <w:tcPr>
            <w:tcW w:w="992" w:type="dxa"/>
            <w:tcBorders>
              <w:top w:val="nil"/>
              <w:left w:val="nil"/>
              <w:bottom w:val="single" w:sz="4" w:space="0" w:color="auto"/>
              <w:right w:val="single" w:sz="4" w:space="0" w:color="auto"/>
            </w:tcBorders>
            <w:shd w:val="clear" w:color="auto" w:fill="auto"/>
            <w:vAlign w:val="center"/>
            <w:hideMark/>
          </w:tcPr>
          <w:p w14:paraId="169F51BB"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1*16</w:t>
            </w:r>
          </w:p>
        </w:tc>
        <w:tc>
          <w:tcPr>
            <w:tcW w:w="992" w:type="dxa"/>
            <w:tcBorders>
              <w:top w:val="nil"/>
              <w:left w:val="nil"/>
              <w:bottom w:val="single" w:sz="4" w:space="0" w:color="auto"/>
              <w:right w:val="single" w:sz="4" w:space="0" w:color="auto"/>
            </w:tcBorders>
            <w:shd w:val="clear" w:color="auto" w:fill="auto"/>
            <w:vAlign w:val="center"/>
            <w:hideMark/>
          </w:tcPr>
          <w:p w14:paraId="790F3B3C"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1*16</w:t>
            </w:r>
          </w:p>
        </w:tc>
        <w:tc>
          <w:tcPr>
            <w:tcW w:w="993" w:type="dxa"/>
            <w:tcBorders>
              <w:top w:val="nil"/>
              <w:left w:val="nil"/>
              <w:bottom w:val="single" w:sz="4" w:space="0" w:color="auto"/>
              <w:right w:val="single" w:sz="4" w:space="0" w:color="auto"/>
            </w:tcBorders>
            <w:shd w:val="clear" w:color="auto" w:fill="auto"/>
            <w:vAlign w:val="center"/>
            <w:hideMark/>
          </w:tcPr>
          <w:p w14:paraId="586077DD"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07E337EC"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1984" w:type="dxa"/>
            <w:gridSpan w:val="2"/>
            <w:vMerge/>
            <w:tcBorders>
              <w:top w:val="nil"/>
              <w:left w:val="single" w:sz="4" w:space="0" w:color="auto"/>
              <w:bottom w:val="single" w:sz="4" w:space="0" w:color="auto"/>
              <w:right w:val="single" w:sz="4" w:space="0" w:color="auto"/>
            </w:tcBorders>
            <w:vAlign w:val="center"/>
            <w:hideMark/>
          </w:tcPr>
          <w:p w14:paraId="32E51C05" w14:textId="77777777" w:rsidR="00E83AA3" w:rsidRPr="00E83AA3" w:rsidRDefault="00E83AA3" w:rsidP="00E83AA3">
            <w:pPr>
              <w:widowControl/>
              <w:jc w:val="left"/>
              <w:rPr>
                <w:rFonts w:ascii="宋体" w:hAnsi="宋体" w:cs="宋体"/>
                <w:b/>
                <w:bCs/>
                <w:kern w:val="0"/>
                <w:sz w:val="20"/>
                <w:szCs w:val="20"/>
              </w:rPr>
            </w:pPr>
          </w:p>
        </w:tc>
      </w:tr>
      <w:tr w:rsidR="00E83AA3" w:rsidRPr="00E83AA3" w14:paraId="387D8BEE" w14:textId="77777777" w:rsidTr="00E83AA3">
        <w:trPr>
          <w:trHeight w:val="681"/>
        </w:trPr>
        <w:tc>
          <w:tcPr>
            <w:tcW w:w="426" w:type="dxa"/>
            <w:vMerge/>
            <w:tcBorders>
              <w:top w:val="nil"/>
              <w:left w:val="single" w:sz="4" w:space="0" w:color="auto"/>
              <w:bottom w:val="single" w:sz="4" w:space="0" w:color="000000"/>
              <w:right w:val="single" w:sz="4" w:space="0" w:color="auto"/>
            </w:tcBorders>
            <w:vAlign w:val="center"/>
            <w:hideMark/>
          </w:tcPr>
          <w:p w14:paraId="74024833" w14:textId="77777777" w:rsidR="00E83AA3" w:rsidRPr="00E83AA3" w:rsidRDefault="00E83AA3" w:rsidP="00E83AA3">
            <w:pPr>
              <w:widowControl/>
              <w:jc w:val="left"/>
              <w:rPr>
                <w:rFonts w:ascii="宋体" w:hAnsi="宋体" w:cs="宋体"/>
                <w:b/>
                <w:bCs/>
                <w:kern w:val="0"/>
                <w:sz w:val="20"/>
                <w:szCs w:val="20"/>
              </w:rPr>
            </w:pPr>
          </w:p>
        </w:tc>
        <w:tc>
          <w:tcPr>
            <w:tcW w:w="436" w:type="dxa"/>
            <w:vMerge/>
            <w:tcBorders>
              <w:top w:val="nil"/>
              <w:left w:val="single" w:sz="4" w:space="0" w:color="auto"/>
              <w:bottom w:val="nil"/>
              <w:right w:val="single" w:sz="4" w:space="0" w:color="auto"/>
            </w:tcBorders>
            <w:vAlign w:val="center"/>
            <w:hideMark/>
          </w:tcPr>
          <w:p w14:paraId="1698C371" w14:textId="77777777" w:rsidR="00E83AA3" w:rsidRPr="00E83AA3" w:rsidRDefault="00E83AA3" w:rsidP="00E83AA3">
            <w:pPr>
              <w:widowControl/>
              <w:jc w:val="left"/>
              <w:rPr>
                <w:rFonts w:ascii="宋体" w:hAnsi="宋体" w:cs="宋体"/>
                <w:b/>
                <w:bCs/>
                <w:kern w:val="0"/>
                <w:sz w:val="20"/>
                <w:szCs w:val="20"/>
              </w:rPr>
            </w:pPr>
          </w:p>
        </w:tc>
        <w:tc>
          <w:tcPr>
            <w:tcW w:w="436" w:type="dxa"/>
            <w:vMerge/>
            <w:tcBorders>
              <w:top w:val="nil"/>
              <w:left w:val="single" w:sz="4" w:space="0" w:color="auto"/>
              <w:bottom w:val="single" w:sz="4" w:space="0" w:color="000000"/>
              <w:right w:val="single" w:sz="4" w:space="0" w:color="auto"/>
            </w:tcBorders>
            <w:vAlign w:val="center"/>
            <w:hideMark/>
          </w:tcPr>
          <w:p w14:paraId="7D8E83B7" w14:textId="77777777" w:rsidR="00E83AA3" w:rsidRPr="00E83AA3" w:rsidRDefault="00E83AA3" w:rsidP="00E83AA3">
            <w:pPr>
              <w:widowControl/>
              <w:jc w:val="left"/>
              <w:rPr>
                <w:rFonts w:ascii="宋体" w:hAnsi="宋体" w:cs="宋体"/>
                <w:b/>
                <w:bCs/>
                <w:kern w:val="0"/>
                <w:sz w:val="20"/>
                <w:szCs w:val="20"/>
              </w:rPr>
            </w:pPr>
          </w:p>
        </w:tc>
        <w:tc>
          <w:tcPr>
            <w:tcW w:w="437" w:type="dxa"/>
            <w:tcBorders>
              <w:top w:val="nil"/>
              <w:left w:val="nil"/>
              <w:bottom w:val="single" w:sz="4" w:space="0" w:color="auto"/>
              <w:right w:val="single" w:sz="4" w:space="0" w:color="auto"/>
            </w:tcBorders>
            <w:shd w:val="clear" w:color="auto" w:fill="auto"/>
            <w:vAlign w:val="center"/>
            <w:hideMark/>
          </w:tcPr>
          <w:p w14:paraId="5F5FF020"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8</w:t>
            </w:r>
          </w:p>
        </w:tc>
        <w:tc>
          <w:tcPr>
            <w:tcW w:w="2376" w:type="dxa"/>
            <w:tcBorders>
              <w:top w:val="nil"/>
              <w:left w:val="nil"/>
              <w:bottom w:val="single" w:sz="4" w:space="0" w:color="auto"/>
              <w:right w:val="single" w:sz="4" w:space="0" w:color="auto"/>
            </w:tcBorders>
            <w:shd w:val="clear" w:color="auto" w:fill="auto"/>
            <w:vAlign w:val="center"/>
            <w:hideMark/>
          </w:tcPr>
          <w:p w14:paraId="7E8BE425"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党史国史</w:t>
            </w:r>
          </w:p>
        </w:tc>
        <w:tc>
          <w:tcPr>
            <w:tcW w:w="567" w:type="dxa"/>
            <w:tcBorders>
              <w:top w:val="nil"/>
              <w:left w:val="nil"/>
              <w:bottom w:val="single" w:sz="4" w:space="0" w:color="auto"/>
              <w:right w:val="single" w:sz="4" w:space="0" w:color="auto"/>
            </w:tcBorders>
            <w:shd w:val="clear" w:color="auto" w:fill="auto"/>
            <w:vAlign w:val="center"/>
            <w:hideMark/>
          </w:tcPr>
          <w:p w14:paraId="57BC6E8E"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A</w:t>
            </w:r>
          </w:p>
        </w:tc>
        <w:tc>
          <w:tcPr>
            <w:tcW w:w="709" w:type="dxa"/>
            <w:tcBorders>
              <w:top w:val="nil"/>
              <w:left w:val="nil"/>
              <w:bottom w:val="single" w:sz="4" w:space="0" w:color="auto"/>
              <w:right w:val="single" w:sz="4" w:space="0" w:color="auto"/>
            </w:tcBorders>
            <w:shd w:val="clear" w:color="auto" w:fill="auto"/>
            <w:vAlign w:val="center"/>
            <w:hideMark/>
          </w:tcPr>
          <w:p w14:paraId="72EA1506"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19358669"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w:t>
            </w:r>
          </w:p>
        </w:tc>
        <w:tc>
          <w:tcPr>
            <w:tcW w:w="708" w:type="dxa"/>
            <w:tcBorders>
              <w:top w:val="nil"/>
              <w:left w:val="nil"/>
              <w:bottom w:val="single" w:sz="4" w:space="0" w:color="auto"/>
              <w:right w:val="single" w:sz="4" w:space="0" w:color="auto"/>
            </w:tcBorders>
            <w:shd w:val="clear" w:color="auto" w:fill="auto"/>
            <w:vAlign w:val="center"/>
            <w:hideMark/>
          </w:tcPr>
          <w:p w14:paraId="35722E1B"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w:t>
            </w:r>
          </w:p>
        </w:tc>
        <w:tc>
          <w:tcPr>
            <w:tcW w:w="851" w:type="dxa"/>
            <w:tcBorders>
              <w:top w:val="nil"/>
              <w:left w:val="nil"/>
              <w:bottom w:val="single" w:sz="4" w:space="0" w:color="auto"/>
              <w:right w:val="single" w:sz="4" w:space="0" w:color="auto"/>
            </w:tcBorders>
            <w:shd w:val="clear" w:color="auto" w:fill="auto"/>
            <w:vAlign w:val="center"/>
            <w:hideMark/>
          </w:tcPr>
          <w:p w14:paraId="785F91FB"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16</w:t>
            </w:r>
          </w:p>
        </w:tc>
        <w:tc>
          <w:tcPr>
            <w:tcW w:w="850" w:type="dxa"/>
            <w:tcBorders>
              <w:top w:val="nil"/>
              <w:left w:val="nil"/>
              <w:bottom w:val="single" w:sz="4" w:space="0" w:color="auto"/>
              <w:right w:val="single" w:sz="4" w:space="0" w:color="auto"/>
            </w:tcBorders>
            <w:shd w:val="clear" w:color="auto" w:fill="auto"/>
            <w:vAlign w:val="center"/>
            <w:hideMark/>
          </w:tcPr>
          <w:p w14:paraId="057031AA"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16</w:t>
            </w:r>
          </w:p>
        </w:tc>
        <w:tc>
          <w:tcPr>
            <w:tcW w:w="851" w:type="dxa"/>
            <w:tcBorders>
              <w:top w:val="nil"/>
              <w:left w:val="nil"/>
              <w:bottom w:val="single" w:sz="4" w:space="0" w:color="auto"/>
              <w:right w:val="single" w:sz="4" w:space="0" w:color="auto"/>
            </w:tcBorders>
            <w:shd w:val="clear" w:color="auto" w:fill="auto"/>
            <w:vAlign w:val="center"/>
            <w:hideMark/>
          </w:tcPr>
          <w:p w14:paraId="3C2DF464"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4A056B8E"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网络平台课</w:t>
            </w:r>
          </w:p>
        </w:tc>
        <w:tc>
          <w:tcPr>
            <w:tcW w:w="992" w:type="dxa"/>
            <w:tcBorders>
              <w:top w:val="nil"/>
              <w:left w:val="nil"/>
              <w:bottom w:val="single" w:sz="4" w:space="0" w:color="auto"/>
              <w:right w:val="single" w:sz="4" w:space="0" w:color="auto"/>
            </w:tcBorders>
            <w:shd w:val="clear" w:color="auto" w:fill="auto"/>
            <w:vAlign w:val="center"/>
            <w:hideMark/>
          </w:tcPr>
          <w:p w14:paraId="4CFC0E83"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3" w:type="dxa"/>
            <w:tcBorders>
              <w:top w:val="nil"/>
              <w:left w:val="nil"/>
              <w:bottom w:val="single" w:sz="4" w:space="0" w:color="auto"/>
              <w:right w:val="single" w:sz="4" w:space="0" w:color="auto"/>
            </w:tcBorders>
            <w:shd w:val="clear" w:color="auto" w:fill="auto"/>
            <w:vAlign w:val="center"/>
            <w:hideMark/>
          </w:tcPr>
          <w:p w14:paraId="7CC58EF4"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420A1EE7"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1984" w:type="dxa"/>
            <w:gridSpan w:val="2"/>
            <w:vMerge/>
            <w:tcBorders>
              <w:top w:val="nil"/>
              <w:left w:val="single" w:sz="4" w:space="0" w:color="auto"/>
              <w:bottom w:val="single" w:sz="4" w:space="0" w:color="auto"/>
              <w:right w:val="single" w:sz="4" w:space="0" w:color="auto"/>
            </w:tcBorders>
            <w:vAlign w:val="center"/>
            <w:hideMark/>
          </w:tcPr>
          <w:p w14:paraId="19504BED" w14:textId="77777777" w:rsidR="00E83AA3" w:rsidRPr="00E83AA3" w:rsidRDefault="00E83AA3" w:rsidP="00E83AA3">
            <w:pPr>
              <w:widowControl/>
              <w:jc w:val="left"/>
              <w:rPr>
                <w:rFonts w:ascii="宋体" w:hAnsi="宋体" w:cs="宋体"/>
                <w:b/>
                <w:bCs/>
                <w:kern w:val="0"/>
                <w:sz w:val="20"/>
                <w:szCs w:val="20"/>
              </w:rPr>
            </w:pPr>
          </w:p>
        </w:tc>
      </w:tr>
      <w:tr w:rsidR="00E83AA3" w:rsidRPr="00E83AA3" w14:paraId="3DA8CF16" w14:textId="77777777" w:rsidTr="00E83AA3">
        <w:trPr>
          <w:trHeight w:val="681"/>
        </w:trPr>
        <w:tc>
          <w:tcPr>
            <w:tcW w:w="426" w:type="dxa"/>
            <w:vMerge/>
            <w:tcBorders>
              <w:top w:val="nil"/>
              <w:left w:val="single" w:sz="4" w:space="0" w:color="auto"/>
              <w:bottom w:val="single" w:sz="4" w:space="0" w:color="000000"/>
              <w:right w:val="single" w:sz="4" w:space="0" w:color="auto"/>
            </w:tcBorders>
            <w:vAlign w:val="center"/>
            <w:hideMark/>
          </w:tcPr>
          <w:p w14:paraId="436DF237" w14:textId="77777777" w:rsidR="00E83AA3" w:rsidRPr="00E83AA3" w:rsidRDefault="00E83AA3" w:rsidP="00E83AA3">
            <w:pPr>
              <w:widowControl/>
              <w:jc w:val="left"/>
              <w:rPr>
                <w:rFonts w:ascii="宋体" w:hAnsi="宋体" w:cs="宋体"/>
                <w:b/>
                <w:bCs/>
                <w:kern w:val="0"/>
                <w:sz w:val="20"/>
                <w:szCs w:val="20"/>
              </w:rPr>
            </w:pPr>
          </w:p>
        </w:tc>
        <w:tc>
          <w:tcPr>
            <w:tcW w:w="436" w:type="dxa"/>
            <w:vMerge/>
            <w:tcBorders>
              <w:top w:val="nil"/>
              <w:left w:val="single" w:sz="4" w:space="0" w:color="auto"/>
              <w:bottom w:val="nil"/>
              <w:right w:val="single" w:sz="4" w:space="0" w:color="auto"/>
            </w:tcBorders>
            <w:vAlign w:val="center"/>
            <w:hideMark/>
          </w:tcPr>
          <w:p w14:paraId="6BF21021" w14:textId="77777777" w:rsidR="00E83AA3" w:rsidRPr="00E83AA3" w:rsidRDefault="00E83AA3" w:rsidP="00E83AA3">
            <w:pPr>
              <w:widowControl/>
              <w:jc w:val="left"/>
              <w:rPr>
                <w:rFonts w:ascii="宋体" w:hAnsi="宋体" w:cs="宋体"/>
                <w:b/>
                <w:bCs/>
                <w:kern w:val="0"/>
                <w:sz w:val="20"/>
                <w:szCs w:val="20"/>
              </w:rPr>
            </w:pPr>
          </w:p>
        </w:tc>
        <w:tc>
          <w:tcPr>
            <w:tcW w:w="436" w:type="dxa"/>
            <w:vMerge/>
            <w:tcBorders>
              <w:top w:val="nil"/>
              <w:left w:val="single" w:sz="4" w:space="0" w:color="auto"/>
              <w:bottom w:val="single" w:sz="4" w:space="0" w:color="000000"/>
              <w:right w:val="single" w:sz="4" w:space="0" w:color="auto"/>
            </w:tcBorders>
            <w:vAlign w:val="center"/>
            <w:hideMark/>
          </w:tcPr>
          <w:p w14:paraId="4061AE43" w14:textId="77777777" w:rsidR="00E83AA3" w:rsidRPr="00E83AA3" w:rsidRDefault="00E83AA3" w:rsidP="00E83AA3">
            <w:pPr>
              <w:widowControl/>
              <w:jc w:val="left"/>
              <w:rPr>
                <w:rFonts w:ascii="宋体" w:hAnsi="宋体" w:cs="宋体"/>
                <w:b/>
                <w:bCs/>
                <w:kern w:val="0"/>
                <w:sz w:val="20"/>
                <w:szCs w:val="20"/>
              </w:rPr>
            </w:pPr>
          </w:p>
        </w:tc>
        <w:tc>
          <w:tcPr>
            <w:tcW w:w="437" w:type="dxa"/>
            <w:tcBorders>
              <w:top w:val="nil"/>
              <w:left w:val="nil"/>
              <w:bottom w:val="single" w:sz="4" w:space="0" w:color="auto"/>
              <w:right w:val="single" w:sz="4" w:space="0" w:color="auto"/>
            </w:tcBorders>
            <w:shd w:val="clear" w:color="auto" w:fill="auto"/>
            <w:vAlign w:val="center"/>
            <w:hideMark/>
          </w:tcPr>
          <w:p w14:paraId="7E6705F2"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9</w:t>
            </w:r>
          </w:p>
        </w:tc>
        <w:tc>
          <w:tcPr>
            <w:tcW w:w="2376" w:type="dxa"/>
            <w:tcBorders>
              <w:top w:val="nil"/>
              <w:left w:val="nil"/>
              <w:bottom w:val="single" w:sz="4" w:space="0" w:color="auto"/>
              <w:right w:val="single" w:sz="4" w:space="0" w:color="auto"/>
            </w:tcBorders>
            <w:shd w:val="clear" w:color="auto" w:fill="auto"/>
            <w:vAlign w:val="center"/>
            <w:hideMark/>
          </w:tcPr>
          <w:p w14:paraId="515C0B4D"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中华优秀传统文化</w:t>
            </w:r>
          </w:p>
        </w:tc>
        <w:tc>
          <w:tcPr>
            <w:tcW w:w="567" w:type="dxa"/>
            <w:tcBorders>
              <w:top w:val="nil"/>
              <w:left w:val="nil"/>
              <w:bottom w:val="single" w:sz="4" w:space="0" w:color="auto"/>
              <w:right w:val="single" w:sz="4" w:space="0" w:color="auto"/>
            </w:tcBorders>
            <w:shd w:val="clear" w:color="auto" w:fill="auto"/>
            <w:vAlign w:val="center"/>
            <w:hideMark/>
          </w:tcPr>
          <w:p w14:paraId="532A6283"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A</w:t>
            </w:r>
          </w:p>
        </w:tc>
        <w:tc>
          <w:tcPr>
            <w:tcW w:w="709" w:type="dxa"/>
            <w:tcBorders>
              <w:top w:val="nil"/>
              <w:left w:val="nil"/>
              <w:bottom w:val="single" w:sz="4" w:space="0" w:color="auto"/>
              <w:right w:val="single" w:sz="4" w:space="0" w:color="auto"/>
            </w:tcBorders>
            <w:shd w:val="clear" w:color="auto" w:fill="auto"/>
            <w:vAlign w:val="center"/>
            <w:hideMark/>
          </w:tcPr>
          <w:p w14:paraId="1C1217C1"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7D260A9F"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w:t>
            </w:r>
          </w:p>
        </w:tc>
        <w:tc>
          <w:tcPr>
            <w:tcW w:w="708" w:type="dxa"/>
            <w:tcBorders>
              <w:top w:val="nil"/>
              <w:left w:val="nil"/>
              <w:bottom w:val="single" w:sz="4" w:space="0" w:color="auto"/>
              <w:right w:val="single" w:sz="4" w:space="0" w:color="auto"/>
            </w:tcBorders>
            <w:shd w:val="clear" w:color="auto" w:fill="auto"/>
            <w:vAlign w:val="center"/>
            <w:hideMark/>
          </w:tcPr>
          <w:p w14:paraId="377268DA"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w:t>
            </w:r>
          </w:p>
        </w:tc>
        <w:tc>
          <w:tcPr>
            <w:tcW w:w="851" w:type="dxa"/>
            <w:tcBorders>
              <w:top w:val="nil"/>
              <w:left w:val="nil"/>
              <w:bottom w:val="single" w:sz="4" w:space="0" w:color="auto"/>
              <w:right w:val="single" w:sz="4" w:space="0" w:color="auto"/>
            </w:tcBorders>
            <w:shd w:val="clear" w:color="auto" w:fill="auto"/>
            <w:vAlign w:val="center"/>
            <w:hideMark/>
          </w:tcPr>
          <w:p w14:paraId="3B2D4D09"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16</w:t>
            </w:r>
          </w:p>
        </w:tc>
        <w:tc>
          <w:tcPr>
            <w:tcW w:w="850" w:type="dxa"/>
            <w:tcBorders>
              <w:top w:val="nil"/>
              <w:left w:val="nil"/>
              <w:bottom w:val="single" w:sz="4" w:space="0" w:color="auto"/>
              <w:right w:val="single" w:sz="4" w:space="0" w:color="auto"/>
            </w:tcBorders>
            <w:shd w:val="clear" w:color="auto" w:fill="auto"/>
            <w:vAlign w:val="center"/>
            <w:hideMark/>
          </w:tcPr>
          <w:p w14:paraId="53F123F1"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16</w:t>
            </w:r>
          </w:p>
        </w:tc>
        <w:tc>
          <w:tcPr>
            <w:tcW w:w="851" w:type="dxa"/>
            <w:tcBorders>
              <w:top w:val="nil"/>
              <w:left w:val="nil"/>
              <w:bottom w:val="single" w:sz="4" w:space="0" w:color="auto"/>
              <w:right w:val="single" w:sz="4" w:space="0" w:color="auto"/>
            </w:tcBorders>
            <w:shd w:val="clear" w:color="auto" w:fill="auto"/>
            <w:vAlign w:val="center"/>
            <w:hideMark/>
          </w:tcPr>
          <w:p w14:paraId="64FCADF0"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4CA9C4C7"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网络平台课</w:t>
            </w:r>
          </w:p>
        </w:tc>
        <w:tc>
          <w:tcPr>
            <w:tcW w:w="992" w:type="dxa"/>
            <w:tcBorders>
              <w:top w:val="nil"/>
              <w:left w:val="nil"/>
              <w:bottom w:val="single" w:sz="4" w:space="0" w:color="auto"/>
              <w:right w:val="single" w:sz="4" w:space="0" w:color="auto"/>
            </w:tcBorders>
            <w:shd w:val="clear" w:color="auto" w:fill="auto"/>
            <w:vAlign w:val="center"/>
            <w:hideMark/>
          </w:tcPr>
          <w:p w14:paraId="27EED20C"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3" w:type="dxa"/>
            <w:tcBorders>
              <w:top w:val="nil"/>
              <w:left w:val="nil"/>
              <w:bottom w:val="single" w:sz="4" w:space="0" w:color="auto"/>
              <w:right w:val="single" w:sz="4" w:space="0" w:color="auto"/>
            </w:tcBorders>
            <w:shd w:val="clear" w:color="auto" w:fill="auto"/>
            <w:vAlign w:val="center"/>
            <w:hideMark/>
          </w:tcPr>
          <w:p w14:paraId="0FFCE257"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7383DE1F"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1984" w:type="dxa"/>
            <w:gridSpan w:val="2"/>
            <w:vMerge/>
            <w:tcBorders>
              <w:top w:val="nil"/>
              <w:left w:val="single" w:sz="4" w:space="0" w:color="auto"/>
              <w:bottom w:val="single" w:sz="4" w:space="0" w:color="auto"/>
              <w:right w:val="single" w:sz="4" w:space="0" w:color="auto"/>
            </w:tcBorders>
            <w:vAlign w:val="center"/>
            <w:hideMark/>
          </w:tcPr>
          <w:p w14:paraId="24ED4625" w14:textId="77777777" w:rsidR="00E83AA3" w:rsidRPr="00E83AA3" w:rsidRDefault="00E83AA3" w:rsidP="00E83AA3">
            <w:pPr>
              <w:widowControl/>
              <w:jc w:val="left"/>
              <w:rPr>
                <w:rFonts w:ascii="宋体" w:hAnsi="宋体" w:cs="宋体"/>
                <w:b/>
                <w:bCs/>
                <w:kern w:val="0"/>
                <w:sz w:val="20"/>
                <w:szCs w:val="20"/>
              </w:rPr>
            </w:pPr>
          </w:p>
        </w:tc>
      </w:tr>
      <w:tr w:rsidR="00E83AA3" w:rsidRPr="00E83AA3" w14:paraId="283843A3" w14:textId="77777777" w:rsidTr="00E83AA3">
        <w:trPr>
          <w:trHeight w:val="801"/>
        </w:trPr>
        <w:tc>
          <w:tcPr>
            <w:tcW w:w="426" w:type="dxa"/>
            <w:vMerge/>
            <w:tcBorders>
              <w:top w:val="nil"/>
              <w:left w:val="single" w:sz="4" w:space="0" w:color="auto"/>
              <w:bottom w:val="single" w:sz="4" w:space="0" w:color="000000"/>
              <w:right w:val="single" w:sz="4" w:space="0" w:color="auto"/>
            </w:tcBorders>
            <w:vAlign w:val="center"/>
            <w:hideMark/>
          </w:tcPr>
          <w:p w14:paraId="101D4A13" w14:textId="77777777" w:rsidR="00E83AA3" w:rsidRPr="00E83AA3" w:rsidRDefault="00E83AA3" w:rsidP="00E83AA3">
            <w:pPr>
              <w:widowControl/>
              <w:jc w:val="left"/>
              <w:rPr>
                <w:rFonts w:ascii="宋体" w:hAnsi="宋体" w:cs="宋体"/>
                <w:b/>
                <w:bCs/>
                <w:kern w:val="0"/>
                <w:sz w:val="20"/>
                <w:szCs w:val="20"/>
              </w:rPr>
            </w:pPr>
          </w:p>
        </w:tc>
        <w:tc>
          <w:tcPr>
            <w:tcW w:w="436" w:type="dxa"/>
            <w:vMerge/>
            <w:tcBorders>
              <w:top w:val="nil"/>
              <w:left w:val="single" w:sz="4" w:space="0" w:color="auto"/>
              <w:bottom w:val="nil"/>
              <w:right w:val="single" w:sz="4" w:space="0" w:color="auto"/>
            </w:tcBorders>
            <w:vAlign w:val="center"/>
            <w:hideMark/>
          </w:tcPr>
          <w:p w14:paraId="4EAF6E87" w14:textId="77777777" w:rsidR="00E83AA3" w:rsidRPr="00E83AA3" w:rsidRDefault="00E83AA3" w:rsidP="00E83AA3">
            <w:pPr>
              <w:widowControl/>
              <w:jc w:val="left"/>
              <w:rPr>
                <w:rFonts w:ascii="宋体" w:hAnsi="宋体" w:cs="宋体"/>
                <w:b/>
                <w:bCs/>
                <w:kern w:val="0"/>
                <w:sz w:val="20"/>
                <w:szCs w:val="20"/>
              </w:rPr>
            </w:pPr>
          </w:p>
        </w:tc>
        <w:tc>
          <w:tcPr>
            <w:tcW w:w="436" w:type="dxa"/>
            <w:tcBorders>
              <w:top w:val="nil"/>
              <w:left w:val="nil"/>
              <w:bottom w:val="nil"/>
              <w:right w:val="single" w:sz="4" w:space="0" w:color="auto"/>
            </w:tcBorders>
            <w:shd w:val="clear" w:color="auto" w:fill="auto"/>
            <w:vAlign w:val="center"/>
            <w:hideMark/>
          </w:tcPr>
          <w:p w14:paraId="3B3010A7" w14:textId="77777777" w:rsidR="00E83AA3" w:rsidRPr="00E83AA3" w:rsidRDefault="00E83AA3" w:rsidP="00E83AA3">
            <w:pPr>
              <w:widowControl/>
              <w:jc w:val="center"/>
              <w:rPr>
                <w:rFonts w:ascii="宋体" w:hAnsi="宋体" w:cs="宋体"/>
                <w:b/>
                <w:bCs/>
                <w:kern w:val="0"/>
                <w:sz w:val="20"/>
                <w:szCs w:val="20"/>
              </w:rPr>
            </w:pPr>
            <w:r w:rsidRPr="00E83AA3">
              <w:rPr>
                <w:rFonts w:ascii="宋体" w:hAnsi="宋体" w:cs="宋体" w:hint="eastAsia"/>
                <w:b/>
                <w:bCs/>
                <w:kern w:val="0"/>
                <w:sz w:val="20"/>
                <w:szCs w:val="20"/>
              </w:rPr>
              <w:t>公选课</w:t>
            </w:r>
          </w:p>
        </w:tc>
        <w:tc>
          <w:tcPr>
            <w:tcW w:w="437" w:type="dxa"/>
            <w:tcBorders>
              <w:top w:val="nil"/>
              <w:left w:val="nil"/>
              <w:bottom w:val="nil"/>
              <w:right w:val="single" w:sz="4" w:space="0" w:color="auto"/>
            </w:tcBorders>
            <w:shd w:val="clear" w:color="auto" w:fill="auto"/>
            <w:vAlign w:val="center"/>
            <w:hideMark/>
          </w:tcPr>
          <w:p w14:paraId="3DFBA7D1"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10</w:t>
            </w:r>
          </w:p>
        </w:tc>
        <w:tc>
          <w:tcPr>
            <w:tcW w:w="2376" w:type="dxa"/>
            <w:tcBorders>
              <w:top w:val="nil"/>
              <w:left w:val="nil"/>
              <w:bottom w:val="nil"/>
              <w:right w:val="single" w:sz="4" w:space="0" w:color="auto"/>
            </w:tcBorders>
            <w:shd w:val="clear" w:color="auto" w:fill="auto"/>
            <w:vAlign w:val="center"/>
            <w:hideMark/>
          </w:tcPr>
          <w:p w14:paraId="7A61CBE6"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全校性公共选修课</w:t>
            </w:r>
          </w:p>
        </w:tc>
        <w:tc>
          <w:tcPr>
            <w:tcW w:w="567" w:type="dxa"/>
            <w:tcBorders>
              <w:top w:val="nil"/>
              <w:left w:val="nil"/>
              <w:bottom w:val="single" w:sz="4" w:space="0" w:color="auto"/>
              <w:right w:val="single" w:sz="4" w:space="0" w:color="auto"/>
            </w:tcBorders>
            <w:shd w:val="clear" w:color="auto" w:fill="auto"/>
            <w:vAlign w:val="center"/>
            <w:hideMark/>
          </w:tcPr>
          <w:p w14:paraId="14D821A1"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A</w:t>
            </w:r>
          </w:p>
        </w:tc>
        <w:tc>
          <w:tcPr>
            <w:tcW w:w="709" w:type="dxa"/>
            <w:tcBorders>
              <w:top w:val="nil"/>
              <w:left w:val="nil"/>
              <w:bottom w:val="single" w:sz="4" w:space="0" w:color="auto"/>
              <w:right w:val="single" w:sz="4" w:space="0" w:color="auto"/>
            </w:tcBorders>
            <w:shd w:val="clear" w:color="auto" w:fill="auto"/>
            <w:vAlign w:val="center"/>
            <w:hideMark/>
          </w:tcPr>
          <w:p w14:paraId="428EE6B2"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7F34FFE5"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1234</w:t>
            </w:r>
          </w:p>
        </w:tc>
        <w:tc>
          <w:tcPr>
            <w:tcW w:w="708" w:type="dxa"/>
            <w:tcBorders>
              <w:top w:val="nil"/>
              <w:left w:val="nil"/>
              <w:bottom w:val="single" w:sz="4" w:space="0" w:color="auto"/>
              <w:right w:val="single" w:sz="4" w:space="0" w:color="auto"/>
            </w:tcBorders>
            <w:shd w:val="clear" w:color="auto" w:fill="auto"/>
            <w:vAlign w:val="center"/>
            <w:hideMark/>
          </w:tcPr>
          <w:p w14:paraId="2F49EE1A"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4</w:t>
            </w:r>
          </w:p>
        </w:tc>
        <w:tc>
          <w:tcPr>
            <w:tcW w:w="851" w:type="dxa"/>
            <w:tcBorders>
              <w:top w:val="nil"/>
              <w:left w:val="nil"/>
              <w:bottom w:val="single" w:sz="4" w:space="0" w:color="auto"/>
              <w:right w:val="single" w:sz="4" w:space="0" w:color="auto"/>
            </w:tcBorders>
            <w:shd w:val="clear" w:color="auto" w:fill="auto"/>
            <w:vAlign w:val="center"/>
            <w:hideMark/>
          </w:tcPr>
          <w:p w14:paraId="4240234D"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64</w:t>
            </w:r>
          </w:p>
        </w:tc>
        <w:tc>
          <w:tcPr>
            <w:tcW w:w="850" w:type="dxa"/>
            <w:tcBorders>
              <w:top w:val="nil"/>
              <w:left w:val="nil"/>
              <w:bottom w:val="single" w:sz="4" w:space="0" w:color="auto"/>
              <w:right w:val="single" w:sz="4" w:space="0" w:color="auto"/>
            </w:tcBorders>
            <w:shd w:val="clear" w:color="auto" w:fill="auto"/>
            <w:vAlign w:val="center"/>
            <w:hideMark/>
          </w:tcPr>
          <w:p w14:paraId="3197223B"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64</w:t>
            </w:r>
          </w:p>
        </w:tc>
        <w:tc>
          <w:tcPr>
            <w:tcW w:w="851" w:type="dxa"/>
            <w:tcBorders>
              <w:top w:val="nil"/>
              <w:left w:val="nil"/>
              <w:bottom w:val="single" w:sz="4" w:space="0" w:color="auto"/>
              <w:right w:val="single" w:sz="4" w:space="0" w:color="auto"/>
            </w:tcBorders>
            <w:shd w:val="clear" w:color="auto" w:fill="auto"/>
            <w:vAlign w:val="center"/>
            <w:hideMark/>
          </w:tcPr>
          <w:p w14:paraId="0E09026F"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0AAF1D5E"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网络平台课</w:t>
            </w:r>
          </w:p>
        </w:tc>
        <w:tc>
          <w:tcPr>
            <w:tcW w:w="992" w:type="dxa"/>
            <w:tcBorders>
              <w:top w:val="nil"/>
              <w:left w:val="nil"/>
              <w:bottom w:val="single" w:sz="4" w:space="0" w:color="auto"/>
              <w:right w:val="single" w:sz="4" w:space="0" w:color="auto"/>
            </w:tcBorders>
            <w:shd w:val="clear" w:color="auto" w:fill="auto"/>
            <w:vAlign w:val="center"/>
            <w:hideMark/>
          </w:tcPr>
          <w:p w14:paraId="7B0645BC"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网络平台课</w:t>
            </w:r>
          </w:p>
        </w:tc>
        <w:tc>
          <w:tcPr>
            <w:tcW w:w="993" w:type="dxa"/>
            <w:tcBorders>
              <w:top w:val="nil"/>
              <w:left w:val="nil"/>
              <w:bottom w:val="single" w:sz="4" w:space="0" w:color="auto"/>
              <w:right w:val="single" w:sz="4" w:space="0" w:color="auto"/>
            </w:tcBorders>
            <w:shd w:val="clear" w:color="auto" w:fill="auto"/>
            <w:vAlign w:val="center"/>
            <w:hideMark/>
          </w:tcPr>
          <w:p w14:paraId="3AAE2C0B"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网络平台课</w:t>
            </w:r>
          </w:p>
        </w:tc>
        <w:tc>
          <w:tcPr>
            <w:tcW w:w="992" w:type="dxa"/>
            <w:tcBorders>
              <w:top w:val="nil"/>
              <w:left w:val="nil"/>
              <w:bottom w:val="single" w:sz="4" w:space="0" w:color="auto"/>
              <w:right w:val="single" w:sz="4" w:space="0" w:color="auto"/>
            </w:tcBorders>
            <w:shd w:val="clear" w:color="auto" w:fill="auto"/>
            <w:vAlign w:val="center"/>
            <w:hideMark/>
          </w:tcPr>
          <w:p w14:paraId="46DC6774"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网络平台课</w:t>
            </w:r>
          </w:p>
        </w:tc>
        <w:tc>
          <w:tcPr>
            <w:tcW w:w="1984" w:type="dxa"/>
            <w:gridSpan w:val="2"/>
            <w:vMerge/>
            <w:tcBorders>
              <w:top w:val="nil"/>
              <w:left w:val="single" w:sz="4" w:space="0" w:color="auto"/>
              <w:bottom w:val="single" w:sz="4" w:space="0" w:color="auto"/>
              <w:right w:val="single" w:sz="4" w:space="0" w:color="auto"/>
            </w:tcBorders>
            <w:vAlign w:val="center"/>
            <w:hideMark/>
          </w:tcPr>
          <w:p w14:paraId="1079B598" w14:textId="77777777" w:rsidR="00E83AA3" w:rsidRPr="00E83AA3" w:rsidRDefault="00E83AA3" w:rsidP="00E83AA3">
            <w:pPr>
              <w:widowControl/>
              <w:jc w:val="left"/>
              <w:rPr>
                <w:rFonts w:ascii="宋体" w:hAnsi="宋体" w:cs="宋体"/>
                <w:b/>
                <w:bCs/>
                <w:kern w:val="0"/>
                <w:sz w:val="20"/>
                <w:szCs w:val="20"/>
              </w:rPr>
            </w:pPr>
          </w:p>
        </w:tc>
      </w:tr>
      <w:tr w:rsidR="00E83AA3" w:rsidRPr="00E83AA3" w14:paraId="23955239" w14:textId="77777777" w:rsidTr="00E83AA3">
        <w:trPr>
          <w:trHeight w:val="312"/>
        </w:trPr>
        <w:tc>
          <w:tcPr>
            <w:tcW w:w="426" w:type="dxa"/>
            <w:vMerge/>
            <w:tcBorders>
              <w:top w:val="nil"/>
              <w:left w:val="single" w:sz="4" w:space="0" w:color="auto"/>
              <w:bottom w:val="single" w:sz="4" w:space="0" w:color="000000"/>
              <w:right w:val="single" w:sz="4" w:space="0" w:color="auto"/>
            </w:tcBorders>
            <w:vAlign w:val="center"/>
            <w:hideMark/>
          </w:tcPr>
          <w:p w14:paraId="11879FA1" w14:textId="77777777" w:rsidR="00E83AA3" w:rsidRPr="00E83AA3" w:rsidRDefault="00E83AA3" w:rsidP="00E83AA3">
            <w:pPr>
              <w:widowControl/>
              <w:jc w:val="left"/>
              <w:rPr>
                <w:rFonts w:ascii="宋体" w:hAnsi="宋体" w:cs="宋体"/>
                <w:b/>
                <w:bCs/>
                <w:kern w:val="0"/>
                <w:sz w:val="20"/>
                <w:szCs w:val="20"/>
              </w:rPr>
            </w:pPr>
          </w:p>
        </w:tc>
        <w:tc>
          <w:tcPr>
            <w:tcW w:w="3685" w:type="dxa"/>
            <w:gridSpan w:val="4"/>
            <w:tcBorders>
              <w:top w:val="single" w:sz="4" w:space="0" w:color="auto"/>
              <w:left w:val="nil"/>
              <w:bottom w:val="single" w:sz="4" w:space="0" w:color="auto"/>
              <w:right w:val="single" w:sz="4" w:space="0" w:color="auto"/>
            </w:tcBorders>
            <w:shd w:val="clear" w:color="auto" w:fill="auto"/>
            <w:vAlign w:val="center"/>
            <w:hideMark/>
          </w:tcPr>
          <w:p w14:paraId="1B03AE0B"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小计</w:t>
            </w:r>
          </w:p>
        </w:tc>
        <w:tc>
          <w:tcPr>
            <w:tcW w:w="567" w:type="dxa"/>
            <w:tcBorders>
              <w:top w:val="nil"/>
              <w:left w:val="nil"/>
              <w:bottom w:val="single" w:sz="4" w:space="0" w:color="auto"/>
              <w:right w:val="single" w:sz="4" w:space="0" w:color="auto"/>
            </w:tcBorders>
            <w:shd w:val="clear" w:color="auto" w:fill="auto"/>
            <w:vAlign w:val="center"/>
            <w:hideMark/>
          </w:tcPr>
          <w:p w14:paraId="7738AB91"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541AD621"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2495A4F4"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 xml:space="preserve">　</w:t>
            </w:r>
          </w:p>
        </w:tc>
        <w:tc>
          <w:tcPr>
            <w:tcW w:w="708" w:type="dxa"/>
            <w:tcBorders>
              <w:top w:val="nil"/>
              <w:left w:val="nil"/>
              <w:bottom w:val="single" w:sz="4" w:space="0" w:color="auto"/>
              <w:right w:val="single" w:sz="4" w:space="0" w:color="auto"/>
            </w:tcBorders>
            <w:shd w:val="clear" w:color="auto" w:fill="auto"/>
            <w:vAlign w:val="center"/>
            <w:hideMark/>
          </w:tcPr>
          <w:p w14:paraId="1BE5ECE0"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19</w:t>
            </w:r>
          </w:p>
        </w:tc>
        <w:tc>
          <w:tcPr>
            <w:tcW w:w="851" w:type="dxa"/>
            <w:tcBorders>
              <w:top w:val="nil"/>
              <w:left w:val="nil"/>
              <w:bottom w:val="single" w:sz="4" w:space="0" w:color="auto"/>
              <w:right w:val="single" w:sz="4" w:space="0" w:color="auto"/>
            </w:tcBorders>
            <w:shd w:val="clear" w:color="auto" w:fill="auto"/>
            <w:vAlign w:val="center"/>
            <w:hideMark/>
          </w:tcPr>
          <w:p w14:paraId="5EBD04BF"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308</w:t>
            </w:r>
          </w:p>
        </w:tc>
        <w:tc>
          <w:tcPr>
            <w:tcW w:w="850" w:type="dxa"/>
            <w:tcBorders>
              <w:top w:val="nil"/>
              <w:left w:val="nil"/>
              <w:bottom w:val="single" w:sz="4" w:space="0" w:color="auto"/>
              <w:right w:val="single" w:sz="4" w:space="0" w:color="auto"/>
            </w:tcBorders>
            <w:shd w:val="clear" w:color="auto" w:fill="auto"/>
            <w:vAlign w:val="center"/>
            <w:hideMark/>
          </w:tcPr>
          <w:p w14:paraId="146BF625"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232</w:t>
            </w:r>
          </w:p>
        </w:tc>
        <w:tc>
          <w:tcPr>
            <w:tcW w:w="851" w:type="dxa"/>
            <w:tcBorders>
              <w:top w:val="nil"/>
              <w:left w:val="nil"/>
              <w:bottom w:val="single" w:sz="4" w:space="0" w:color="auto"/>
              <w:right w:val="single" w:sz="4" w:space="0" w:color="auto"/>
            </w:tcBorders>
            <w:shd w:val="clear" w:color="auto" w:fill="auto"/>
            <w:vAlign w:val="center"/>
            <w:hideMark/>
          </w:tcPr>
          <w:p w14:paraId="0CCEAC5B"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76</w:t>
            </w:r>
          </w:p>
        </w:tc>
        <w:tc>
          <w:tcPr>
            <w:tcW w:w="992" w:type="dxa"/>
            <w:tcBorders>
              <w:top w:val="nil"/>
              <w:left w:val="nil"/>
              <w:bottom w:val="single" w:sz="4" w:space="0" w:color="auto"/>
              <w:right w:val="single" w:sz="4" w:space="0" w:color="auto"/>
            </w:tcBorders>
            <w:shd w:val="clear" w:color="auto" w:fill="auto"/>
            <w:vAlign w:val="center"/>
            <w:hideMark/>
          </w:tcPr>
          <w:p w14:paraId="6FB6DA66"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8</w:t>
            </w:r>
          </w:p>
        </w:tc>
        <w:tc>
          <w:tcPr>
            <w:tcW w:w="992" w:type="dxa"/>
            <w:tcBorders>
              <w:top w:val="nil"/>
              <w:left w:val="nil"/>
              <w:bottom w:val="single" w:sz="4" w:space="0" w:color="auto"/>
              <w:right w:val="single" w:sz="4" w:space="0" w:color="auto"/>
            </w:tcBorders>
            <w:shd w:val="clear" w:color="auto" w:fill="auto"/>
            <w:vAlign w:val="center"/>
            <w:hideMark/>
          </w:tcPr>
          <w:p w14:paraId="54E575DC"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3.5</w:t>
            </w:r>
          </w:p>
        </w:tc>
        <w:tc>
          <w:tcPr>
            <w:tcW w:w="993" w:type="dxa"/>
            <w:tcBorders>
              <w:top w:val="nil"/>
              <w:left w:val="nil"/>
              <w:bottom w:val="single" w:sz="4" w:space="0" w:color="auto"/>
              <w:right w:val="single" w:sz="4" w:space="0" w:color="auto"/>
            </w:tcBorders>
            <w:shd w:val="clear" w:color="auto" w:fill="auto"/>
            <w:vAlign w:val="center"/>
            <w:hideMark/>
          </w:tcPr>
          <w:p w14:paraId="01E76E0A"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0.5</w:t>
            </w:r>
          </w:p>
        </w:tc>
        <w:tc>
          <w:tcPr>
            <w:tcW w:w="992" w:type="dxa"/>
            <w:tcBorders>
              <w:top w:val="nil"/>
              <w:left w:val="nil"/>
              <w:bottom w:val="single" w:sz="4" w:space="0" w:color="auto"/>
              <w:right w:val="single" w:sz="4" w:space="0" w:color="auto"/>
            </w:tcBorders>
            <w:shd w:val="clear" w:color="auto" w:fill="auto"/>
            <w:vAlign w:val="center"/>
            <w:hideMark/>
          </w:tcPr>
          <w:p w14:paraId="26752570"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1.5</w:t>
            </w:r>
          </w:p>
        </w:tc>
        <w:tc>
          <w:tcPr>
            <w:tcW w:w="1984" w:type="dxa"/>
            <w:gridSpan w:val="2"/>
            <w:vMerge/>
            <w:tcBorders>
              <w:top w:val="nil"/>
              <w:left w:val="nil"/>
              <w:bottom w:val="single" w:sz="4" w:space="0" w:color="auto"/>
              <w:right w:val="single" w:sz="4" w:space="0" w:color="auto"/>
            </w:tcBorders>
            <w:vAlign w:val="center"/>
            <w:hideMark/>
          </w:tcPr>
          <w:p w14:paraId="772A0F2E" w14:textId="77777777" w:rsidR="00E83AA3" w:rsidRPr="00E83AA3" w:rsidRDefault="00E83AA3" w:rsidP="00E83AA3">
            <w:pPr>
              <w:widowControl/>
              <w:jc w:val="left"/>
              <w:rPr>
                <w:rFonts w:ascii="宋体" w:hAnsi="宋体" w:cs="宋体"/>
                <w:b/>
                <w:bCs/>
                <w:kern w:val="0"/>
                <w:sz w:val="20"/>
                <w:szCs w:val="20"/>
              </w:rPr>
            </w:pPr>
          </w:p>
        </w:tc>
      </w:tr>
      <w:tr w:rsidR="00E83AA3" w:rsidRPr="00E83AA3" w14:paraId="5BBAE11F" w14:textId="77777777" w:rsidTr="00E83AA3">
        <w:trPr>
          <w:trHeight w:val="312"/>
        </w:trPr>
        <w:tc>
          <w:tcPr>
            <w:tcW w:w="4111" w:type="dxa"/>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32800796"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公共基础课合计</w:t>
            </w:r>
          </w:p>
        </w:tc>
        <w:tc>
          <w:tcPr>
            <w:tcW w:w="567" w:type="dxa"/>
            <w:tcBorders>
              <w:top w:val="nil"/>
              <w:left w:val="nil"/>
              <w:bottom w:val="single" w:sz="4" w:space="0" w:color="auto"/>
              <w:right w:val="single" w:sz="4" w:space="0" w:color="auto"/>
            </w:tcBorders>
            <w:shd w:val="clear" w:color="auto" w:fill="auto"/>
            <w:vAlign w:val="center"/>
            <w:hideMark/>
          </w:tcPr>
          <w:p w14:paraId="74AFC5C7"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16435DA7"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316C9AF9"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 xml:space="preserve">　</w:t>
            </w:r>
          </w:p>
        </w:tc>
        <w:tc>
          <w:tcPr>
            <w:tcW w:w="708" w:type="dxa"/>
            <w:tcBorders>
              <w:top w:val="nil"/>
              <w:left w:val="nil"/>
              <w:bottom w:val="single" w:sz="4" w:space="0" w:color="auto"/>
              <w:right w:val="single" w:sz="4" w:space="0" w:color="auto"/>
            </w:tcBorders>
            <w:shd w:val="clear" w:color="auto" w:fill="auto"/>
            <w:vAlign w:val="center"/>
            <w:hideMark/>
          </w:tcPr>
          <w:p w14:paraId="2E820AFD"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46</w:t>
            </w:r>
          </w:p>
        </w:tc>
        <w:tc>
          <w:tcPr>
            <w:tcW w:w="851" w:type="dxa"/>
            <w:tcBorders>
              <w:top w:val="nil"/>
              <w:left w:val="nil"/>
              <w:bottom w:val="single" w:sz="4" w:space="0" w:color="auto"/>
              <w:right w:val="single" w:sz="4" w:space="0" w:color="auto"/>
            </w:tcBorders>
            <w:shd w:val="clear" w:color="auto" w:fill="auto"/>
            <w:vAlign w:val="center"/>
            <w:hideMark/>
          </w:tcPr>
          <w:p w14:paraId="4DEC5F28"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844</w:t>
            </w:r>
          </w:p>
        </w:tc>
        <w:tc>
          <w:tcPr>
            <w:tcW w:w="850" w:type="dxa"/>
            <w:tcBorders>
              <w:top w:val="nil"/>
              <w:left w:val="nil"/>
              <w:bottom w:val="single" w:sz="4" w:space="0" w:color="auto"/>
              <w:right w:val="single" w:sz="4" w:space="0" w:color="auto"/>
            </w:tcBorders>
            <w:shd w:val="clear" w:color="auto" w:fill="auto"/>
            <w:vAlign w:val="center"/>
            <w:hideMark/>
          </w:tcPr>
          <w:p w14:paraId="000B53CF"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486</w:t>
            </w:r>
          </w:p>
        </w:tc>
        <w:tc>
          <w:tcPr>
            <w:tcW w:w="851" w:type="dxa"/>
            <w:tcBorders>
              <w:top w:val="nil"/>
              <w:left w:val="nil"/>
              <w:bottom w:val="single" w:sz="4" w:space="0" w:color="auto"/>
              <w:right w:val="single" w:sz="4" w:space="0" w:color="auto"/>
            </w:tcBorders>
            <w:shd w:val="clear" w:color="auto" w:fill="auto"/>
            <w:vAlign w:val="center"/>
            <w:hideMark/>
          </w:tcPr>
          <w:p w14:paraId="4D9ACA3F"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358</w:t>
            </w:r>
          </w:p>
        </w:tc>
        <w:tc>
          <w:tcPr>
            <w:tcW w:w="992" w:type="dxa"/>
            <w:tcBorders>
              <w:top w:val="nil"/>
              <w:left w:val="nil"/>
              <w:bottom w:val="single" w:sz="4" w:space="0" w:color="auto"/>
              <w:right w:val="single" w:sz="4" w:space="0" w:color="auto"/>
            </w:tcBorders>
            <w:shd w:val="clear" w:color="auto" w:fill="auto"/>
            <w:vAlign w:val="center"/>
            <w:hideMark/>
          </w:tcPr>
          <w:p w14:paraId="464DA682"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14.5</w:t>
            </w:r>
          </w:p>
        </w:tc>
        <w:tc>
          <w:tcPr>
            <w:tcW w:w="992" w:type="dxa"/>
            <w:tcBorders>
              <w:top w:val="nil"/>
              <w:left w:val="nil"/>
              <w:bottom w:val="single" w:sz="4" w:space="0" w:color="auto"/>
              <w:right w:val="single" w:sz="4" w:space="0" w:color="auto"/>
            </w:tcBorders>
            <w:shd w:val="clear" w:color="auto" w:fill="auto"/>
            <w:vAlign w:val="center"/>
            <w:hideMark/>
          </w:tcPr>
          <w:p w14:paraId="2BF9A59D"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11</w:t>
            </w:r>
          </w:p>
        </w:tc>
        <w:tc>
          <w:tcPr>
            <w:tcW w:w="993" w:type="dxa"/>
            <w:tcBorders>
              <w:top w:val="nil"/>
              <w:left w:val="nil"/>
              <w:bottom w:val="single" w:sz="4" w:space="0" w:color="auto"/>
              <w:right w:val="single" w:sz="4" w:space="0" w:color="auto"/>
            </w:tcBorders>
            <w:shd w:val="clear" w:color="auto" w:fill="auto"/>
            <w:vAlign w:val="center"/>
            <w:hideMark/>
          </w:tcPr>
          <w:p w14:paraId="23535074"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5</w:t>
            </w:r>
          </w:p>
        </w:tc>
        <w:tc>
          <w:tcPr>
            <w:tcW w:w="992" w:type="dxa"/>
            <w:tcBorders>
              <w:top w:val="nil"/>
              <w:left w:val="nil"/>
              <w:bottom w:val="single" w:sz="4" w:space="0" w:color="auto"/>
              <w:right w:val="single" w:sz="4" w:space="0" w:color="auto"/>
            </w:tcBorders>
            <w:shd w:val="clear" w:color="auto" w:fill="auto"/>
            <w:vAlign w:val="center"/>
            <w:hideMark/>
          </w:tcPr>
          <w:p w14:paraId="4E423281"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3</w:t>
            </w:r>
          </w:p>
        </w:tc>
        <w:tc>
          <w:tcPr>
            <w:tcW w:w="1984" w:type="dxa"/>
            <w:gridSpan w:val="2"/>
            <w:vMerge/>
            <w:tcBorders>
              <w:top w:val="nil"/>
              <w:left w:val="single" w:sz="4" w:space="0" w:color="auto"/>
              <w:bottom w:val="single" w:sz="4" w:space="0" w:color="auto"/>
              <w:right w:val="single" w:sz="4" w:space="0" w:color="auto"/>
            </w:tcBorders>
            <w:vAlign w:val="center"/>
            <w:hideMark/>
          </w:tcPr>
          <w:p w14:paraId="5C9859D3" w14:textId="77777777" w:rsidR="00E83AA3" w:rsidRPr="00E83AA3" w:rsidRDefault="00E83AA3" w:rsidP="00E83AA3">
            <w:pPr>
              <w:widowControl/>
              <w:jc w:val="left"/>
              <w:rPr>
                <w:rFonts w:ascii="宋体" w:hAnsi="宋体" w:cs="宋体"/>
                <w:b/>
                <w:bCs/>
                <w:kern w:val="0"/>
                <w:sz w:val="20"/>
                <w:szCs w:val="20"/>
              </w:rPr>
            </w:pPr>
          </w:p>
        </w:tc>
      </w:tr>
      <w:tr w:rsidR="00E83AA3" w:rsidRPr="00E83AA3" w14:paraId="5FE51BC0" w14:textId="77777777" w:rsidTr="00E83AA3">
        <w:trPr>
          <w:trHeight w:val="420"/>
        </w:trPr>
        <w:tc>
          <w:tcPr>
            <w:tcW w:w="426" w:type="dxa"/>
            <w:vMerge w:val="restart"/>
            <w:tcBorders>
              <w:top w:val="nil"/>
              <w:left w:val="single" w:sz="4" w:space="0" w:color="auto"/>
              <w:bottom w:val="single" w:sz="4" w:space="0" w:color="auto"/>
              <w:right w:val="single" w:sz="4" w:space="0" w:color="auto"/>
            </w:tcBorders>
            <w:shd w:val="clear" w:color="auto" w:fill="auto"/>
            <w:vAlign w:val="center"/>
            <w:hideMark/>
          </w:tcPr>
          <w:p w14:paraId="2B5B4A90"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专业课程</w:t>
            </w:r>
          </w:p>
        </w:tc>
        <w:tc>
          <w:tcPr>
            <w:tcW w:w="872" w:type="dxa"/>
            <w:gridSpan w:val="2"/>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14:paraId="68484A28" w14:textId="77777777" w:rsidR="00E83AA3" w:rsidRPr="00E83AA3" w:rsidRDefault="00E83AA3" w:rsidP="00E83AA3">
            <w:pPr>
              <w:widowControl/>
              <w:jc w:val="center"/>
              <w:rPr>
                <w:rFonts w:ascii="宋体" w:hAnsi="宋体" w:cs="宋体"/>
                <w:b/>
                <w:bCs/>
                <w:kern w:val="0"/>
                <w:sz w:val="20"/>
                <w:szCs w:val="20"/>
              </w:rPr>
            </w:pPr>
            <w:r w:rsidRPr="00E83AA3">
              <w:rPr>
                <w:rFonts w:ascii="宋体" w:hAnsi="宋体" w:cs="宋体" w:hint="eastAsia"/>
                <w:b/>
                <w:bCs/>
                <w:kern w:val="0"/>
                <w:sz w:val="20"/>
                <w:szCs w:val="20"/>
              </w:rPr>
              <w:t>专业基础课</w:t>
            </w:r>
          </w:p>
        </w:tc>
        <w:tc>
          <w:tcPr>
            <w:tcW w:w="437" w:type="dxa"/>
            <w:tcBorders>
              <w:top w:val="nil"/>
              <w:left w:val="nil"/>
              <w:bottom w:val="single" w:sz="4" w:space="0" w:color="auto"/>
              <w:right w:val="single" w:sz="4" w:space="0" w:color="auto"/>
            </w:tcBorders>
            <w:shd w:val="clear" w:color="auto" w:fill="auto"/>
            <w:vAlign w:val="center"/>
            <w:hideMark/>
          </w:tcPr>
          <w:p w14:paraId="3851C430"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w:t>
            </w:r>
          </w:p>
        </w:tc>
        <w:tc>
          <w:tcPr>
            <w:tcW w:w="2376" w:type="dxa"/>
            <w:tcBorders>
              <w:top w:val="nil"/>
              <w:left w:val="nil"/>
              <w:bottom w:val="single" w:sz="4" w:space="0" w:color="auto"/>
              <w:right w:val="single" w:sz="4" w:space="0" w:color="auto"/>
            </w:tcBorders>
            <w:shd w:val="clear" w:color="auto" w:fill="auto"/>
            <w:vAlign w:val="center"/>
            <w:hideMark/>
          </w:tcPr>
          <w:p w14:paraId="33E02F3E"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人体解剖生理学</w:t>
            </w:r>
          </w:p>
        </w:tc>
        <w:tc>
          <w:tcPr>
            <w:tcW w:w="567" w:type="dxa"/>
            <w:tcBorders>
              <w:top w:val="nil"/>
              <w:left w:val="nil"/>
              <w:bottom w:val="single" w:sz="4" w:space="0" w:color="auto"/>
              <w:right w:val="single" w:sz="4" w:space="0" w:color="auto"/>
            </w:tcBorders>
            <w:shd w:val="clear" w:color="auto" w:fill="auto"/>
            <w:vAlign w:val="center"/>
            <w:hideMark/>
          </w:tcPr>
          <w:p w14:paraId="3A813424" w14:textId="77777777" w:rsidR="00E83AA3" w:rsidRPr="00E83AA3" w:rsidRDefault="00E83AA3" w:rsidP="00E83AA3">
            <w:pPr>
              <w:widowControl/>
              <w:jc w:val="center"/>
              <w:rPr>
                <w:rFonts w:ascii="等线" w:eastAsia="等线" w:hAnsi="等线" w:cs="宋体"/>
                <w:kern w:val="0"/>
                <w:sz w:val="20"/>
                <w:szCs w:val="20"/>
              </w:rPr>
            </w:pPr>
            <w:r w:rsidRPr="00E83AA3">
              <w:rPr>
                <w:rFonts w:ascii="等线" w:eastAsia="等线" w:hAnsi="等线" w:cs="宋体" w:hint="eastAsia"/>
                <w:kern w:val="0"/>
                <w:sz w:val="20"/>
                <w:szCs w:val="20"/>
              </w:rPr>
              <w:t>B</w:t>
            </w:r>
          </w:p>
        </w:tc>
        <w:tc>
          <w:tcPr>
            <w:tcW w:w="709" w:type="dxa"/>
            <w:tcBorders>
              <w:top w:val="nil"/>
              <w:left w:val="nil"/>
              <w:bottom w:val="single" w:sz="4" w:space="0" w:color="auto"/>
              <w:right w:val="single" w:sz="4" w:space="0" w:color="auto"/>
            </w:tcBorders>
            <w:shd w:val="clear" w:color="auto" w:fill="auto"/>
            <w:vAlign w:val="center"/>
            <w:hideMark/>
          </w:tcPr>
          <w:p w14:paraId="09BA2206"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1</w:t>
            </w:r>
          </w:p>
        </w:tc>
        <w:tc>
          <w:tcPr>
            <w:tcW w:w="709" w:type="dxa"/>
            <w:tcBorders>
              <w:top w:val="nil"/>
              <w:left w:val="nil"/>
              <w:bottom w:val="single" w:sz="4" w:space="0" w:color="auto"/>
              <w:right w:val="single" w:sz="4" w:space="0" w:color="auto"/>
            </w:tcBorders>
            <w:shd w:val="clear" w:color="auto" w:fill="auto"/>
            <w:vAlign w:val="center"/>
            <w:hideMark/>
          </w:tcPr>
          <w:p w14:paraId="44B7E498"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 xml:space="preserve">　</w:t>
            </w:r>
          </w:p>
        </w:tc>
        <w:tc>
          <w:tcPr>
            <w:tcW w:w="708" w:type="dxa"/>
            <w:tcBorders>
              <w:top w:val="nil"/>
              <w:left w:val="nil"/>
              <w:bottom w:val="single" w:sz="4" w:space="0" w:color="auto"/>
              <w:right w:val="single" w:sz="4" w:space="0" w:color="auto"/>
            </w:tcBorders>
            <w:shd w:val="clear" w:color="auto" w:fill="auto"/>
            <w:vAlign w:val="center"/>
            <w:hideMark/>
          </w:tcPr>
          <w:p w14:paraId="5DC97FB2"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6</w:t>
            </w:r>
          </w:p>
        </w:tc>
        <w:tc>
          <w:tcPr>
            <w:tcW w:w="851" w:type="dxa"/>
            <w:tcBorders>
              <w:top w:val="nil"/>
              <w:left w:val="nil"/>
              <w:bottom w:val="single" w:sz="4" w:space="0" w:color="auto"/>
              <w:right w:val="single" w:sz="4" w:space="0" w:color="auto"/>
            </w:tcBorders>
            <w:shd w:val="clear" w:color="auto" w:fill="auto"/>
            <w:vAlign w:val="center"/>
            <w:hideMark/>
          </w:tcPr>
          <w:p w14:paraId="1634BFC2"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96</w:t>
            </w:r>
          </w:p>
        </w:tc>
        <w:tc>
          <w:tcPr>
            <w:tcW w:w="850" w:type="dxa"/>
            <w:tcBorders>
              <w:top w:val="nil"/>
              <w:left w:val="nil"/>
              <w:bottom w:val="single" w:sz="4" w:space="0" w:color="auto"/>
              <w:right w:val="single" w:sz="4" w:space="0" w:color="auto"/>
            </w:tcBorders>
            <w:shd w:val="clear" w:color="auto" w:fill="auto"/>
            <w:vAlign w:val="center"/>
            <w:hideMark/>
          </w:tcPr>
          <w:p w14:paraId="00AD4521"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72</w:t>
            </w:r>
          </w:p>
        </w:tc>
        <w:tc>
          <w:tcPr>
            <w:tcW w:w="851" w:type="dxa"/>
            <w:tcBorders>
              <w:top w:val="nil"/>
              <w:left w:val="nil"/>
              <w:bottom w:val="single" w:sz="4" w:space="0" w:color="auto"/>
              <w:right w:val="single" w:sz="4" w:space="0" w:color="auto"/>
            </w:tcBorders>
            <w:shd w:val="clear" w:color="auto" w:fill="auto"/>
            <w:vAlign w:val="center"/>
            <w:hideMark/>
          </w:tcPr>
          <w:p w14:paraId="1241B9B0"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24</w:t>
            </w:r>
          </w:p>
        </w:tc>
        <w:tc>
          <w:tcPr>
            <w:tcW w:w="992" w:type="dxa"/>
            <w:tcBorders>
              <w:top w:val="nil"/>
              <w:left w:val="nil"/>
              <w:bottom w:val="single" w:sz="4" w:space="0" w:color="auto"/>
              <w:right w:val="single" w:sz="4" w:space="0" w:color="auto"/>
            </w:tcBorders>
            <w:shd w:val="clear" w:color="auto" w:fill="auto"/>
            <w:vAlign w:val="center"/>
            <w:hideMark/>
          </w:tcPr>
          <w:p w14:paraId="7E7D5F57"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6*16</w:t>
            </w:r>
          </w:p>
        </w:tc>
        <w:tc>
          <w:tcPr>
            <w:tcW w:w="992" w:type="dxa"/>
            <w:tcBorders>
              <w:top w:val="nil"/>
              <w:left w:val="nil"/>
              <w:bottom w:val="single" w:sz="4" w:space="0" w:color="auto"/>
              <w:right w:val="single" w:sz="4" w:space="0" w:color="auto"/>
            </w:tcBorders>
            <w:shd w:val="clear" w:color="auto" w:fill="auto"/>
            <w:vAlign w:val="center"/>
            <w:hideMark/>
          </w:tcPr>
          <w:p w14:paraId="2ABF801C"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3" w:type="dxa"/>
            <w:tcBorders>
              <w:top w:val="nil"/>
              <w:left w:val="nil"/>
              <w:bottom w:val="single" w:sz="4" w:space="0" w:color="auto"/>
              <w:right w:val="single" w:sz="4" w:space="0" w:color="auto"/>
            </w:tcBorders>
            <w:shd w:val="clear" w:color="auto" w:fill="auto"/>
            <w:vAlign w:val="center"/>
            <w:hideMark/>
          </w:tcPr>
          <w:p w14:paraId="0FA278D5"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670241DE"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1984" w:type="dxa"/>
            <w:gridSpan w:val="2"/>
            <w:vMerge/>
            <w:tcBorders>
              <w:top w:val="nil"/>
              <w:left w:val="nil"/>
              <w:bottom w:val="single" w:sz="4" w:space="0" w:color="auto"/>
              <w:right w:val="single" w:sz="4" w:space="0" w:color="auto"/>
            </w:tcBorders>
            <w:vAlign w:val="center"/>
            <w:hideMark/>
          </w:tcPr>
          <w:p w14:paraId="5CA5CE38" w14:textId="77777777" w:rsidR="00E83AA3" w:rsidRPr="00E83AA3" w:rsidRDefault="00E83AA3" w:rsidP="00E83AA3">
            <w:pPr>
              <w:widowControl/>
              <w:jc w:val="left"/>
              <w:rPr>
                <w:rFonts w:ascii="宋体" w:hAnsi="宋体" w:cs="宋体"/>
                <w:b/>
                <w:bCs/>
                <w:kern w:val="0"/>
                <w:sz w:val="20"/>
                <w:szCs w:val="20"/>
              </w:rPr>
            </w:pPr>
          </w:p>
        </w:tc>
      </w:tr>
      <w:tr w:rsidR="00E83AA3" w:rsidRPr="00E83AA3" w14:paraId="180B821B" w14:textId="77777777" w:rsidTr="00E83AA3">
        <w:trPr>
          <w:trHeight w:val="312"/>
        </w:trPr>
        <w:tc>
          <w:tcPr>
            <w:tcW w:w="426" w:type="dxa"/>
            <w:vMerge/>
            <w:tcBorders>
              <w:top w:val="nil"/>
              <w:left w:val="single" w:sz="4" w:space="0" w:color="auto"/>
              <w:bottom w:val="single" w:sz="4" w:space="0" w:color="auto"/>
              <w:right w:val="single" w:sz="4" w:space="0" w:color="auto"/>
            </w:tcBorders>
            <w:vAlign w:val="center"/>
            <w:hideMark/>
          </w:tcPr>
          <w:p w14:paraId="736673AE" w14:textId="77777777" w:rsidR="00E83AA3" w:rsidRPr="00E83AA3" w:rsidRDefault="00E83AA3" w:rsidP="00E83AA3">
            <w:pPr>
              <w:widowControl/>
              <w:jc w:val="left"/>
              <w:rPr>
                <w:rFonts w:ascii="宋体" w:hAnsi="宋体" w:cs="宋体"/>
                <w:kern w:val="0"/>
                <w:szCs w:val="21"/>
              </w:rPr>
            </w:pPr>
          </w:p>
        </w:tc>
        <w:tc>
          <w:tcPr>
            <w:tcW w:w="872" w:type="dxa"/>
            <w:gridSpan w:val="2"/>
            <w:vMerge/>
            <w:tcBorders>
              <w:top w:val="single" w:sz="4" w:space="0" w:color="auto"/>
              <w:left w:val="single" w:sz="4" w:space="0" w:color="auto"/>
              <w:bottom w:val="single" w:sz="4" w:space="0" w:color="000000"/>
              <w:right w:val="single" w:sz="4" w:space="0" w:color="000000"/>
            </w:tcBorders>
            <w:vAlign w:val="center"/>
            <w:hideMark/>
          </w:tcPr>
          <w:p w14:paraId="3C70DFBC" w14:textId="77777777" w:rsidR="00E83AA3" w:rsidRPr="00E83AA3" w:rsidRDefault="00E83AA3" w:rsidP="00E83AA3">
            <w:pPr>
              <w:widowControl/>
              <w:jc w:val="left"/>
              <w:rPr>
                <w:rFonts w:ascii="宋体" w:hAnsi="宋体" w:cs="宋体"/>
                <w:b/>
                <w:bCs/>
                <w:kern w:val="0"/>
                <w:sz w:val="20"/>
                <w:szCs w:val="20"/>
              </w:rPr>
            </w:pPr>
          </w:p>
        </w:tc>
        <w:tc>
          <w:tcPr>
            <w:tcW w:w="437" w:type="dxa"/>
            <w:tcBorders>
              <w:top w:val="nil"/>
              <w:left w:val="nil"/>
              <w:bottom w:val="single" w:sz="4" w:space="0" w:color="auto"/>
              <w:right w:val="single" w:sz="4" w:space="0" w:color="auto"/>
            </w:tcBorders>
            <w:shd w:val="clear" w:color="auto" w:fill="auto"/>
            <w:vAlign w:val="center"/>
            <w:hideMark/>
          </w:tcPr>
          <w:p w14:paraId="5143FD26"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w:t>
            </w:r>
          </w:p>
        </w:tc>
        <w:tc>
          <w:tcPr>
            <w:tcW w:w="2376" w:type="dxa"/>
            <w:tcBorders>
              <w:top w:val="nil"/>
              <w:left w:val="nil"/>
              <w:bottom w:val="single" w:sz="4" w:space="0" w:color="auto"/>
              <w:right w:val="single" w:sz="4" w:space="0" w:color="auto"/>
            </w:tcBorders>
            <w:shd w:val="clear" w:color="auto" w:fill="auto"/>
            <w:vAlign w:val="center"/>
            <w:hideMark/>
          </w:tcPr>
          <w:p w14:paraId="38536A14"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病理学与病理生理学</w:t>
            </w:r>
          </w:p>
        </w:tc>
        <w:tc>
          <w:tcPr>
            <w:tcW w:w="567" w:type="dxa"/>
            <w:tcBorders>
              <w:top w:val="nil"/>
              <w:left w:val="nil"/>
              <w:bottom w:val="single" w:sz="4" w:space="0" w:color="auto"/>
              <w:right w:val="single" w:sz="4" w:space="0" w:color="auto"/>
            </w:tcBorders>
            <w:shd w:val="clear" w:color="auto" w:fill="auto"/>
            <w:vAlign w:val="center"/>
            <w:hideMark/>
          </w:tcPr>
          <w:p w14:paraId="731961D8" w14:textId="77777777" w:rsidR="00E83AA3" w:rsidRPr="00E83AA3" w:rsidRDefault="00E83AA3" w:rsidP="00E83AA3">
            <w:pPr>
              <w:widowControl/>
              <w:jc w:val="center"/>
              <w:rPr>
                <w:rFonts w:ascii="等线" w:eastAsia="等线" w:hAnsi="等线" w:cs="宋体"/>
                <w:kern w:val="0"/>
                <w:sz w:val="20"/>
                <w:szCs w:val="20"/>
              </w:rPr>
            </w:pPr>
            <w:r w:rsidRPr="00E83AA3">
              <w:rPr>
                <w:rFonts w:ascii="等线" w:eastAsia="等线" w:hAnsi="等线" w:cs="宋体" w:hint="eastAsia"/>
                <w:kern w:val="0"/>
                <w:sz w:val="20"/>
                <w:szCs w:val="20"/>
              </w:rPr>
              <w:t>B</w:t>
            </w:r>
          </w:p>
        </w:tc>
        <w:tc>
          <w:tcPr>
            <w:tcW w:w="709" w:type="dxa"/>
            <w:tcBorders>
              <w:top w:val="nil"/>
              <w:left w:val="nil"/>
              <w:bottom w:val="single" w:sz="4" w:space="0" w:color="auto"/>
              <w:right w:val="single" w:sz="4" w:space="0" w:color="auto"/>
            </w:tcBorders>
            <w:shd w:val="clear" w:color="auto" w:fill="auto"/>
            <w:vAlign w:val="center"/>
            <w:hideMark/>
          </w:tcPr>
          <w:p w14:paraId="2FCBA0D8"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2</w:t>
            </w:r>
          </w:p>
        </w:tc>
        <w:tc>
          <w:tcPr>
            <w:tcW w:w="709" w:type="dxa"/>
            <w:tcBorders>
              <w:top w:val="nil"/>
              <w:left w:val="nil"/>
              <w:bottom w:val="nil"/>
              <w:right w:val="nil"/>
            </w:tcBorders>
            <w:shd w:val="clear" w:color="auto" w:fill="auto"/>
            <w:noWrap/>
            <w:vAlign w:val="center"/>
            <w:hideMark/>
          </w:tcPr>
          <w:p w14:paraId="31E63E3C" w14:textId="77777777" w:rsidR="00E83AA3" w:rsidRPr="00E83AA3" w:rsidRDefault="00E83AA3" w:rsidP="00E83AA3">
            <w:pPr>
              <w:widowControl/>
              <w:jc w:val="center"/>
              <w:rPr>
                <w:rFonts w:ascii="宋体" w:hAnsi="宋体" w:cs="宋体"/>
                <w:b/>
                <w:bCs/>
                <w:kern w:val="0"/>
                <w:szCs w:val="21"/>
              </w:rPr>
            </w:pPr>
          </w:p>
        </w:tc>
        <w:tc>
          <w:tcPr>
            <w:tcW w:w="708" w:type="dxa"/>
            <w:tcBorders>
              <w:top w:val="nil"/>
              <w:left w:val="single" w:sz="4" w:space="0" w:color="auto"/>
              <w:bottom w:val="single" w:sz="4" w:space="0" w:color="auto"/>
              <w:right w:val="single" w:sz="4" w:space="0" w:color="auto"/>
            </w:tcBorders>
            <w:shd w:val="clear" w:color="auto" w:fill="auto"/>
            <w:vAlign w:val="center"/>
            <w:hideMark/>
          </w:tcPr>
          <w:p w14:paraId="68EE4D60"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4</w:t>
            </w:r>
          </w:p>
        </w:tc>
        <w:tc>
          <w:tcPr>
            <w:tcW w:w="851" w:type="dxa"/>
            <w:tcBorders>
              <w:top w:val="nil"/>
              <w:left w:val="nil"/>
              <w:bottom w:val="single" w:sz="4" w:space="0" w:color="auto"/>
              <w:right w:val="single" w:sz="4" w:space="0" w:color="auto"/>
            </w:tcBorders>
            <w:shd w:val="clear" w:color="auto" w:fill="auto"/>
            <w:vAlign w:val="center"/>
            <w:hideMark/>
          </w:tcPr>
          <w:p w14:paraId="191B43F4"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72</w:t>
            </w:r>
          </w:p>
        </w:tc>
        <w:tc>
          <w:tcPr>
            <w:tcW w:w="850" w:type="dxa"/>
            <w:tcBorders>
              <w:top w:val="nil"/>
              <w:left w:val="nil"/>
              <w:bottom w:val="single" w:sz="4" w:space="0" w:color="auto"/>
              <w:right w:val="single" w:sz="4" w:space="0" w:color="auto"/>
            </w:tcBorders>
            <w:shd w:val="clear" w:color="auto" w:fill="auto"/>
            <w:vAlign w:val="center"/>
            <w:hideMark/>
          </w:tcPr>
          <w:p w14:paraId="460AA695"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56</w:t>
            </w:r>
          </w:p>
        </w:tc>
        <w:tc>
          <w:tcPr>
            <w:tcW w:w="851" w:type="dxa"/>
            <w:tcBorders>
              <w:top w:val="nil"/>
              <w:left w:val="nil"/>
              <w:bottom w:val="single" w:sz="4" w:space="0" w:color="auto"/>
              <w:right w:val="single" w:sz="4" w:space="0" w:color="auto"/>
            </w:tcBorders>
            <w:shd w:val="clear" w:color="auto" w:fill="auto"/>
            <w:vAlign w:val="center"/>
            <w:hideMark/>
          </w:tcPr>
          <w:p w14:paraId="21A56BC9"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16</w:t>
            </w:r>
          </w:p>
        </w:tc>
        <w:tc>
          <w:tcPr>
            <w:tcW w:w="992" w:type="dxa"/>
            <w:tcBorders>
              <w:top w:val="nil"/>
              <w:left w:val="nil"/>
              <w:bottom w:val="single" w:sz="4" w:space="0" w:color="auto"/>
              <w:right w:val="single" w:sz="4" w:space="0" w:color="auto"/>
            </w:tcBorders>
            <w:shd w:val="clear" w:color="auto" w:fill="auto"/>
            <w:vAlign w:val="center"/>
            <w:hideMark/>
          </w:tcPr>
          <w:p w14:paraId="6224C6B3"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37E7A236"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4*18</w:t>
            </w:r>
          </w:p>
        </w:tc>
        <w:tc>
          <w:tcPr>
            <w:tcW w:w="993" w:type="dxa"/>
            <w:tcBorders>
              <w:top w:val="nil"/>
              <w:left w:val="nil"/>
              <w:bottom w:val="single" w:sz="4" w:space="0" w:color="auto"/>
              <w:right w:val="single" w:sz="4" w:space="0" w:color="auto"/>
            </w:tcBorders>
            <w:shd w:val="clear" w:color="auto" w:fill="auto"/>
            <w:vAlign w:val="center"/>
            <w:hideMark/>
          </w:tcPr>
          <w:p w14:paraId="4C46BBA5"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50999476"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1984" w:type="dxa"/>
            <w:gridSpan w:val="2"/>
            <w:vMerge/>
            <w:tcBorders>
              <w:top w:val="nil"/>
              <w:left w:val="nil"/>
              <w:bottom w:val="single" w:sz="4" w:space="0" w:color="auto"/>
              <w:right w:val="single" w:sz="4" w:space="0" w:color="auto"/>
            </w:tcBorders>
            <w:vAlign w:val="center"/>
            <w:hideMark/>
          </w:tcPr>
          <w:p w14:paraId="2EE165CF" w14:textId="77777777" w:rsidR="00E83AA3" w:rsidRPr="00E83AA3" w:rsidRDefault="00E83AA3" w:rsidP="00E83AA3">
            <w:pPr>
              <w:widowControl/>
              <w:jc w:val="left"/>
              <w:rPr>
                <w:rFonts w:ascii="宋体" w:hAnsi="宋体" w:cs="宋体"/>
                <w:b/>
                <w:bCs/>
                <w:kern w:val="0"/>
                <w:sz w:val="20"/>
                <w:szCs w:val="20"/>
              </w:rPr>
            </w:pPr>
          </w:p>
        </w:tc>
      </w:tr>
      <w:tr w:rsidR="00E83AA3" w:rsidRPr="00E83AA3" w14:paraId="4A6D5590" w14:textId="77777777" w:rsidTr="00E83AA3">
        <w:trPr>
          <w:trHeight w:val="312"/>
        </w:trPr>
        <w:tc>
          <w:tcPr>
            <w:tcW w:w="426" w:type="dxa"/>
            <w:vMerge/>
            <w:tcBorders>
              <w:top w:val="nil"/>
              <w:left w:val="single" w:sz="4" w:space="0" w:color="auto"/>
              <w:bottom w:val="single" w:sz="4" w:space="0" w:color="auto"/>
              <w:right w:val="single" w:sz="4" w:space="0" w:color="auto"/>
            </w:tcBorders>
            <w:vAlign w:val="center"/>
            <w:hideMark/>
          </w:tcPr>
          <w:p w14:paraId="0C8AF95D" w14:textId="77777777" w:rsidR="00E83AA3" w:rsidRPr="00E83AA3" w:rsidRDefault="00E83AA3" w:rsidP="00E83AA3">
            <w:pPr>
              <w:widowControl/>
              <w:jc w:val="left"/>
              <w:rPr>
                <w:rFonts w:ascii="宋体" w:hAnsi="宋体" w:cs="宋体"/>
                <w:kern w:val="0"/>
                <w:szCs w:val="21"/>
              </w:rPr>
            </w:pPr>
          </w:p>
        </w:tc>
        <w:tc>
          <w:tcPr>
            <w:tcW w:w="872" w:type="dxa"/>
            <w:gridSpan w:val="2"/>
            <w:vMerge/>
            <w:tcBorders>
              <w:top w:val="single" w:sz="4" w:space="0" w:color="auto"/>
              <w:left w:val="single" w:sz="4" w:space="0" w:color="auto"/>
              <w:bottom w:val="single" w:sz="4" w:space="0" w:color="000000"/>
              <w:right w:val="single" w:sz="4" w:space="0" w:color="000000"/>
            </w:tcBorders>
            <w:vAlign w:val="center"/>
            <w:hideMark/>
          </w:tcPr>
          <w:p w14:paraId="4A8D1710" w14:textId="77777777" w:rsidR="00E83AA3" w:rsidRPr="00E83AA3" w:rsidRDefault="00E83AA3" w:rsidP="00E83AA3">
            <w:pPr>
              <w:widowControl/>
              <w:jc w:val="left"/>
              <w:rPr>
                <w:rFonts w:ascii="宋体" w:hAnsi="宋体" w:cs="宋体"/>
                <w:b/>
                <w:bCs/>
                <w:kern w:val="0"/>
                <w:sz w:val="20"/>
                <w:szCs w:val="20"/>
              </w:rPr>
            </w:pPr>
          </w:p>
        </w:tc>
        <w:tc>
          <w:tcPr>
            <w:tcW w:w="437" w:type="dxa"/>
            <w:tcBorders>
              <w:top w:val="nil"/>
              <w:left w:val="nil"/>
              <w:bottom w:val="single" w:sz="4" w:space="0" w:color="auto"/>
              <w:right w:val="single" w:sz="4" w:space="0" w:color="auto"/>
            </w:tcBorders>
            <w:shd w:val="clear" w:color="auto" w:fill="auto"/>
            <w:vAlign w:val="center"/>
            <w:hideMark/>
          </w:tcPr>
          <w:p w14:paraId="21BA9615"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w:t>
            </w:r>
          </w:p>
        </w:tc>
        <w:tc>
          <w:tcPr>
            <w:tcW w:w="2376" w:type="dxa"/>
            <w:tcBorders>
              <w:top w:val="nil"/>
              <w:left w:val="nil"/>
              <w:bottom w:val="single" w:sz="4" w:space="0" w:color="auto"/>
              <w:right w:val="single" w:sz="4" w:space="0" w:color="auto"/>
            </w:tcBorders>
            <w:shd w:val="clear" w:color="auto" w:fill="auto"/>
            <w:vAlign w:val="center"/>
            <w:hideMark/>
          </w:tcPr>
          <w:p w14:paraId="0E1C723B"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病原生物学与免疫学</w:t>
            </w:r>
          </w:p>
        </w:tc>
        <w:tc>
          <w:tcPr>
            <w:tcW w:w="567" w:type="dxa"/>
            <w:tcBorders>
              <w:top w:val="nil"/>
              <w:left w:val="nil"/>
              <w:bottom w:val="single" w:sz="4" w:space="0" w:color="auto"/>
              <w:right w:val="single" w:sz="4" w:space="0" w:color="auto"/>
            </w:tcBorders>
            <w:shd w:val="clear" w:color="auto" w:fill="auto"/>
            <w:vAlign w:val="center"/>
            <w:hideMark/>
          </w:tcPr>
          <w:p w14:paraId="745709A9" w14:textId="77777777" w:rsidR="00E83AA3" w:rsidRPr="00E83AA3" w:rsidRDefault="00E83AA3" w:rsidP="00E83AA3">
            <w:pPr>
              <w:widowControl/>
              <w:jc w:val="center"/>
              <w:rPr>
                <w:rFonts w:ascii="等线" w:eastAsia="等线" w:hAnsi="等线" w:cs="宋体"/>
                <w:kern w:val="0"/>
                <w:sz w:val="20"/>
                <w:szCs w:val="20"/>
              </w:rPr>
            </w:pPr>
            <w:r w:rsidRPr="00E83AA3">
              <w:rPr>
                <w:rFonts w:ascii="等线" w:eastAsia="等线" w:hAnsi="等线" w:cs="宋体" w:hint="eastAsia"/>
                <w:kern w:val="0"/>
                <w:sz w:val="20"/>
                <w:szCs w:val="20"/>
              </w:rPr>
              <w:t>B</w:t>
            </w:r>
          </w:p>
        </w:tc>
        <w:tc>
          <w:tcPr>
            <w:tcW w:w="709" w:type="dxa"/>
            <w:tcBorders>
              <w:top w:val="nil"/>
              <w:left w:val="nil"/>
              <w:bottom w:val="single" w:sz="4" w:space="0" w:color="auto"/>
              <w:right w:val="single" w:sz="4" w:space="0" w:color="auto"/>
            </w:tcBorders>
            <w:shd w:val="clear" w:color="auto" w:fill="auto"/>
            <w:vAlign w:val="center"/>
            <w:hideMark/>
          </w:tcPr>
          <w:p w14:paraId="4A1A9C7E"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 xml:space="preserve">　</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79F2709A"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2</w:t>
            </w:r>
          </w:p>
        </w:tc>
        <w:tc>
          <w:tcPr>
            <w:tcW w:w="708" w:type="dxa"/>
            <w:tcBorders>
              <w:top w:val="nil"/>
              <w:left w:val="nil"/>
              <w:bottom w:val="single" w:sz="4" w:space="0" w:color="auto"/>
              <w:right w:val="single" w:sz="4" w:space="0" w:color="auto"/>
            </w:tcBorders>
            <w:shd w:val="clear" w:color="auto" w:fill="auto"/>
            <w:vAlign w:val="center"/>
            <w:hideMark/>
          </w:tcPr>
          <w:p w14:paraId="64D6B430"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w:t>
            </w:r>
          </w:p>
        </w:tc>
        <w:tc>
          <w:tcPr>
            <w:tcW w:w="851" w:type="dxa"/>
            <w:tcBorders>
              <w:top w:val="nil"/>
              <w:left w:val="nil"/>
              <w:bottom w:val="single" w:sz="4" w:space="0" w:color="auto"/>
              <w:right w:val="single" w:sz="4" w:space="0" w:color="auto"/>
            </w:tcBorders>
            <w:shd w:val="clear" w:color="auto" w:fill="auto"/>
            <w:vAlign w:val="center"/>
            <w:hideMark/>
          </w:tcPr>
          <w:p w14:paraId="1BCB732D"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54</w:t>
            </w:r>
          </w:p>
        </w:tc>
        <w:tc>
          <w:tcPr>
            <w:tcW w:w="850" w:type="dxa"/>
            <w:tcBorders>
              <w:top w:val="nil"/>
              <w:left w:val="nil"/>
              <w:bottom w:val="single" w:sz="4" w:space="0" w:color="auto"/>
              <w:right w:val="single" w:sz="4" w:space="0" w:color="auto"/>
            </w:tcBorders>
            <w:shd w:val="clear" w:color="auto" w:fill="auto"/>
            <w:vAlign w:val="center"/>
            <w:hideMark/>
          </w:tcPr>
          <w:p w14:paraId="670E41BD"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42</w:t>
            </w:r>
          </w:p>
        </w:tc>
        <w:tc>
          <w:tcPr>
            <w:tcW w:w="851" w:type="dxa"/>
            <w:tcBorders>
              <w:top w:val="nil"/>
              <w:left w:val="nil"/>
              <w:bottom w:val="single" w:sz="4" w:space="0" w:color="auto"/>
              <w:right w:val="single" w:sz="4" w:space="0" w:color="auto"/>
            </w:tcBorders>
            <w:shd w:val="clear" w:color="auto" w:fill="auto"/>
            <w:vAlign w:val="center"/>
            <w:hideMark/>
          </w:tcPr>
          <w:p w14:paraId="28FCD8F0"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12</w:t>
            </w:r>
          </w:p>
        </w:tc>
        <w:tc>
          <w:tcPr>
            <w:tcW w:w="992" w:type="dxa"/>
            <w:tcBorders>
              <w:top w:val="nil"/>
              <w:left w:val="nil"/>
              <w:bottom w:val="single" w:sz="4" w:space="0" w:color="auto"/>
              <w:right w:val="single" w:sz="4" w:space="0" w:color="auto"/>
            </w:tcBorders>
            <w:shd w:val="clear" w:color="auto" w:fill="auto"/>
            <w:vAlign w:val="center"/>
            <w:hideMark/>
          </w:tcPr>
          <w:p w14:paraId="071B2A89"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383B77DA"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3*18</w:t>
            </w:r>
          </w:p>
        </w:tc>
        <w:tc>
          <w:tcPr>
            <w:tcW w:w="993" w:type="dxa"/>
            <w:tcBorders>
              <w:top w:val="nil"/>
              <w:left w:val="nil"/>
              <w:bottom w:val="single" w:sz="4" w:space="0" w:color="auto"/>
              <w:right w:val="single" w:sz="4" w:space="0" w:color="auto"/>
            </w:tcBorders>
            <w:shd w:val="clear" w:color="auto" w:fill="auto"/>
            <w:vAlign w:val="center"/>
            <w:hideMark/>
          </w:tcPr>
          <w:p w14:paraId="5C71B4DE"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11349E37"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1984" w:type="dxa"/>
            <w:gridSpan w:val="2"/>
            <w:vMerge/>
            <w:tcBorders>
              <w:top w:val="nil"/>
              <w:left w:val="nil"/>
              <w:bottom w:val="single" w:sz="4" w:space="0" w:color="auto"/>
              <w:right w:val="single" w:sz="4" w:space="0" w:color="auto"/>
            </w:tcBorders>
            <w:vAlign w:val="center"/>
            <w:hideMark/>
          </w:tcPr>
          <w:p w14:paraId="2AA6573C" w14:textId="77777777" w:rsidR="00E83AA3" w:rsidRPr="00E83AA3" w:rsidRDefault="00E83AA3" w:rsidP="00E83AA3">
            <w:pPr>
              <w:widowControl/>
              <w:jc w:val="left"/>
              <w:rPr>
                <w:rFonts w:ascii="宋体" w:hAnsi="宋体" w:cs="宋体"/>
                <w:b/>
                <w:bCs/>
                <w:kern w:val="0"/>
                <w:sz w:val="20"/>
                <w:szCs w:val="20"/>
              </w:rPr>
            </w:pPr>
          </w:p>
        </w:tc>
      </w:tr>
      <w:tr w:rsidR="00E83AA3" w:rsidRPr="00E83AA3" w14:paraId="376E8512" w14:textId="77777777" w:rsidTr="00E83AA3">
        <w:trPr>
          <w:trHeight w:val="312"/>
        </w:trPr>
        <w:tc>
          <w:tcPr>
            <w:tcW w:w="426" w:type="dxa"/>
            <w:vMerge/>
            <w:tcBorders>
              <w:top w:val="nil"/>
              <w:left w:val="single" w:sz="4" w:space="0" w:color="auto"/>
              <w:bottom w:val="single" w:sz="4" w:space="0" w:color="auto"/>
              <w:right w:val="single" w:sz="4" w:space="0" w:color="auto"/>
            </w:tcBorders>
            <w:vAlign w:val="center"/>
            <w:hideMark/>
          </w:tcPr>
          <w:p w14:paraId="5F785B10" w14:textId="77777777" w:rsidR="00E83AA3" w:rsidRPr="00E83AA3" w:rsidRDefault="00E83AA3" w:rsidP="00E83AA3">
            <w:pPr>
              <w:widowControl/>
              <w:jc w:val="left"/>
              <w:rPr>
                <w:rFonts w:ascii="宋体" w:hAnsi="宋体" w:cs="宋体"/>
                <w:kern w:val="0"/>
                <w:szCs w:val="21"/>
              </w:rPr>
            </w:pPr>
          </w:p>
        </w:tc>
        <w:tc>
          <w:tcPr>
            <w:tcW w:w="872" w:type="dxa"/>
            <w:gridSpan w:val="2"/>
            <w:vMerge/>
            <w:tcBorders>
              <w:top w:val="single" w:sz="4" w:space="0" w:color="auto"/>
              <w:left w:val="single" w:sz="4" w:space="0" w:color="auto"/>
              <w:bottom w:val="single" w:sz="4" w:space="0" w:color="000000"/>
              <w:right w:val="single" w:sz="4" w:space="0" w:color="000000"/>
            </w:tcBorders>
            <w:vAlign w:val="center"/>
            <w:hideMark/>
          </w:tcPr>
          <w:p w14:paraId="274A6847" w14:textId="77777777" w:rsidR="00E83AA3" w:rsidRPr="00E83AA3" w:rsidRDefault="00E83AA3" w:rsidP="00E83AA3">
            <w:pPr>
              <w:widowControl/>
              <w:jc w:val="left"/>
              <w:rPr>
                <w:rFonts w:ascii="宋体" w:hAnsi="宋体" w:cs="宋体"/>
                <w:b/>
                <w:bCs/>
                <w:kern w:val="0"/>
                <w:sz w:val="20"/>
                <w:szCs w:val="20"/>
              </w:rPr>
            </w:pPr>
          </w:p>
        </w:tc>
        <w:tc>
          <w:tcPr>
            <w:tcW w:w="437" w:type="dxa"/>
            <w:tcBorders>
              <w:top w:val="nil"/>
              <w:left w:val="nil"/>
              <w:bottom w:val="single" w:sz="4" w:space="0" w:color="auto"/>
              <w:right w:val="single" w:sz="4" w:space="0" w:color="auto"/>
            </w:tcBorders>
            <w:shd w:val="clear" w:color="auto" w:fill="auto"/>
            <w:vAlign w:val="center"/>
            <w:hideMark/>
          </w:tcPr>
          <w:p w14:paraId="6C8F421C"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4</w:t>
            </w:r>
          </w:p>
        </w:tc>
        <w:tc>
          <w:tcPr>
            <w:tcW w:w="2376" w:type="dxa"/>
            <w:tcBorders>
              <w:top w:val="nil"/>
              <w:left w:val="nil"/>
              <w:bottom w:val="single" w:sz="4" w:space="0" w:color="auto"/>
              <w:right w:val="single" w:sz="4" w:space="0" w:color="auto"/>
            </w:tcBorders>
            <w:shd w:val="clear" w:color="auto" w:fill="auto"/>
            <w:vAlign w:val="center"/>
            <w:hideMark/>
          </w:tcPr>
          <w:p w14:paraId="4EE80F9A"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药物学基础</w:t>
            </w:r>
          </w:p>
        </w:tc>
        <w:tc>
          <w:tcPr>
            <w:tcW w:w="567" w:type="dxa"/>
            <w:tcBorders>
              <w:top w:val="nil"/>
              <w:left w:val="nil"/>
              <w:bottom w:val="single" w:sz="4" w:space="0" w:color="auto"/>
              <w:right w:val="single" w:sz="4" w:space="0" w:color="auto"/>
            </w:tcBorders>
            <w:shd w:val="clear" w:color="auto" w:fill="auto"/>
            <w:vAlign w:val="center"/>
            <w:hideMark/>
          </w:tcPr>
          <w:p w14:paraId="37AB6249" w14:textId="77777777" w:rsidR="00E83AA3" w:rsidRPr="00E83AA3" w:rsidRDefault="00E83AA3" w:rsidP="00E83AA3">
            <w:pPr>
              <w:widowControl/>
              <w:jc w:val="center"/>
              <w:rPr>
                <w:rFonts w:ascii="等线" w:eastAsia="等线" w:hAnsi="等线" w:cs="宋体"/>
                <w:kern w:val="0"/>
                <w:sz w:val="20"/>
                <w:szCs w:val="20"/>
              </w:rPr>
            </w:pPr>
            <w:r w:rsidRPr="00E83AA3">
              <w:rPr>
                <w:rFonts w:ascii="等线" w:eastAsia="等线" w:hAnsi="等线" w:cs="宋体" w:hint="eastAsia"/>
                <w:kern w:val="0"/>
                <w:sz w:val="20"/>
                <w:szCs w:val="20"/>
              </w:rPr>
              <w:t>B</w:t>
            </w:r>
          </w:p>
        </w:tc>
        <w:tc>
          <w:tcPr>
            <w:tcW w:w="709" w:type="dxa"/>
            <w:tcBorders>
              <w:top w:val="nil"/>
              <w:left w:val="nil"/>
              <w:bottom w:val="single" w:sz="4" w:space="0" w:color="auto"/>
              <w:right w:val="single" w:sz="4" w:space="0" w:color="auto"/>
            </w:tcBorders>
            <w:shd w:val="clear" w:color="auto" w:fill="auto"/>
            <w:vAlign w:val="center"/>
            <w:hideMark/>
          </w:tcPr>
          <w:p w14:paraId="44E64E1B"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2</w:t>
            </w:r>
          </w:p>
        </w:tc>
        <w:tc>
          <w:tcPr>
            <w:tcW w:w="709" w:type="dxa"/>
            <w:tcBorders>
              <w:top w:val="nil"/>
              <w:left w:val="nil"/>
              <w:bottom w:val="single" w:sz="4" w:space="0" w:color="auto"/>
              <w:right w:val="single" w:sz="4" w:space="0" w:color="auto"/>
            </w:tcBorders>
            <w:shd w:val="clear" w:color="auto" w:fill="auto"/>
            <w:noWrap/>
            <w:vAlign w:val="center"/>
            <w:hideMark/>
          </w:tcPr>
          <w:p w14:paraId="524F3581" w14:textId="77777777" w:rsidR="00E83AA3" w:rsidRPr="00E83AA3" w:rsidRDefault="00E83AA3" w:rsidP="00E83AA3">
            <w:pPr>
              <w:widowControl/>
              <w:jc w:val="left"/>
              <w:rPr>
                <w:rFonts w:ascii="宋体" w:hAnsi="宋体" w:cs="宋体"/>
                <w:b/>
                <w:bCs/>
                <w:kern w:val="0"/>
                <w:sz w:val="24"/>
              </w:rPr>
            </w:pPr>
            <w:r w:rsidRPr="00E83AA3">
              <w:rPr>
                <w:rFonts w:ascii="宋体" w:hAnsi="宋体" w:cs="宋体" w:hint="eastAsia"/>
                <w:b/>
                <w:bCs/>
                <w:kern w:val="0"/>
                <w:sz w:val="24"/>
              </w:rPr>
              <w:t xml:space="preserve">　</w:t>
            </w:r>
          </w:p>
        </w:tc>
        <w:tc>
          <w:tcPr>
            <w:tcW w:w="708" w:type="dxa"/>
            <w:tcBorders>
              <w:top w:val="nil"/>
              <w:left w:val="nil"/>
              <w:bottom w:val="single" w:sz="4" w:space="0" w:color="auto"/>
              <w:right w:val="single" w:sz="4" w:space="0" w:color="auto"/>
            </w:tcBorders>
            <w:shd w:val="clear" w:color="auto" w:fill="auto"/>
            <w:vAlign w:val="center"/>
            <w:hideMark/>
          </w:tcPr>
          <w:p w14:paraId="43C46B95"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w:t>
            </w:r>
          </w:p>
        </w:tc>
        <w:tc>
          <w:tcPr>
            <w:tcW w:w="851" w:type="dxa"/>
            <w:tcBorders>
              <w:top w:val="nil"/>
              <w:left w:val="nil"/>
              <w:bottom w:val="single" w:sz="4" w:space="0" w:color="auto"/>
              <w:right w:val="single" w:sz="4" w:space="0" w:color="auto"/>
            </w:tcBorders>
            <w:shd w:val="clear" w:color="auto" w:fill="auto"/>
            <w:vAlign w:val="center"/>
            <w:hideMark/>
          </w:tcPr>
          <w:p w14:paraId="6160052C"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54</w:t>
            </w:r>
          </w:p>
        </w:tc>
        <w:tc>
          <w:tcPr>
            <w:tcW w:w="850" w:type="dxa"/>
            <w:tcBorders>
              <w:top w:val="nil"/>
              <w:left w:val="nil"/>
              <w:bottom w:val="single" w:sz="4" w:space="0" w:color="auto"/>
              <w:right w:val="single" w:sz="4" w:space="0" w:color="auto"/>
            </w:tcBorders>
            <w:shd w:val="clear" w:color="auto" w:fill="auto"/>
            <w:vAlign w:val="center"/>
            <w:hideMark/>
          </w:tcPr>
          <w:p w14:paraId="3BB36537"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36</w:t>
            </w:r>
          </w:p>
        </w:tc>
        <w:tc>
          <w:tcPr>
            <w:tcW w:w="851" w:type="dxa"/>
            <w:tcBorders>
              <w:top w:val="nil"/>
              <w:left w:val="nil"/>
              <w:bottom w:val="single" w:sz="4" w:space="0" w:color="auto"/>
              <w:right w:val="single" w:sz="4" w:space="0" w:color="auto"/>
            </w:tcBorders>
            <w:shd w:val="clear" w:color="auto" w:fill="auto"/>
            <w:vAlign w:val="center"/>
            <w:hideMark/>
          </w:tcPr>
          <w:p w14:paraId="6C3ECEF6"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18</w:t>
            </w:r>
          </w:p>
        </w:tc>
        <w:tc>
          <w:tcPr>
            <w:tcW w:w="992" w:type="dxa"/>
            <w:tcBorders>
              <w:top w:val="nil"/>
              <w:left w:val="nil"/>
              <w:bottom w:val="single" w:sz="4" w:space="0" w:color="auto"/>
              <w:right w:val="single" w:sz="4" w:space="0" w:color="auto"/>
            </w:tcBorders>
            <w:shd w:val="clear" w:color="auto" w:fill="auto"/>
            <w:vAlign w:val="center"/>
            <w:hideMark/>
          </w:tcPr>
          <w:p w14:paraId="4096A75B"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6E9F2ECA"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3*18</w:t>
            </w:r>
          </w:p>
        </w:tc>
        <w:tc>
          <w:tcPr>
            <w:tcW w:w="993" w:type="dxa"/>
            <w:tcBorders>
              <w:top w:val="nil"/>
              <w:left w:val="nil"/>
              <w:bottom w:val="single" w:sz="4" w:space="0" w:color="auto"/>
              <w:right w:val="single" w:sz="4" w:space="0" w:color="auto"/>
            </w:tcBorders>
            <w:shd w:val="clear" w:color="auto" w:fill="auto"/>
            <w:vAlign w:val="center"/>
            <w:hideMark/>
          </w:tcPr>
          <w:p w14:paraId="6BD2E854"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1527BC8E"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1984" w:type="dxa"/>
            <w:gridSpan w:val="2"/>
            <w:vMerge/>
            <w:tcBorders>
              <w:top w:val="nil"/>
              <w:left w:val="nil"/>
              <w:bottom w:val="single" w:sz="4" w:space="0" w:color="auto"/>
              <w:right w:val="single" w:sz="4" w:space="0" w:color="auto"/>
            </w:tcBorders>
            <w:vAlign w:val="center"/>
            <w:hideMark/>
          </w:tcPr>
          <w:p w14:paraId="30794590" w14:textId="77777777" w:rsidR="00E83AA3" w:rsidRPr="00E83AA3" w:rsidRDefault="00E83AA3" w:rsidP="00E83AA3">
            <w:pPr>
              <w:widowControl/>
              <w:jc w:val="left"/>
              <w:rPr>
                <w:rFonts w:ascii="宋体" w:hAnsi="宋体" w:cs="宋体"/>
                <w:b/>
                <w:bCs/>
                <w:kern w:val="0"/>
                <w:sz w:val="20"/>
                <w:szCs w:val="20"/>
              </w:rPr>
            </w:pPr>
          </w:p>
        </w:tc>
      </w:tr>
      <w:tr w:rsidR="00E83AA3" w:rsidRPr="00E83AA3" w14:paraId="6F911B64" w14:textId="77777777" w:rsidTr="00E83AA3">
        <w:trPr>
          <w:trHeight w:val="312"/>
        </w:trPr>
        <w:tc>
          <w:tcPr>
            <w:tcW w:w="426" w:type="dxa"/>
            <w:vMerge/>
            <w:tcBorders>
              <w:top w:val="nil"/>
              <w:left w:val="single" w:sz="4" w:space="0" w:color="auto"/>
              <w:bottom w:val="single" w:sz="4" w:space="0" w:color="auto"/>
              <w:right w:val="single" w:sz="4" w:space="0" w:color="auto"/>
            </w:tcBorders>
            <w:vAlign w:val="center"/>
            <w:hideMark/>
          </w:tcPr>
          <w:p w14:paraId="25F3E2A0" w14:textId="77777777" w:rsidR="00E83AA3" w:rsidRPr="00E83AA3" w:rsidRDefault="00E83AA3" w:rsidP="00E83AA3">
            <w:pPr>
              <w:widowControl/>
              <w:jc w:val="left"/>
              <w:rPr>
                <w:rFonts w:ascii="宋体" w:hAnsi="宋体" w:cs="宋体"/>
                <w:kern w:val="0"/>
                <w:szCs w:val="21"/>
              </w:rPr>
            </w:pPr>
          </w:p>
        </w:tc>
        <w:tc>
          <w:tcPr>
            <w:tcW w:w="872" w:type="dxa"/>
            <w:gridSpan w:val="2"/>
            <w:vMerge/>
            <w:tcBorders>
              <w:top w:val="single" w:sz="4" w:space="0" w:color="auto"/>
              <w:left w:val="single" w:sz="4" w:space="0" w:color="auto"/>
              <w:bottom w:val="single" w:sz="4" w:space="0" w:color="000000"/>
              <w:right w:val="single" w:sz="4" w:space="0" w:color="000000"/>
            </w:tcBorders>
            <w:vAlign w:val="center"/>
            <w:hideMark/>
          </w:tcPr>
          <w:p w14:paraId="1849DADC" w14:textId="77777777" w:rsidR="00E83AA3" w:rsidRPr="00E83AA3" w:rsidRDefault="00E83AA3" w:rsidP="00E83AA3">
            <w:pPr>
              <w:widowControl/>
              <w:jc w:val="left"/>
              <w:rPr>
                <w:rFonts w:ascii="宋体" w:hAnsi="宋体" w:cs="宋体"/>
                <w:b/>
                <w:bCs/>
                <w:kern w:val="0"/>
                <w:sz w:val="20"/>
                <w:szCs w:val="20"/>
              </w:rPr>
            </w:pPr>
          </w:p>
        </w:tc>
        <w:tc>
          <w:tcPr>
            <w:tcW w:w="437" w:type="dxa"/>
            <w:tcBorders>
              <w:top w:val="nil"/>
              <w:left w:val="nil"/>
              <w:bottom w:val="single" w:sz="4" w:space="0" w:color="auto"/>
              <w:right w:val="single" w:sz="4" w:space="0" w:color="auto"/>
            </w:tcBorders>
            <w:shd w:val="clear" w:color="auto" w:fill="auto"/>
            <w:vAlign w:val="center"/>
            <w:hideMark/>
          </w:tcPr>
          <w:p w14:paraId="645DEF61"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5</w:t>
            </w:r>
          </w:p>
        </w:tc>
        <w:tc>
          <w:tcPr>
            <w:tcW w:w="2376" w:type="dxa"/>
            <w:tcBorders>
              <w:top w:val="nil"/>
              <w:left w:val="nil"/>
              <w:bottom w:val="single" w:sz="4" w:space="0" w:color="auto"/>
              <w:right w:val="single" w:sz="4" w:space="0" w:color="auto"/>
            </w:tcBorders>
            <w:shd w:val="clear" w:color="auto" w:fill="auto"/>
            <w:vAlign w:val="center"/>
            <w:hideMark/>
          </w:tcPr>
          <w:p w14:paraId="02B544B1"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生物化学</w:t>
            </w:r>
          </w:p>
        </w:tc>
        <w:tc>
          <w:tcPr>
            <w:tcW w:w="567" w:type="dxa"/>
            <w:tcBorders>
              <w:top w:val="nil"/>
              <w:left w:val="nil"/>
              <w:bottom w:val="single" w:sz="4" w:space="0" w:color="auto"/>
              <w:right w:val="single" w:sz="4" w:space="0" w:color="auto"/>
            </w:tcBorders>
            <w:shd w:val="clear" w:color="auto" w:fill="auto"/>
            <w:vAlign w:val="center"/>
            <w:hideMark/>
          </w:tcPr>
          <w:p w14:paraId="7F18F5B7" w14:textId="77777777" w:rsidR="00E83AA3" w:rsidRPr="00E83AA3" w:rsidRDefault="00E83AA3" w:rsidP="00E83AA3">
            <w:pPr>
              <w:widowControl/>
              <w:jc w:val="center"/>
              <w:rPr>
                <w:rFonts w:ascii="等线" w:eastAsia="等线" w:hAnsi="等线" w:cs="宋体"/>
                <w:kern w:val="0"/>
                <w:sz w:val="20"/>
                <w:szCs w:val="20"/>
              </w:rPr>
            </w:pPr>
            <w:r w:rsidRPr="00E83AA3">
              <w:rPr>
                <w:rFonts w:ascii="等线" w:eastAsia="等线" w:hAnsi="等线" w:cs="宋体" w:hint="eastAsia"/>
                <w:kern w:val="0"/>
                <w:sz w:val="20"/>
                <w:szCs w:val="20"/>
              </w:rPr>
              <w:t>B</w:t>
            </w:r>
          </w:p>
        </w:tc>
        <w:tc>
          <w:tcPr>
            <w:tcW w:w="709" w:type="dxa"/>
            <w:tcBorders>
              <w:top w:val="nil"/>
              <w:left w:val="nil"/>
              <w:bottom w:val="single" w:sz="4" w:space="0" w:color="auto"/>
              <w:right w:val="single" w:sz="4" w:space="0" w:color="auto"/>
            </w:tcBorders>
            <w:shd w:val="clear" w:color="auto" w:fill="auto"/>
            <w:noWrap/>
            <w:vAlign w:val="center"/>
            <w:hideMark/>
          </w:tcPr>
          <w:p w14:paraId="7B976F41" w14:textId="77777777" w:rsidR="00E83AA3" w:rsidRPr="00E83AA3" w:rsidRDefault="00E83AA3" w:rsidP="00E83AA3">
            <w:pPr>
              <w:widowControl/>
              <w:jc w:val="left"/>
              <w:rPr>
                <w:rFonts w:ascii="宋体" w:hAnsi="宋体" w:cs="宋体"/>
                <w:b/>
                <w:bCs/>
                <w:kern w:val="0"/>
                <w:sz w:val="24"/>
              </w:rPr>
            </w:pPr>
            <w:r w:rsidRPr="00E83AA3">
              <w:rPr>
                <w:rFonts w:ascii="宋体" w:hAnsi="宋体" w:cs="宋体" w:hint="eastAsia"/>
                <w:b/>
                <w:bCs/>
                <w:kern w:val="0"/>
                <w:sz w:val="24"/>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7B94189B"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2</w:t>
            </w:r>
          </w:p>
        </w:tc>
        <w:tc>
          <w:tcPr>
            <w:tcW w:w="708" w:type="dxa"/>
            <w:tcBorders>
              <w:top w:val="nil"/>
              <w:left w:val="nil"/>
              <w:bottom w:val="single" w:sz="4" w:space="0" w:color="auto"/>
              <w:right w:val="single" w:sz="4" w:space="0" w:color="auto"/>
            </w:tcBorders>
            <w:shd w:val="clear" w:color="auto" w:fill="auto"/>
            <w:vAlign w:val="center"/>
            <w:hideMark/>
          </w:tcPr>
          <w:p w14:paraId="7B80E638"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w:t>
            </w:r>
          </w:p>
        </w:tc>
        <w:tc>
          <w:tcPr>
            <w:tcW w:w="851" w:type="dxa"/>
            <w:tcBorders>
              <w:top w:val="nil"/>
              <w:left w:val="nil"/>
              <w:bottom w:val="single" w:sz="4" w:space="0" w:color="auto"/>
              <w:right w:val="single" w:sz="4" w:space="0" w:color="auto"/>
            </w:tcBorders>
            <w:shd w:val="clear" w:color="auto" w:fill="auto"/>
            <w:vAlign w:val="center"/>
            <w:hideMark/>
          </w:tcPr>
          <w:p w14:paraId="1B0CF28C"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36</w:t>
            </w:r>
          </w:p>
        </w:tc>
        <w:tc>
          <w:tcPr>
            <w:tcW w:w="850" w:type="dxa"/>
            <w:tcBorders>
              <w:top w:val="nil"/>
              <w:left w:val="nil"/>
              <w:bottom w:val="single" w:sz="4" w:space="0" w:color="auto"/>
              <w:right w:val="single" w:sz="4" w:space="0" w:color="auto"/>
            </w:tcBorders>
            <w:shd w:val="clear" w:color="auto" w:fill="auto"/>
            <w:vAlign w:val="center"/>
            <w:hideMark/>
          </w:tcPr>
          <w:p w14:paraId="5AC1B69B"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30</w:t>
            </w:r>
          </w:p>
        </w:tc>
        <w:tc>
          <w:tcPr>
            <w:tcW w:w="851" w:type="dxa"/>
            <w:tcBorders>
              <w:top w:val="nil"/>
              <w:left w:val="nil"/>
              <w:bottom w:val="single" w:sz="4" w:space="0" w:color="auto"/>
              <w:right w:val="single" w:sz="4" w:space="0" w:color="auto"/>
            </w:tcBorders>
            <w:shd w:val="clear" w:color="auto" w:fill="auto"/>
            <w:vAlign w:val="center"/>
            <w:hideMark/>
          </w:tcPr>
          <w:p w14:paraId="548738AA"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6</w:t>
            </w:r>
          </w:p>
        </w:tc>
        <w:tc>
          <w:tcPr>
            <w:tcW w:w="992" w:type="dxa"/>
            <w:tcBorders>
              <w:top w:val="nil"/>
              <w:left w:val="nil"/>
              <w:bottom w:val="single" w:sz="4" w:space="0" w:color="auto"/>
              <w:right w:val="single" w:sz="4" w:space="0" w:color="auto"/>
            </w:tcBorders>
            <w:shd w:val="clear" w:color="auto" w:fill="auto"/>
            <w:vAlign w:val="center"/>
            <w:hideMark/>
          </w:tcPr>
          <w:p w14:paraId="6295C239"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2648F733"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2*18</w:t>
            </w:r>
          </w:p>
        </w:tc>
        <w:tc>
          <w:tcPr>
            <w:tcW w:w="993" w:type="dxa"/>
            <w:tcBorders>
              <w:top w:val="nil"/>
              <w:left w:val="nil"/>
              <w:bottom w:val="single" w:sz="4" w:space="0" w:color="auto"/>
              <w:right w:val="single" w:sz="4" w:space="0" w:color="auto"/>
            </w:tcBorders>
            <w:shd w:val="clear" w:color="auto" w:fill="auto"/>
            <w:vAlign w:val="center"/>
            <w:hideMark/>
          </w:tcPr>
          <w:p w14:paraId="584027FB"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304ABAD3"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1984" w:type="dxa"/>
            <w:gridSpan w:val="2"/>
            <w:vMerge/>
            <w:tcBorders>
              <w:top w:val="nil"/>
              <w:left w:val="nil"/>
              <w:bottom w:val="single" w:sz="4" w:space="0" w:color="auto"/>
              <w:right w:val="single" w:sz="4" w:space="0" w:color="auto"/>
            </w:tcBorders>
            <w:vAlign w:val="center"/>
            <w:hideMark/>
          </w:tcPr>
          <w:p w14:paraId="3DEE070C" w14:textId="77777777" w:rsidR="00E83AA3" w:rsidRPr="00E83AA3" w:rsidRDefault="00E83AA3" w:rsidP="00E83AA3">
            <w:pPr>
              <w:widowControl/>
              <w:jc w:val="left"/>
              <w:rPr>
                <w:rFonts w:ascii="宋体" w:hAnsi="宋体" w:cs="宋体"/>
                <w:b/>
                <w:bCs/>
                <w:kern w:val="0"/>
                <w:sz w:val="20"/>
                <w:szCs w:val="20"/>
              </w:rPr>
            </w:pPr>
          </w:p>
        </w:tc>
      </w:tr>
      <w:tr w:rsidR="00E83AA3" w:rsidRPr="00E83AA3" w14:paraId="13EF700A" w14:textId="77777777" w:rsidTr="00E83AA3">
        <w:trPr>
          <w:trHeight w:val="312"/>
        </w:trPr>
        <w:tc>
          <w:tcPr>
            <w:tcW w:w="426" w:type="dxa"/>
            <w:vMerge/>
            <w:tcBorders>
              <w:top w:val="nil"/>
              <w:left w:val="single" w:sz="4" w:space="0" w:color="auto"/>
              <w:bottom w:val="single" w:sz="4" w:space="0" w:color="auto"/>
              <w:right w:val="single" w:sz="4" w:space="0" w:color="auto"/>
            </w:tcBorders>
            <w:vAlign w:val="center"/>
            <w:hideMark/>
          </w:tcPr>
          <w:p w14:paraId="2CD4C8D6" w14:textId="77777777" w:rsidR="00E83AA3" w:rsidRPr="00E83AA3" w:rsidRDefault="00E83AA3" w:rsidP="00E83AA3">
            <w:pPr>
              <w:widowControl/>
              <w:jc w:val="left"/>
              <w:rPr>
                <w:rFonts w:ascii="宋体" w:hAnsi="宋体" w:cs="宋体"/>
                <w:kern w:val="0"/>
                <w:szCs w:val="21"/>
              </w:rPr>
            </w:pPr>
          </w:p>
        </w:tc>
        <w:tc>
          <w:tcPr>
            <w:tcW w:w="872" w:type="dxa"/>
            <w:gridSpan w:val="2"/>
            <w:vMerge/>
            <w:tcBorders>
              <w:top w:val="single" w:sz="4" w:space="0" w:color="auto"/>
              <w:left w:val="single" w:sz="4" w:space="0" w:color="auto"/>
              <w:bottom w:val="single" w:sz="4" w:space="0" w:color="000000"/>
              <w:right w:val="single" w:sz="4" w:space="0" w:color="000000"/>
            </w:tcBorders>
            <w:vAlign w:val="center"/>
            <w:hideMark/>
          </w:tcPr>
          <w:p w14:paraId="7A2976CE" w14:textId="77777777" w:rsidR="00E83AA3" w:rsidRPr="00E83AA3" w:rsidRDefault="00E83AA3" w:rsidP="00E83AA3">
            <w:pPr>
              <w:widowControl/>
              <w:jc w:val="left"/>
              <w:rPr>
                <w:rFonts w:ascii="宋体" w:hAnsi="宋体" w:cs="宋体"/>
                <w:b/>
                <w:bCs/>
                <w:kern w:val="0"/>
                <w:sz w:val="20"/>
                <w:szCs w:val="20"/>
              </w:rPr>
            </w:pPr>
          </w:p>
        </w:tc>
        <w:tc>
          <w:tcPr>
            <w:tcW w:w="437" w:type="dxa"/>
            <w:tcBorders>
              <w:top w:val="nil"/>
              <w:left w:val="nil"/>
              <w:bottom w:val="single" w:sz="4" w:space="0" w:color="auto"/>
              <w:right w:val="single" w:sz="4" w:space="0" w:color="auto"/>
            </w:tcBorders>
            <w:shd w:val="clear" w:color="auto" w:fill="auto"/>
            <w:vAlign w:val="center"/>
            <w:hideMark/>
          </w:tcPr>
          <w:p w14:paraId="23BFBE77"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6</w:t>
            </w:r>
          </w:p>
        </w:tc>
        <w:tc>
          <w:tcPr>
            <w:tcW w:w="2376" w:type="dxa"/>
            <w:tcBorders>
              <w:top w:val="nil"/>
              <w:left w:val="nil"/>
              <w:bottom w:val="single" w:sz="4" w:space="0" w:color="auto"/>
              <w:right w:val="single" w:sz="4" w:space="0" w:color="auto"/>
            </w:tcBorders>
            <w:shd w:val="clear" w:color="auto" w:fill="auto"/>
            <w:vAlign w:val="center"/>
            <w:hideMark/>
          </w:tcPr>
          <w:p w14:paraId="0DFA9800"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诊断学</w:t>
            </w:r>
          </w:p>
        </w:tc>
        <w:tc>
          <w:tcPr>
            <w:tcW w:w="567" w:type="dxa"/>
            <w:tcBorders>
              <w:top w:val="nil"/>
              <w:left w:val="nil"/>
              <w:bottom w:val="single" w:sz="4" w:space="0" w:color="auto"/>
              <w:right w:val="single" w:sz="4" w:space="0" w:color="auto"/>
            </w:tcBorders>
            <w:shd w:val="clear" w:color="auto" w:fill="auto"/>
            <w:vAlign w:val="center"/>
            <w:hideMark/>
          </w:tcPr>
          <w:p w14:paraId="61A5F763" w14:textId="77777777" w:rsidR="00E83AA3" w:rsidRPr="00E83AA3" w:rsidRDefault="00E83AA3" w:rsidP="00E83AA3">
            <w:pPr>
              <w:widowControl/>
              <w:jc w:val="center"/>
              <w:rPr>
                <w:rFonts w:ascii="等线" w:eastAsia="等线" w:hAnsi="等线" w:cs="宋体"/>
                <w:kern w:val="0"/>
                <w:sz w:val="20"/>
                <w:szCs w:val="20"/>
              </w:rPr>
            </w:pPr>
            <w:r w:rsidRPr="00E83AA3">
              <w:rPr>
                <w:rFonts w:ascii="等线" w:eastAsia="等线" w:hAnsi="等线" w:cs="宋体" w:hint="eastAsia"/>
                <w:kern w:val="0"/>
                <w:sz w:val="20"/>
                <w:szCs w:val="20"/>
              </w:rPr>
              <w:t>B</w:t>
            </w:r>
          </w:p>
        </w:tc>
        <w:tc>
          <w:tcPr>
            <w:tcW w:w="709" w:type="dxa"/>
            <w:tcBorders>
              <w:top w:val="nil"/>
              <w:left w:val="nil"/>
              <w:bottom w:val="single" w:sz="4" w:space="0" w:color="auto"/>
              <w:right w:val="single" w:sz="4" w:space="0" w:color="auto"/>
            </w:tcBorders>
            <w:shd w:val="clear" w:color="auto" w:fill="auto"/>
            <w:vAlign w:val="center"/>
            <w:hideMark/>
          </w:tcPr>
          <w:p w14:paraId="3710846E"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w:t>
            </w:r>
          </w:p>
        </w:tc>
        <w:tc>
          <w:tcPr>
            <w:tcW w:w="709" w:type="dxa"/>
            <w:tcBorders>
              <w:top w:val="nil"/>
              <w:left w:val="nil"/>
              <w:bottom w:val="single" w:sz="4" w:space="0" w:color="auto"/>
              <w:right w:val="single" w:sz="4" w:space="0" w:color="auto"/>
            </w:tcBorders>
            <w:shd w:val="clear" w:color="auto" w:fill="auto"/>
            <w:vAlign w:val="center"/>
            <w:hideMark/>
          </w:tcPr>
          <w:p w14:paraId="0FB54648"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708" w:type="dxa"/>
            <w:tcBorders>
              <w:top w:val="nil"/>
              <w:left w:val="nil"/>
              <w:bottom w:val="single" w:sz="4" w:space="0" w:color="auto"/>
              <w:right w:val="single" w:sz="4" w:space="0" w:color="auto"/>
            </w:tcBorders>
            <w:shd w:val="clear" w:color="auto" w:fill="auto"/>
            <w:vAlign w:val="center"/>
            <w:hideMark/>
          </w:tcPr>
          <w:p w14:paraId="3855F539"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w:t>
            </w:r>
          </w:p>
        </w:tc>
        <w:tc>
          <w:tcPr>
            <w:tcW w:w="851" w:type="dxa"/>
            <w:tcBorders>
              <w:top w:val="nil"/>
              <w:left w:val="nil"/>
              <w:bottom w:val="single" w:sz="4" w:space="0" w:color="auto"/>
              <w:right w:val="single" w:sz="4" w:space="0" w:color="auto"/>
            </w:tcBorders>
            <w:shd w:val="clear" w:color="auto" w:fill="auto"/>
            <w:vAlign w:val="center"/>
            <w:hideMark/>
          </w:tcPr>
          <w:p w14:paraId="54AD66F8"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54</w:t>
            </w:r>
          </w:p>
        </w:tc>
        <w:tc>
          <w:tcPr>
            <w:tcW w:w="850" w:type="dxa"/>
            <w:tcBorders>
              <w:top w:val="nil"/>
              <w:left w:val="nil"/>
              <w:bottom w:val="single" w:sz="4" w:space="0" w:color="auto"/>
              <w:right w:val="single" w:sz="4" w:space="0" w:color="auto"/>
            </w:tcBorders>
            <w:shd w:val="clear" w:color="auto" w:fill="auto"/>
            <w:vAlign w:val="center"/>
            <w:hideMark/>
          </w:tcPr>
          <w:p w14:paraId="1B541B14"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38</w:t>
            </w:r>
          </w:p>
        </w:tc>
        <w:tc>
          <w:tcPr>
            <w:tcW w:w="851" w:type="dxa"/>
            <w:tcBorders>
              <w:top w:val="nil"/>
              <w:left w:val="nil"/>
              <w:bottom w:val="single" w:sz="4" w:space="0" w:color="auto"/>
              <w:right w:val="single" w:sz="4" w:space="0" w:color="auto"/>
            </w:tcBorders>
            <w:shd w:val="clear" w:color="auto" w:fill="auto"/>
            <w:vAlign w:val="center"/>
            <w:hideMark/>
          </w:tcPr>
          <w:p w14:paraId="049F7FB9"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16</w:t>
            </w:r>
          </w:p>
        </w:tc>
        <w:tc>
          <w:tcPr>
            <w:tcW w:w="992" w:type="dxa"/>
            <w:tcBorders>
              <w:top w:val="nil"/>
              <w:left w:val="nil"/>
              <w:bottom w:val="single" w:sz="4" w:space="0" w:color="auto"/>
              <w:right w:val="single" w:sz="4" w:space="0" w:color="auto"/>
            </w:tcBorders>
            <w:shd w:val="clear" w:color="auto" w:fill="auto"/>
            <w:vAlign w:val="center"/>
            <w:hideMark/>
          </w:tcPr>
          <w:p w14:paraId="75F38B2F"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1B2F8602"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3*18</w:t>
            </w:r>
          </w:p>
        </w:tc>
        <w:tc>
          <w:tcPr>
            <w:tcW w:w="993" w:type="dxa"/>
            <w:tcBorders>
              <w:top w:val="nil"/>
              <w:left w:val="nil"/>
              <w:bottom w:val="single" w:sz="4" w:space="0" w:color="auto"/>
              <w:right w:val="single" w:sz="4" w:space="0" w:color="auto"/>
            </w:tcBorders>
            <w:shd w:val="clear" w:color="auto" w:fill="auto"/>
            <w:vAlign w:val="center"/>
            <w:hideMark/>
          </w:tcPr>
          <w:p w14:paraId="0934BEFD"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478FB598"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1984" w:type="dxa"/>
            <w:gridSpan w:val="2"/>
            <w:vMerge/>
            <w:tcBorders>
              <w:top w:val="nil"/>
              <w:left w:val="nil"/>
              <w:bottom w:val="single" w:sz="4" w:space="0" w:color="auto"/>
              <w:right w:val="single" w:sz="4" w:space="0" w:color="auto"/>
            </w:tcBorders>
            <w:vAlign w:val="center"/>
            <w:hideMark/>
          </w:tcPr>
          <w:p w14:paraId="6F365F35" w14:textId="77777777" w:rsidR="00E83AA3" w:rsidRPr="00E83AA3" w:rsidRDefault="00E83AA3" w:rsidP="00E83AA3">
            <w:pPr>
              <w:widowControl/>
              <w:jc w:val="left"/>
              <w:rPr>
                <w:rFonts w:ascii="宋体" w:hAnsi="宋体" w:cs="宋体"/>
                <w:b/>
                <w:bCs/>
                <w:kern w:val="0"/>
                <w:sz w:val="20"/>
                <w:szCs w:val="20"/>
              </w:rPr>
            </w:pPr>
          </w:p>
        </w:tc>
      </w:tr>
      <w:tr w:rsidR="00E83AA3" w:rsidRPr="00E83AA3" w14:paraId="04D1F6E9" w14:textId="77777777" w:rsidTr="00E83AA3">
        <w:trPr>
          <w:trHeight w:val="312"/>
        </w:trPr>
        <w:tc>
          <w:tcPr>
            <w:tcW w:w="426" w:type="dxa"/>
            <w:vMerge/>
            <w:tcBorders>
              <w:top w:val="nil"/>
              <w:left w:val="single" w:sz="4" w:space="0" w:color="auto"/>
              <w:bottom w:val="single" w:sz="4" w:space="0" w:color="auto"/>
              <w:right w:val="single" w:sz="4" w:space="0" w:color="auto"/>
            </w:tcBorders>
            <w:vAlign w:val="center"/>
            <w:hideMark/>
          </w:tcPr>
          <w:p w14:paraId="63A9E5CE" w14:textId="77777777" w:rsidR="00E83AA3" w:rsidRPr="00E83AA3" w:rsidRDefault="00E83AA3" w:rsidP="00E83AA3">
            <w:pPr>
              <w:widowControl/>
              <w:jc w:val="left"/>
              <w:rPr>
                <w:rFonts w:ascii="宋体" w:hAnsi="宋体" w:cs="宋体"/>
                <w:kern w:val="0"/>
                <w:szCs w:val="21"/>
              </w:rPr>
            </w:pPr>
          </w:p>
        </w:tc>
        <w:tc>
          <w:tcPr>
            <w:tcW w:w="872" w:type="dxa"/>
            <w:gridSpan w:val="2"/>
            <w:vMerge/>
            <w:tcBorders>
              <w:top w:val="single" w:sz="4" w:space="0" w:color="auto"/>
              <w:left w:val="single" w:sz="4" w:space="0" w:color="auto"/>
              <w:bottom w:val="single" w:sz="4" w:space="0" w:color="000000"/>
              <w:right w:val="single" w:sz="4" w:space="0" w:color="000000"/>
            </w:tcBorders>
            <w:vAlign w:val="center"/>
            <w:hideMark/>
          </w:tcPr>
          <w:p w14:paraId="07E1F631" w14:textId="77777777" w:rsidR="00E83AA3" w:rsidRPr="00E83AA3" w:rsidRDefault="00E83AA3" w:rsidP="00E83AA3">
            <w:pPr>
              <w:widowControl/>
              <w:jc w:val="left"/>
              <w:rPr>
                <w:rFonts w:ascii="宋体" w:hAnsi="宋体" w:cs="宋体"/>
                <w:b/>
                <w:bCs/>
                <w:kern w:val="0"/>
                <w:sz w:val="20"/>
                <w:szCs w:val="20"/>
              </w:rPr>
            </w:pPr>
          </w:p>
        </w:tc>
        <w:tc>
          <w:tcPr>
            <w:tcW w:w="437" w:type="dxa"/>
            <w:tcBorders>
              <w:top w:val="nil"/>
              <w:left w:val="nil"/>
              <w:bottom w:val="single" w:sz="4" w:space="0" w:color="auto"/>
              <w:right w:val="single" w:sz="4" w:space="0" w:color="auto"/>
            </w:tcBorders>
            <w:shd w:val="clear" w:color="auto" w:fill="auto"/>
            <w:vAlign w:val="center"/>
            <w:hideMark/>
          </w:tcPr>
          <w:p w14:paraId="02AE6DED"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7</w:t>
            </w:r>
          </w:p>
        </w:tc>
        <w:tc>
          <w:tcPr>
            <w:tcW w:w="2376" w:type="dxa"/>
            <w:tcBorders>
              <w:top w:val="nil"/>
              <w:left w:val="nil"/>
              <w:bottom w:val="single" w:sz="4" w:space="0" w:color="auto"/>
              <w:right w:val="single" w:sz="4" w:space="0" w:color="auto"/>
            </w:tcBorders>
            <w:shd w:val="clear" w:color="auto" w:fill="auto"/>
            <w:vAlign w:val="center"/>
            <w:hideMark/>
          </w:tcPr>
          <w:p w14:paraId="78BBD272"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临床医学概要</w:t>
            </w:r>
          </w:p>
        </w:tc>
        <w:tc>
          <w:tcPr>
            <w:tcW w:w="567" w:type="dxa"/>
            <w:tcBorders>
              <w:top w:val="nil"/>
              <w:left w:val="nil"/>
              <w:bottom w:val="single" w:sz="4" w:space="0" w:color="auto"/>
              <w:right w:val="single" w:sz="4" w:space="0" w:color="auto"/>
            </w:tcBorders>
            <w:shd w:val="clear" w:color="auto" w:fill="auto"/>
            <w:vAlign w:val="center"/>
            <w:hideMark/>
          </w:tcPr>
          <w:p w14:paraId="588545D8" w14:textId="77777777" w:rsidR="00E83AA3" w:rsidRPr="00E83AA3" w:rsidRDefault="00E83AA3" w:rsidP="00E83AA3">
            <w:pPr>
              <w:widowControl/>
              <w:jc w:val="center"/>
              <w:rPr>
                <w:rFonts w:ascii="等线" w:eastAsia="等线" w:hAnsi="等线" w:cs="宋体"/>
                <w:kern w:val="0"/>
                <w:sz w:val="20"/>
                <w:szCs w:val="20"/>
              </w:rPr>
            </w:pPr>
            <w:r w:rsidRPr="00E83AA3">
              <w:rPr>
                <w:rFonts w:ascii="等线" w:eastAsia="等线" w:hAnsi="等线" w:cs="宋体" w:hint="eastAsia"/>
                <w:kern w:val="0"/>
                <w:sz w:val="20"/>
                <w:szCs w:val="20"/>
              </w:rPr>
              <w:t>B</w:t>
            </w:r>
          </w:p>
        </w:tc>
        <w:tc>
          <w:tcPr>
            <w:tcW w:w="709" w:type="dxa"/>
            <w:tcBorders>
              <w:top w:val="nil"/>
              <w:left w:val="nil"/>
              <w:bottom w:val="single" w:sz="4" w:space="0" w:color="auto"/>
              <w:right w:val="single" w:sz="4" w:space="0" w:color="auto"/>
            </w:tcBorders>
            <w:shd w:val="clear" w:color="auto" w:fill="auto"/>
            <w:vAlign w:val="center"/>
            <w:hideMark/>
          </w:tcPr>
          <w:p w14:paraId="0BD54591"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3</w:t>
            </w:r>
          </w:p>
        </w:tc>
        <w:tc>
          <w:tcPr>
            <w:tcW w:w="709" w:type="dxa"/>
            <w:tcBorders>
              <w:top w:val="nil"/>
              <w:left w:val="nil"/>
              <w:bottom w:val="single" w:sz="4" w:space="0" w:color="auto"/>
              <w:right w:val="single" w:sz="4" w:space="0" w:color="auto"/>
            </w:tcBorders>
            <w:shd w:val="clear" w:color="auto" w:fill="auto"/>
            <w:noWrap/>
            <w:vAlign w:val="center"/>
            <w:hideMark/>
          </w:tcPr>
          <w:p w14:paraId="0FDA73D7" w14:textId="77777777" w:rsidR="00E83AA3" w:rsidRPr="00E83AA3" w:rsidRDefault="00E83AA3" w:rsidP="00E83AA3">
            <w:pPr>
              <w:widowControl/>
              <w:jc w:val="left"/>
              <w:rPr>
                <w:rFonts w:ascii="宋体" w:hAnsi="宋体" w:cs="宋体"/>
                <w:b/>
                <w:bCs/>
                <w:kern w:val="0"/>
                <w:sz w:val="24"/>
              </w:rPr>
            </w:pPr>
            <w:r w:rsidRPr="00E83AA3">
              <w:rPr>
                <w:rFonts w:ascii="宋体" w:hAnsi="宋体" w:cs="宋体" w:hint="eastAsia"/>
                <w:b/>
                <w:bCs/>
                <w:kern w:val="0"/>
                <w:sz w:val="24"/>
              </w:rPr>
              <w:t xml:space="preserve">　</w:t>
            </w:r>
          </w:p>
        </w:tc>
        <w:tc>
          <w:tcPr>
            <w:tcW w:w="708" w:type="dxa"/>
            <w:tcBorders>
              <w:top w:val="nil"/>
              <w:left w:val="nil"/>
              <w:bottom w:val="single" w:sz="4" w:space="0" w:color="auto"/>
              <w:right w:val="single" w:sz="4" w:space="0" w:color="auto"/>
            </w:tcBorders>
            <w:shd w:val="clear" w:color="auto" w:fill="auto"/>
            <w:vAlign w:val="center"/>
            <w:hideMark/>
          </w:tcPr>
          <w:p w14:paraId="4A9AC05E"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6</w:t>
            </w:r>
          </w:p>
        </w:tc>
        <w:tc>
          <w:tcPr>
            <w:tcW w:w="851" w:type="dxa"/>
            <w:tcBorders>
              <w:top w:val="nil"/>
              <w:left w:val="nil"/>
              <w:bottom w:val="single" w:sz="4" w:space="0" w:color="auto"/>
              <w:right w:val="single" w:sz="4" w:space="0" w:color="auto"/>
            </w:tcBorders>
            <w:shd w:val="clear" w:color="auto" w:fill="auto"/>
            <w:vAlign w:val="center"/>
            <w:hideMark/>
          </w:tcPr>
          <w:p w14:paraId="2DD2B802"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96</w:t>
            </w:r>
          </w:p>
        </w:tc>
        <w:tc>
          <w:tcPr>
            <w:tcW w:w="850" w:type="dxa"/>
            <w:tcBorders>
              <w:top w:val="nil"/>
              <w:left w:val="nil"/>
              <w:bottom w:val="single" w:sz="4" w:space="0" w:color="auto"/>
              <w:right w:val="single" w:sz="4" w:space="0" w:color="auto"/>
            </w:tcBorders>
            <w:shd w:val="clear" w:color="auto" w:fill="auto"/>
            <w:vAlign w:val="center"/>
            <w:hideMark/>
          </w:tcPr>
          <w:p w14:paraId="07E9E0BF"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70</w:t>
            </w:r>
          </w:p>
        </w:tc>
        <w:tc>
          <w:tcPr>
            <w:tcW w:w="851" w:type="dxa"/>
            <w:tcBorders>
              <w:top w:val="nil"/>
              <w:left w:val="nil"/>
              <w:bottom w:val="single" w:sz="4" w:space="0" w:color="auto"/>
              <w:right w:val="single" w:sz="4" w:space="0" w:color="auto"/>
            </w:tcBorders>
            <w:shd w:val="clear" w:color="auto" w:fill="auto"/>
            <w:vAlign w:val="center"/>
            <w:hideMark/>
          </w:tcPr>
          <w:p w14:paraId="325FC5D2"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26</w:t>
            </w:r>
          </w:p>
        </w:tc>
        <w:tc>
          <w:tcPr>
            <w:tcW w:w="992" w:type="dxa"/>
            <w:tcBorders>
              <w:top w:val="nil"/>
              <w:left w:val="nil"/>
              <w:bottom w:val="single" w:sz="4" w:space="0" w:color="auto"/>
              <w:right w:val="single" w:sz="4" w:space="0" w:color="auto"/>
            </w:tcBorders>
            <w:shd w:val="clear" w:color="auto" w:fill="auto"/>
            <w:vAlign w:val="center"/>
            <w:hideMark/>
          </w:tcPr>
          <w:p w14:paraId="1F34D93D"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497ECBBB"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3" w:type="dxa"/>
            <w:tcBorders>
              <w:top w:val="nil"/>
              <w:left w:val="nil"/>
              <w:bottom w:val="single" w:sz="4" w:space="0" w:color="auto"/>
              <w:right w:val="single" w:sz="4" w:space="0" w:color="auto"/>
            </w:tcBorders>
            <w:shd w:val="clear" w:color="auto" w:fill="auto"/>
            <w:vAlign w:val="center"/>
            <w:hideMark/>
          </w:tcPr>
          <w:p w14:paraId="205AA538"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6*18</w:t>
            </w:r>
          </w:p>
        </w:tc>
        <w:tc>
          <w:tcPr>
            <w:tcW w:w="992" w:type="dxa"/>
            <w:tcBorders>
              <w:top w:val="nil"/>
              <w:left w:val="nil"/>
              <w:bottom w:val="single" w:sz="4" w:space="0" w:color="auto"/>
              <w:right w:val="single" w:sz="4" w:space="0" w:color="auto"/>
            </w:tcBorders>
            <w:shd w:val="clear" w:color="auto" w:fill="auto"/>
            <w:vAlign w:val="center"/>
            <w:hideMark/>
          </w:tcPr>
          <w:p w14:paraId="5081187B"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1984" w:type="dxa"/>
            <w:gridSpan w:val="2"/>
            <w:vMerge/>
            <w:tcBorders>
              <w:top w:val="nil"/>
              <w:left w:val="nil"/>
              <w:bottom w:val="single" w:sz="4" w:space="0" w:color="auto"/>
              <w:right w:val="single" w:sz="4" w:space="0" w:color="auto"/>
            </w:tcBorders>
            <w:vAlign w:val="center"/>
            <w:hideMark/>
          </w:tcPr>
          <w:p w14:paraId="0394F6F0" w14:textId="77777777" w:rsidR="00E83AA3" w:rsidRPr="00E83AA3" w:rsidRDefault="00E83AA3" w:rsidP="00E83AA3">
            <w:pPr>
              <w:widowControl/>
              <w:jc w:val="left"/>
              <w:rPr>
                <w:rFonts w:ascii="宋体" w:hAnsi="宋体" w:cs="宋体"/>
                <w:b/>
                <w:bCs/>
                <w:kern w:val="0"/>
                <w:sz w:val="20"/>
                <w:szCs w:val="20"/>
              </w:rPr>
            </w:pPr>
          </w:p>
        </w:tc>
      </w:tr>
      <w:tr w:rsidR="00E83AA3" w:rsidRPr="00E83AA3" w14:paraId="23123D97" w14:textId="77777777" w:rsidTr="00E83AA3">
        <w:trPr>
          <w:trHeight w:val="312"/>
        </w:trPr>
        <w:tc>
          <w:tcPr>
            <w:tcW w:w="426" w:type="dxa"/>
            <w:vMerge/>
            <w:tcBorders>
              <w:top w:val="nil"/>
              <w:left w:val="single" w:sz="4" w:space="0" w:color="auto"/>
              <w:bottom w:val="single" w:sz="4" w:space="0" w:color="auto"/>
              <w:right w:val="single" w:sz="4" w:space="0" w:color="auto"/>
            </w:tcBorders>
            <w:vAlign w:val="center"/>
            <w:hideMark/>
          </w:tcPr>
          <w:p w14:paraId="05F9F215" w14:textId="77777777" w:rsidR="00E83AA3" w:rsidRPr="00E83AA3" w:rsidRDefault="00E83AA3" w:rsidP="00E83AA3">
            <w:pPr>
              <w:widowControl/>
              <w:jc w:val="left"/>
              <w:rPr>
                <w:rFonts w:ascii="宋体" w:hAnsi="宋体" w:cs="宋体"/>
                <w:kern w:val="0"/>
                <w:szCs w:val="21"/>
              </w:rPr>
            </w:pPr>
          </w:p>
        </w:tc>
        <w:tc>
          <w:tcPr>
            <w:tcW w:w="872" w:type="dxa"/>
            <w:gridSpan w:val="2"/>
            <w:vMerge/>
            <w:tcBorders>
              <w:top w:val="single" w:sz="4" w:space="0" w:color="auto"/>
              <w:left w:val="single" w:sz="4" w:space="0" w:color="auto"/>
              <w:bottom w:val="single" w:sz="4" w:space="0" w:color="000000"/>
              <w:right w:val="single" w:sz="4" w:space="0" w:color="000000"/>
            </w:tcBorders>
            <w:vAlign w:val="center"/>
            <w:hideMark/>
          </w:tcPr>
          <w:p w14:paraId="60C8D443" w14:textId="77777777" w:rsidR="00E83AA3" w:rsidRPr="00E83AA3" w:rsidRDefault="00E83AA3" w:rsidP="00E83AA3">
            <w:pPr>
              <w:widowControl/>
              <w:jc w:val="left"/>
              <w:rPr>
                <w:rFonts w:ascii="宋体" w:hAnsi="宋体" w:cs="宋体"/>
                <w:b/>
                <w:bCs/>
                <w:kern w:val="0"/>
                <w:sz w:val="20"/>
                <w:szCs w:val="20"/>
              </w:rPr>
            </w:pPr>
          </w:p>
        </w:tc>
        <w:tc>
          <w:tcPr>
            <w:tcW w:w="437" w:type="dxa"/>
            <w:tcBorders>
              <w:top w:val="nil"/>
              <w:left w:val="nil"/>
              <w:bottom w:val="single" w:sz="4" w:space="0" w:color="auto"/>
              <w:right w:val="single" w:sz="4" w:space="0" w:color="auto"/>
            </w:tcBorders>
            <w:shd w:val="clear" w:color="auto" w:fill="auto"/>
            <w:vAlign w:val="center"/>
            <w:hideMark/>
          </w:tcPr>
          <w:p w14:paraId="1383F6DE"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8</w:t>
            </w:r>
          </w:p>
        </w:tc>
        <w:tc>
          <w:tcPr>
            <w:tcW w:w="2376" w:type="dxa"/>
            <w:tcBorders>
              <w:top w:val="nil"/>
              <w:left w:val="nil"/>
              <w:bottom w:val="single" w:sz="4" w:space="0" w:color="auto"/>
              <w:right w:val="single" w:sz="4" w:space="0" w:color="auto"/>
            </w:tcBorders>
            <w:shd w:val="clear" w:color="auto" w:fill="auto"/>
            <w:vAlign w:val="center"/>
            <w:hideMark/>
          </w:tcPr>
          <w:p w14:paraId="48A26509"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传染病学</w:t>
            </w:r>
          </w:p>
        </w:tc>
        <w:tc>
          <w:tcPr>
            <w:tcW w:w="567" w:type="dxa"/>
            <w:tcBorders>
              <w:top w:val="nil"/>
              <w:left w:val="nil"/>
              <w:bottom w:val="single" w:sz="4" w:space="0" w:color="auto"/>
              <w:right w:val="single" w:sz="4" w:space="0" w:color="auto"/>
            </w:tcBorders>
            <w:shd w:val="clear" w:color="auto" w:fill="auto"/>
            <w:vAlign w:val="center"/>
            <w:hideMark/>
          </w:tcPr>
          <w:p w14:paraId="190AE190" w14:textId="77777777" w:rsidR="00E83AA3" w:rsidRPr="00E83AA3" w:rsidRDefault="00E83AA3" w:rsidP="00E83AA3">
            <w:pPr>
              <w:widowControl/>
              <w:jc w:val="center"/>
              <w:rPr>
                <w:rFonts w:ascii="等线" w:eastAsia="等线" w:hAnsi="等线" w:cs="宋体"/>
                <w:kern w:val="0"/>
                <w:sz w:val="20"/>
                <w:szCs w:val="20"/>
              </w:rPr>
            </w:pPr>
            <w:r w:rsidRPr="00E83AA3">
              <w:rPr>
                <w:rFonts w:ascii="等线" w:eastAsia="等线" w:hAnsi="等线" w:cs="宋体" w:hint="eastAsia"/>
                <w:kern w:val="0"/>
                <w:sz w:val="20"/>
                <w:szCs w:val="20"/>
              </w:rPr>
              <w:t>B</w:t>
            </w:r>
          </w:p>
        </w:tc>
        <w:tc>
          <w:tcPr>
            <w:tcW w:w="709" w:type="dxa"/>
            <w:tcBorders>
              <w:top w:val="nil"/>
              <w:left w:val="nil"/>
              <w:bottom w:val="single" w:sz="4" w:space="0" w:color="auto"/>
              <w:right w:val="single" w:sz="4" w:space="0" w:color="auto"/>
            </w:tcBorders>
            <w:shd w:val="clear" w:color="auto" w:fill="auto"/>
            <w:vAlign w:val="center"/>
            <w:hideMark/>
          </w:tcPr>
          <w:p w14:paraId="517C1C3D"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21544294"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4</w:t>
            </w:r>
          </w:p>
        </w:tc>
        <w:tc>
          <w:tcPr>
            <w:tcW w:w="708" w:type="dxa"/>
            <w:tcBorders>
              <w:top w:val="nil"/>
              <w:left w:val="nil"/>
              <w:bottom w:val="single" w:sz="4" w:space="0" w:color="auto"/>
              <w:right w:val="single" w:sz="4" w:space="0" w:color="auto"/>
            </w:tcBorders>
            <w:shd w:val="clear" w:color="auto" w:fill="auto"/>
            <w:vAlign w:val="center"/>
            <w:hideMark/>
          </w:tcPr>
          <w:p w14:paraId="388AE941"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w:t>
            </w:r>
          </w:p>
        </w:tc>
        <w:tc>
          <w:tcPr>
            <w:tcW w:w="851" w:type="dxa"/>
            <w:tcBorders>
              <w:top w:val="nil"/>
              <w:left w:val="nil"/>
              <w:bottom w:val="single" w:sz="4" w:space="0" w:color="auto"/>
              <w:right w:val="single" w:sz="4" w:space="0" w:color="auto"/>
            </w:tcBorders>
            <w:shd w:val="clear" w:color="auto" w:fill="auto"/>
            <w:vAlign w:val="center"/>
            <w:hideMark/>
          </w:tcPr>
          <w:p w14:paraId="44233303"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32</w:t>
            </w:r>
          </w:p>
        </w:tc>
        <w:tc>
          <w:tcPr>
            <w:tcW w:w="850" w:type="dxa"/>
            <w:tcBorders>
              <w:top w:val="nil"/>
              <w:left w:val="nil"/>
              <w:bottom w:val="single" w:sz="4" w:space="0" w:color="auto"/>
              <w:right w:val="single" w:sz="4" w:space="0" w:color="auto"/>
            </w:tcBorders>
            <w:shd w:val="clear" w:color="auto" w:fill="auto"/>
            <w:vAlign w:val="center"/>
            <w:hideMark/>
          </w:tcPr>
          <w:p w14:paraId="1568D01C"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26</w:t>
            </w:r>
          </w:p>
        </w:tc>
        <w:tc>
          <w:tcPr>
            <w:tcW w:w="851" w:type="dxa"/>
            <w:tcBorders>
              <w:top w:val="nil"/>
              <w:left w:val="nil"/>
              <w:bottom w:val="single" w:sz="4" w:space="0" w:color="auto"/>
              <w:right w:val="single" w:sz="4" w:space="0" w:color="auto"/>
            </w:tcBorders>
            <w:shd w:val="clear" w:color="auto" w:fill="auto"/>
            <w:vAlign w:val="center"/>
            <w:hideMark/>
          </w:tcPr>
          <w:p w14:paraId="710489BA"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6</w:t>
            </w:r>
          </w:p>
        </w:tc>
        <w:tc>
          <w:tcPr>
            <w:tcW w:w="992" w:type="dxa"/>
            <w:tcBorders>
              <w:top w:val="nil"/>
              <w:left w:val="nil"/>
              <w:bottom w:val="single" w:sz="4" w:space="0" w:color="auto"/>
              <w:right w:val="single" w:sz="4" w:space="0" w:color="auto"/>
            </w:tcBorders>
            <w:shd w:val="clear" w:color="auto" w:fill="auto"/>
            <w:vAlign w:val="center"/>
            <w:hideMark/>
          </w:tcPr>
          <w:p w14:paraId="56249051"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53C1550E"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3" w:type="dxa"/>
            <w:tcBorders>
              <w:top w:val="nil"/>
              <w:left w:val="nil"/>
              <w:bottom w:val="single" w:sz="4" w:space="0" w:color="auto"/>
              <w:right w:val="single" w:sz="4" w:space="0" w:color="auto"/>
            </w:tcBorders>
            <w:shd w:val="clear" w:color="auto" w:fill="auto"/>
            <w:vAlign w:val="center"/>
            <w:hideMark/>
          </w:tcPr>
          <w:p w14:paraId="3AE8EDED"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14FC6FE5"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2*16</w:t>
            </w:r>
          </w:p>
        </w:tc>
        <w:tc>
          <w:tcPr>
            <w:tcW w:w="1984" w:type="dxa"/>
            <w:gridSpan w:val="2"/>
            <w:vMerge/>
            <w:tcBorders>
              <w:top w:val="nil"/>
              <w:left w:val="nil"/>
              <w:bottom w:val="single" w:sz="4" w:space="0" w:color="auto"/>
              <w:right w:val="single" w:sz="4" w:space="0" w:color="auto"/>
            </w:tcBorders>
            <w:vAlign w:val="center"/>
            <w:hideMark/>
          </w:tcPr>
          <w:p w14:paraId="335D7304" w14:textId="77777777" w:rsidR="00E83AA3" w:rsidRPr="00E83AA3" w:rsidRDefault="00E83AA3" w:rsidP="00E83AA3">
            <w:pPr>
              <w:widowControl/>
              <w:jc w:val="left"/>
              <w:rPr>
                <w:rFonts w:ascii="宋体" w:hAnsi="宋体" w:cs="宋体"/>
                <w:b/>
                <w:bCs/>
                <w:kern w:val="0"/>
                <w:sz w:val="20"/>
                <w:szCs w:val="20"/>
              </w:rPr>
            </w:pPr>
          </w:p>
        </w:tc>
      </w:tr>
      <w:tr w:rsidR="00E83AA3" w:rsidRPr="00E83AA3" w14:paraId="09AA978C" w14:textId="77777777" w:rsidTr="00E83AA3">
        <w:trPr>
          <w:trHeight w:val="312"/>
        </w:trPr>
        <w:tc>
          <w:tcPr>
            <w:tcW w:w="426" w:type="dxa"/>
            <w:vMerge/>
            <w:tcBorders>
              <w:top w:val="nil"/>
              <w:left w:val="single" w:sz="4" w:space="0" w:color="auto"/>
              <w:bottom w:val="single" w:sz="4" w:space="0" w:color="auto"/>
              <w:right w:val="single" w:sz="4" w:space="0" w:color="auto"/>
            </w:tcBorders>
            <w:vAlign w:val="center"/>
            <w:hideMark/>
          </w:tcPr>
          <w:p w14:paraId="0DD19B3B" w14:textId="77777777" w:rsidR="00E83AA3" w:rsidRPr="00E83AA3" w:rsidRDefault="00E83AA3" w:rsidP="00E83AA3">
            <w:pPr>
              <w:widowControl/>
              <w:jc w:val="left"/>
              <w:rPr>
                <w:rFonts w:ascii="宋体" w:hAnsi="宋体" w:cs="宋体"/>
                <w:kern w:val="0"/>
                <w:szCs w:val="21"/>
              </w:rPr>
            </w:pPr>
          </w:p>
        </w:tc>
        <w:tc>
          <w:tcPr>
            <w:tcW w:w="3685" w:type="dxa"/>
            <w:gridSpan w:val="4"/>
            <w:tcBorders>
              <w:top w:val="single" w:sz="4" w:space="0" w:color="auto"/>
              <w:left w:val="nil"/>
              <w:bottom w:val="single" w:sz="4" w:space="0" w:color="auto"/>
              <w:right w:val="single" w:sz="4" w:space="0" w:color="000000"/>
            </w:tcBorders>
            <w:shd w:val="clear" w:color="auto" w:fill="auto"/>
            <w:vAlign w:val="center"/>
            <w:hideMark/>
          </w:tcPr>
          <w:p w14:paraId="3D3CE3F3"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小计</w:t>
            </w:r>
          </w:p>
        </w:tc>
        <w:tc>
          <w:tcPr>
            <w:tcW w:w="567" w:type="dxa"/>
            <w:tcBorders>
              <w:top w:val="nil"/>
              <w:left w:val="nil"/>
              <w:bottom w:val="single" w:sz="4" w:space="0" w:color="auto"/>
              <w:right w:val="single" w:sz="4" w:space="0" w:color="auto"/>
            </w:tcBorders>
            <w:shd w:val="clear" w:color="auto" w:fill="auto"/>
            <w:vAlign w:val="center"/>
            <w:hideMark/>
          </w:tcPr>
          <w:p w14:paraId="6401BFFC"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322F172A"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53988052"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 xml:space="preserve">　</w:t>
            </w:r>
          </w:p>
        </w:tc>
        <w:tc>
          <w:tcPr>
            <w:tcW w:w="708" w:type="dxa"/>
            <w:tcBorders>
              <w:top w:val="nil"/>
              <w:left w:val="nil"/>
              <w:bottom w:val="single" w:sz="4" w:space="0" w:color="auto"/>
              <w:right w:val="single" w:sz="4" w:space="0" w:color="auto"/>
            </w:tcBorders>
            <w:shd w:val="clear" w:color="auto" w:fill="auto"/>
            <w:vAlign w:val="center"/>
            <w:hideMark/>
          </w:tcPr>
          <w:p w14:paraId="1C7FB05E"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29</w:t>
            </w:r>
          </w:p>
        </w:tc>
        <w:tc>
          <w:tcPr>
            <w:tcW w:w="851" w:type="dxa"/>
            <w:tcBorders>
              <w:top w:val="nil"/>
              <w:left w:val="nil"/>
              <w:bottom w:val="single" w:sz="4" w:space="0" w:color="auto"/>
              <w:right w:val="single" w:sz="4" w:space="0" w:color="auto"/>
            </w:tcBorders>
            <w:shd w:val="clear" w:color="auto" w:fill="auto"/>
            <w:vAlign w:val="center"/>
            <w:hideMark/>
          </w:tcPr>
          <w:p w14:paraId="699DD32C"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494</w:t>
            </w:r>
          </w:p>
        </w:tc>
        <w:tc>
          <w:tcPr>
            <w:tcW w:w="850" w:type="dxa"/>
            <w:tcBorders>
              <w:top w:val="nil"/>
              <w:left w:val="nil"/>
              <w:bottom w:val="single" w:sz="4" w:space="0" w:color="auto"/>
              <w:right w:val="single" w:sz="4" w:space="0" w:color="auto"/>
            </w:tcBorders>
            <w:shd w:val="clear" w:color="auto" w:fill="auto"/>
            <w:vAlign w:val="center"/>
            <w:hideMark/>
          </w:tcPr>
          <w:p w14:paraId="66BB34B2"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370</w:t>
            </w:r>
          </w:p>
        </w:tc>
        <w:tc>
          <w:tcPr>
            <w:tcW w:w="851" w:type="dxa"/>
            <w:tcBorders>
              <w:top w:val="nil"/>
              <w:left w:val="nil"/>
              <w:bottom w:val="single" w:sz="4" w:space="0" w:color="auto"/>
              <w:right w:val="single" w:sz="4" w:space="0" w:color="auto"/>
            </w:tcBorders>
            <w:shd w:val="clear" w:color="auto" w:fill="auto"/>
            <w:vAlign w:val="center"/>
            <w:hideMark/>
          </w:tcPr>
          <w:p w14:paraId="36E17837"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124</w:t>
            </w:r>
          </w:p>
        </w:tc>
        <w:tc>
          <w:tcPr>
            <w:tcW w:w="992" w:type="dxa"/>
            <w:tcBorders>
              <w:top w:val="nil"/>
              <w:left w:val="nil"/>
              <w:bottom w:val="single" w:sz="4" w:space="0" w:color="auto"/>
              <w:right w:val="single" w:sz="4" w:space="0" w:color="auto"/>
            </w:tcBorders>
            <w:shd w:val="clear" w:color="auto" w:fill="auto"/>
            <w:vAlign w:val="center"/>
            <w:hideMark/>
          </w:tcPr>
          <w:p w14:paraId="02CDB0DF"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6</w:t>
            </w:r>
          </w:p>
        </w:tc>
        <w:tc>
          <w:tcPr>
            <w:tcW w:w="992" w:type="dxa"/>
            <w:tcBorders>
              <w:top w:val="nil"/>
              <w:left w:val="nil"/>
              <w:bottom w:val="single" w:sz="4" w:space="0" w:color="auto"/>
              <w:right w:val="single" w:sz="4" w:space="0" w:color="auto"/>
            </w:tcBorders>
            <w:shd w:val="clear" w:color="auto" w:fill="auto"/>
            <w:vAlign w:val="center"/>
            <w:hideMark/>
          </w:tcPr>
          <w:p w14:paraId="28071B27" w14:textId="03FFFF4A"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1</w:t>
            </w:r>
            <w:r w:rsidR="0035020B">
              <w:rPr>
                <w:rFonts w:ascii="宋体" w:hAnsi="宋体" w:cs="宋体"/>
                <w:b/>
                <w:bCs/>
                <w:kern w:val="0"/>
                <w:szCs w:val="21"/>
              </w:rPr>
              <w:t>5</w:t>
            </w:r>
          </w:p>
        </w:tc>
        <w:tc>
          <w:tcPr>
            <w:tcW w:w="993" w:type="dxa"/>
            <w:tcBorders>
              <w:top w:val="nil"/>
              <w:left w:val="nil"/>
              <w:bottom w:val="single" w:sz="4" w:space="0" w:color="auto"/>
              <w:right w:val="single" w:sz="4" w:space="0" w:color="auto"/>
            </w:tcBorders>
            <w:shd w:val="clear" w:color="auto" w:fill="auto"/>
            <w:vAlign w:val="center"/>
            <w:hideMark/>
          </w:tcPr>
          <w:p w14:paraId="33A96D3B"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6</w:t>
            </w:r>
          </w:p>
        </w:tc>
        <w:tc>
          <w:tcPr>
            <w:tcW w:w="992" w:type="dxa"/>
            <w:tcBorders>
              <w:top w:val="nil"/>
              <w:left w:val="nil"/>
              <w:bottom w:val="single" w:sz="4" w:space="0" w:color="auto"/>
              <w:right w:val="single" w:sz="4" w:space="0" w:color="auto"/>
            </w:tcBorders>
            <w:shd w:val="clear" w:color="auto" w:fill="auto"/>
            <w:vAlign w:val="center"/>
            <w:hideMark/>
          </w:tcPr>
          <w:p w14:paraId="05D0348C"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2</w:t>
            </w:r>
          </w:p>
        </w:tc>
        <w:tc>
          <w:tcPr>
            <w:tcW w:w="1984" w:type="dxa"/>
            <w:gridSpan w:val="2"/>
            <w:vMerge/>
            <w:tcBorders>
              <w:top w:val="nil"/>
              <w:left w:val="single" w:sz="4" w:space="0" w:color="auto"/>
              <w:bottom w:val="single" w:sz="4" w:space="0" w:color="auto"/>
              <w:right w:val="single" w:sz="4" w:space="0" w:color="auto"/>
            </w:tcBorders>
            <w:vAlign w:val="center"/>
            <w:hideMark/>
          </w:tcPr>
          <w:p w14:paraId="1F7C969C" w14:textId="77777777" w:rsidR="00E83AA3" w:rsidRPr="00E83AA3" w:rsidRDefault="00E83AA3" w:rsidP="00E83AA3">
            <w:pPr>
              <w:widowControl/>
              <w:jc w:val="left"/>
              <w:rPr>
                <w:rFonts w:ascii="宋体" w:hAnsi="宋体" w:cs="宋体"/>
                <w:b/>
                <w:bCs/>
                <w:kern w:val="0"/>
                <w:sz w:val="20"/>
                <w:szCs w:val="20"/>
              </w:rPr>
            </w:pPr>
          </w:p>
        </w:tc>
      </w:tr>
      <w:tr w:rsidR="00E83AA3" w:rsidRPr="00E83AA3" w14:paraId="5C3A3C4A" w14:textId="77777777" w:rsidTr="00E83AA3">
        <w:trPr>
          <w:trHeight w:val="312"/>
        </w:trPr>
        <w:tc>
          <w:tcPr>
            <w:tcW w:w="426" w:type="dxa"/>
            <w:vMerge/>
            <w:tcBorders>
              <w:top w:val="nil"/>
              <w:left w:val="single" w:sz="4" w:space="0" w:color="auto"/>
              <w:bottom w:val="single" w:sz="4" w:space="0" w:color="auto"/>
              <w:right w:val="single" w:sz="4" w:space="0" w:color="auto"/>
            </w:tcBorders>
            <w:vAlign w:val="center"/>
            <w:hideMark/>
          </w:tcPr>
          <w:p w14:paraId="7084842A" w14:textId="77777777" w:rsidR="00E83AA3" w:rsidRPr="00E83AA3" w:rsidRDefault="00E83AA3" w:rsidP="00E83AA3">
            <w:pPr>
              <w:widowControl/>
              <w:jc w:val="left"/>
              <w:rPr>
                <w:rFonts w:ascii="宋体" w:hAnsi="宋体" w:cs="宋体"/>
                <w:kern w:val="0"/>
                <w:szCs w:val="21"/>
              </w:rPr>
            </w:pPr>
          </w:p>
        </w:tc>
        <w:tc>
          <w:tcPr>
            <w:tcW w:w="872" w:type="dxa"/>
            <w:gridSpan w:val="2"/>
            <w:vMerge w:val="restart"/>
            <w:tcBorders>
              <w:top w:val="single" w:sz="4" w:space="0" w:color="auto"/>
              <w:left w:val="single" w:sz="4" w:space="0" w:color="auto"/>
              <w:bottom w:val="nil"/>
              <w:right w:val="single" w:sz="4" w:space="0" w:color="000000"/>
            </w:tcBorders>
            <w:shd w:val="clear" w:color="auto" w:fill="auto"/>
            <w:vAlign w:val="center"/>
            <w:hideMark/>
          </w:tcPr>
          <w:p w14:paraId="26CF22D7"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专业核心</w:t>
            </w:r>
          </w:p>
        </w:tc>
        <w:tc>
          <w:tcPr>
            <w:tcW w:w="437" w:type="dxa"/>
            <w:tcBorders>
              <w:top w:val="nil"/>
              <w:left w:val="nil"/>
              <w:bottom w:val="single" w:sz="4" w:space="0" w:color="auto"/>
              <w:right w:val="single" w:sz="4" w:space="0" w:color="auto"/>
            </w:tcBorders>
            <w:shd w:val="clear" w:color="auto" w:fill="auto"/>
            <w:vAlign w:val="center"/>
            <w:hideMark/>
          </w:tcPr>
          <w:p w14:paraId="73785503"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w:t>
            </w:r>
          </w:p>
        </w:tc>
        <w:tc>
          <w:tcPr>
            <w:tcW w:w="2376" w:type="dxa"/>
            <w:tcBorders>
              <w:top w:val="nil"/>
              <w:left w:val="nil"/>
              <w:bottom w:val="single" w:sz="4" w:space="0" w:color="auto"/>
              <w:right w:val="single" w:sz="4" w:space="0" w:color="auto"/>
            </w:tcBorders>
            <w:shd w:val="clear" w:color="auto" w:fill="auto"/>
            <w:vAlign w:val="center"/>
            <w:hideMark/>
          </w:tcPr>
          <w:p w14:paraId="6A625C28"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社区公共卫生服务</w:t>
            </w:r>
          </w:p>
        </w:tc>
        <w:tc>
          <w:tcPr>
            <w:tcW w:w="567" w:type="dxa"/>
            <w:tcBorders>
              <w:top w:val="nil"/>
              <w:left w:val="nil"/>
              <w:bottom w:val="single" w:sz="4" w:space="0" w:color="auto"/>
              <w:right w:val="single" w:sz="4" w:space="0" w:color="auto"/>
            </w:tcBorders>
            <w:shd w:val="clear" w:color="auto" w:fill="auto"/>
            <w:vAlign w:val="center"/>
            <w:hideMark/>
          </w:tcPr>
          <w:p w14:paraId="5A766556" w14:textId="77777777" w:rsidR="00E83AA3" w:rsidRPr="00E83AA3" w:rsidRDefault="00E83AA3" w:rsidP="00E83AA3">
            <w:pPr>
              <w:widowControl/>
              <w:jc w:val="center"/>
              <w:rPr>
                <w:rFonts w:ascii="等线" w:eastAsia="等线" w:hAnsi="等线" w:cs="宋体"/>
                <w:kern w:val="0"/>
                <w:sz w:val="20"/>
                <w:szCs w:val="20"/>
              </w:rPr>
            </w:pPr>
            <w:r w:rsidRPr="00E83AA3">
              <w:rPr>
                <w:rFonts w:ascii="等线" w:eastAsia="等线" w:hAnsi="等线" w:cs="宋体" w:hint="eastAsia"/>
                <w:kern w:val="0"/>
                <w:sz w:val="20"/>
                <w:szCs w:val="20"/>
              </w:rPr>
              <w:t>B</w:t>
            </w:r>
          </w:p>
        </w:tc>
        <w:tc>
          <w:tcPr>
            <w:tcW w:w="709" w:type="dxa"/>
            <w:tcBorders>
              <w:top w:val="nil"/>
              <w:left w:val="nil"/>
              <w:bottom w:val="single" w:sz="4" w:space="0" w:color="auto"/>
              <w:right w:val="single" w:sz="4" w:space="0" w:color="auto"/>
            </w:tcBorders>
            <w:shd w:val="clear" w:color="auto" w:fill="auto"/>
            <w:vAlign w:val="center"/>
            <w:hideMark/>
          </w:tcPr>
          <w:p w14:paraId="0B1A8949" w14:textId="7263B511" w:rsidR="00E83AA3" w:rsidRPr="00E83AA3" w:rsidRDefault="00E83AA3" w:rsidP="00E83AA3">
            <w:pPr>
              <w:widowControl/>
              <w:jc w:val="center"/>
              <w:rPr>
                <w:rFonts w:ascii="宋体" w:hAnsi="宋体" w:cs="宋体"/>
                <w:b/>
                <w:bCs/>
                <w:kern w:val="0"/>
                <w:szCs w:val="21"/>
              </w:rPr>
            </w:pPr>
          </w:p>
        </w:tc>
        <w:tc>
          <w:tcPr>
            <w:tcW w:w="709" w:type="dxa"/>
            <w:tcBorders>
              <w:top w:val="nil"/>
              <w:left w:val="nil"/>
              <w:bottom w:val="single" w:sz="4" w:space="0" w:color="auto"/>
              <w:right w:val="single" w:sz="4" w:space="0" w:color="auto"/>
            </w:tcBorders>
            <w:shd w:val="clear" w:color="auto" w:fill="auto"/>
            <w:vAlign w:val="center"/>
            <w:hideMark/>
          </w:tcPr>
          <w:p w14:paraId="14115E5C" w14:textId="762643EF" w:rsidR="00E83AA3" w:rsidRPr="00E83AA3" w:rsidRDefault="00502C71" w:rsidP="00E83AA3">
            <w:pPr>
              <w:widowControl/>
              <w:jc w:val="center"/>
              <w:rPr>
                <w:rFonts w:ascii="宋体" w:hAnsi="宋体" w:cs="宋体"/>
                <w:b/>
                <w:bCs/>
                <w:kern w:val="0"/>
                <w:szCs w:val="21"/>
              </w:rPr>
            </w:pPr>
            <w:r w:rsidRPr="00E83AA3">
              <w:rPr>
                <w:rFonts w:ascii="宋体" w:hAnsi="宋体" w:cs="宋体" w:hint="eastAsia"/>
                <w:b/>
                <w:bCs/>
                <w:kern w:val="0"/>
                <w:szCs w:val="21"/>
              </w:rPr>
              <w:t>3</w:t>
            </w:r>
            <w:r w:rsidR="00E83AA3" w:rsidRPr="00E83AA3">
              <w:rPr>
                <w:rFonts w:ascii="宋体" w:hAnsi="宋体" w:cs="宋体" w:hint="eastAsia"/>
                <w:b/>
                <w:bCs/>
                <w:kern w:val="0"/>
                <w:szCs w:val="21"/>
              </w:rPr>
              <w:t xml:space="preserve">　</w:t>
            </w:r>
          </w:p>
        </w:tc>
        <w:tc>
          <w:tcPr>
            <w:tcW w:w="708" w:type="dxa"/>
            <w:tcBorders>
              <w:top w:val="nil"/>
              <w:left w:val="nil"/>
              <w:bottom w:val="single" w:sz="4" w:space="0" w:color="auto"/>
              <w:right w:val="single" w:sz="4" w:space="0" w:color="auto"/>
            </w:tcBorders>
            <w:shd w:val="clear" w:color="auto" w:fill="auto"/>
            <w:vAlign w:val="center"/>
            <w:hideMark/>
          </w:tcPr>
          <w:p w14:paraId="795DA2AB"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3</w:t>
            </w:r>
          </w:p>
        </w:tc>
        <w:tc>
          <w:tcPr>
            <w:tcW w:w="851" w:type="dxa"/>
            <w:tcBorders>
              <w:top w:val="nil"/>
              <w:left w:val="nil"/>
              <w:bottom w:val="single" w:sz="4" w:space="0" w:color="auto"/>
              <w:right w:val="single" w:sz="4" w:space="0" w:color="auto"/>
            </w:tcBorders>
            <w:shd w:val="clear" w:color="auto" w:fill="auto"/>
            <w:vAlign w:val="center"/>
            <w:hideMark/>
          </w:tcPr>
          <w:p w14:paraId="1836839E"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54</w:t>
            </w:r>
          </w:p>
        </w:tc>
        <w:tc>
          <w:tcPr>
            <w:tcW w:w="850" w:type="dxa"/>
            <w:tcBorders>
              <w:top w:val="nil"/>
              <w:left w:val="nil"/>
              <w:bottom w:val="single" w:sz="4" w:space="0" w:color="auto"/>
              <w:right w:val="single" w:sz="4" w:space="0" w:color="auto"/>
            </w:tcBorders>
            <w:shd w:val="clear" w:color="auto" w:fill="auto"/>
            <w:vAlign w:val="center"/>
            <w:hideMark/>
          </w:tcPr>
          <w:p w14:paraId="7E6403DC"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38</w:t>
            </w:r>
          </w:p>
        </w:tc>
        <w:tc>
          <w:tcPr>
            <w:tcW w:w="851" w:type="dxa"/>
            <w:tcBorders>
              <w:top w:val="nil"/>
              <w:left w:val="nil"/>
              <w:bottom w:val="single" w:sz="4" w:space="0" w:color="auto"/>
              <w:right w:val="single" w:sz="4" w:space="0" w:color="auto"/>
            </w:tcBorders>
            <w:shd w:val="clear" w:color="auto" w:fill="auto"/>
            <w:vAlign w:val="center"/>
            <w:hideMark/>
          </w:tcPr>
          <w:p w14:paraId="5DF5095A"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16</w:t>
            </w:r>
          </w:p>
        </w:tc>
        <w:tc>
          <w:tcPr>
            <w:tcW w:w="992" w:type="dxa"/>
            <w:tcBorders>
              <w:top w:val="nil"/>
              <w:left w:val="nil"/>
              <w:bottom w:val="single" w:sz="4" w:space="0" w:color="auto"/>
              <w:right w:val="single" w:sz="4" w:space="0" w:color="auto"/>
            </w:tcBorders>
            <w:shd w:val="clear" w:color="auto" w:fill="auto"/>
            <w:vAlign w:val="center"/>
            <w:hideMark/>
          </w:tcPr>
          <w:p w14:paraId="1C74BA68"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451FF329"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3" w:type="dxa"/>
            <w:tcBorders>
              <w:top w:val="nil"/>
              <w:left w:val="nil"/>
              <w:bottom w:val="single" w:sz="4" w:space="0" w:color="auto"/>
              <w:right w:val="single" w:sz="4" w:space="0" w:color="auto"/>
            </w:tcBorders>
            <w:shd w:val="clear" w:color="auto" w:fill="auto"/>
            <w:vAlign w:val="center"/>
            <w:hideMark/>
          </w:tcPr>
          <w:p w14:paraId="75C03B64"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3*18</w:t>
            </w:r>
          </w:p>
        </w:tc>
        <w:tc>
          <w:tcPr>
            <w:tcW w:w="992" w:type="dxa"/>
            <w:tcBorders>
              <w:top w:val="nil"/>
              <w:left w:val="nil"/>
              <w:bottom w:val="single" w:sz="4" w:space="0" w:color="auto"/>
              <w:right w:val="single" w:sz="4" w:space="0" w:color="auto"/>
            </w:tcBorders>
            <w:shd w:val="clear" w:color="auto" w:fill="auto"/>
            <w:vAlign w:val="center"/>
            <w:hideMark/>
          </w:tcPr>
          <w:p w14:paraId="6AB360D0"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1984" w:type="dxa"/>
            <w:gridSpan w:val="2"/>
            <w:vMerge/>
            <w:tcBorders>
              <w:top w:val="nil"/>
              <w:left w:val="nil"/>
              <w:bottom w:val="single" w:sz="4" w:space="0" w:color="auto"/>
              <w:right w:val="single" w:sz="4" w:space="0" w:color="auto"/>
            </w:tcBorders>
            <w:vAlign w:val="center"/>
            <w:hideMark/>
          </w:tcPr>
          <w:p w14:paraId="7E960491" w14:textId="77777777" w:rsidR="00E83AA3" w:rsidRPr="00E83AA3" w:rsidRDefault="00E83AA3" w:rsidP="00E83AA3">
            <w:pPr>
              <w:widowControl/>
              <w:jc w:val="left"/>
              <w:rPr>
                <w:rFonts w:ascii="宋体" w:hAnsi="宋体" w:cs="宋体"/>
                <w:b/>
                <w:bCs/>
                <w:kern w:val="0"/>
                <w:sz w:val="20"/>
                <w:szCs w:val="20"/>
              </w:rPr>
            </w:pPr>
          </w:p>
        </w:tc>
      </w:tr>
      <w:tr w:rsidR="00E83AA3" w:rsidRPr="00E83AA3" w14:paraId="4D51666A" w14:textId="77777777" w:rsidTr="00E83AA3">
        <w:trPr>
          <w:trHeight w:val="312"/>
        </w:trPr>
        <w:tc>
          <w:tcPr>
            <w:tcW w:w="426" w:type="dxa"/>
            <w:vMerge/>
            <w:tcBorders>
              <w:top w:val="nil"/>
              <w:left w:val="single" w:sz="4" w:space="0" w:color="auto"/>
              <w:bottom w:val="single" w:sz="4" w:space="0" w:color="auto"/>
              <w:right w:val="single" w:sz="4" w:space="0" w:color="auto"/>
            </w:tcBorders>
            <w:vAlign w:val="center"/>
            <w:hideMark/>
          </w:tcPr>
          <w:p w14:paraId="4127C869" w14:textId="77777777" w:rsidR="00E83AA3" w:rsidRPr="00E83AA3" w:rsidRDefault="00E83AA3" w:rsidP="00E83AA3">
            <w:pPr>
              <w:widowControl/>
              <w:jc w:val="left"/>
              <w:rPr>
                <w:rFonts w:ascii="宋体" w:hAnsi="宋体" w:cs="宋体"/>
                <w:kern w:val="0"/>
                <w:szCs w:val="21"/>
              </w:rPr>
            </w:pPr>
          </w:p>
        </w:tc>
        <w:tc>
          <w:tcPr>
            <w:tcW w:w="872" w:type="dxa"/>
            <w:gridSpan w:val="2"/>
            <w:vMerge/>
            <w:tcBorders>
              <w:top w:val="single" w:sz="4" w:space="0" w:color="auto"/>
              <w:left w:val="single" w:sz="4" w:space="0" w:color="auto"/>
              <w:bottom w:val="nil"/>
              <w:right w:val="single" w:sz="4" w:space="0" w:color="000000"/>
            </w:tcBorders>
            <w:vAlign w:val="center"/>
            <w:hideMark/>
          </w:tcPr>
          <w:p w14:paraId="2E4042B5" w14:textId="77777777" w:rsidR="00E83AA3" w:rsidRPr="00E83AA3" w:rsidRDefault="00E83AA3" w:rsidP="00E83AA3">
            <w:pPr>
              <w:widowControl/>
              <w:jc w:val="left"/>
              <w:rPr>
                <w:rFonts w:ascii="宋体" w:hAnsi="宋体" w:cs="宋体"/>
                <w:b/>
                <w:bCs/>
                <w:kern w:val="0"/>
                <w:szCs w:val="21"/>
              </w:rPr>
            </w:pPr>
          </w:p>
        </w:tc>
        <w:tc>
          <w:tcPr>
            <w:tcW w:w="437" w:type="dxa"/>
            <w:tcBorders>
              <w:top w:val="nil"/>
              <w:left w:val="nil"/>
              <w:bottom w:val="single" w:sz="4" w:space="0" w:color="auto"/>
              <w:right w:val="single" w:sz="4" w:space="0" w:color="auto"/>
            </w:tcBorders>
            <w:shd w:val="clear" w:color="auto" w:fill="auto"/>
            <w:vAlign w:val="center"/>
            <w:hideMark/>
          </w:tcPr>
          <w:p w14:paraId="724BD612"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w:t>
            </w:r>
          </w:p>
        </w:tc>
        <w:tc>
          <w:tcPr>
            <w:tcW w:w="2376" w:type="dxa"/>
            <w:tcBorders>
              <w:top w:val="nil"/>
              <w:left w:val="nil"/>
              <w:bottom w:val="single" w:sz="4" w:space="0" w:color="auto"/>
              <w:right w:val="single" w:sz="4" w:space="0" w:color="auto"/>
            </w:tcBorders>
            <w:shd w:val="clear" w:color="auto" w:fill="auto"/>
            <w:vAlign w:val="center"/>
            <w:hideMark/>
          </w:tcPr>
          <w:p w14:paraId="626052D8"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环境卫生学</w:t>
            </w:r>
          </w:p>
        </w:tc>
        <w:tc>
          <w:tcPr>
            <w:tcW w:w="567" w:type="dxa"/>
            <w:tcBorders>
              <w:top w:val="nil"/>
              <w:left w:val="nil"/>
              <w:bottom w:val="single" w:sz="4" w:space="0" w:color="auto"/>
              <w:right w:val="single" w:sz="4" w:space="0" w:color="auto"/>
            </w:tcBorders>
            <w:shd w:val="clear" w:color="auto" w:fill="auto"/>
            <w:vAlign w:val="center"/>
            <w:hideMark/>
          </w:tcPr>
          <w:p w14:paraId="24570E4C" w14:textId="77777777" w:rsidR="00E83AA3" w:rsidRPr="00E83AA3" w:rsidRDefault="00E83AA3" w:rsidP="00E83AA3">
            <w:pPr>
              <w:widowControl/>
              <w:jc w:val="center"/>
              <w:rPr>
                <w:rFonts w:ascii="等线" w:eastAsia="等线" w:hAnsi="等线" w:cs="宋体"/>
                <w:kern w:val="0"/>
                <w:sz w:val="20"/>
                <w:szCs w:val="20"/>
              </w:rPr>
            </w:pPr>
            <w:r w:rsidRPr="00E83AA3">
              <w:rPr>
                <w:rFonts w:ascii="等线" w:eastAsia="等线" w:hAnsi="等线" w:cs="宋体" w:hint="eastAsia"/>
                <w:kern w:val="0"/>
                <w:sz w:val="20"/>
                <w:szCs w:val="20"/>
              </w:rPr>
              <w:t>B</w:t>
            </w:r>
          </w:p>
        </w:tc>
        <w:tc>
          <w:tcPr>
            <w:tcW w:w="709" w:type="dxa"/>
            <w:tcBorders>
              <w:top w:val="nil"/>
              <w:left w:val="nil"/>
              <w:bottom w:val="single" w:sz="4" w:space="0" w:color="auto"/>
              <w:right w:val="single" w:sz="4" w:space="0" w:color="auto"/>
            </w:tcBorders>
            <w:shd w:val="clear" w:color="auto" w:fill="auto"/>
            <w:vAlign w:val="center"/>
            <w:hideMark/>
          </w:tcPr>
          <w:p w14:paraId="3ACC4DAE"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3</w:t>
            </w:r>
          </w:p>
        </w:tc>
        <w:tc>
          <w:tcPr>
            <w:tcW w:w="709" w:type="dxa"/>
            <w:tcBorders>
              <w:top w:val="nil"/>
              <w:left w:val="nil"/>
              <w:bottom w:val="single" w:sz="4" w:space="0" w:color="auto"/>
              <w:right w:val="single" w:sz="4" w:space="0" w:color="auto"/>
            </w:tcBorders>
            <w:shd w:val="clear" w:color="auto" w:fill="auto"/>
            <w:vAlign w:val="center"/>
            <w:hideMark/>
          </w:tcPr>
          <w:p w14:paraId="4ACCDE68"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 xml:space="preserve">　</w:t>
            </w:r>
          </w:p>
        </w:tc>
        <w:tc>
          <w:tcPr>
            <w:tcW w:w="708" w:type="dxa"/>
            <w:tcBorders>
              <w:top w:val="nil"/>
              <w:left w:val="nil"/>
              <w:bottom w:val="single" w:sz="4" w:space="0" w:color="auto"/>
              <w:right w:val="single" w:sz="4" w:space="0" w:color="auto"/>
            </w:tcBorders>
            <w:shd w:val="clear" w:color="auto" w:fill="auto"/>
            <w:vAlign w:val="center"/>
            <w:hideMark/>
          </w:tcPr>
          <w:p w14:paraId="307D1F96"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w:t>
            </w:r>
          </w:p>
        </w:tc>
        <w:tc>
          <w:tcPr>
            <w:tcW w:w="851" w:type="dxa"/>
            <w:tcBorders>
              <w:top w:val="nil"/>
              <w:left w:val="nil"/>
              <w:bottom w:val="single" w:sz="4" w:space="0" w:color="auto"/>
              <w:right w:val="single" w:sz="4" w:space="0" w:color="auto"/>
            </w:tcBorders>
            <w:shd w:val="clear" w:color="auto" w:fill="auto"/>
            <w:vAlign w:val="center"/>
            <w:hideMark/>
          </w:tcPr>
          <w:p w14:paraId="4B31953C"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54</w:t>
            </w:r>
          </w:p>
        </w:tc>
        <w:tc>
          <w:tcPr>
            <w:tcW w:w="850" w:type="dxa"/>
            <w:tcBorders>
              <w:top w:val="nil"/>
              <w:left w:val="nil"/>
              <w:bottom w:val="single" w:sz="4" w:space="0" w:color="auto"/>
              <w:right w:val="single" w:sz="4" w:space="0" w:color="auto"/>
            </w:tcBorders>
            <w:shd w:val="clear" w:color="auto" w:fill="auto"/>
            <w:vAlign w:val="center"/>
            <w:hideMark/>
          </w:tcPr>
          <w:p w14:paraId="4836ED2C"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42</w:t>
            </w:r>
          </w:p>
        </w:tc>
        <w:tc>
          <w:tcPr>
            <w:tcW w:w="851" w:type="dxa"/>
            <w:tcBorders>
              <w:top w:val="nil"/>
              <w:left w:val="nil"/>
              <w:bottom w:val="single" w:sz="4" w:space="0" w:color="auto"/>
              <w:right w:val="single" w:sz="4" w:space="0" w:color="auto"/>
            </w:tcBorders>
            <w:shd w:val="clear" w:color="auto" w:fill="auto"/>
            <w:vAlign w:val="center"/>
            <w:hideMark/>
          </w:tcPr>
          <w:p w14:paraId="7E358AAC"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12</w:t>
            </w:r>
          </w:p>
        </w:tc>
        <w:tc>
          <w:tcPr>
            <w:tcW w:w="992" w:type="dxa"/>
            <w:tcBorders>
              <w:top w:val="nil"/>
              <w:left w:val="nil"/>
              <w:bottom w:val="single" w:sz="4" w:space="0" w:color="auto"/>
              <w:right w:val="single" w:sz="4" w:space="0" w:color="auto"/>
            </w:tcBorders>
            <w:shd w:val="clear" w:color="auto" w:fill="auto"/>
            <w:vAlign w:val="center"/>
            <w:hideMark/>
          </w:tcPr>
          <w:p w14:paraId="6715D295"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4B3C7FC3"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3" w:type="dxa"/>
            <w:tcBorders>
              <w:top w:val="nil"/>
              <w:left w:val="nil"/>
              <w:bottom w:val="single" w:sz="4" w:space="0" w:color="auto"/>
              <w:right w:val="single" w:sz="4" w:space="0" w:color="auto"/>
            </w:tcBorders>
            <w:shd w:val="clear" w:color="auto" w:fill="auto"/>
            <w:vAlign w:val="center"/>
            <w:hideMark/>
          </w:tcPr>
          <w:p w14:paraId="6AFE2950"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3*18</w:t>
            </w:r>
          </w:p>
        </w:tc>
        <w:tc>
          <w:tcPr>
            <w:tcW w:w="992" w:type="dxa"/>
            <w:tcBorders>
              <w:top w:val="nil"/>
              <w:left w:val="nil"/>
              <w:bottom w:val="single" w:sz="4" w:space="0" w:color="auto"/>
              <w:right w:val="single" w:sz="4" w:space="0" w:color="auto"/>
            </w:tcBorders>
            <w:shd w:val="clear" w:color="auto" w:fill="auto"/>
            <w:vAlign w:val="center"/>
            <w:hideMark/>
          </w:tcPr>
          <w:p w14:paraId="3383DB39"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1984" w:type="dxa"/>
            <w:gridSpan w:val="2"/>
            <w:vMerge/>
            <w:tcBorders>
              <w:top w:val="nil"/>
              <w:left w:val="nil"/>
              <w:bottom w:val="single" w:sz="4" w:space="0" w:color="auto"/>
              <w:right w:val="single" w:sz="4" w:space="0" w:color="auto"/>
            </w:tcBorders>
            <w:vAlign w:val="center"/>
            <w:hideMark/>
          </w:tcPr>
          <w:p w14:paraId="647DE89B" w14:textId="77777777" w:rsidR="00E83AA3" w:rsidRPr="00E83AA3" w:rsidRDefault="00E83AA3" w:rsidP="00E83AA3">
            <w:pPr>
              <w:widowControl/>
              <w:jc w:val="left"/>
              <w:rPr>
                <w:rFonts w:ascii="宋体" w:hAnsi="宋体" w:cs="宋体"/>
                <w:b/>
                <w:bCs/>
                <w:kern w:val="0"/>
                <w:sz w:val="20"/>
                <w:szCs w:val="20"/>
              </w:rPr>
            </w:pPr>
          </w:p>
        </w:tc>
      </w:tr>
      <w:tr w:rsidR="00E83AA3" w:rsidRPr="00E83AA3" w14:paraId="7D59371A" w14:textId="77777777" w:rsidTr="00E83AA3">
        <w:trPr>
          <w:trHeight w:val="312"/>
        </w:trPr>
        <w:tc>
          <w:tcPr>
            <w:tcW w:w="426" w:type="dxa"/>
            <w:vMerge/>
            <w:tcBorders>
              <w:top w:val="nil"/>
              <w:left w:val="single" w:sz="4" w:space="0" w:color="auto"/>
              <w:bottom w:val="single" w:sz="4" w:space="0" w:color="auto"/>
              <w:right w:val="single" w:sz="4" w:space="0" w:color="auto"/>
            </w:tcBorders>
            <w:vAlign w:val="center"/>
            <w:hideMark/>
          </w:tcPr>
          <w:p w14:paraId="46D2BDC2" w14:textId="77777777" w:rsidR="00E83AA3" w:rsidRPr="00E83AA3" w:rsidRDefault="00E83AA3" w:rsidP="00E83AA3">
            <w:pPr>
              <w:widowControl/>
              <w:jc w:val="left"/>
              <w:rPr>
                <w:rFonts w:ascii="宋体" w:hAnsi="宋体" w:cs="宋体"/>
                <w:kern w:val="0"/>
                <w:szCs w:val="21"/>
              </w:rPr>
            </w:pPr>
          </w:p>
        </w:tc>
        <w:tc>
          <w:tcPr>
            <w:tcW w:w="872" w:type="dxa"/>
            <w:gridSpan w:val="2"/>
            <w:vMerge/>
            <w:tcBorders>
              <w:top w:val="single" w:sz="4" w:space="0" w:color="auto"/>
              <w:left w:val="single" w:sz="4" w:space="0" w:color="auto"/>
              <w:bottom w:val="nil"/>
              <w:right w:val="single" w:sz="4" w:space="0" w:color="000000"/>
            </w:tcBorders>
            <w:vAlign w:val="center"/>
            <w:hideMark/>
          </w:tcPr>
          <w:p w14:paraId="1DC69FBC" w14:textId="77777777" w:rsidR="00E83AA3" w:rsidRPr="00E83AA3" w:rsidRDefault="00E83AA3" w:rsidP="00E83AA3">
            <w:pPr>
              <w:widowControl/>
              <w:jc w:val="left"/>
              <w:rPr>
                <w:rFonts w:ascii="宋体" w:hAnsi="宋体" w:cs="宋体"/>
                <w:b/>
                <w:bCs/>
                <w:kern w:val="0"/>
                <w:szCs w:val="21"/>
              </w:rPr>
            </w:pPr>
          </w:p>
        </w:tc>
        <w:tc>
          <w:tcPr>
            <w:tcW w:w="437" w:type="dxa"/>
            <w:tcBorders>
              <w:top w:val="nil"/>
              <w:left w:val="nil"/>
              <w:bottom w:val="single" w:sz="4" w:space="0" w:color="auto"/>
              <w:right w:val="single" w:sz="4" w:space="0" w:color="auto"/>
            </w:tcBorders>
            <w:shd w:val="clear" w:color="auto" w:fill="auto"/>
            <w:vAlign w:val="center"/>
            <w:hideMark/>
          </w:tcPr>
          <w:p w14:paraId="67EAA41F"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w:t>
            </w:r>
          </w:p>
        </w:tc>
        <w:tc>
          <w:tcPr>
            <w:tcW w:w="2376" w:type="dxa"/>
            <w:tcBorders>
              <w:top w:val="nil"/>
              <w:left w:val="nil"/>
              <w:bottom w:val="single" w:sz="4" w:space="0" w:color="auto"/>
              <w:right w:val="single" w:sz="4" w:space="0" w:color="auto"/>
            </w:tcBorders>
            <w:shd w:val="clear" w:color="auto" w:fill="auto"/>
            <w:vAlign w:val="center"/>
            <w:hideMark/>
          </w:tcPr>
          <w:p w14:paraId="2FA71546"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职业卫生与职业医学</w:t>
            </w:r>
          </w:p>
        </w:tc>
        <w:tc>
          <w:tcPr>
            <w:tcW w:w="567" w:type="dxa"/>
            <w:tcBorders>
              <w:top w:val="nil"/>
              <w:left w:val="nil"/>
              <w:bottom w:val="single" w:sz="4" w:space="0" w:color="auto"/>
              <w:right w:val="single" w:sz="4" w:space="0" w:color="auto"/>
            </w:tcBorders>
            <w:shd w:val="clear" w:color="auto" w:fill="auto"/>
            <w:vAlign w:val="center"/>
            <w:hideMark/>
          </w:tcPr>
          <w:p w14:paraId="37E7FA5E" w14:textId="77777777" w:rsidR="00E83AA3" w:rsidRPr="00E83AA3" w:rsidRDefault="00E83AA3" w:rsidP="00E83AA3">
            <w:pPr>
              <w:widowControl/>
              <w:jc w:val="center"/>
              <w:rPr>
                <w:rFonts w:ascii="等线" w:eastAsia="等线" w:hAnsi="等线" w:cs="宋体"/>
                <w:kern w:val="0"/>
                <w:sz w:val="20"/>
                <w:szCs w:val="20"/>
              </w:rPr>
            </w:pPr>
            <w:r w:rsidRPr="00E83AA3">
              <w:rPr>
                <w:rFonts w:ascii="等线" w:eastAsia="等线" w:hAnsi="等线" w:cs="宋体" w:hint="eastAsia"/>
                <w:kern w:val="0"/>
                <w:sz w:val="20"/>
                <w:szCs w:val="20"/>
              </w:rPr>
              <w:t>B</w:t>
            </w:r>
          </w:p>
        </w:tc>
        <w:tc>
          <w:tcPr>
            <w:tcW w:w="709" w:type="dxa"/>
            <w:tcBorders>
              <w:top w:val="nil"/>
              <w:left w:val="nil"/>
              <w:bottom w:val="single" w:sz="4" w:space="0" w:color="auto"/>
              <w:right w:val="single" w:sz="4" w:space="0" w:color="auto"/>
            </w:tcBorders>
            <w:shd w:val="clear" w:color="auto" w:fill="auto"/>
            <w:vAlign w:val="center"/>
            <w:hideMark/>
          </w:tcPr>
          <w:p w14:paraId="597CBD1E"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3</w:t>
            </w:r>
          </w:p>
        </w:tc>
        <w:tc>
          <w:tcPr>
            <w:tcW w:w="709" w:type="dxa"/>
            <w:tcBorders>
              <w:top w:val="nil"/>
              <w:left w:val="nil"/>
              <w:bottom w:val="single" w:sz="4" w:space="0" w:color="auto"/>
              <w:right w:val="single" w:sz="4" w:space="0" w:color="auto"/>
            </w:tcBorders>
            <w:shd w:val="clear" w:color="auto" w:fill="auto"/>
            <w:vAlign w:val="center"/>
            <w:hideMark/>
          </w:tcPr>
          <w:p w14:paraId="217000FE"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 xml:space="preserve">　</w:t>
            </w:r>
          </w:p>
        </w:tc>
        <w:tc>
          <w:tcPr>
            <w:tcW w:w="708" w:type="dxa"/>
            <w:tcBorders>
              <w:top w:val="nil"/>
              <w:left w:val="nil"/>
              <w:bottom w:val="single" w:sz="4" w:space="0" w:color="auto"/>
              <w:right w:val="single" w:sz="4" w:space="0" w:color="auto"/>
            </w:tcBorders>
            <w:shd w:val="clear" w:color="auto" w:fill="auto"/>
            <w:vAlign w:val="center"/>
            <w:hideMark/>
          </w:tcPr>
          <w:p w14:paraId="60E2C2A0"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3</w:t>
            </w:r>
          </w:p>
        </w:tc>
        <w:tc>
          <w:tcPr>
            <w:tcW w:w="851" w:type="dxa"/>
            <w:tcBorders>
              <w:top w:val="nil"/>
              <w:left w:val="nil"/>
              <w:bottom w:val="single" w:sz="4" w:space="0" w:color="auto"/>
              <w:right w:val="single" w:sz="4" w:space="0" w:color="auto"/>
            </w:tcBorders>
            <w:shd w:val="clear" w:color="auto" w:fill="auto"/>
            <w:vAlign w:val="center"/>
            <w:hideMark/>
          </w:tcPr>
          <w:p w14:paraId="7651505C"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54</w:t>
            </w:r>
          </w:p>
        </w:tc>
        <w:tc>
          <w:tcPr>
            <w:tcW w:w="850" w:type="dxa"/>
            <w:tcBorders>
              <w:top w:val="nil"/>
              <w:left w:val="nil"/>
              <w:bottom w:val="single" w:sz="4" w:space="0" w:color="auto"/>
              <w:right w:val="single" w:sz="4" w:space="0" w:color="auto"/>
            </w:tcBorders>
            <w:shd w:val="clear" w:color="auto" w:fill="auto"/>
            <w:vAlign w:val="center"/>
            <w:hideMark/>
          </w:tcPr>
          <w:p w14:paraId="2884CA44"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42</w:t>
            </w:r>
          </w:p>
        </w:tc>
        <w:tc>
          <w:tcPr>
            <w:tcW w:w="851" w:type="dxa"/>
            <w:tcBorders>
              <w:top w:val="nil"/>
              <w:left w:val="nil"/>
              <w:bottom w:val="single" w:sz="4" w:space="0" w:color="auto"/>
              <w:right w:val="single" w:sz="4" w:space="0" w:color="auto"/>
            </w:tcBorders>
            <w:shd w:val="clear" w:color="auto" w:fill="auto"/>
            <w:vAlign w:val="center"/>
            <w:hideMark/>
          </w:tcPr>
          <w:p w14:paraId="09505B76"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12</w:t>
            </w:r>
          </w:p>
        </w:tc>
        <w:tc>
          <w:tcPr>
            <w:tcW w:w="992" w:type="dxa"/>
            <w:tcBorders>
              <w:top w:val="nil"/>
              <w:left w:val="nil"/>
              <w:bottom w:val="single" w:sz="4" w:space="0" w:color="auto"/>
              <w:right w:val="single" w:sz="4" w:space="0" w:color="auto"/>
            </w:tcBorders>
            <w:shd w:val="clear" w:color="auto" w:fill="auto"/>
            <w:vAlign w:val="center"/>
            <w:hideMark/>
          </w:tcPr>
          <w:p w14:paraId="6AD17FA7"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021B15F2"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3" w:type="dxa"/>
            <w:tcBorders>
              <w:top w:val="nil"/>
              <w:left w:val="nil"/>
              <w:bottom w:val="single" w:sz="4" w:space="0" w:color="auto"/>
              <w:right w:val="single" w:sz="4" w:space="0" w:color="auto"/>
            </w:tcBorders>
            <w:shd w:val="clear" w:color="auto" w:fill="auto"/>
            <w:vAlign w:val="center"/>
            <w:hideMark/>
          </w:tcPr>
          <w:p w14:paraId="64258428"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3*18</w:t>
            </w:r>
          </w:p>
        </w:tc>
        <w:tc>
          <w:tcPr>
            <w:tcW w:w="992" w:type="dxa"/>
            <w:tcBorders>
              <w:top w:val="nil"/>
              <w:left w:val="nil"/>
              <w:bottom w:val="single" w:sz="4" w:space="0" w:color="auto"/>
              <w:right w:val="single" w:sz="4" w:space="0" w:color="auto"/>
            </w:tcBorders>
            <w:shd w:val="clear" w:color="auto" w:fill="auto"/>
            <w:vAlign w:val="center"/>
            <w:hideMark/>
          </w:tcPr>
          <w:p w14:paraId="0E4BE8EC"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1984" w:type="dxa"/>
            <w:gridSpan w:val="2"/>
            <w:vMerge/>
            <w:tcBorders>
              <w:top w:val="nil"/>
              <w:left w:val="nil"/>
              <w:bottom w:val="single" w:sz="4" w:space="0" w:color="auto"/>
              <w:right w:val="single" w:sz="4" w:space="0" w:color="auto"/>
            </w:tcBorders>
            <w:vAlign w:val="center"/>
            <w:hideMark/>
          </w:tcPr>
          <w:p w14:paraId="11336FEB" w14:textId="77777777" w:rsidR="00E83AA3" w:rsidRPr="00E83AA3" w:rsidRDefault="00E83AA3" w:rsidP="00E83AA3">
            <w:pPr>
              <w:widowControl/>
              <w:jc w:val="left"/>
              <w:rPr>
                <w:rFonts w:ascii="宋体" w:hAnsi="宋体" w:cs="宋体"/>
                <w:b/>
                <w:bCs/>
                <w:kern w:val="0"/>
                <w:sz w:val="20"/>
                <w:szCs w:val="20"/>
              </w:rPr>
            </w:pPr>
          </w:p>
        </w:tc>
      </w:tr>
      <w:tr w:rsidR="00E83AA3" w:rsidRPr="00E83AA3" w14:paraId="4D81D2FC" w14:textId="77777777" w:rsidTr="00E83AA3">
        <w:trPr>
          <w:trHeight w:val="312"/>
        </w:trPr>
        <w:tc>
          <w:tcPr>
            <w:tcW w:w="426" w:type="dxa"/>
            <w:vMerge/>
            <w:tcBorders>
              <w:top w:val="nil"/>
              <w:left w:val="single" w:sz="4" w:space="0" w:color="auto"/>
              <w:bottom w:val="single" w:sz="4" w:space="0" w:color="auto"/>
              <w:right w:val="single" w:sz="4" w:space="0" w:color="auto"/>
            </w:tcBorders>
            <w:vAlign w:val="center"/>
            <w:hideMark/>
          </w:tcPr>
          <w:p w14:paraId="62A3CB24" w14:textId="77777777" w:rsidR="00E83AA3" w:rsidRPr="00E83AA3" w:rsidRDefault="00E83AA3" w:rsidP="00E83AA3">
            <w:pPr>
              <w:widowControl/>
              <w:jc w:val="left"/>
              <w:rPr>
                <w:rFonts w:ascii="宋体" w:hAnsi="宋体" w:cs="宋体"/>
                <w:kern w:val="0"/>
                <w:szCs w:val="21"/>
              </w:rPr>
            </w:pPr>
          </w:p>
        </w:tc>
        <w:tc>
          <w:tcPr>
            <w:tcW w:w="872" w:type="dxa"/>
            <w:gridSpan w:val="2"/>
            <w:vMerge/>
            <w:tcBorders>
              <w:top w:val="single" w:sz="4" w:space="0" w:color="auto"/>
              <w:left w:val="single" w:sz="4" w:space="0" w:color="auto"/>
              <w:bottom w:val="nil"/>
              <w:right w:val="single" w:sz="4" w:space="0" w:color="000000"/>
            </w:tcBorders>
            <w:vAlign w:val="center"/>
            <w:hideMark/>
          </w:tcPr>
          <w:p w14:paraId="40B51718" w14:textId="77777777" w:rsidR="00E83AA3" w:rsidRPr="00E83AA3" w:rsidRDefault="00E83AA3" w:rsidP="00E83AA3">
            <w:pPr>
              <w:widowControl/>
              <w:jc w:val="left"/>
              <w:rPr>
                <w:rFonts w:ascii="宋体" w:hAnsi="宋体" w:cs="宋体"/>
                <w:b/>
                <w:bCs/>
                <w:kern w:val="0"/>
                <w:szCs w:val="21"/>
              </w:rPr>
            </w:pPr>
          </w:p>
        </w:tc>
        <w:tc>
          <w:tcPr>
            <w:tcW w:w="437" w:type="dxa"/>
            <w:tcBorders>
              <w:top w:val="nil"/>
              <w:left w:val="nil"/>
              <w:bottom w:val="single" w:sz="4" w:space="0" w:color="auto"/>
              <w:right w:val="single" w:sz="4" w:space="0" w:color="auto"/>
            </w:tcBorders>
            <w:shd w:val="clear" w:color="auto" w:fill="auto"/>
            <w:vAlign w:val="center"/>
            <w:hideMark/>
          </w:tcPr>
          <w:p w14:paraId="7E43C696"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4</w:t>
            </w:r>
          </w:p>
        </w:tc>
        <w:tc>
          <w:tcPr>
            <w:tcW w:w="2376" w:type="dxa"/>
            <w:tcBorders>
              <w:top w:val="nil"/>
              <w:left w:val="nil"/>
              <w:bottom w:val="single" w:sz="4" w:space="0" w:color="auto"/>
              <w:right w:val="single" w:sz="4" w:space="0" w:color="auto"/>
            </w:tcBorders>
            <w:shd w:val="clear" w:color="auto" w:fill="auto"/>
            <w:vAlign w:val="center"/>
            <w:hideMark/>
          </w:tcPr>
          <w:p w14:paraId="092664A7"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卫生统计学</w:t>
            </w:r>
          </w:p>
        </w:tc>
        <w:tc>
          <w:tcPr>
            <w:tcW w:w="567" w:type="dxa"/>
            <w:tcBorders>
              <w:top w:val="nil"/>
              <w:left w:val="nil"/>
              <w:bottom w:val="single" w:sz="4" w:space="0" w:color="auto"/>
              <w:right w:val="single" w:sz="4" w:space="0" w:color="auto"/>
            </w:tcBorders>
            <w:shd w:val="clear" w:color="auto" w:fill="auto"/>
            <w:vAlign w:val="center"/>
            <w:hideMark/>
          </w:tcPr>
          <w:p w14:paraId="20F00D66" w14:textId="77777777" w:rsidR="00E83AA3" w:rsidRPr="00E83AA3" w:rsidRDefault="00E83AA3" w:rsidP="00E83AA3">
            <w:pPr>
              <w:widowControl/>
              <w:jc w:val="center"/>
              <w:rPr>
                <w:rFonts w:ascii="等线" w:eastAsia="等线" w:hAnsi="等线" w:cs="宋体"/>
                <w:kern w:val="0"/>
                <w:sz w:val="20"/>
                <w:szCs w:val="20"/>
              </w:rPr>
            </w:pPr>
            <w:r w:rsidRPr="00E83AA3">
              <w:rPr>
                <w:rFonts w:ascii="等线" w:eastAsia="等线" w:hAnsi="等线" w:cs="宋体" w:hint="eastAsia"/>
                <w:kern w:val="0"/>
                <w:sz w:val="20"/>
                <w:szCs w:val="20"/>
              </w:rPr>
              <w:t>B</w:t>
            </w:r>
          </w:p>
        </w:tc>
        <w:tc>
          <w:tcPr>
            <w:tcW w:w="709" w:type="dxa"/>
            <w:tcBorders>
              <w:top w:val="nil"/>
              <w:left w:val="nil"/>
              <w:bottom w:val="single" w:sz="4" w:space="0" w:color="auto"/>
              <w:right w:val="single" w:sz="4" w:space="0" w:color="auto"/>
            </w:tcBorders>
            <w:shd w:val="clear" w:color="auto" w:fill="auto"/>
            <w:vAlign w:val="center"/>
            <w:hideMark/>
          </w:tcPr>
          <w:p w14:paraId="343EB468"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4</w:t>
            </w:r>
          </w:p>
        </w:tc>
        <w:tc>
          <w:tcPr>
            <w:tcW w:w="709" w:type="dxa"/>
            <w:tcBorders>
              <w:top w:val="nil"/>
              <w:left w:val="nil"/>
              <w:bottom w:val="nil"/>
              <w:right w:val="nil"/>
            </w:tcBorders>
            <w:shd w:val="clear" w:color="auto" w:fill="auto"/>
            <w:noWrap/>
            <w:vAlign w:val="center"/>
            <w:hideMark/>
          </w:tcPr>
          <w:p w14:paraId="649BD604" w14:textId="77777777" w:rsidR="00E83AA3" w:rsidRPr="00E83AA3" w:rsidRDefault="00E83AA3" w:rsidP="00E83AA3">
            <w:pPr>
              <w:widowControl/>
              <w:jc w:val="center"/>
              <w:rPr>
                <w:rFonts w:ascii="宋体" w:hAnsi="宋体" w:cs="宋体"/>
                <w:b/>
                <w:bCs/>
                <w:kern w:val="0"/>
                <w:szCs w:val="21"/>
              </w:rPr>
            </w:pPr>
          </w:p>
        </w:tc>
        <w:tc>
          <w:tcPr>
            <w:tcW w:w="708" w:type="dxa"/>
            <w:tcBorders>
              <w:top w:val="nil"/>
              <w:left w:val="single" w:sz="4" w:space="0" w:color="auto"/>
              <w:bottom w:val="single" w:sz="4" w:space="0" w:color="auto"/>
              <w:right w:val="single" w:sz="4" w:space="0" w:color="auto"/>
            </w:tcBorders>
            <w:shd w:val="clear" w:color="auto" w:fill="auto"/>
            <w:vAlign w:val="center"/>
            <w:hideMark/>
          </w:tcPr>
          <w:p w14:paraId="496E484B"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4</w:t>
            </w:r>
          </w:p>
        </w:tc>
        <w:tc>
          <w:tcPr>
            <w:tcW w:w="851" w:type="dxa"/>
            <w:tcBorders>
              <w:top w:val="nil"/>
              <w:left w:val="nil"/>
              <w:bottom w:val="single" w:sz="4" w:space="0" w:color="auto"/>
              <w:right w:val="single" w:sz="4" w:space="0" w:color="auto"/>
            </w:tcBorders>
            <w:shd w:val="clear" w:color="auto" w:fill="auto"/>
            <w:vAlign w:val="center"/>
            <w:hideMark/>
          </w:tcPr>
          <w:p w14:paraId="26D85437"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64</w:t>
            </w:r>
          </w:p>
        </w:tc>
        <w:tc>
          <w:tcPr>
            <w:tcW w:w="850" w:type="dxa"/>
            <w:tcBorders>
              <w:top w:val="nil"/>
              <w:left w:val="nil"/>
              <w:bottom w:val="single" w:sz="4" w:space="0" w:color="auto"/>
              <w:right w:val="single" w:sz="4" w:space="0" w:color="auto"/>
            </w:tcBorders>
            <w:shd w:val="clear" w:color="auto" w:fill="auto"/>
            <w:vAlign w:val="center"/>
            <w:hideMark/>
          </w:tcPr>
          <w:p w14:paraId="54239C31"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42</w:t>
            </w:r>
          </w:p>
        </w:tc>
        <w:tc>
          <w:tcPr>
            <w:tcW w:w="851" w:type="dxa"/>
            <w:tcBorders>
              <w:top w:val="nil"/>
              <w:left w:val="nil"/>
              <w:bottom w:val="single" w:sz="4" w:space="0" w:color="auto"/>
              <w:right w:val="single" w:sz="4" w:space="0" w:color="auto"/>
            </w:tcBorders>
            <w:shd w:val="clear" w:color="auto" w:fill="auto"/>
            <w:vAlign w:val="center"/>
            <w:hideMark/>
          </w:tcPr>
          <w:p w14:paraId="752BF850"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22</w:t>
            </w:r>
          </w:p>
        </w:tc>
        <w:tc>
          <w:tcPr>
            <w:tcW w:w="992" w:type="dxa"/>
            <w:tcBorders>
              <w:top w:val="nil"/>
              <w:left w:val="nil"/>
              <w:bottom w:val="single" w:sz="4" w:space="0" w:color="auto"/>
              <w:right w:val="single" w:sz="4" w:space="0" w:color="auto"/>
            </w:tcBorders>
            <w:shd w:val="clear" w:color="auto" w:fill="auto"/>
            <w:vAlign w:val="center"/>
            <w:hideMark/>
          </w:tcPr>
          <w:p w14:paraId="32E20036"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232EE7DE"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3" w:type="dxa"/>
            <w:tcBorders>
              <w:top w:val="nil"/>
              <w:left w:val="nil"/>
              <w:bottom w:val="single" w:sz="4" w:space="0" w:color="auto"/>
              <w:right w:val="single" w:sz="4" w:space="0" w:color="auto"/>
            </w:tcBorders>
            <w:shd w:val="clear" w:color="auto" w:fill="auto"/>
            <w:vAlign w:val="center"/>
            <w:hideMark/>
          </w:tcPr>
          <w:p w14:paraId="5981F7BA"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6A0990BB"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4*16</w:t>
            </w:r>
          </w:p>
        </w:tc>
        <w:tc>
          <w:tcPr>
            <w:tcW w:w="1984" w:type="dxa"/>
            <w:gridSpan w:val="2"/>
            <w:vMerge/>
            <w:tcBorders>
              <w:top w:val="nil"/>
              <w:left w:val="nil"/>
              <w:bottom w:val="single" w:sz="4" w:space="0" w:color="auto"/>
              <w:right w:val="single" w:sz="4" w:space="0" w:color="auto"/>
            </w:tcBorders>
            <w:vAlign w:val="center"/>
            <w:hideMark/>
          </w:tcPr>
          <w:p w14:paraId="0C0240EF" w14:textId="77777777" w:rsidR="00E83AA3" w:rsidRPr="00E83AA3" w:rsidRDefault="00E83AA3" w:rsidP="00E83AA3">
            <w:pPr>
              <w:widowControl/>
              <w:jc w:val="left"/>
              <w:rPr>
                <w:rFonts w:ascii="宋体" w:hAnsi="宋体" w:cs="宋体"/>
                <w:b/>
                <w:bCs/>
                <w:kern w:val="0"/>
                <w:sz w:val="20"/>
                <w:szCs w:val="20"/>
              </w:rPr>
            </w:pPr>
          </w:p>
        </w:tc>
      </w:tr>
      <w:tr w:rsidR="00E83AA3" w:rsidRPr="00E83AA3" w14:paraId="14FD9E86" w14:textId="77777777" w:rsidTr="00E83AA3">
        <w:trPr>
          <w:trHeight w:val="312"/>
        </w:trPr>
        <w:tc>
          <w:tcPr>
            <w:tcW w:w="426" w:type="dxa"/>
            <w:vMerge/>
            <w:tcBorders>
              <w:top w:val="nil"/>
              <w:left w:val="single" w:sz="4" w:space="0" w:color="auto"/>
              <w:bottom w:val="single" w:sz="4" w:space="0" w:color="auto"/>
              <w:right w:val="single" w:sz="4" w:space="0" w:color="auto"/>
            </w:tcBorders>
            <w:vAlign w:val="center"/>
            <w:hideMark/>
          </w:tcPr>
          <w:p w14:paraId="0887F64D" w14:textId="77777777" w:rsidR="00E83AA3" w:rsidRPr="00E83AA3" w:rsidRDefault="00E83AA3" w:rsidP="00E83AA3">
            <w:pPr>
              <w:widowControl/>
              <w:jc w:val="left"/>
              <w:rPr>
                <w:rFonts w:ascii="宋体" w:hAnsi="宋体" w:cs="宋体"/>
                <w:kern w:val="0"/>
                <w:szCs w:val="21"/>
              </w:rPr>
            </w:pPr>
          </w:p>
        </w:tc>
        <w:tc>
          <w:tcPr>
            <w:tcW w:w="872" w:type="dxa"/>
            <w:gridSpan w:val="2"/>
            <w:vMerge/>
            <w:tcBorders>
              <w:top w:val="single" w:sz="4" w:space="0" w:color="auto"/>
              <w:left w:val="single" w:sz="4" w:space="0" w:color="auto"/>
              <w:bottom w:val="nil"/>
              <w:right w:val="single" w:sz="4" w:space="0" w:color="000000"/>
            </w:tcBorders>
            <w:vAlign w:val="center"/>
            <w:hideMark/>
          </w:tcPr>
          <w:p w14:paraId="630098E6" w14:textId="77777777" w:rsidR="00E83AA3" w:rsidRPr="00E83AA3" w:rsidRDefault="00E83AA3" w:rsidP="00E83AA3">
            <w:pPr>
              <w:widowControl/>
              <w:jc w:val="left"/>
              <w:rPr>
                <w:rFonts w:ascii="宋体" w:hAnsi="宋体" w:cs="宋体"/>
                <w:b/>
                <w:bCs/>
                <w:kern w:val="0"/>
                <w:szCs w:val="21"/>
              </w:rPr>
            </w:pPr>
          </w:p>
        </w:tc>
        <w:tc>
          <w:tcPr>
            <w:tcW w:w="437" w:type="dxa"/>
            <w:tcBorders>
              <w:top w:val="nil"/>
              <w:left w:val="nil"/>
              <w:bottom w:val="single" w:sz="4" w:space="0" w:color="auto"/>
              <w:right w:val="single" w:sz="4" w:space="0" w:color="auto"/>
            </w:tcBorders>
            <w:shd w:val="clear" w:color="auto" w:fill="auto"/>
            <w:vAlign w:val="center"/>
            <w:hideMark/>
          </w:tcPr>
          <w:p w14:paraId="28F6A0D9"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5</w:t>
            </w:r>
          </w:p>
        </w:tc>
        <w:tc>
          <w:tcPr>
            <w:tcW w:w="2376" w:type="dxa"/>
            <w:tcBorders>
              <w:top w:val="nil"/>
              <w:left w:val="nil"/>
              <w:bottom w:val="single" w:sz="4" w:space="0" w:color="auto"/>
              <w:right w:val="single" w:sz="4" w:space="0" w:color="auto"/>
            </w:tcBorders>
            <w:shd w:val="clear" w:color="auto" w:fill="auto"/>
            <w:vAlign w:val="center"/>
            <w:hideMark/>
          </w:tcPr>
          <w:p w14:paraId="188570E3"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营养与食品卫生学</w:t>
            </w:r>
          </w:p>
        </w:tc>
        <w:tc>
          <w:tcPr>
            <w:tcW w:w="567" w:type="dxa"/>
            <w:tcBorders>
              <w:top w:val="nil"/>
              <w:left w:val="nil"/>
              <w:bottom w:val="single" w:sz="4" w:space="0" w:color="auto"/>
              <w:right w:val="single" w:sz="4" w:space="0" w:color="auto"/>
            </w:tcBorders>
            <w:shd w:val="clear" w:color="auto" w:fill="auto"/>
            <w:vAlign w:val="center"/>
            <w:hideMark/>
          </w:tcPr>
          <w:p w14:paraId="524875F4" w14:textId="77777777" w:rsidR="00E83AA3" w:rsidRPr="00E83AA3" w:rsidRDefault="00E83AA3" w:rsidP="00E83AA3">
            <w:pPr>
              <w:widowControl/>
              <w:jc w:val="center"/>
              <w:rPr>
                <w:rFonts w:ascii="等线" w:eastAsia="等线" w:hAnsi="等线" w:cs="宋体"/>
                <w:kern w:val="0"/>
                <w:sz w:val="20"/>
                <w:szCs w:val="20"/>
              </w:rPr>
            </w:pPr>
            <w:r w:rsidRPr="00E83AA3">
              <w:rPr>
                <w:rFonts w:ascii="等线" w:eastAsia="等线" w:hAnsi="等线" w:cs="宋体" w:hint="eastAsia"/>
                <w:kern w:val="0"/>
                <w:sz w:val="20"/>
                <w:szCs w:val="20"/>
              </w:rPr>
              <w:t>B</w:t>
            </w:r>
          </w:p>
        </w:tc>
        <w:tc>
          <w:tcPr>
            <w:tcW w:w="709" w:type="dxa"/>
            <w:tcBorders>
              <w:top w:val="nil"/>
              <w:left w:val="nil"/>
              <w:bottom w:val="single" w:sz="4" w:space="0" w:color="auto"/>
              <w:right w:val="single" w:sz="4" w:space="0" w:color="auto"/>
            </w:tcBorders>
            <w:shd w:val="clear" w:color="auto" w:fill="auto"/>
            <w:vAlign w:val="center"/>
            <w:hideMark/>
          </w:tcPr>
          <w:p w14:paraId="40E1E20A"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4</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34A96FA7"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 xml:space="preserve">　</w:t>
            </w:r>
          </w:p>
        </w:tc>
        <w:tc>
          <w:tcPr>
            <w:tcW w:w="708" w:type="dxa"/>
            <w:tcBorders>
              <w:top w:val="nil"/>
              <w:left w:val="nil"/>
              <w:bottom w:val="single" w:sz="4" w:space="0" w:color="auto"/>
              <w:right w:val="single" w:sz="4" w:space="0" w:color="auto"/>
            </w:tcBorders>
            <w:shd w:val="clear" w:color="auto" w:fill="auto"/>
            <w:vAlign w:val="center"/>
            <w:hideMark/>
          </w:tcPr>
          <w:p w14:paraId="632D2139"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3</w:t>
            </w:r>
          </w:p>
        </w:tc>
        <w:tc>
          <w:tcPr>
            <w:tcW w:w="851" w:type="dxa"/>
            <w:tcBorders>
              <w:top w:val="nil"/>
              <w:left w:val="nil"/>
              <w:bottom w:val="single" w:sz="4" w:space="0" w:color="auto"/>
              <w:right w:val="single" w:sz="4" w:space="0" w:color="auto"/>
            </w:tcBorders>
            <w:shd w:val="clear" w:color="auto" w:fill="auto"/>
            <w:vAlign w:val="center"/>
            <w:hideMark/>
          </w:tcPr>
          <w:p w14:paraId="55607374"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48</w:t>
            </w:r>
          </w:p>
        </w:tc>
        <w:tc>
          <w:tcPr>
            <w:tcW w:w="850" w:type="dxa"/>
            <w:tcBorders>
              <w:top w:val="nil"/>
              <w:left w:val="nil"/>
              <w:bottom w:val="single" w:sz="4" w:space="0" w:color="auto"/>
              <w:right w:val="single" w:sz="4" w:space="0" w:color="auto"/>
            </w:tcBorders>
            <w:shd w:val="clear" w:color="auto" w:fill="auto"/>
            <w:vAlign w:val="center"/>
            <w:hideMark/>
          </w:tcPr>
          <w:p w14:paraId="703A0A9F"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40</w:t>
            </w:r>
          </w:p>
        </w:tc>
        <w:tc>
          <w:tcPr>
            <w:tcW w:w="851" w:type="dxa"/>
            <w:tcBorders>
              <w:top w:val="nil"/>
              <w:left w:val="nil"/>
              <w:bottom w:val="single" w:sz="4" w:space="0" w:color="auto"/>
              <w:right w:val="single" w:sz="4" w:space="0" w:color="auto"/>
            </w:tcBorders>
            <w:shd w:val="clear" w:color="auto" w:fill="auto"/>
            <w:vAlign w:val="center"/>
            <w:hideMark/>
          </w:tcPr>
          <w:p w14:paraId="7DB65BA9"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8</w:t>
            </w:r>
          </w:p>
        </w:tc>
        <w:tc>
          <w:tcPr>
            <w:tcW w:w="992" w:type="dxa"/>
            <w:tcBorders>
              <w:top w:val="nil"/>
              <w:left w:val="nil"/>
              <w:bottom w:val="single" w:sz="4" w:space="0" w:color="auto"/>
              <w:right w:val="single" w:sz="4" w:space="0" w:color="auto"/>
            </w:tcBorders>
            <w:shd w:val="clear" w:color="auto" w:fill="auto"/>
            <w:vAlign w:val="center"/>
            <w:hideMark/>
          </w:tcPr>
          <w:p w14:paraId="57E763CB"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62EC5742"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3" w:type="dxa"/>
            <w:tcBorders>
              <w:top w:val="nil"/>
              <w:left w:val="nil"/>
              <w:bottom w:val="single" w:sz="4" w:space="0" w:color="auto"/>
              <w:right w:val="single" w:sz="4" w:space="0" w:color="auto"/>
            </w:tcBorders>
            <w:shd w:val="clear" w:color="auto" w:fill="auto"/>
            <w:vAlign w:val="center"/>
            <w:hideMark/>
          </w:tcPr>
          <w:p w14:paraId="1FDC6A20"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65E01DB9"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3*16</w:t>
            </w:r>
          </w:p>
        </w:tc>
        <w:tc>
          <w:tcPr>
            <w:tcW w:w="1984" w:type="dxa"/>
            <w:gridSpan w:val="2"/>
            <w:vMerge/>
            <w:tcBorders>
              <w:top w:val="nil"/>
              <w:left w:val="nil"/>
              <w:bottom w:val="single" w:sz="4" w:space="0" w:color="auto"/>
              <w:right w:val="single" w:sz="4" w:space="0" w:color="auto"/>
            </w:tcBorders>
            <w:vAlign w:val="center"/>
            <w:hideMark/>
          </w:tcPr>
          <w:p w14:paraId="61E122B7" w14:textId="77777777" w:rsidR="00E83AA3" w:rsidRPr="00E83AA3" w:rsidRDefault="00E83AA3" w:rsidP="00E83AA3">
            <w:pPr>
              <w:widowControl/>
              <w:jc w:val="left"/>
              <w:rPr>
                <w:rFonts w:ascii="宋体" w:hAnsi="宋体" w:cs="宋体"/>
                <w:b/>
                <w:bCs/>
                <w:kern w:val="0"/>
                <w:sz w:val="20"/>
                <w:szCs w:val="20"/>
              </w:rPr>
            </w:pPr>
          </w:p>
        </w:tc>
      </w:tr>
      <w:tr w:rsidR="00E83AA3" w:rsidRPr="00E83AA3" w14:paraId="516592C9" w14:textId="77777777" w:rsidTr="00E83AA3">
        <w:trPr>
          <w:trHeight w:val="312"/>
        </w:trPr>
        <w:tc>
          <w:tcPr>
            <w:tcW w:w="426" w:type="dxa"/>
            <w:vMerge/>
            <w:tcBorders>
              <w:top w:val="nil"/>
              <w:left w:val="single" w:sz="4" w:space="0" w:color="auto"/>
              <w:bottom w:val="single" w:sz="4" w:space="0" w:color="auto"/>
              <w:right w:val="single" w:sz="4" w:space="0" w:color="auto"/>
            </w:tcBorders>
            <w:vAlign w:val="center"/>
            <w:hideMark/>
          </w:tcPr>
          <w:p w14:paraId="60B73E90" w14:textId="77777777" w:rsidR="00E83AA3" w:rsidRPr="00E83AA3" w:rsidRDefault="00E83AA3" w:rsidP="00E83AA3">
            <w:pPr>
              <w:widowControl/>
              <w:jc w:val="left"/>
              <w:rPr>
                <w:rFonts w:ascii="宋体" w:hAnsi="宋体" w:cs="宋体"/>
                <w:kern w:val="0"/>
                <w:szCs w:val="21"/>
              </w:rPr>
            </w:pPr>
          </w:p>
        </w:tc>
        <w:tc>
          <w:tcPr>
            <w:tcW w:w="872" w:type="dxa"/>
            <w:gridSpan w:val="2"/>
            <w:vMerge/>
            <w:tcBorders>
              <w:top w:val="single" w:sz="4" w:space="0" w:color="auto"/>
              <w:left w:val="single" w:sz="4" w:space="0" w:color="auto"/>
              <w:bottom w:val="nil"/>
              <w:right w:val="single" w:sz="4" w:space="0" w:color="000000"/>
            </w:tcBorders>
            <w:vAlign w:val="center"/>
            <w:hideMark/>
          </w:tcPr>
          <w:p w14:paraId="70E809E1" w14:textId="77777777" w:rsidR="00E83AA3" w:rsidRPr="00E83AA3" w:rsidRDefault="00E83AA3" w:rsidP="00E83AA3">
            <w:pPr>
              <w:widowControl/>
              <w:jc w:val="left"/>
              <w:rPr>
                <w:rFonts w:ascii="宋体" w:hAnsi="宋体" w:cs="宋体"/>
                <w:b/>
                <w:bCs/>
                <w:kern w:val="0"/>
                <w:szCs w:val="21"/>
              </w:rPr>
            </w:pPr>
          </w:p>
        </w:tc>
        <w:tc>
          <w:tcPr>
            <w:tcW w:w="437" w:type="dxa"/>
            <w:tcBorders>
              <w:top w:val="nil"/>
              <w:left w:val="nil"/>
              <w:bottom w:val="single" w:sz="4" w:space="0" w:color="auto"/>
              <w:right w:val="single" w:sz="4" w:space="0" w:color="auto"/>
            </w:tcBorders>
            <w:shd w:val="clear" w:color="auto" w:fill="auto"/>
            <w:vAlign w:val="center"/>
            <w:hideMark/>
          </w:tcPr>
          <w:p w14:paraId="10CFE857"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6</w:t>
            </w:r>
          </w:p>
        </w:tc>
        <w:tc>
          <w:tcPr>
            <w:tcW w:w="2376" w:type="dxa"/>
            <w:tcBorders>
              <w:top w:val="nil"/>
              <w:left w:val="nil"/>
              <w:bottom w:val="single" w:sz="4" w:space="0" w:color="auto"/>
              <w:right w:val="single" w:sz="4" w:space="0" w:color="auto"/>
            </w:tcBorders>
            <w:shd w:val="clear" w:color="auto" w:fill="auto"/>
            <w:vAlign w:val="center"/>
            <w:hideMark/>
          </w:tcPr>
          <w:p w14:paraId="1310FECA"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流行病学</w:t>
            </w:r>
          </w:p>
        </w:tc>
        <w:tc>
          <w:tcPr>
            <w:tcW w:w="567" w:type="dxa"/>
            <w:tcBorders>
              <w:top w:val="nil"/>
              <w:left w:val="nil"/>
              <w:bottom w:val="single" w:sz="4" w:space="0" w:color="auto"/>
              <w:right w:val="single" w:sz="4" w:space="0" w:color="auto"/>
            </w:tcBorders>
            <w:shd w:val="clear" w:color="auto" w:fill="auto"/>
            <w:vAlign w:val="center"/>
            <w:hideMark/>
          </w:tcPr>
          <w:p w14:paraId="0E0B532B" w14:textId="77777777" w:rsidR="00E83AA3" w:rsidRPr="00E83AA3" w:rsidRDefault="00E83AA3" w:rsidP="00E83AA3">
            <w:pPr>
              <w:widowControl/>
              <w:jc w:val="center"/>
              <w:rPr>
                <w:rFonts w:ascii="等线" w:eastAsia="等线" w:hAnsi="等线" w:cs="宋体"/>
                <w:kern w:val="0"/>
                <w:sz w:val="20"/>
                <w:szCs w:val="20"/>
              </w:rPr>
            </w:pPr>
            <w:r w:rsidRPr="00E83AA3">
              <w:rPr>
                <w:rFonts w:ascii="等线" w:eastAsia="等线" w:hAnsi="等线" w:cs="宋体" w:hint="eastAsia"/>
                <w:kern w:val="0"/>
                <w:sz w:val="20"/>
                <w:szCs w:val="20"/>
              </w:rPr>
              <w:t>B</w:t>
            </w:r>
          </w:p>
        </w:tc>
        <w:tc>
          <w:tcPr>
            <w:tcW w:w="709" w:type="dxa"/>
            <w:tcBorders>
              <w:top w:val="nil"/>
              <w:left w:val="nil"/>
              <w:bottom w:val="single" w:sz="4" w:space="0" w:color="auto"/>
              <w:right w:val="single" w:sz="4" w:space="0" w:color="auto"/>
            </w:tcBorders>
            <w:shd w:val="clear" w:color="auto" w:fill="auto"/>
            <w:vAlign w:val="center"/>
            <w:hideMark/>
          </w:tcPr>
          <w:p w14:paraId="63824C8B"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4</w:t>
            </w:r>
          </w:p>
        </w:tc>
        <w:tc>
          <w:tcPr>
            <w:tcW w:w="709" w:type="dxa"/>
            <w:tcBorders>
              <w:top w:val="nil"/>
              <w:left w:val="nil"/>
              <w:bottom w:val="single" w:sz="4" w:space="0" w:color="auto"/>
              <w:right w:val="single" w:sz="4" w:space="0" w:color="auto"/>
            </w:tcBorders>
            <w:shd w:val="clear" w:color="auto" w:fill="auto"/>
            <w:vAlign w:val="center"/>
            <w:hideMark/>
          </w:tcPr>
          <w:p w14:paraId="18BF6BFB"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 xml:space="preserve">　</w:t>
            </w:r>
          </w:p>
        </w:tc>
        <w:tc>
          <w:tcPr>
            <w:tcW w:w="708" w:type="dxa"/>
            <w:tcBorders>
              <w:top w:val="nil"/>
              <w:left w:val="nil"/>
              <w:bottom w:val="single" w:sz="4" w:space="0" w:color="auto"/>
              <w:right w:val="single" w:sz="4" w:space="0" w:color="auto"/>
            </w:tcBorders>
            <w:shd w:val="clear" w:color="auto" w:fill="auto"/>
            <w:vAlign w:val="center"/>
            <w:hideMark/>
          </w:tcPr>
          <w:p w14:paraId="029E3CDA"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4</w:t>
            </w:r>
          </w:p>
        </w:tc>
        <w:tc>
          <w:tcPr>
            <w:tcW w:w="851" w:type="dxa"/>
            <w:tcBorders>
              <w:top w:val="nil"/>
              <w:left w:val="nil"/>
              <w:bottom w:val="single" w:sz="4" w:space="0" w:color="auto"/>
              <w:right w:val="single" w:sz="4" w:space="0" w:color="auto"/>
            </w:tcBorders>
            <w:shd w:val="clear" w:color="auto" w:fill="auto"/>
            <w:vAlign w:val="center"/>
            <w:hideMark/>
          </w:tcPr>
          <w:p w14:paraId="0B91214F"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64</w:t>
            </w:r>
          </w:p>
        </w:tc>
        <w:tc>
          <w:tcPr>
            <w:tcW w:w="850" w:type="dxa"/>
            <w:tcBorders>
              <w:top w:val="nil"/>
              <w:left w:val="nil"/>
              <w:bottom w:val="single" w:sz="4" w:space="0" w:color="auto"/>
              <w:right w:val="single" w:sz="4" w:space="0" w:color="auto"/>
            </w:tcBorders>
            <w:shd w:val="clear" w:color="auto" w:fill="auto"/>
            <w:vAlign w:val="center"/>
            <w:hideMark/>
          </w:tcPr>
          <w:p w14:paraId="59B78A53"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54</w:t>
            </w:r>
          </w:p>
        </w:tc>
        <w:tc>
          <w:tcPr>
            <w:tcW w:w="851" w:type="dxa"/>
            <w:tcBorders>
              <w:top w:val="nil"/>
              <w:left w:val="nil"/>
              <w:bottom w:val="single" w:sz="4" w:space="0" w:color="auto"/>
              <w:right w:val="single" w:sz="4" w:space="0" w:color="auto"/>
            </w:tcBorders>
            <w:shd w:val="clear" w:color="auto" w:fill="auto"/>
            <w:vAlign w:val="center"/>
            <w:hideMark/>
          </w:tcPr>
          <w:p w14:paraId="71426C94"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10</w:t>
            </w:r>
          </w:p>
        </w:tc>
        <w:tc>
          <w:tcPr>
            <w:tcW w:w="992" w:type="dxa"/>
            <w:tcBorders>
              <w:top w:val="nil"/>
              <w:left w:val="nil"/>
              <w:bottom w:val="single" w:sz="4" w:space="0" w:color="auto"/>
              <w:right w:val="single" w:sz="4" w:space="0" w:color="auto"/>
            </w:tcBorders>
            <w:shd w:val="clear" w:color="auto" w:fill="auto"/>
            <w:vAlign w:val="center"/>
            <w:hideMark/>
          </w:tcPr>
          <w:p w14:paraId="1C4C63E7"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39A14B64"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3" w:type="dxa"/>
            <w:tcBorders>
              <w:top w:val="nil"/>
              <w:left w:val="nil"/>
              <w:bottom w:val="single" w:sz="4" w:space="0" w:color="auto"/>
              <w:right w:val="single" w:sz="4" w:space="0" w:color="auto"/>
            </w:tcBorders>
            <w:shd w:val="clear" w:color="auto" w:fill="auto"/>
            <w:vAlign w:val="center"/>
            <w:hideMark/>
          </w:tcPr>
          <w:p w14:paraId="7BD61730"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5F4480CD"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4*16</w:t>
            </w:r>
          </w:p>
        </w:tc>
        <w:tc>
          <w:tcPr>
            <w:tcW w:w="1984" w:type="dxa"/>
            <w:gridSpan w:val="2"/>
            <w:vMerge/>
            <w:tcBorders>
              <w:top w:val="nil"/>
              <w:left w:val="nil"/>
              <w:bottom w:val="single" w:sz="4" w:space="0" w:color="auto"/>
              <w:right w:val="single" w:sz="4" w:space="0" w:color="auto"/>
            </w:tcBorders>
            <w:vAlign w:val="center"/>
            <w:hideMark/>
          </w:tcPr>
          <w:p w14:paraId="620E15C2" w14:textId="77777777" w:rsidR="00E83AA3" w:rsidRPr="00E83AA3" w:rsidRDefault="00E83AA3" w:rsidP="00E83AA3">
            <w:pPr>
              <w:widowControl/>
              <w:jc w:val="left"/>
              <w:rPr>
                <w:rFonts w:ascii="宋体" w:hAnsi="宋体" w:cs="宋体"/>
                <w:b/>
                <w:bCs/>
                <w:kern w:val="0"/>
                <w:sz w:val="20"/>
                <w:szCs w:val="20"/>
              </w:rPr>
            </w:pPr>
          </w:p>
        </w:tc>
      </w:tr>
      <w:tr w:rsidR="00E83AA3" w:rsidRPr="00E83AA3" w14:paraId="58F44421" w14:textId="77777777" w:rsidTr="00E83AA3">
        <w:trPr>
          <w:trHeight w:val="312"/>
        </w:trPr>
        <w:tc>
          <w:tcPr>
            <w:tcW w:w="426" w:type="dxa"/>
            <w:vMerge/>
            <w:tcBorders>
              <w:top w:val="nil"/>
              <w:left w:val="single" w:sz="4" w:space="0" w:color="auto"/>
              <w:bottom w:val="single" w:sz="4" w:space="0" w:color="auto"/>
              <w:right w:val="single" w:sz="4" w:space="0" w:color="auto"/>
            </w:tcBorders>
            <w:vAlign w:val="center"/>
            <w:hideMark/>
          </w:tcPr>
          <w:p w14:paraId="40BD04A8" w14:textId="77777777" w:rsidR="00E83AA3" w:rsidRPr="00E83AA3" w:rsidRDefault="00E83AA3" w:rsidP="00E83AA3">
            <w:pPr>
              <w:widowControl/>
              <w:jc w:val="left"/>
              <w:rPr>
                <w:rFonts w:ascii="宋体" w:hAnsi="宋体" w:cs="宋体"/>
                <w:kern w:val="0"/>
                <w:szCs w:val="21"/>
              </w:rPr>
            </w:pPr>
          </w:p>
        </w:tc>
        <w:tc>
          <w:tcPr>
            <w:tcW w:w="872" w:type="dxa"/>
            <w:gridSpan w:val="2"/>
            <w:vMerge/>
            <w:tcBorders>
              <w:top w:val="single" w:sz="4" w:space="0" w:color="auto"/>
              <w:left w:val="single" w:sz="4" w:space="0" w:color="auto"/>
              <w:bottom w:val="nil"/>
              <w:right w:val="single" w:sz="4" w:space="0" w:color="000000"/>
            </w:tcBorders>
            <w:vAlign w:val="center"/>
            <w:hideMark/>
          </w:tcPr>
          <w:p w14:paraId="2E68807E" w14:textId="77777777" w:rsidR="00E83AA3" w:rsidRPr="00E83AA3" w:rsidRDefault="00E83AA3" w:rsidP="00E83AA3">
            <w:pPr>
              <w:widowControl/>
              <w:jc w:val="left"/>
              <w:rPr>
                <w:rFonts w:ascii="宋体" w:hAnsi="宋体" w:cs="宋体"/>
                <w:b/>
                <w:bCs/>
                <w:kern w:val="0"/>
                <w:szCs w:val="21"/>
              </w:rPr>
            </w:pPr>
          </w:p>
        </w:tc>
        <w:tc>
          <w:tcPr>
            <w:tcW w:w="437" w:type="dxa"/>
            <w:tcBorders>
              <w:top w:val="nil"/>
              <w:left w:val="nil"/>
              <w:bottom w:val="single" w:sz="4" w:space="0" w:color="auto"/>
              <w:right w:val="single" w:sz="4" w:space="0" w:color="auto"/>
            </w:tcBorders>
            <w:shd w:val="clear" w:color="auto" w:fill="auto"/>
            <w:vAlign w:val="center"/>
            <w:hideMark/>
          </w:tcPr>
          <w:p w14:paraId="7A1624FB"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7</w:t>
            </w:r>
          </w:p>
        </w:tc>
        <w:tc>
          <w:tcPr>
            <w:tcW w:w="2376" w:type="dxa"/>
            <w:tcBorders>
              <w:top w:val="nil"/>
              <w:left w:val="nil"/>
              <w:bottom w:val="single" w:sz="4" w:space="0" w:color="auto"/>
              <w:right w:val="single" w:sz="4" w:space="0" w:color="auto"/>
            </w:tcBorders>
            <w:shd w:val="clear" w:color="auto" w:fill="auto"/>
            <w:vAlign w:val="center"/>
            <w:hideMark/>
          </w:tcPr>
          <w:p w14:paraId="3E95AEC4"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儿童少年卫生学</w:t>
            </w:r>
          </w:p>
        </w:tc>
        <w:tc>
          <w:tcPr>
            <w:tcW w:w="567" w:type="dxa"/>
            <w:tcBorders>
              <w:top w:val="nil"/>
              <w:left w:val="nil"/>
              <w:bottom w:val="single" w:sz="4" w:space="0" w:color="auto"/>
              <w:right w:val="single" w:sz="4" w:space="0" w:color="auto"/>
            </w:tcBorders>
            <w:shd w:val="clear" w:color="auto" w:fill="auto"/>
            <w:vAlign w:val="center"/>
            <w:hideMark/>
          </w:tcPr>
          <w:p w14:paraId="0F5E592B"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B</w:t>
            </w:r>
          </w:p>
        </w:tc>
        <w:tc>
          <w:tcPr>
            <w:tcW w:w="709" w:type="dxa"/>
            <w:tcBorders>
              <w:top w:val="nil"/>
              <w:left w:val="nil"/>
              <w:bottom w:val="single" w:sz="4" w:space="0" w:color="auto"/>
              <w:right w:val="single" w:sz="4" w:space="0" w:color="auto"/>
            </w:tcBorders>
            <w:shd w:val="clear" w:color="auto" w:fill="auto"/>
            <w:vAlign w:val="center"/>
            <w:hideMark/>
          </w:tcPr>
          <w:p w14:paraId="318F706F"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4</w:t>
            </w:r>
          </w:p>
        </w:tc>
        <w:tc>
          <w:tcPr>
            <w:tcW w:w="709" w:type="dxa"/>
            <w:tcBorders>
              <w:top w:val="nil"/>
              <w:left w:val="nil"/>
              <w:bottom w:val="single" w:sz="4" w:space="0" w:color="auto"/>
              <w:right w:val="single" w:sz="4" w:space="0" w:color="auto"/>
            </w:tcBorders>
            <w:shd w:val="clear" w:color="auto" w:fill="auto"/>
            <w:vAlign w:val="center"/>
            <w:hideMark/>
          </w:tcPr>
          <w:p w14:paraId="66D9136F"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 xml:space="preserve">　</w:t>
            </w:r>
          </w:p>
        </w:tc>
        <w:tc>
          <w:tcPr>
            <w:tcW w:w="708" w:type="dxa"/>
            <w:tcBorders>
              <w:top w:val="nil"/>
              <w:left w:val="nil"/>
              <w:bottom w:val="single" w:sz="4" w:space="0" w:color="auto"/>
              <w:right w:val="single" w:sz="4" w:space="0" w:color="auto"/>
            </w:tcBorders>
            <w:shd w:val="clear" w:color="auto" w:fill="auto"/>
            <w:vAlign w:val="center"/>
            <w:hideMark/>
          </w:tcPr>
          <w:p w14:paraId="30CB839C"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3</w:t>
            </w:r>
          </w:p>
        </w:tc>
        <w:tc>
          <w:tcPr>
            <w:tcW w:w="851" w:type="dxa"/>
            <w:tcBorders>
              <w:top w:val="nil"/>
              <w:left w:val="nil"/>
              <w:bottom w:val="single" w:sz="4" w:space="0" w:color="auto"/>
              <w:right w:val="single" w:sz="4" w:space="0" w:color="auto"/>
            </w:tcBorders>
            <w:shd w:val="clear" w:color="auto" w:fill="auto"/>
            <w:vAlign w:val="center"/>
            <w:hideMark/>
          </w:tcPr>
          <w:p w14:paraId="0A84BBEF"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48</w:t>
            </w:r>
          </w:p>
        </w:tc>
        <w:tc>
          <w:tcPr>
            <w:tcW w:w="850" w:type="dxa"/>
            <w:tcBorders>
              <w:top w:val="nil"/>
              <w:left w:val="nil"/>
              <w:bottom w:val="single" w:sz="4" w:space="0" w:color="auto"/>
              <w:right w:val="single" w:sz="4" w:space="0" w:color="auto"/>
            </w:tcBorders>
            <w:shd w:val="clear" w:color="auto" w:fill="auto"/>
            <w:vAlign w:val="center"/>
            <w:hideMark/>
          </w:tcPr>
          <w:p w14:paraId="212A8582"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32</w:t>
            </w:r>
          </w:p>
        </w:tc>
        <w:tc>
          <w:tcPr>
            <w:tcW w:w="851" w:type="dxa"/>
            <w:tcBorders>
              <w:top w:val="nil"/>
              <w:left w:val="nil"/>
              <w:bottom w:val="single" w:sz="4" w:space="0" w:color="auto"/>
              <w:right w:val="single" w:sz="4" w:space="0" w:color="auto"/>
            </w:tcBorders>
            <w:shd w:val="clear" w:color="auto" w:fill="auto"/>
            <w:vAlign w:val="center"/>
            <w:hideMark/>
          </w:tcPr>
          <w:p w14:paraId="7750A337"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16</w:t>
            </w:r>
          </w:p>
        </w:tc>
        <w:tc>
          <w:tcPr>
            <w:tcW w:w="992" w:type="dxa"/>
            <w:tcBorders>
              <w:top w:val="nil"/>
              <w:left w:val="nil"/>
              <w:bottom w:val="single" w:sz="4" w:space="0" w:color="auto"/>
              <w:right w:val="single" w:sz="4" w:space="0" w:color="auto"/>
            </w:tcBorders>
            <w:shd w:val="clear" w:color="auto" w:fill="auto"/>
            <w:vAlign w:val="center"/>
            <w:hideMark/>
          </w:tcPr>
          <w:p w14:paraId="6B9270C2"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6BFCC560"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3" w:type="dxa"/>
            <w:tcBorders>
              <w:top w:val="nil"/>
              <w:left w:val="nil"/>
              <w:bottom w:val="single" w:sz="4" w:space="0" w:color="auto"/>
              <w:right w:val="single" w:sz="4" w:space="0" w:color="auto"/>
            </w:tcBorders>
            <w:shd w:val="clear" w:color="auto" w:fill="auto"/>
            <w:vAlign w:val="center"/>
            <w:hideMark/>
          </w:tcPr>
          <w:p w14:paraId="5B2CDA4D"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62BFA180"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3*16</w:t>
            </w:r>
          </w:p>
        </w:tc>
        <w:tc>
          <w:tcPr>
            <w:tcW w:w="1984" w:type="dxa"/>
            <w:gridSpan w:val="2"/>
            <w:vMerge/>
            <w:tcBorders>
              <w:top w:val="nil"/>
              <w:left w:val="nil"/>
              <w:bottom w:val="single" w:sz="4" w:space="0" w:color="auto"/>
              <w:right w:val="single" w:sz="4" w:space="0" w:color="auto"/>
            </w:tcBorders>
            <w:vAlign w:val="center"/>
            <w:hideMark/>
          </w:tcPr>
          <w:p w14:paraId="6CA38A0F" w14:textId="77777777" w:rsidR="00E83AA3" w:rsidRPr="00E83AA3" w:rsidRDefault="00E83AA3" w:rsidP="00E83AA3">
            <w:pPr>
              <w:widowControl/>
              <w:jc w:val="left"/>
              <w:rPr>
                <w:rFonts w:ascii="宋体" w:hAnsi="宋体" w:cs="宋体"/>
                <w:b/>
                <w:bCs/>
                <w:kern w:val="0"/>
                <w:sz w:val="20"/>
                <w:szCs w:val="20"/>
              </w:rPr>
            </w:pPr>
          </w:p>
        </w:tc>
      </w:tr>
      <w:tr w:rsidR="00E83AA3" w:rsidRPr="00E83AA3" w14:paraId="08D40B43" w14:textId="77777777" w:rsidTr="00E83AA3">
        <w:trPr>
          <w:trHeight w:val="312"/>
        </w:trPr>
        <w:tc>
          <w:tcPr>
            <w:tcW w:w="426" w:type="dxa"/>
            <w:vMerge/>
            <w:tcBorders>
              <w:top w:val="nil"/>
              <w:left w:val="single" w:sz="4" w:space="0" w:color="auto"/>
              <w:bottom w:val="single" w:sz="4" w:space="0" w:color="auto"/>
              <w:right w:val="single" w:sz="4" w:space="0" w:color="auto"/>
            </w:tcBorders>
            <w:vAlign w:val="center"/>
            <w:hideMark/>
          </w:tcPr>
          <w:p w14:paraId="2DE6885F" w14:textId="77777777" w:rsidR="00E83AA3" w:rsidRPr="00E83AA3" w:rsidRDefault="00E83AA3" w:rsidP="00E83AA3">
            <w:pPr>
              <w:widowControl/>
              <w:jc w:val="left"/>
              <w:rPr>
                <w:rFonts w:ascii="宋体" w:hAnsi="宋体" w:cs="宋体"/>
                <w:kern w:val="0"/>
                <w:szCs w:val="21"/>
              </w:rPr>
            </w:pPr>
          </w:p>
        </w:tc>
        <w:tc>
          <w:tcPr>
            <w:tcW w:w="3685" w:type="dxa"/>
            <w:gridSpan w:val="4"/>
            <w:tcBorders>
              <w:top w:val="single" w:sz="4" w:space="0" w:color="auto"/>
              <w:left w:val="nil"/>
              <w:bottom w:val="single" w:sz="4" w:space="0" w:color="auto"/>
              <w:right w:val="single" w:sz="4" w:space="0" w:color="000000"/>
            </w:tcBorders>
            <w:shd w:val="clear" w:color="auto" w:fill="auto"/>
            <w:vAlign w:val="center"/>
            <w:hideMark/>
          </w:tcPr>
          <w:p w14:paraId="000A6AF3"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小计</w:t>
            </w:r>
          </w:p>
        </w:tc>
        <w:tc>
          <w:tcPr>
            <w:tcW w:w="567" w:type="dxa"/>
            <w:tcBorders>
              <w:top w:val="nil"/>
              <w:left w:val="nil"/>
              <w:bottom w:val="single" w:sz="4" w:space="0" w:color="auto"/>
              <w:right w:val="single" w:sz="4" w:space="0" w:color="auto"/>
            </w:tcBorders>
            <w:shd w:val="clear" w:color="auto" w:fill="auto"/>
            <w:vAlign w:val="center"/>
            <w:hideMark/>
          </w:tcPr>
          <w:p w14:paraId="2AB595DD"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134311DC"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0F10EC7B"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 xml:space="preserve">　</w:t>
            </w:r>
          </w:p>
        </w:tc>
        <w:tc>
          <w:tcPr>
            <w:tcW w:w="708" w:type="dxa"/>
            <w:tcBorders>
              <w:top w:val="nil"/>
              <w:left w:val="nil"/>
              <w:bottom w:val="single" w:sz="4" w:space="0" w:color="auto"/>
              <w:right w:val="single" w:sz="4" w:space="0" w:color="auto"/>
            </w:tcBorders>
            <w:shd w:val="clear" w:color="auto" w:fill="auto"/>
            <w:vAlign w:val="center"/>
            <w:hideMark/>
          </w:tcPr>
          <w:p w14:paraId="174CF012"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23</w:t>
            </w:r>
          </w:p>
        </w:tc>
        <w:tc>
          <w:tcPr>
            <w:tcW w:w="851" w:type="dxa"/>
            <w:tcBorders>
              <w:top w:val="nil"/>
              <w:left w:val="nil"/>
              <w:bottom w:val="single" w:sz="4" w:space="0" w:color="auto"/>
              <w:right w:val="single" w:sz="4" w:space="0" w:color="auto"/>
            </w:tcBorders>
            <w:shd w:val="clear" w:color="auto" w:fill="auto"/>
            <w:vAlign w:val="center"/>
            <w:hideMark/>
          </w:tcPr>
          <w:p w14:paraId="7DA29DA7"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386</w:t>
            </w:r>
          </w:p>
        </w:tc>
        <w:tc>
          <w:tcPr>
            <w:tcW w:w="850" w:type="dxa"/>
            <w:tcBorders>
              <w:top w:val="nil"/>
              <w:left w:val="nil"/>
              <w:bottom w:val="single" w:sz="4" w:space="0" w:color="auto"/>
              <w:right w:val="single" w:sz="4" w:space="0" w:color="auto"/>
            </w:tcBorders>
            <w:shd w:val="clear" w:color="auto" w:fill="auto"/>
            <w:vAlign w:val="center"/>
            <w:hideMark/>
          </w:tcPr>
          <w:p w14:paraId="62871BEF"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290</w:t>
            </w:r>
          </w:p>
        </w:tc>
        <w:tc>
          <w:tcPr>
            <w:tcW w:w="851" w:type="dxa"/>
            <w:tcBorders>
              <w:top w:val="nil"/>
              <w:left w:val="nil"/>
              <w:bottom w:val="single" w:sz="4" w:space="0" w:color="auto"/>
              <w:right w:val="single" w:sz="4" w:space="0" w:color="auto"/>
            </w:tcBorders>
            <w:shd w:val="clear" w:color="auto" w:fill="auto"/>
            <w:vAlign w:val="center"/>
            <w:hideMark/>
          </w:tcPr>
          <w:p w14:paraId="74477ADC"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96</w:t>
            </w:r>
          </w:p>
        </w:tc>
        <w:tc>
          <w:tcPr>
            <w:tcW w:w="992" w:type="dxa"/>
            <w:tcBorders>
              <w:top w:val="nil"/>
              <w:left w:val="nil"/>
              <w:bottom w:val="single" w:sz="4" w:space="0" w:color="auto"/>
              <w:right w:val="single" w:sz="4" w:space="0" w:color="auto"/>
            </w:tcBorders>
            <w:shd w:val="clear" w:color="auto" w:fill="auto"/>
            <w:vAlign w:val="center"/>
            <w:hideMark/>
          </w:tcPr>
          <w:p w14:paraId="75413E5C"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0</w:t>
            </w:r>
          </w:p>
        </w:tc>
        <w:tc>
          <w:tcPr>
            <w:tcW w:w="992" w:type="dxa"/>
            <w:tcBorders>
              <w:top w:val="nil"/>
              <w:left w:val="nil"/>
              <w:bottom w:val="single" w:sz="4" w:space="0" w:color="auto"/>
              <w:right w:val="single" w:sz="4" w:space="0" w:color="auto"/>
            </w:tcBorders>
            <w:shd w:val="clear" w:color="auto" w:fill="auto"/>
            <w:vAlign w:val="center"/>
            <w:hideMark/>
          </w:tcPr>
          <w:p w14:paraId="630233C0"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0</w:t>
            </w:r>
          </w:p>
        </w:tc>
        <w:tc>
          <w:tcPr>
            <w:tcW w:w="993" w:type="dxa"/>
            <w:tcBorders>
              <w:top w:val="nil"/>
              <w:left w:val="nil"/>
              <w:bottom w:val="single" w:sz="4" w:space="0" w:color="auto"/>
              <w:right w:val="single" w:sz="4" w:space="0" w:color="auto"/>
            </w:tcBorders>
            <w:shd w:val="clear" w:color="auto" w:fill="auto"/>
            <w:vAlign w:val="center"/>
            <w:hideMark/>
          </w:tcPr>
          <w:p w14:paraId="66882EFB"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9</w:t>
            </w:r>
          </w:p>
        </w:tc>
        <w:tc>
          <w:tcPr>
            <w:tcW w:w="992" w:type="dxa"/>
            <w:tcBorders>
              <w:top w:val="nil"/>
              <w:left w:val="nil"/>
              <w:bottom w:val="single" w:sz="4" w:space="0" w:color="auto"/>
              <w:right w:val="single" w:sz="4" w:space="0" w:color="auto"/>
            </w:tcBorders>
            <w:shd w:val="clear" w:color="auto" w:fill="auto"/>
            <w:vAlign w:val="center"/>
            <w:hideMark/>
          </w:tcPr>
          <w:p w14:paraId="117F320C"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14</w:t>
            </w:r>
          </w:p>
        </w:tc>
        <w:tc>
          <w:tcPr>
            <w:tcW w:w="1984" w:type="dxa"/>
            <w:gridSpan w:val="2"/>
            <w:vMerge/>
            <w:tcBorders>
              <w:top w:val="nil"/>
              <w:left w:val="single" w:sz="4" w:space="0" w:color="auto"/>
              <w:bottom w:val="single" w:sz="4" w:space="0" w:color="auto"/>
              <w:right w:val="single" w:sz="4" w:space="0" w:color="auto"/>
            </w:tcBorders>
            <w:vAlign w:val="center"/>
            <w:hideMark/>
          </w:tcPr>
          <w:p w14:paraId="57AFA830" w14:textId="77777777" w:rsidR="00E83AA3" w:rsidRPr="00E83AA3" w:rsidRDefault="00E83AA3" w:rsidP="00E83AA3">
            <w:pPr>
              <w:widowControl/>
              <w:jc w:val="left"/>
              <w:rPr>
                <w:rFonts w:ascii="宋体" w:hAnsi="宋体" w:cs="宋体"/>
                <w:b/>
                <w:bCs/>
                <w:kern w:val="0"/>
                <w:sz w:val="20"/>
                <w:szCs w:val="20"/>
              </w:rPr>
            </w:pPr>
          </w:p>
        </w:tc>
      </w:tr>
      <w:tr w:rsidR="00E83AA3" w:rsidRPr="00E83AA3" w14:paraId="709D0149" w14:textId="77777777" w:rsidTr="00E83AA3">
        <w:trPr>
          <w:trHeight w:val="312"/>
        </w:trPr>
        <w:tc>
          <w:tcPr>
            <w:tcW w:w="426" w:type="dxa"/>
            <w:vMerge/>
            <w:tcBorders>
              <w:top w:val="nil"/>
              <w:left w:val="single" w:sz="4" w:space="0" w:color="auto"/>
              <w:bottom w:val="single" w:sz="4" w:space="0" w:color="auto"/>
              <w:right w:val="single" w:sz="4" w:space="0" w:color="auto"/>
            </w:tcBorders>
            <w:vAlign w:val="center"/>
            <w:hideMark/>
          </w:tcPr>
          <w:p w14:paraId="49C0CA4D" w14:textId="77777777" w:rsidR="00E83AA3" w:rsidRPr="00E83AA3" w:rsidRDefault="00E83AA3" w:rsidP="00E83AA3">
            <w:pPr>
              <w:widowControl/>
              <w:jc w:val="left"/>
              <w:rPr>
                <w:rFonts w:ascii="宋体" w:hAnsi="宋体" w:cs="宋体"/>
                <w:kern w:val="0"/>
                <w:szCs w:val="21"/>
              </w:rPr>
            </w:pPr>
          </w:p>
        </w:tc>
        <w:tc>
          <w:tcPr>
            <w:tcW w:w="872" w:type="dxa"/>
            <w:gridSpan w:val="2"/>
            <w:vMerge w:val="restart"/>
            <w:tcBorders>
              <w:top w:val="single" w:sz="4" w:space="0" w:color="auto"/>
              <w:left w:val="single" w:sz="4" w:space="0" w:color="auto"/>
              <w:bottom w:val="nil"/>
              <w:right w:val="single" w:sz="4" w:space="0" w:color="000000"/>
            </w:tcBorders>
            <w:shd w:val="clear" w:color="auto" w:fill="auto"/>
            <w:vAlign w:val="center"/>
            <w:hideMark/>
          </w:tcPr>
          <w:p w14:paraId="041DD853"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专业拓展课</w:t>
            </w:r>
          </w:p>
        </w:tc>
        <w:tc>
          <w:tcPr>
            <w:tcW w:w="437" w:type="dxa"/>
            <w:tcBorders>
              <w:top w:val="nil"/>
              <w:left w:val="nil"/>
              <w:bottom w:val="single" w:sz="4" w:space="0" w:color="auto"/>
              <w:right w:val="single" w:sz="4" w:space="0" w:color="auto"/>
            </w:tcBorders>
            <w:shd w:val="clear" w:color="auto" w:fill="auto"/>
            <w:vAlign w:val="center"/>
            <w:hideMark/>
          </w:tcPr>
          <w:p w14:paraId="08008E4B"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w:t>
            </w:r>
          </w:p>
        </w:tc>
        <w:tc>
          <w:tcPr>
            <w:tcW w:w="2376" w:type="dxa"/>
            <w:tcBorders>
              <w:top w:val="nil"/>
              <w:left w:val="nil"/>
              <w:bottom w:val="single" w:sz="4" w:space="0" w:color="auto"/>
              <w:right w:val="single" w:sz="4" w:space="0" w:color="auto"/>
            </w:tcBorders>
            <w:shd w:val="clear" w:color="auto" w:fill="auto"/>
            <w:vAlign w:val="center"/>
            <w:hideMark/>
          </w:tcPr>
          <w:p w14:paraId="185F982F"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社区健康教育技能</w:t>
            </w:r>
          </w:p>
        </w:tc>
        <w:tc>
          <w:tcPr>
            <w:tcW w:w="567" w:type="dxa"/>
            <w:tcBorders>
              <w:top w:val="nil"/>
              <w:left w:val="nil"/>
              <w:bottom w:val="single" w:sz="4" w:space="0" w:color="auto"/>
              <w:right w:val="single" w:sz="4" w:space="0" w:color="auto"/>
            </w:tcBorders>
            <w:shd w:val="clear" w:color="auto" w:fill="auto"/>
            <w:vAlign w:val="center"/>
            <w:hideMark/>
          </w:tcPr>
          <w:p w14:paraId="265DFABF" w14:textId="77777777" w:rsidR="00E83AA3" w:rsidRPr="00E83AA3" w:rsidRDefault="00E83AA3" w:rsidP="00E83AA3">
            <w:pPr>
              <w:widowControl/>
              <w:jc w:val="center"/>
              <w:rPr>
                <w:rFonts w:ascii="等线" w:eastAsia="等线" w:hAnsi="等线" w:cs="宋体"/>
                <w:kern w:val="0"/>
                <w:sz w:val="20"/>
                <w:szCs w:val="20"/>
              </w:rPr>
            </w:pPr>
            <w:r w:rsidRPr="00E83AA3">
              <w:rPr>
                <w:rFonts w:ascii="等线" w:eastAsia="等线" w:hAnsi="等线" w:cs="宋体" w:hint="eastAsia"/>
                <w:kern w:val="0"/>
                <w:sz w:val="20"/>
                <w:szCs w:val="20"/>
              </w:rPr>
              <w:t>B</w:t>
            </w:r>
          </w:p>
        </w:tc>
        <w:tc>
          <w:tcPr>
            <w:tcW w:w="709" w:type="dxa"/>
            <w:tcBorders>
              <w:top w:val="nil"/>
              <w:left w:val="nil"/>
              <w:bottom w:val="single" w:sz="4" w:space="0" w:color="auto"/>
              <w:right w:val="single" w:sz="4" w:space="0" w:color="auto"/>
            </w:tcBorders>
            <w:shd w:val="clear" w:color="auto" w:fill="auto"/>
            <w:vAlign w:val="center"/>
            <w:hideMark/>
          </w:tcPr>
          <w:p w14:paraId="7E6949A6"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283B6476"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1</w:t>
            </w:r>
          </w:p>
        </w:tc>
        <w:tc>
          <w:tcPr>
            <w:tcW w:w="708" w:type="dxa"/>
            <w:tcBorders>
              <w:top w:val="nil"/>
              <w:left w:val="nil"/>
              <w:bottom w:val="single" w:sz="4" w:space="0" w:color="auto"/>
              <w:right w:val="single" w:sz="4" w:space="0" w:color="auto"/>
            </w:tcBorders>
            <w:shd w:val="clear" w:color="auto" w:fill="auto"/>
            <w:vAlign w:val="center"/>
            <w:hideMark/>
          </w:tcPr>
          <w:p w14:paraId="0989BFCA" w14:textId="77777777" w:rsidR="00E83AA3" w:rsidRPr="00E83AA3" w:rsidRDefault="00E83AA3" w:rsidP="00E83AA3">
            <w:pPr>
              <w:widowControl/>
              <w:jc w:val="center"/>
              <w:rPr>
                <w:rFonts w:ascii="宋体" w:hAnsi="宋体" w:cs="宋体"/>
                <w:kern w:val="0"/>
                <w:sz w:val="20"/>
                <w:szCs w:val="20"/>
              </w:rPr>
            </w:pPr>
            <w:r w:rsidRPr="00E83AA3">
              <w:rPr>
                <w:rFonts w:ascii="宋体" w:hAnsi="宋体" w:cs="宋体" w:hint="eastAsia"/>
                <w:kern w:val="0"/>
                <w:sz w:val="20"/>
                <w:szCs w:val="20"/>
              </w:rPr>
              <w:t>2</w:t>
            </w:r>
          </w:p>
        </w:tc>
        <w:tc>
          <w:tcPr>
            <w:tcW w:w="851" w:type="dxa"/>
            <w:tcBorders>
              <w:top w:val="nil"/>
              <w:left w:val="nil"/>
              <w:bottom w:val="single" w:sz="4" w:space="0" w:color="auto"/>
              <w:right w:val="single" w:sz="4" w:space="0" w:color="auto"/>
            </w:tcBorders>
            <w:shd w:val="clear" w:color="auto" w:fill="auto"/>
            <w:vAlign w:val="center"/>
            <w:hideMark/>
          </w:tcPr>
          <w:p w14:paraId="048F4F59" w14:textId="77777777" w:rsidR="00E83AA3" w:rsidRPr="00E83AA3" w:rsidRDefault="00E83AA3" w:rsidP="00E83AA3">
            <w:pPr>
              <w:widowControl/>
              <w:jc w:val="center"/>
              <w:rPr>
                <w:rFonts w:ascii="宋体" w:hAnsi="宋体" w:cs="宋体"/>
                <w:kern w:val="0"/>
                <w:sz w:val="20"/>
                <w:szCs w:val="20"/>
              </w:rPr>
            </w:pPr>
            <w:r w:rsidRPr="00E83AA3">
              <w:rPr>
                <w:rFonts w:ascii="宋体" w:hAnsi="宋体" w:cs="宋体" w:hint="eastAsia"/>
                <w:kern w:val="0"/>
                <w:sz w:val="20"/>
                <w:szCs w:val="20"/>
              </w:rPr>
              <w:t>32</w:t>
            </w:r>
          </w:p>
        </w:tc>
        <w:tc>
          <w:tcPr>
            <w:tcW w:w="850" w:type="dxa"/>
            <w:tcBorders>
              <w:top w:val="nil"/>
              <w:left w:val="nil"/>
              <w:bottom w:val="single" w:sz="4" w:space="0" w:color="auto"/>
              <w:right w:val="single" w:sz="4" w:space="0" w:color="auto"/>
            </w:tcBorders>
            <w:shd w:val="clear" w:color="auto" w:fill="auto"/>
            <w:vAlign w:val="center"/>
            <w:hideMark/>
          </w:tcPr>
          <w:p w14:paraId="08E3CE32" w14:textId="77777777" w:rsidR="00E83AA3" w:rsidRPr="00E83AA3" w:rsidRDefault="00E83AA3" w:rsidP="00E83AA3">
            <w:pPr>
              <w:widowControl/>
              <w:jc w:val="center"/>
              <w:rPr>
                <w:rFonts w:ascii="宋体" w:hAnsi="宋体" w:cs="宋体"/>
                <w:kern w:val="0"/>
                <w:sz w:val="20"/>
                <w:szCs w:val="20"/>
              </w:rPr>
            </w:pPr>
            <w:r w:rsidRPr="00E83AA3">
              <w:rPr>
                <w:rFonts w:ascii="宋体" w:hAnsi="宋体" w:cs="宋体" w:hint="eastAsia"/>
                <w:kern w:val="0"/>
                <w:sz w:val="20"/>
                <w:szCs w:val="20"/>
              </w:rPr>
              <w:t>24</w:t>
            </w:r>
          </w:p>
        </w:tc>
        <w:tc>
          <w:tcPr>
            <w:tcW w:w="851" w:type="dxa"/>
            <w:tcBorders>
              <w:top w:val="nil"/>
              <w:left w:val="nil"/>
              <w:bottom w:val="single" w:sz="4" w:space="0" w:color="auto"/>
              <w:right w:val="single" w:sz="4" w:space="0" w:color="auto"/>
            </w:tcBorders>
            <w:shd w:val="clear" w:color="auto" w:fill="auto"/>
            <w:vAlign w:val="center"/>
            <w:hideMark/>
          </w:tcPr>
          <w:p w14:paraId="266A04DF" w14:textId="77777777" w:rsidR="00E83AA3" w:rsidRPr="00E83AA3" w:rsidRDefault="00E83AA3" w:rsidP="00E83AA3">
            <w:pPr>
              <w:widowControl/>
              <w:jc w:val="center"/>
              <w:rPr>
                <w:rFonts w:ascii="宋体" w:hAnsi="宋体" w:cs="宋体"/>
                <w:kern w:val="0"/>
                <w:sz w:val="20"/>
                <w:szCs w:val="20"/>
              </w:rPr>
            </w:pPr>
            <w:r w:rsidRPr="00E83AA3">
              <w:rPr>
                <w:rFonts w:ascii="宋体" w:hAnsi="宋体" w:cs="宋体" w:hint="eastAsia"/>
                <w:kern w:val="0"/>
                <w:sz w:val="20"/>
                <w:szCs w:val="20"/>
              </w:rPr>
              <w:t>8</w:t>
            </w:r>
          </w:p>
        </w:tc>
        <w:tc>
          <w:tcPr>
            <w:tcW w:w="992" w:type="dxa"/>
            <w:tcBorders>
              <w:top w:val="nil"/>
              <w:left w:val="nil"/>
              <w:bottom w:val="single" w:sz="4" w:space="0" w:color="auto"/>
              <w:right w:val="single" w:sz="4" w:space="0" w:color="auto"/>
            </w:tcBorders>
            <w:shd w:val="clear" w:color="auto" w:fill="auto"/>
            <w:vAlign w:val="center"/>
            <w:hideMark/>
          </w:tcPr>
          <w:p w14:paraId="4C499509"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2*16</w:t>
            </w:r>
          </w:p>
        </w:tc>
        <w:tc>
          <w:tcPr>
            <w:tcW w:w="992" w:type="dxa"/>
            <w:tcBorders>
              <w:top w:val="nil"/>
              <w:left w:val="nil"/>
              <w:bottom w:val="single" w:sz="4" w:space="0" w:color="auto"/>
              <w:right w:val="single" w:sz="4" w:space="0" w:color="auto"/>
            </w:tcBorders>
            <w:shd w:val="clear" w:color="auto" w:fill="auto"/>
            <w:vAlign w:val="center"/>
            <w:hideMark/>
          </w:tcPr>
          <w:p w14:paraId="3DE752AF"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3" w:type="dxa"/>
            <w:tcBorders>
              <w:top w:val="nil"/>
              <w:left w:val="nil"/>
              <w:bottom w:val="single" w:sz="4" w:space="0" w:color="auto"/>
              <w:right w:val="single" w:sz="4" w:space="0" w:color="auto"/>
            </w:tcBorders>
            <w:shd w:val="clear" w:color="auto" w:fill="auto"/>
            <w:vAlign w:val="center"/>
            <w:hideMark/>
          </w:tcPr>
          <w:p w14:paraId="6E5BEA4C"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573866EF"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1984" w:type="dxa"/>
            <w:gridSpan w:val="2"/>
            <w:vMerge/>
            <w:tcBorders>
              <w:top w:val="nil"/>
              <w:left w:val="nil"/>
              <w:bottom w:val="single" w:sz="4" w:space="0" w:color="auto"/>
              <w:right w:val="single" w:sz="4" w:space="0" w:color="auto"/>
            </w:tcBorders>
            <w:vAlign w:val="center"/>
            <w:hideMark/>
          </w:tcPr>
          <w:p w14:paraId="29D1CC72" w14:textId="77777777" w:rsidR="00E83AA3" w:rsidRPr="00E83AA3" w:rsidRDefault="00E83AA3" w:rsidP="00E83AA3">
            <w:pPr>
              <w:widowControl/>
              <w:jc w:val="left"/>
              <w:rPr>
                <w:rFonts w:ascii="宋体" w:hAnsi="宋体" w:cs="宋体"/>
                <w:b/>
                <w:bCs/>
                <w:kern w:val="0"/>
                <w:sz w:val="20"/>
                <w:szCs w:val="20"/>
              </w:rPr>
            </w:pPr>
          </w:p>
        </w:tc>
      </w:tr>
      <w:tr w:rsidR="00E83AA3" w:rsidRPr="00E83AA3" w14:paraId="0C8C1F15" w14:textId="77777777" w:rsidTr="00E83AA3">
        <w:trPr>
          <w:trHeight w:val="312"/>
        </w:trPr>
        <w:tc>
          <w:tcPr>
            <w:tcW w:w="426" w:type="dxa"/>
            <w:vMerge/>
            <w:tcBorders>
              <w:top w:val="nil"/>
              <w:left w:val="single" w:sz="4" w:space="0" w:color="auto"/>
              <w:bottom w:val="single" w:sz="4" w:space="0" w:color="auto"/>
              <w:right w:val="single" w:sz="4" w:space="0" w:color="auto"/>
            </w:tcBorders>
            <w:vAlign w:val="center"/>
            <w:hideMark/>
          </w:tcPr>
          <w:p w14:paraId="52473F7C" w14:textId="77777777" w:rsidR="00E83AA3" w:rsidRPr="00E83AA3" w:rsidRDefault="00E83AA3" w:rsidP="00E83AA3">
            <w:pPr>
              <w:widowControl/>
              <w:jc w:val="left"/>
              <w:rPr>
                <w:rFonts w:ascii="宋体" w:hAnsi="宋体" w:cs="宋体"/>
                <w:kern w:val="0"/>
                <w:szCs w:val="21"/>
              </w:rPr>
            </w:pPr>
          </w:p>
        </w:tc>
        <w:tc>
          <w:tcPr>
            <w:tcW w:w="872" w:type="dxa"/>
            <w:gridSpan w:val="2"/>
            <w:vMerge/>
            <w:tcBorders>
              <w:top w:val="single" w:sz="4" w:space="0" w:color="auto"/>
              <w:left w:val="single" w:sz="4" w:space="0" w:color="auto"/>
              <w:bottom w:val="nil"/>
              <w:right w:val="single" w:sz="4" w:space="0" w:color="000000"/>
            </w:tcBorders>
            <w:vAlign w:val="center"/>
            <w:hideMark/>
          </w:tcPr>
          <w:p w14:paraId="125B5C87" w14:textId="77777777" w:rsidR="00E83AA3" w:rsidRPr="00E83AA3" w:rsidRDefault="00E83AA3" w:rsidP="00E83AA3">
            <w:pPr>
              <w:widowControl/>
              <w:jc w:val="left"/>
              <w:rPr>
                <w:rFonts w:ascii="宋体" w:hAnsi="宋体" w:cs="宋体"/>
                <w:b/>
                <w:bCs/>
                <w:kern w:val="0"/>
                <w:szCs w:val="21"/>
              </w:rPr>
            </w:pPr>
          </w:p>
        </w:tc>
        <w:tc>
          <w:tcPr>
            <w:tcW w:w="437" w:type="dxa"/>
            <w:tcBorders>
              <w:top w:val="nil"/>
              <w:left w:val="nil"/>
              <w:bottom w:val="single" w:sz="4" w:space="0" w:color="auto"/>
              <w:right w:val="single" w:sz="4" w:space="0" w:color="auto"/>
            </w:tcBorders>
            <w:shd w:val="clear" w:color="auto" w:fill="auto"/>
            <w:vAlign w:val="center"/>
            <w:hideMark/>
          </w:tcPr>
          <w:p w14:paraId="55F970C5"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w:t>
            </w:r>
          </w:p>
        </w:tc>
        <w:tc>
          <w:tcPr>
            <w:tcW w:w="2376" w:type="dxa"/>
            <w:tcBorders>
              <w:top w:val="nil"/>
              <w:left w:val="nil"/>
              <w:bottom w:val="single" w:sz="4" w:space="0" w:color="auto"/>
              <w:right w:val="single" w:sz="4" w:space="0" w:color="auto"/>
            </w:tcBorders>
            <w:shd w:val="clear" w:color="auto" w:fill="auto"/>
            <w:vAlign w:val="center"/>
            <w:hideMark/>
          </w:tcPr>
          <w:p w14:paraId="5D682B94"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中医药学概论</w:t>
            </w:r>
          </w:p>
        </w:tc>
        <w:tc>
          <w:tcPr>
            <w:tcW w:w="567" w:type="dxa"/>
            <w:tcBorders>
              <w:top w:val="nil"/>
              <w:left w:val="nil"/>
              <w:bottom w:val="single" w:sz="4" w:space="0" w:color="auto"/>
              <w:right w:val="single" w:sz="4" w:space="0" w:color="auto"/>
            </w:tcBorders>
            <w:shd w:val="clear" w:color="auto" w:fill="auto"/>
            <w:vAlign w:val="center"/>
            <w:hideMark/>
          </w:tcPr>
          <w:p w14:paraId="005CA9D5" w14:textId="77777777" w:rsidR="00E83AA3" w:rsidRPr="00E83AA3" w:rsidRDefault="00E83AA3" w:rsidP="00E83AA3">
            <w:pPr>
              <w:widowControl/>
              <w:jc w:val="center"/>
              <w:rPr>
                <w:rFonts w:ascii="等线" w:eastAsia="等线" w:hAnsi="等线" w:cs="宋体"/>
                <w:kern w:val="0"/>
                <w:sz w:val="20"/>
                <w:szCs w:val="20"/>
              </w:rPr>
            </w:pPr>
            <w:r w:rsidRPr="00E83AA3">
              <w:rPr>
                <w:rFonts w:ascii="等线" w:eastAsia="等线" w:hAnsi="等线" w:cs="宋体" w:hint="eastAsia"/>
                <w:kern w:val="0"/>
                <w:sz w:val="20"/>
                <w:szCs w:val="20"/>
              </w:rPr>
              <w:t>B</w:t>
            </w:r>
          </w:p>
        </w:tc>
        <w:tc>
          <w:tcPr>
            <w:tcW w:w="709" w:type="dxa"/>
            <w:tcBorders>
              <w:top w:val="nil"/>
              <w:left w:val="nil"/>
              <w:bottom w:val="single" w:sz="4" w:space="0" w:color="auto"/>
              <w:right w:val="single" w:sz="4" w:space="0" w:color="auto"/>
            </w:tcBorders>
            <w:shd w:val="clear" w:color="auto" w:fill="auto"/>
            <w:vAlign w:val="center"/>
            <w:hideMark/>
          </w:tcPr>
          <w:p w14:paraId="7DEBF46A"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600C94DF"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3</w:t>
            </w:r>
          </w:p>
        </w:tc>
        <w:tc>
          <w:tcPr>
            <w:tcW w:w="708" w:type="dxa"/>
            <w:tcBorders>
              <w:top w:val="nil"/>
              <w:left w:val="nil"/>
              <w:bottom w:val="single" w:sz="4" w:space="0" w:color="auto"/>
              <w:right w:val="single" w:sz="4" w:space="0" w:color="auto"/>
            </w:tcBorders>
            <w:shd w:val="clear" w:color="auto" w:fill="auto"/>
            <w:vAlign w:val="center"/>
            <w:hideMark/>
          </w:tcPr>
          <w:p w14:paraId="5DB81BBB"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3</w:t>
            </w:r>
          </w:p>
        </w:tc>
        <w:tc>
          <w:tcPr>
            <w:tcW w:w="851" w:type="dxa"/>
            <w:tcBorders>
              <w:top w:val="nil"/>
              <w:left w:val="nil"/>
              <w:bottom w:val="single" w:sz="4" w:space="0" w:color="auto"/>
              <w:right w:val="single" w:sz="4" w:space="0" w:color="auto"/>
            </w:tcBorders>
            <w:shd w:val="clear" w:color="auto" w:fill="auto"/>
            <w:vAlign w:val="center"/>
            <w:hideMark/>
          </w:tcPr>
          <w:p w14:paraId="7B0CC446"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54</w:t>
            </w:r>
          </w:p>
        </w:tc>
        <w:tc>
          <w:tcPr>
            <w:tcW w:w="850" w:type="dxa"/>
            <w:tcBorders>
              <w:top w:val="nil"/>
              <w:left w:val="nil"/>
              <w:bottom w:val="single" w:sz="4" w:space="0" w:color="auto"/>
              <w:right w:val="single" w:sz="4" w:space="0" w:color="auto"/>
            </w:tcBorders>
            <w:shd w:val="clear" w:color="auto" w:fill="auto"/>
            <w:vAlign w:val="center"/>
            <w:hideMark/>
          </w:tcPr>
          <w:p w14:paraId="33D2AE7C"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46</w:t>
            </w:r>
          </w:p>
        </w:tc>
        <w:tc>
          <w:tcPr>
            <w:tcW w:w="851" w:type="dxa"/>
            <w:tcBorders>
              <w:top w:val="nil"/>
              <w:left w:val="nil"/>
              <w:bottom w:val="single" w:sz="4" w:space="0" w:color="auto"/>
              <w:right w:val="single" w:sz="4" w:space="0" w:color="auto"/>
            </w:tcBorders>
            <w:shd w:val="clear" w:color="auto" w:fill="auto"/>
            <w:vAlign w:val="center"/>
            <w:hideMark/>
          </w:tcPr>
          <w:p w14:paraId="347CAB08"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8</w:t>
            </w:r>
          </w:p>
        </w:tc>
        <w:tc>
          <w:tcPr>
            <w:tcW w:w="992" w:type="dxa"/>
            <w:tcBorders>
              <w:top w:val="nil"/>
              <w:left w:val="nil"/>
              <w:bottom w:val="single" w:sz="4" w:space="0" w:color="auto"/>
              <w:right w:val="single" w:sz="4" w:space="0" w:color="auto"/>
            </w:tcBorders>
            <w:shd w:val="clear" w:color="auto" w:fill="auto"/>
            <w:vAlign w:val="center"/>
            <w:hideMark/>
          </w:tcPr>
          <w:p w14:paraId="2DBA1F89"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58588523"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3" w:type="dxa"/>
            <w:tcBorders>
              <w:top w:val="nil"/>
              <w:left w:val="nil"/>
              <w:bottom w:val="single" w:sz="4" w:space="0" w:color="auto"/>
              <w:right w:val="single" w:sz="4" w:space="0" w:color="auto"/>
            </w:tcBorders>
            <w:shd w:val="clear" w:color="auto" w:fill="auto"/>
            <w:vAlign w:val="center"/>
            <w:hideMark/>
          </w:tcPr>
          <w:p w14:paraId="56F87CA9"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3*18</w:t>
            </w:r>
          </w:p>
        </w:tc>
        <w:tc>
          <w:tcPr>
            <w:tcW w:w="992" w:type="dxa"/>
            <w:tcBorders>
              <w:top w:val="nil"/>
              <w:left w:val="nil"/>
              <w:bottom w:val="nil"/>
              <w:right w:val="single" w:sz="4" w:space="0" w:color="auto"/>
            </w:tcBorders>
            <w:shd w:val="clear" w:color="auto" w:fill="auto"/>
            <w:noWrap/>
            <w:vAlign w:val="center"/>
            <w:hideMark/>
          </w:tcPr>
          <w:p w14:paraId="15D33D48" w14:textId="77777777" w:rsidR="00E83AA3" w:rsidRPr="00E83AA3" w:rsidRDefault="00E83AA3" w:rsidP="00E83AA3">
            <w:pPr>
              <w:widowControl/>
              <w:jc w:val="center"/>
              <w:rPr>
                <w:rFonts w:ascii="宋体" w:hAnsi="宋体" w:cs="宋体"/>
                <w:kern w:val="0"/>
                <w:szCs w:val="21"/>
              </w:rPr>
            </w:pPr>
          </w:p>
        </w:tc>
        <w:tc>
          <w:tcPr>
            <w:tcW w:w="1984" w:type="dxa"/>
            <w:gridSpan w:val="2"/>
            <w:vMerge/>
            <w:tcBorders>
              <w:top w:val="nil"/>
              <w:left w:val="single" w:sz="4" w:space="0" w:color="auto"/>
              <w:bottom w:val="single" w:sz="4" w:space="0" w:color="auto"/>
              <w:right w:val="single" w:sz="4" w:space="0" w:color="auto"/>
            </w:tcBorders>
            <w:vAlign w:val="center"/>
            <w:hideMark/>
          </w:tcPr>
          <w:p w14:paraId="63E2BD7C" w14:textId="77777777" w:rsidR="00E83AA3" w:rsidRPr="00E83AA3" w:rsidRDefault="00E83AA3" w:rsidP="00E83AA3">
            <w:pPr>
              <w:widowControl/>
              <w:jc w:val="left"/>
              <w:rPr>
                <w:rFonts w:ascii="宋体" w:hAnsi="宋体" w:cs="宋体"/>
                <w:b/>
                <w:bCs/>
                <w:kern w:val="0"/>
                <w:sz w:val="20"/>
                <w:szCs w:val="20"/>
              </w:rPr>
            </w:pPr>
          </w:p>
        </w:tc>
      </w:tr>
      <w:tr w:rsidR="00E83AA3" w:rsidRPr="00E83AA3" w14:paraId="5995231D" w14:textId="77777777" w:rsidTr="00E83AA3">
        <w:trPr>
          <w:trHeight w:val="480"/>
        </w:trPr>
        <w:tc>
          <w:tcPr>
            <w:tcW w:w="426" w:type="dxa"/>
            <w:vMerge/>
            <w:tcBorders>
              <w:top w:val="nil"/>
              <w:left w:val="single" w:sz="4" w:space="0" w:color="auto"/>
              <w:bottom w:val="single" w:sz="4" w:space="0" w:color="auto"/>
              <w:right w:val="single" w:sz="4" w:space="0" w:color="auto"/>
            </w:tcBorders>
            <w:vAlign w:val="center"/>
            <w:hideMark/>
          </w:tcPr>
          <w:p w14:paraId="769124B8" w14:textId="77777777" w:rsidR="00E83AA3" w:rsidRPr="00E83AA3" w:rsidRDefault="00E83AA3" w:rsidP="00E83AA3">
            <w:pPr>
              <w:widowControl/>
              <w:jc w:val="left"/>
              <w:rPr>
                <w:rFonts w:ascii="宋体" w:hAnsi="宋体" w:cs="宋体"/>
                <w:kern w:val="0"/>
                <w:szCs w:val="21"/>
              </w:rPr>
            </w:pPr>
          </w:p>
        </w:tc>
        <w:tc>
          <w:tcPr>
            <w:tcW w:w="872" w:type="dxa"/>
            <w:gridSpan w:val="2"/>
            <w:vMerge/>
            <w:tcBorders>
              <w:top w:val="single" w:sz="4" w:space="0" w:color="auto"/>
              <w:left w:val="single" w:sz="4" w:space="0" w:color="auto"/>
              <w:bottom w:val="nil"/>
              <w:right w:val="single" w:sz="4" w:space="0" w:color="000000"/>
            </w:tcBorders>
            <w:vAlign w:val="center"/>
            <w:hideMark/>
          </w:tcPr>
          <w:p w14:paraId="393A9A9C" w14:textId="77777777" w:rsidR="00E83AA3" w:rsidRPr="00E83AA3" w:rsidRDefault="00E83AA3" w:rsidP="00E83AA3">
            <w:pPr>
              <w:widowControl/>
              <w:jc w:val="left"/>
              <w:rPr>
                <w:rFonts w:ascii="宋体" w:hAnsi="宋体" w:cs="宋体"/>
                <w:b/>
                <w:bCs/>
                <w:kern w:val="0"/>
                <w:szCs w:val="21"/>
              </w:rPr>
            </w:pPr>
          </w:p>
        </w:tc>
        <w:tc>
          <w:tcPr>
            <w:tcW w:w="437" w:type="dxa"/>
            <w:tcBorders>
              <w:top w:val="nil"/>
              <w:left w:val="nil"/>
              <w:bottom w:val="single" w:sz="4" w:space="0" w:color="auto"/>
              <w:right w:val="single" w:sz="4" w:space="0" w:color="auto"/>
            </w:tcBorders>
            <w:shd w:val="clear" w:color="auto" w:fill="auto"/>
            <w:vAlign w:val="center"/>
            <w:hideMark/>
          </w:tcPr>
          <w:p w14:paraId="184A1E94"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w:t>
            </w:r>
          </w:p>
        </w:tc>
        <w:tc>
          <w:tcPr>
            <w:tcW w:w="2376" w:type="dxa"/>
            <w:tcBorders>
              <w:top w:val="nil"/>
              <w:left w:val="nil"/>
              <w:bottom w:val="single" w:sz="4" w:space="0" w:color="auto"/>
              <w:right w:val="single" w:sz="4" w:space="0" w:color="auto"/>
            </w:tcBorders>
            <w:shd w:val="clear" w:color="auto" w:fill="auto"/>
            <w:vAlign w:val="center"/>
            <w:hideMark/>
          </w:tcPr>
          <w:p w14:paraId="6E83C750"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突发公共卫生事件应急处理</w:t>
            </w:r>
          </w:p>
        </w:tc>
        <w:tc>
          <w:tcPr>
            <w:tcW w:w="567" w:type="dxa"/>
            <w:tcBorders>
              <w:top w:val="nil"/>
              <w:left w:val="nil"/>
              <w:bottom w:val="single" w:sz="4" w:space="0" w:color="auto"/>
              <w:right w:val="single" w:sz="4" w:space="0" w:color="auto"/>
            </w:tcBorders>
            <w:shd w:val="clear" w:color="auto" w:fill="auto"/>
            <w:vAlign w:val="center"/>
            <w:hideMark/>
          </w:tcPr>
          <w:p w14:paraId="50824711"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B</w:t>
            </w:r>
          </w:p>
        </w:tc>
        <w:tc>
          <w:tcPr>
            <w:tcW w:w="709" w:type="dxa"/>
            <w:tcBorders>
              <w:top w:val="nil"/>
              <w:left w:val="nil"/>
              <w:bottom w:val="single" w:sz="4" w:space="0" w:color="auto"/>
              <w:right w:val="single" w:sz="4" w:space="0" w:color="auto"/>
            </w:tcBorders>
            <w:shd w:val="clear" w:color="auto" w:fill="auto"/>
            <w:vAlign w:val="center"/>
            <w:hideMark/>
          </w:tcPr>
          <w:p w14:paraId="30ED2C85"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15D1BFE3"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4</w:t>
            </w:r>
          </w:p>
        </w:tc>
        <w:tc>
          <w:tcPr>
            <w:tcW w:w="708" w:type="dxa"/>
            <w:tcBorders>
              <w:top w:val="nil"/>
              <w:left w:val="nil"/>
              <w:bottom w:val="single" w:sz="4" w:space="0" w:color="auto"/>
              <w:right w:val="single" w:sz="4" w:space="0" w:color="auto"/>
            </w:tcBorders>
            <w:shd w:val="clear" w:color="auto" w:fill="auto"/>
            <w:vAlign w:val="center"/>
            <w:hideMark/>
          </w:tcPr>
          <w:p w14:paraId="2ABB2B94" w14:textId="77777777" w:rsidR="00E83AA3" w:rsidRPr="00E83AA3" w:rsidRDefault="00E83AA3" w:rsidP="00E83AA3">
            <w:pPr>
              <w:widowControl/>
              <w:jc w:val="center"/>
              <w:rPr>
                <w:rFonts w:ascii="宋体" w:hAnsi="宋体" w:cs="宋体"/>
                <w:kern w:val="0"/>
                <w:sz w:val="20"/>
                <w:szCs w:val="20"/>
              </w:rPr>
            </w:pPr>
            <w:r w:rsidRPr="00E83AA3">
              <w:rPr>
                <w:rFonts w:ascii="宋体" w:hAnsi="宋体" w:cs="宋体" w:hint="eastAsia"/>
                <w:kern w:val="0"/>
                <w:sz w:val="20"/>
                <w:szCs w:val="20"/>
              </w:rPr>
              <w:t>2</w:t>
            </w:r>
          </w:p>
        </w:tc>
        <w:tc>
          <w:tcPr>
            <w:tcW w:w="851" w:type="dxa"/>
            <w:tcBorders>
              <w:top w:val="nil"/>
              <w:left w:val="nil"/>
              <w:bottom w:val="single" w:sz="4" w:space="0" w:color="auto"/>
              <w:right w:val="single" w:sz="4" w:space="0" w:color="auto"/>
            </w:tcBorders>
            <w:shd w:val="clear" w:color="auto" w:fill="auto"/>
            <w:vAlign w:val="center"/>
            <w:hideMark/>
          </w:tcPr>
          <w:p w14:paraId="69838483" w14:textId="77777777" w:rsidR="00E83AA3" w:rsidRPr="00E83AA3" w:rsidRDefault="00E83AA3" w:rsidP="00E83AA3">
            <w:pPr>
              <w:widowControl/>
              <w:jc w:val="center"/>
              <w:rPr>
                <w:rFonts w:ascii="宋体" w:hAnsi="宋体" w:cs="宋体"/>
                <w:kern w:val="0"/>
                <w:sz w:val="20"/>
                <w:szCs w:val="20"/>
              </w:rPr>
            </w:pPr>
            <w:r w:rsidRPr="00E83AA3">
              <w:rPr>
                <w:rFonts w:ascii="宋体" w:hAnsi="宋体" w:cs="宋体" w:hint="eastAsia"/>
                <w:kern w:val="0"/>
                <w:sz w:val="20"/>
                <w:szCs w:val="20"/>
              </w:rPr>
              <w:t>32</w:t>
            </w:r>
          </w:p>
        </w:tc>
        <w:tc>
          <w:tcPr>
            <w:tcW w:w="850" w:type="dxa"/>
            <w:tcBorders>
              <w:top w:val="nil"/>
              <w:left w:val="nil"/>
              <w:bottom w:val="single" w:sz="4" w:space="0" w:color="auto"/>
              <w:right w:val="single" w:sz="4" w:space="0" w:color="auto"/>
            </w:tcBorders>
            <w:shd w:val="clear" w:color="auto" w:fill="auto"/>
            <w:vAlign w:val="center"/>
            <w:hideMark/>
          </w:tcPr>
          <w:p w14:paraId="757F74D2" w14:textId="77777777" w:rsidR="00E83AA3" w:rsidRPr="00E83AA3" w:rsidRDefault="00E83AA3" w:rsidP="00E83AA3">
            <w:pPr>
              <w:widowControl/>
              <w:jc w:val="center"/>
              <w:rPr>
                <w:rFonts w:ascii="宋体" w:hAnsi="宋体" w:cs="宋体"/>
                <w:kern w:val="0"/>
                <w:sz w:val="20"/>
                <w:szCs w:val="20"/>
              </w:rPr>
            </w:pPr>
            <w:r w:rsidRPr="00E83AA3">
              <w:rPr>
                <w:rFonts w:ascii="宋体" w:hAnsi="宋体" w:cs="宋体" w:hint="eastAsia"/>
                <w:kern w:val="0"/>
                <w:sz w:val="20"/>
                <w:szCs w:val="20"/>
              </w:rPr>
              <w:t>22</w:t>
            </w:r>
          </w:p>
        </w:tc>
        <w:tc>
          <w:tcPr>
            <w:tcW w:w="851" w:type="dxa"/>
            <w:tcBorders>
              <w:top w:val="nil"/>
              <w:left w:val="nil"/>
              <w:bottom w:val="single" w:sz="4" w:space="0" w:color="auto"/>
              <w:right w:val="single" w:sz="4" w:space="0" w:color="auto"/>
            </w:tcBorders>
            <w:shd w:val="clear" w:color="auto" w:fill="auto"/>
            <w:vAlign w:val="center"/>
            <w:hideMark/>
          </w:tcPr>
          <w:p w14:paraId="35B19753" w14:textId="77777777" w:rsidR="00E83AA3" w:rsidRPr="00E83AA3" w:rsidRDefault="00E83AA3" w:rsidP="00E83AA3">
            <w:pPr>
              <w:widowControl/>
              <w:jc w:val="center"/>
              <w:rPr>
                <w:rFonts w:ascii="宋体" w:hAnsi="宋体" w:cs="宋体"/>
                <w:kern w:val="0"/>
                <w:sz w:val="20"/>
                <w:szCs w:val="20"/>
              </w:rPr>
            </w:pPr>
            <w:r w:rsidRPr="00E83AA3">
              <w:rPr>
                <w:rFonts w:ascii="宋体" w:hAnsi="宋体" w:cs="宋体" w:hint="eastAsia"/>
                <w:kern w:val="0"/>
                <w:sz w:val="20"/>
                <w:szCs w:val="20"/>
              </w:rPr>
              <w:t>10</w:t>
            </w:r>
          </w:p>
        </w:tc>
        <w:tc>
          <w:tcPr>
            <w:tcW w:w="992" w:type="dxa"/>
            <w:tcBorders>
              <w:top w:val="nil"/>
              <w:left w:val="nil"/>
              <w:bottom w:val="single" w:sz="4" w:space="0" w:color="auto"/>
              <w:right w:val="single" w:sz="4" w:space="0" w:color="auto"/>
            </w:tcBorders>
            <w:shd w:val="clear" w:color="auto" w:fill="auto"/>
            <w:vAlign w:val="center"/>
            <w:hideMark/>
          </w:tcPr>
          <w:p w14:paraId="79070884"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1DDEA717"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3" w:type="dxa"/>
            <w:tcBorders>
              <w:top w:val="nil"/>
              <w:left w:val="nil"/>
              <w:bottom w:val="single" w:sz="4" w:space="0" w:color="auto"/>
              <w:right w:val="single" w:sz="4" w:space="0" w:color="auto"/>
            </w:tcBorders>
            <w:shd w:val="clear" w:color="auto" w:fill="auto"/>
            <w:vAlign w:val="center"/>
            <w:hideMark/>
          </w:tcPr>
          <w:p w14:paraId="01BCF001"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8501740"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2*16</w:t>
            </w:r>
          </w:p>
        </w:tc>
        <w:tc>
          <w:tcPr>
            <w:tcW w:w="1984" w:type="dxa"/>
            <w:gridSpan w:val="2"/>
            <w:vMerge/>
            <w:tcBorders>
              <w:top w:val="single" w:sz="4" w:space="0" w:color="auto"/>
              <w:left w:val="nil"/>
              <w:bottom w:val="single" w:sz="4" w:space="0" w:color="auto"/>
              <w:right w:val="single" w:sz="4" w:space="0" w:color="auto"/>
            </w:tcBorders>
            <w:vAlign w:val="center"/>
            <w:hideMark/>
          </w:tcPr>
          <w:p w14:paraId="4398D7A1" w14:textId="77777777" w:rsidR="00E83AA3" w:rsidRPr="00E83AA3" w:rsidRDefault="00E83AA3" w:rsidP="00E83AA3">
            <w:pPr>
              <w:widowControl/>
              <w:jc w:val="left"/>
              <w:rPr>
                <w:rFonts w:ascii="宋体" w:hAnsi="宋体" w:cs="宋体"/>
                <w:b/>
                <w:bCs/>
                <w:kern w:val="0"/>
                <w:sz w:val="20"/>
                <w:szCs w:val="20"/>
              </w:rPr>
            </w:pPr>
          </w:p>
        </w:tc>
      </w:tr>
      <w:tr w:rsidR="00E83AA3" w:rsidRPr="00E83AA3" w14:paraId="01027349" w14:textId="77777777" w:rsidTr="00E83AA3">
        <w:trPr>
          <w:trHeight w:val="312"/>
        </w:trPr>
        <w:tc>
          <w:tcPr>
            <w:tcW w:w="426" w:type="dxa"/>
            <w:vMerge/>
            <w:tcBorders>
              <w:top w:val="nil"/>
              <w:left w:val="single" w:sz="4" w:space="0" w:color="auto"/>
              <w:bottom w:val="single" w:sz="4" w:space="0" w:color="auto"/>
              <w:right w:val="single" w:sz="4" w:space="0" w:color="auto"/>
            </w:tcBorders>
            <w:vAlign w:val="center"/>
            <w:hideMark/>
          </w:tcPr>
          <w:p w14:paraId="4970F164" w14:textId="77777777" w:rsidR="00E83AA3" w:rsidRPr="00E83AA3" w:rsidRDefault="00E83AA3" w:rsidP="00E83AA3">
            <w:pPr>
              <w:widowControl/>
              <w:jc w:val="left"/>
              <w:rPr>
                <w:rFonts w:ascii="宋体" w:hAnsi="宋体" w:cs="宋体"/>
                <w:kern w:val="0"/>
                <w:szCs w:val="21"/>
              </w:rPr>
            </w:pPr>
          </w:p>
        </w:tc>
        <w:tc>
          <w:tcPr>
            <w:tcW w:w="872" w:type="dxa"/>
            <w:gridSpan w:val="2"/>
            <w:vMerge/>
            <w:tcBorders>
              <w:top w:val="single" w:sz="4" w:space="0" w:color="auto"/>
              <w:left w:val="single" w:sz="4" w:space="0" w:color="auto"/>
              <w:bottom w:val="nil"/>
              <w:right w:val="single" w:sz="4" w:space="0" w:color="000000"/>
            </w:tcBorders>
            <w:vAlign w:val="center"/>
            <w:hideMark/>
          </w:tcPr>
          <w:p w14:paraId="0CE96BB6" w14:textId="77777777" w:rsidR="00E83AA3" w:rsidRPr="00E83AA3" w:rsidRDefault="00E83AA3" w:rsidP="00E83AA3">
            <w:pPr>
              <w:widowControl/>
              <w:jc w:val="left"/>
              <w:rPr>
                <w:rFonts w:ascii="宋体" w:hAnsi="宋体" w:cs="宋体"/>
                <w:b/>
                <w:bCs/>
                <w:kern w:val="0"/>
                <w:szCs w:val="21"/>
              </w:rPr>
            </w:pPr>
          </w:p>
        </w:tc>
        <w:tc>
          <w:tcPr>
            <w:tcW w:w="437" w:type="dxa"/>
            <w:tcBorders>
              <w:top w:val="nil"/>
              <w:left w:val="nil"/>
              <w:bottom w:val="single" w:sz="4" w:space="0" w:color="auto"/>
              <w:right w:val="single" w:sz="4" w:space="0" w:color="auto"/>
            </w:tcBorders>
            <w:shd w:val="clear" w:color="auto" w:fill="auto"/>
            <w:vAlign w:val="center"/>
            <w:hideMark/>
          </w:tcPr>
          <w:p w14:paraId="71D5EB8C"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4</w:t>
            </w:r>
          </w:p>
        </w:tc>
        <w:tc>
          <w:tcPr>
            <w:tcW w:w="2376" w:type="dxa"/>
            <w:tcBorders>
              <w:top w:val="nil"/>
              <w:left w:val="nil"/>
              <w:bottom w:val="single" w:sz="4" w:space="0" w:color="auto"/>
              <w:right w:val="single" w:sz="4" w:space="0" w:color="auto"/>
            </w:tcBorders>
            <w:shd w:val="clear" w:color="auto" w:fill="auto"/>
            <w:vAlign w:val="center"/>
            <w:hideMark/>
          </w:tcPr>
          <w:p w14:paraId="36BA502C"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消毒与病媒生物预防控制</w:t>
            </w:r>
          </w:p>
        </w:tc>
        <w:tc>
          <w:tcPr>
            <w:tcW w:w="567" w:type="dxa"/>
            <w:tcBorders>
              <w:top w:val="nil"/>
              <w:left w:val="nil"/>
              <w:bottom w:val="single" w:sz="4" w:space="0" w:color="auto"/>
              <w:right w:val="single" w:sz="4" w:space="0" w:color="auto"/>
            </w:tcBorders>
            <w:shd w:val="clear" w:color="auto" w:fill="auto"/>
            <w:vAlign w:val="center"/>
            <w:hideMark/>
          </w:tcPr>
          <w:p w14:paraId="24A27AA2" w14:textId="77777777" w:rsidR="00E83AA3" w:rsidRPr="00E83AA3" w:rsidRDefault="00E83AA3" w:rsidP="00E83AA3">
            <w:pPr>
              <w:widowControl/>
              <w:jc w:val="center"/>
              <w:rPr>
                <w:rFonts w:ascii="等线" w:eastAsia="等线" w:hAnsi="等线" w:cs="宋体"/>
                <w:kern w:val="0"/>
                <w:sz w:val="20"/>
                <w:szCs w:val="20"/>
              </w:rPr>
            </w:pPr>
            <w:r w:rsidRPr="00E83AA3">
              <w:rPr>
                <w:rFonts w:ascii="等线" w:eastAsia="等线" w:hAnsi="等线" w:cs="宋体" w:hint="eastAsia"/>
                <w:kern w:val="0"/>
                <w:sz w:val="20"/>
                <w:szCs w:val="20"/>
              </w:rPr>
              <w:t>B</w:t>
            </w:r>
          </w:p>
        </w:tc>
        <w:tc>
          <w:tcPr>
            <w:tcW w:w="709" w:type="dxa"/>
            <w:tcBorders>
              <w:top w:val="nil"/>
              <w:left w:val="nil"/>
              <w:bottom w:val="single" w:sz="4" w:space="0" w:color="auto"/>
              <w:right w:val="single" w:sz="4" w:space="0" w:color="auto"/>
            </w:tcBorders>
            <w:shd w:val="clear" w:color="auto" w:fill="auto"/>
            <w:vAlign w:val="center"/>
            <w:hideMark/>
          </w:tcPr>
          <w:p w14:paraId="084759BE"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344A8D0A"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4</w:t>
            </w:r>
          </w:p>
        </w:tc>
        <w:tc>
          <w:tcPr>
            <w:tcW w:w="708" w:type="dxa"/>
            <w:tcBorders>
              <w:top w:val="nil"/>
              <w:left w:val="nil"/>
              <w:bottom w:val="single" w:sz="4" w:space="0" w:color="auto"/>
              <w:right w:val="single" w:sz="4" w:space="0" w:color="auto"/>
            </w:tcBorders>
            <w:shd w:val="clear" w:color="auto" w:fill="auto"/>
            <w:vAlign w:val="center"/>
            <w:hideMark/>
          </w:tcPr>
          <w:p w14:paraId="2B118942" w14:textId="77777777" w:rsidR="00E83AA3" w:rsidRPr="00E83AA3" w:rsidRDefault="00E83AA3" w:rsidP="00E83AA3">
            <w:pPr>
              <w:widowControl/>
              <w:jc w:val="center"/>
              <w:rPr>
                <w:rFonts w:ascii="宋体" w:hAnsi="宋体" w:cs="宋体"/>
                <w:kern w:val="0"/>
                <w:sz w:val="20"/>
                <w:szCs w:val="20"/>
              </w:rPr>
            </w:pPr>
            <w:r w:rsidRPr="00E83AA3">
              <w:rPr>
                <w:rFonts w:ascii="宋体" w:hAnsi="宋体" w:cs="宋体" w:hint="eastAsia"/>
                <w:kern w:val="0"/>
                <w:sz w:val="20"/>
                <w:szCs w:val="20"/>
              </w:rPr>
              <w:t>2</w:t>
            </w:r>
          </w:p>
        </w:tc>
        <w:tc>
          <w:tcPr>
            <w:tcW w:w="851" w:type="dxa"/>
            <w:tcBorders>
              <w:top w:val="nil"/>
              <w:left w:val="nil"/>
              <w:bottom w:val="single" w:sz="4" w:space="0" w:color="auto"/>
              <w:right w:val="single" w:sz="4" w:space="0" w:color="auto"/>
            </w:tcBorders>
            <w:shd w:val="clear" w:color="auto" w:fill="auto"/>
            <w:vAlign w:val="center"/>
            <w:hideMark/>
          </w:tcPr>
          <w:p w14:paraId="5ACB6D89" w14:textId="77777777" w:rsidR="00E83AA3" w:rsidRPr="00E83AA3" w:rsidRDefault="00E83AA3" w:rsidP="00E83AA3">
            <w:pPr>
              <w:widowControl/>
              <w:jc w:val="center"/>
              <w:rPr>
                <w:rFonts w:ascii="宋体" w:hAnsi="宋体" w:cs="宋体"/>
                <w:kern w:val="0"/>
                <w:sz w:val="20"/>
                <w:szCs w:val="20"/>
              </w:rPr>
            </w:pPr>
            <w:r w:rsidRPr="00E83AA3">
              <w:rPr>
                <w:rFonts w:ascii="宋体" w:hAnsi="宋体" w:cs="宋体" w:hint="eastAsia"/>
                <w:kern w:val="0"/>
                <w:sz w:val="20"/>
                <w:szCs w:val="20"/>
              </w:rPr>
              <w:t>32</w:t>
            </w:r>
          </w:p>
        </w:tc>
        <w:tc>
          <w:tcPr>
            <w:tcW w:w="850" w:type="dxa"/>
            <w:tcBorders>
              <w:top w:val="nil"/>
              <w:left w:val="nil"/>
              <w:bottom w:val="single" w:sz="4" w:space="0" w:color="auto"/>
              <w:right w:val="single" w:sz="4" w:space="0" w:color="auto"/>
            </w:tcBorders>
            <w:shd w:val="clear" w:color="auto" w:fill="auto"/>
            <w:vAlign w:val="center"/>
            <w:hideMark/>
          </w:tcPr>
          <w:p w14:paraId="49360253" w14:textId="77777777" w:rsidR="00E83AA3" w:rsidRPr="00E83AA3" w:rsidRDefault="00E83AA3" w:rsidP="00E83AA3">
            <w:pPr>
              <w:widowControl/>
              <w:jc w:val="center"/>
              <w:rPr>
                <w:rFonts w:ascii="宋体" w:hAnsi="宋体" w:cs="宋体"/>
                <w:kern w:val="0"/>
                <w:sz w:val="20"/>
                <w:szCs w:val="20"/>
              </w:rPr>
            </w:pPr>
            <w:r w:rsidRPr="00E83AA3">
              <w:rPr>
                <w:rFonts w:ascii="宋体" w:hAnsi="宋体" w:cs="宋体" w:hint="eastAsia"/>
                <w:kern w:val="0"/>
                <w:sz w:val="20"/>
                <w:szCs w:val="20"/>
              </w:rPr>
              <w:t>22</w:t>
            </w:r>
          </w:p>
        </w:tc>
        <w:tc>
          <w:tcPr>
            <w:tcW w:w="851" w:type="dxa"/>
            <w:tcBorders>
              <w:top w:val="nil"/>
              <w:left w:val="nil"/>
              <w:bottom w:val="single" w:sz="4" w:space="0" w:color="auto"/>
              <w:right w:val="single" w:sz="4" w:space="0" w:color="auto"/>
            </w:tcBorders>
            <w:shd w:val="clear" w:color="auto" w:fill="auto"/>
            <w:vAlign w:val="center"/>
            <w:hideMark/>
          </w:tcPr>
          <w:p w14:paraId="38041706" w14:textId="77777777" w:rsidR="00E83AA3" w:rsidRPr="00E83AA3" w:rsidRDefault="00E83AA3" w:rsidP="00E83AA3">
            <w:pPr>
              <w:widowControl/>
              <w:jc w:val="center"/>
              <w:rPr>
                <w:rFonts w:ascii="宋体" w:hAnsi="宋体" w:cs="宋体"/>
                <w:kern w:val="0"/>
                <w:sz w:val="20"/>
                <w:szCs w:val="20"/>
              </w:rPr>
            </w:pPr>
            <w:r w:rsidRPr="00E83AA3">
              <w:rPr>
                <w:rFonts w:ascii="宋体" w:hAnsi="宋体" w:cs="宋体" w:hint="eastAsia"/>
                <w:kern w:val="0"/>
                <w:sz w:val="20"/>
                <w:szCs w:val="20"/>
              </w:rPr>
              <w:t>10</w:t>
            </w:r>
          </w:p>
        </w:tc>
        <w:tc>
          <w:tcPr>
            <w:tcW w:w="992" w:type="dxa"/>
            <w:tcBorders>
              <w:top w:val="nil"/>
              <w:left w:val="nil"/>
              <w:bottom w:val="single" w:sz="4" w:space="0" w:color="auto"/>
              <w:right w:val="single" w:sz="4" w:space="0" w:color="auto"/>
            </w:tcBorders>
            <w:shd w:val="clear" w:color="auto" w:fill="auto"/>
            <w:vAlign w:val="center"/>
            <w:hideMark/>
          </w:tcPr>
          <w:p w14:paraId="0FF4181A"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224D4589"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3" w:type="dxa"/>
            <w:tcBorders>
              <w:top w:val="nil"/>
              <w:left w:val="nil"/>
              <w:bottom w:val="single" w:sz="4" w:space="0" w:color="auto"/>
              <w:right w:val="single" w:sz="4" w:space="0" w:color="auto"/>
            </w:tcBorders>
            <w:shd w:val="clear" w:color="auto" w:fill="auto"/>
            <w:vAlign w:val="center"/>
            <w:hideMark/>
          </w:tcPr>
          <w:p w14:paraId="09715311"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5B8C72CA"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2*16</w:t>
            </w:r>
          </w:p>
        </w:tc>
        <w:tc>
          <w:tcPr>
            <w:tcW w:w="1984" w:type="dxa"/>
            <w:gridSpan w:val="2"/>
            <w:vMerge/>
            <w:tcBorders>
              <w:top w:val="nil"/>
              <w:left w:val="nil"/>
              <w:bottom w:val="single" w:sz="4" w:space="0" w:color="auto"/>
              <w:right w:val="single" w:sz="4" w:space="0" w:color="auto"/>
            </w:tcBorders>
            <w:vAlign w:val="center"/>
            <w:hideMark/>
          </w:tcPr>
          <w:p w14:paraId="361C9164" w14:textId="77777777" w:rsidR="00E83AA3" w:rsidRPr="00E83AA3" w:rsidRDefault="00E83AA3" w:rsidP="00E83AA3">
            <w:pPr>
              <w:widowControl/>
              <w:jc w:val="left"/>
              <w:rPr>
                <w:rFonts w:ascii="宋体" w:hAnsi="宋体" w:cs="宋体"/>
                <w:b/>
                <w:bCs/>
                <w:kern w:val="0"/>
                <w:sz w:val="20"/>
                <w:szCs w:val="20"/>
              </w:rPr>
            </w:pPr>
          </w:p>
        </w:tc>
      </w:tr>
      <w:tr w:rsidR="00E83AA3" w:rsidRPr="00E83AA3" w14:paraId="7DC65410" w14:textId="77777777" w:rsidTr="00E83AA3">
        <w:trPr>
          <w:trHeight w:val="312"/>
        </w:trPr>
        <w:tc>
          <w:tcPr>
            <w:tcW w:w="426" w:type="dxa"/>
            <w:vMerge/>
            <w:tcBorders>
              <w:top w:val="nil"/>
              <w:left w:val="single" w:sz="4" w:space="0" w:color="auto"/>
              <w:bottom w:val="single" w:sz="4" w:space="0" w:color="auto"/>
              <w:right w:val="single" w:sz="4" w:space="0" w:color="auto"/>
            </w:tcBorders>
            <w:vAlign w:val="center"/>
            <w:hideMark/>
          </w:tcPr>
          <w:p w14:paraId="560D75B6" w14:textId="77777777" w:rsidR="00E83AA3" w:rsidRPr="00E83AA3" w:rsidRDefault="00E83AA3" w:rsidP="00E83AA3">
            <w:pPr>
              <w:widowControl/>
              <w:jc w:val="left"/>
              <w:rPr>
                <w:rFonts w:ascii="宋体" w:hAnsi="宋体" w:cs="宋体"/>
                <w:kern w:val="0"/>
                <w:szCs w:val="21"/>
              </w:rPr>
            </w:pPr>
          </w:p>
        </w:tc>
        <w:tc>
          <w:tcPr>
            <w:tcW w:w="3685" w:type="dxa"/>
            <w:gridSpan w:val="4"/>
            <w:tcBorders>
              <w:top w:val="single" w:sz="4" w:space="0" w:color="auto"/>
              <w:left w:val="nil"/>
              <w:bottom w:val="single" w:sz="4" w:space="0" w:color="auto"/>
              <w:right w:val="single" w:sz="4" w:space="0" w:color="000000"/>
            </w:tcBorders>
            <w:shd w:val="clear" w:color="auto" w:fill="auto"/>
            <w:vAlign w:val="center"/>
            <w:hideMark/>
          </w:tcPr>
          <w:p w14:paraId="5D6997D1"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小计</w:t>
            </w:r>
          </w:p>
        </w:tc>
        <w:tc>
          <w:tcPr>
            <w:tcW w:w="567" w:type="dxa"/>
            <w:tcBorders>
              <w:top w:val="nil"/>
              <w:left w:val="nil"/>
              <w:bottom w:val="single" w:sz="4" w:space="0" w:color="auto"/>
              <w:right w:val="single" w:sz="4" w:space="0" w:color="auto"/>
            </w:tcBorders>
            <w:shd w:val="clear" w:color="auto" w:fill="auto"/>
            <w:vAlign w:val="center"/>
            <w:hideMark/>
          </w:tcPr>
          <w:p w14:paraId="36F203EB"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7D8D23C9"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2AA2D8EC"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 xml:space="preserve">　</w:t>
            </w:r>
          </w:p>
        </w:tc>
        <w:tc>
          <w:tcPr>
            <w:tcW w:w="708" w:type="dxa"/>
            <w:tcBorders>
              <w:top w:val="nil"/>
              <w:left w:val="nil"/>
              <w:bottom w:val="single" w:sz="4" w:space="0" w:color="auto"/>
              <w:right w:val="single" w:sz="4" w:space="0" w:color="auto"/>
            </w:tcBorders>
            <w:shd w:val="clear" w:color="auto" w:fill="auto"/>
            <w:vAlign w:val="center"/>
            <w:hideMark/>
          </w:tcPr>
          <w:p w14:paraId="446895CC"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9</w:t>
            </w:r>
          </w:p>
        </w:tc>
        <w:tc>
          <w:tcPr>
            <w:tcW w:w="851" w:type="dxa"/>
            <w:tcBorders>
              <w:top w:val="nil"/>
              <w:left w:val="nil"/>
              <w:bottom w:val="single" w:sz="4" w:space="0" w:color="auto"/>
              <w:right w:val="single" w:sz="4" w:space="0" w:color="auto"/>
            </w:tcBorders>
            <w:shd w:val="clear" w:color="auto" w:fill="auto"/>
            <w:vAlign w:val="center"/>
            <w:hideMark/>
          </w:tcPr>
          <w:p w14:paraId="7B47988F"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150</w:t>
            </w:r>
          </w:p>
        </w:tc>
        <w:tc>
          <w:tcPr>
            <w:tcW w:w="850" w:type="dxa"/>
            <w:tcBorders>
              <w:top w:val="nil"/>
              <w:left w:val="nil"/>
              <w:bottom w:val="single" w:sz="4" w:space="0" w:color="auto"/>
              <w:right w:val="single" w:sz="4" w:space="0" w:color="auto"/>
            </w:tcBorders>
            <w:shd w:val="clear" w:color="auto" w:fill="auto"/>
            <w:vAlign w:val="center"/>
            <w:hideMark/>
          </w:tcPr>
          <w:p w14:paraId="04B4A3E8"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114</w:t>
            </w:r>
          </w:p>
        </w:tc>
        <w:tc>
          <w:tcPr>
            <w:tcW w:w="851" w:type="dxa"/>
            <w:tcBorders>
              <w:top w:val="nil"/>
              <w:left w:val="nil"/>
              <w:bottom w:val="single" w:sz="4" w:space="0" w:color="auto"/>
              <w:right w:val="single" w:sz="4" w:space="0" w:color="auto"/>
            </w:tcBorders>
            <w:shd w:val="clear" w:color="auto" w:fill="auto"/>
            <w:vAlign w:val="center"/>
            <w:hideMark/>
          </w:tcPr>
          <w:p w14:paraId="2100BBCC"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36</w:t>
            </w:r>
          </w:p>
        </w:tc>
        <w:tc>
          <w:tcPr>
            <w:tcW w:w="992" w:type="dxa"/>
            <w:tcBorders>
              <w:top w:val="nil"/>
              <w:left w:val="nil"/>
              <w:bottom w:val="single" w:sz="4" w:space="0" w:color="auto"/>
              <w:right w:val="single" w:sz="4" w:space="0" w:color="auto"/>
            </w:tcBorders>
            <w:shd w:val="clear" w:color="auto" w:fill="auto"/>
            <w:vAlign w:val="center"/>
            <w:hideMark/>
          </w:tcPr>
          <w:p w14:paraId="343143A6"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2</w:t>
            </w:r>
          </w:p>
        </w:tc>
        <w:tc>
          <w:tcPr>
            <w:tcW w:w="992" w:type="dxa"/>
            <w:tcBorders>
              <w:top w:val="nil"/>
              <w:left w:val="nil"/>
              <w:bottom w:val="single" w:sz="4" w:space="0" w:color="auto"/>
              <w:right w:val="single" w:sz="4" w:space="0" w:color="auto"/>
            </w:tcBorders>
            <w:shd w:val="clear" w:color="auto" w:fill="auto"/>
            <w:vAlign w:val="center"/>
            <w:hideMark/>
          </w:tcPr>
          <w:p w14:paraId="60FCF62B"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0</w:t>
            </w:r>
          </w:p>
        </w:tc>
        <w:tc>
          <w:tcPr>
            <w:tcW w:w="993" w:type="dxa"/>
            <w:tcBorders>
              <w:top w:val="nil"/>
              <w:left w:val="nil"/>
              <w:bottom w:val="single" w:sz="4" w:space="0" w:color="auto"/>
              <w:right w:val="single" w:sz="4" w:space="0" w:color="auto"/>
            </w:tcBorders>
            <w:shd w:val="clear" w:color="auto" w:fill="auto"/>
            <w:vAlign w:val="center"/>
            <w:hideMark/>
          </w:tcPr>
          <w:p w14:paraId="637CB8AB"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3</w:t>
            </w:r>
          </w:p>
        </w:tc>
        <w:tc>
          <w:tcPr>
            <w:tcW w:w="992" w:type="dxa"/>
            <w:tcBorders>
              <w:top w:val="nil"/>
              <w:left w:val="nil"/>
              <w:bottom w:val="single" w:sz="4" w:space="0" w:color="auto"/>
              <w:right w:val="single" w:sz="4" w:space="0" w:color="auto"/>
            </w:tcBorders>
            <w:shd w:val="clear" w:color="auto" w:fill="auto"/>
            <w:vAlign w:val="center"/>
            <w:hideMark/>
          </w:tcPr>
          <w:p w14:paraId="42C56B49"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4</w:t>
            </w:r>
          </w:p>
        </w:tc>
        <w:tc>
          <w:tcPr>
            <w:tcW w:w="1984" w:type="dxa"/>
            <w:gridSpan w:val="2"/>
            <w:vMerge/>
            <w:tcBorders>
              <w:top w:val="nil"/>
              <w:left w:val="single" w:sz="4" w:space="0" w:color="auto"/>
              <w:bottom w:val="single" w:sz="4" w:space="0" w:color="auto"/>
              <w:right w:val="single" w:sz="4" w:space="0" w:color="auto"/>
            </w:tcBorders>
            <w:vAlign w:val="center"/>
            <w:hideMark/>
          </w:tcPr>
          <w:p w14:paraId="2AB1B054" w14:textId="77777777" w:rsidR="00E83AA3" w:rsidRPr="00E83AA3" w:rsidRDefault="00E83AA3" w:rsidP="00E83AA3">
            <w:pPr>
              <w:widowControl/>
              <w:jc w:val="left"/>
              <w:rPr>
                <w:rFonts w:ascii="宋体" w:hAnsi="宋体" w:cs="宋体"/>
                <w:b/>
                <w:bCs/>
                <w:kern w:val="0"/>
                <w:sz w:val="20"/>
                <w:szCs w:val="20"/>
              </w:rPr>
            </w:pPr>
          </w:p>
        </w:tc>
      </w:tr>
      <w:tr w:rsidR="00E83AA3" w:rsidRPr="00E83AA3" w14:paraId="4D47C028" w14:textId="77777777" w:rsidTr="00E83AA3">
        <w:trPr>
          <w:trHeight w:val="312"/>
        </w:trPr>
        <w:tc>
          <w:tcPr>
            <w:tcW w:w="426" w:type="dxa"/>
            <w:vMerge/>
            <w:tcBorders>
              <w:top w:val="nil"/>
              <w:left w:val="single" w:sz="4" w:space="0" w:color="auto"/>
              <w:bottom w:val="single" w:sz="4" w:space="0" w:color="auto"/>
              <w:right w:val="single" w:sz="4" w:space="0" w:color="auto"/>
            </w:tcBorders>
            <w:vAlign w:val="center"/>
            <w:hideMark/>
          </w:tcPr>
          <w:p w14:paraId="3C93E9F1" w14:textId="77777777" w:rsidR="00E83AA3" w:rsidRPr="00E83AA3" w:rsidRDefault="00E83AA3" w:rsidP="00E83AA3">
            <w:pPr>
              <w:widowControl/>
              <w:jc w:val="left"/>
              <w:rPr>
                <w:rFonts w:ascii="宋体" w:hAnsi="宋体" w:cs="宋体"/>
                <w:kern w:val="0"/>
                <w:szCs w:val="21"/>
              </w:rPr>
            </w:pPr>
          </w:p>
        </w:tc>
        <w:tc>
          <w:tcPr>
            <w:tcW w:w="872" w:type="dxa"/>
            <w:gridSpan w:val="2"/>
            <w:vMerge w:val="restart"/>
            <w:tcBorders>
              <w:top w:val="single" w:sz="4" w:space="0" w:color="auto"/>
              <w:left w:val="single" w:sz="4" w:space="0" w:color="auto"/>
              <w:bottom w:val="nil"/>
              <w:right w:val="single" w:sz="4" w:space="0" w:color="000000"/>
            </w:tcBorders>
            <w:shd w:val="clear" w:color="auto" w:fill="auto"/>
            <w:vAlign w:val="center"/>
            <w:hideMark/>
          </w:tcPr>
          <w:p w14:paraId="11828D68"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专业选修课</w:t>
            </w:r>
          </w:p>
        </w:tc>
        <w:tc>
          <w:tcPr>
            <w:tcW w:w="437" w:type="dxa"/>
            <w:tcBorders>
              <w:top w:val="nil"/>
              <w:left w:val="nil"/>
              <w:bottom w:val="single" w:sz="4" w:space="0" w:color="auto"/>
              <w:right w:val="single" w:sz="4" w:space="0" w:color="auto"/>
            </w:tcBorders>
            <w:shd w:val="clear" w:color="auto" w:fill="auto"/>
            <w:vAlign w:val="center"/>
            <w:hideMark/>
          </w:tcPr>
          <w:p w14:paraId="587793DD"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w:t>
            </w:r>
          </w:p>
        </w:tc>
        <w:tc>
          <w:tcPr>
            <w:tcW w:w="2376" w:type="dxa"/>
            <w:tcBorders>
              <w:top w:val="nil"/>
              <w:left w:val="nil"/>
              <w:bottom w:val="single" w:sz="4" w:space="0" w:color="auto"/>
              <w:right w:val="single" w:sz="4" w:space="0" w:color="auto"/>
            </w:tcBorders>
            <w:shd w:val="clear" w:color="auto" w:fill="auto"/>
            <w:vAlign w:val="center"/>
            <w:hideMark/>
          </w:tcPr>
          <w:p w14:paraId="7E707141"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医学伦理学</w:t>
            </w:r>
          </w:p>
        </w:tc>
        <w:tc>
          <w:tcPr>
            <w:tcW w:w="567" w:type="dxa"/>
            <w:tcBorders>
              <w:top w:val="nil"/>
              <w:left w:val="nil"/>
              <w:bottom w:val="single" w:sz="4" w:space="0" w:color="auto"/>
              <w:right w:val="single" w:sz="4" w:space="0" w:color="auto"/>
            </w:tcBorders>
            <w:shd w:val="clear" w:color="auto" w:fill="auto"/>
            <w:vAlign w:val="center"/>
            <w:hideMark/>
          </w:tcPr>
          <w:p w14:paraId="3AB5C100" w14:textId="77777777" w:rsidR="00E83AA3" w:rsidRPr="00E83AA3" w:rsidRDefault="00E83AA3" w:rsidP="00E83AA3">
            <w:pPr>
              <w:widowControl/>
              <w:jc w:val="center"/>
              <w:rPr>
                <w:rFonts w:ascii="等线" w:eastAsia="等线" w:hAnsi="等线" w:cs="宋体"/>
                <w:kern w:val="0"/>
                <w:sz w:val="20"/>
                <w:szCs w:val="20"/>
              </w:rPr>
            </w:pPr>
            <w:r w:rsidRPr="00E83AA3">
              <w:rPr>
                <w:rFonts w:ascii="等线" w:eastAsia="等线" w:hAnsi="等线" w:cs="宋体" w:hint="eastAsia"/>
                <w:kern w:val="0"/>
                <w:sz w:val="20"/>
                <w:szCs w:val="20"/>
              </w:rPr>
              <w:t>A</w:t>
            </w:r>
          </w:p>
        </w:tc>
        <w:tc>
          <w:tcPr>
            <w:tcW w:w="709" w:type="dxa"/>
            <w:tcBorders>
              <w:top w:val="nil"/>
              <w:left w:val="nil"/>
              <w:bottom w:val="single" w:sz="4" w:space="0" w:color="auto"/>
              <w:right w:val="single" w:sz="4" w:space="0" w:color="auto"/>
            </w:tcBorders>
            <w:shd w:val="clear" w:color="auto" w:fill="auto"/>
            <w:vAlign w:val="center"/>
            <w:hideMark/>
          </w:tcPr>
          <w:p w14:paraId="69B9F689"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1E33E84C"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1</w:t>
            </w:r>
          </w:p>
        </w:tc>
        <w:tc>
          <w:tcPr>
            <w:tcW w:w="708" w:type="dxa"/>
            <w:tcBorders>
              <w:top w:val="nil"/>
              <w:left w:val="nil"/>
              <w:bottom w:val="single" w:sz="4" w:space="0" w:color="auto"/>
              <w:right w:val="single" w:sz="4" w:space="0" w:color="auto"/>
            </w:tcBorders>
            <w:shd w:val="clear" w:color="auto" w:fill="auto"/>
            <w:vAlign w:val="center"/>
            <w:hideMark/>
          </w:tcPr>
          <w:p w14:paraId="48636F1F" w14:textId="77777777" w:rsidR="00E83AA3" w:rsidRPr="00E83AA3" w:rsidRDefault="00E83AA3" w:rsidP="00E83AA3">
            <w:pPr>
              <w:widowControl/>
              <w:jc w:val="center"/>
              <w:rPr>
                <w:rFonts w:ascii="宋体" w:hAnsi="宋体" w:cs="宋体"/>
                <w:kern w:val="0"/>
                <w:sz w:val="20"/>
                <w:szCs w:val="20"/>
              </w:rPr>
            </w:pPr>
            <w:r w:rsidRPr="00E83AA3">
              <w:rPr>
                <w:rFonts w:ascii="宋体" w:hAnsi="宋体" w:cs="宋体" w:hint="eastAsia"/>
                <w:kern w:val="0"/>
                <w:sz w:val="20"/>
                <w:szCs w:val="20"/>
              </w:rPr>
              <w:t>1</w:t>
            </w:r>
          </w:p>
        </w:tc>
        <w:tc>
          <w:tcPr>
            <w:tcW w:w="851" w:type="dxa"/>
            <w:tcBorders>
              <w:top w:val="nil"/>
              <w:left w:val="nil"/>
              <w:bottom w:val="single" w:sz="4" w:space="0" w:color="auto"/>
              <w:right w:val="single" w:sz="4" w:space="0" w:color="auto"/>
            </w:tcBorders>
            <w:shd w:val="clear" w:color="auto" w:fill="auto"/>
            <w:vAlign w:val="center"/>
            <w:hideMark/>
          </w:tcPr>
          <w:p w14:paraId="29AAC4FD" w14:textId="77777777" w:rsidR="00E83AA3" w:rsidRPr="00E83AA3" w:rsidRDefault="00E83AA3" w:rsidP="00E83AA3">
            <w:pPr>
              <w:widowControl/>
              <w:jc w:val="center"/>
              <w:rPr>
                <w:rFonts w:ascii="宋体" w:hAnsi="宋体" w:cs="宋体"/>
                <w:kern w:val="0"/>
                <w:sz w:val="20"/>
                <w:szCs w:val="20"/>
              </w:rPr>
            </w:pPr>
            <w:r w:rsidRPr="00E83AA3">
              <w:rPr>
                <w:rFonts w:ascii="宋体" w:hAnsi="宋体" w:cs="宋体" w:hint="eastAsia"/>
                <w:kern w:val="0"/>
                <w:sz w:val="20"/>
                <w:szCs w:val="20"/>
              </w:rPr>
              <w:t>16</w:t>
            </w:r>
          </w:p>
        </w:tc>
        <w:tc>
          <w:tcPr>
            <w:tcW w:w="850" w:type="dxa"/>
            <w:tcBorders>
              <w:top w:val="nil"/>
              <w:left w:val="nil"/>
              <w:bottom w:val="single" w:sz="4" w:space="0" w:color="auto"/>
              <w:right w:val="single" w:sz="4" w:space="0" w:color="auto"/>
            </w:tcBorders>
            <w:shd w:val="clear" w:color="auto" w:fill="auto"/>
            <w:vAlign w:val="center"/>
            <w:hideMark/>
          </w:tcPr>
          <w:p w14:paraId="1753F7C1" w14:textId="77777777" w:rsidR="00E83AA3" w:rsidRPr="00E83AA3" w:rsidRDefault="00E83AA3" w:rsidP="00E83AA3">
            <w:pPr>
              <w:widowControl/>
              <w:jc w:val="center"/>
              <w:rPr>
                <w:rFonts w:ascii="宋体" w:hAnsi="宋体" w:cs="宋体"/>
                <w:kern w:val="0"/>
                <w:sz w:val="20"/>
                <w:szCs w:val="20"/>
              </w:rPr>
            </w:pPr>
            <w:r w:rsidRPr="00E83AA3">
              <w:rPr>
                <w:rFonts w:ascii="宋体" w:hAnsi="宋体" w:cs="宋体" w:hint="eastAsia"/>
                <w:kern w:val="0"/>
                <w:sz w:val="20"/>
                <w:szCs w:val="20"/>
              </w:rPr>
              <w:t>16</w:t>
            </w:r>
          </w:p>
        </w:tc>
        <w:tc>
          <w:tcPr>
            <w:tcW w:w="851" w:type="dxa"/>
            <w:tcBorders>
              <w:top w:val="nil"/>
              <w:left w:val="nil"/>
              <w:bottom w:val="single" w:sz="4" w:space="0" w:color="auto"/>
              <w:right w:val="single" w:sz="4" w:space="0" w:color="auto"/>
            </w:tcBorders>
            <w:shd w:val="clear" w:color="auto" w:fill="auto"/>
            <w:vAlign w:val="center"/>
            <w:hideMark/>
          </w:tcPr>
          <w:p w14:paraId="0B54526D" w14:textId="77777777" w:rsidR="00E83AA3" w:rsidRPr="00E83AA3" w:rsidRDefault="00E83AA3" w:rsidP="00E83AA3">
            <w:pPr>
              <w:widowControl/>
              <w:jc w:val="center"/>
              <w:rPr>
                <w:rFonts w:ascii="宋体" w:hAnsi="宋体" w:cs="宋体"/>
                <w:kern w:val="0"/>
                <w:sz w:val="20"/>
                <w:szCs w:val="20"/>
              </w:rPr>
            </w:pPr>
            <w:r w:rsidRPr="00E83AA3">
              <w:rPr>
                <w:rFonts w:ascii="宋体" w:hAnsi="宋体" w:cs="宋体" w:hint="eastAsia"/>
                <w:kern w:val="0"/>
                <w:sz w:val="20"/>
                <w:szCs w:val="20"/>
              </w:rPr>
              <w:t>0</w:t>
            </w:r>
          </w:p>
        </w:tc>
        <w:tc>
          <w:tcPr>
            <w:tcW w:w="992" w:type="dxa"/>
            <w:tcBorders>
              <w:top w:val="nil"/>
              <w:left w:val="nil"/>
              <w:bottom w:val="single" w:sz="4" w:space="0" w:color="auto"/>
              <w:right w:val="single" w:sz="4" w:space="0" w:color="auto"/>
            </w:tcBorders>
            <w:shd w:val="clear" w:color="auto" w:fill="auto"/>
            <w:vAlign w:val="center"/>
            <w:hideMark/>
          </w:tcPr>
          <w:p w14:paraId="3CEAD2A0"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1*16</w:t>
            </w:r>
          </w:p>
        </w:tc>
        <w:tc>
          <w:tcPr>
            <w:tcW w:w="992" w:type="dxa"/>
            <w:tcBorders>
              <w:top w:val="nil"/>
              <w:left w:val="nil"/>
              <w:bottom w:val="single" w:sz="4" w:space="0" w:color="auto"/>
              <w:right w:val="single" w:sz="4" w:space="0" w:color="auto"/>
            </w:tcBorders>
            <w:shd w:val="clear" w:color="auto" w:fill="auto"/>
            <w:vAlign w:val="center"/>
            <w:hideMark/>
          </w:tcPr>
          <w:p w14:paraId="179F125A"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3" w:type="dxa"/>
            <w:tcBorders>
              <w:top w:val="nil"/>
              <w:left w:val="nil"/>
              <w:bottom w:val="single" w:sz="4" w:space="0" w:color="auto"/>
              <w:right w:val="single" w:sz="4" w:space="0" w:color="auto"/>
            </w:tcBorders>
            <w:shd w:val="clear" w:color="auto" w:fill="auto"/>
            <w:vAlign w:val="center"/>
            <w:hideMark/>
          </w:tcPr>
          <w:p w14:paraId="4C8FD273"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448951C1"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1984" w:type="dxa"/>
            <w:gridSpan w:val="2"/>
            <w:vMerge/>
            <w:tcBorders>
              <w:top w:val="nil"/>
              <w:left w:val="nil"/>
              <w:bottom w:val="single" w:sz="4" w:space="0" w:color="auto"/>
              <w:right w:val="single" w:sz="4" w:space="0" w:color="auto"/>
            </w:tcBorders>
            <w:vAlign w:val="center"/>
            <w:hideMark/>
          </w:tcPr>
          <w:p w14:paraId="631239FE" w14:textId="77777777" w:rsidR="00E83AA3" w:rsidRPr="00E83AA3" w:rsidRDefault="00E83AA3" w:rsidP="00E83AA3">
            <w:pPr>
              <w:widowControl/>
              <w:jc w:val="left"/>
              <w:rPr>
                <w:rFonts w:ascii="宋体" w:hAnsi="宋体" w:cs="宋体"/>
                <w:b/>
                <w:bCs/>
                <w:kern w:val="0"/>
                <w:sz w:val="20"/>
                <w:szCs w:val="20"/>
              </w:rPr>
            </w:pPr>
          </w:p>
        </w:tc>
      </w:tr>
      <w:tr w:rsidR="00E83AA3" w:rsidRPr="00E83AA3" w14:paraId="02B0C885" w14:textId="77777777" w:rsidTr="00E83AA3">
        <w:trPr>
          <w:trHeight w:val="312"/>
        </w:trPr>
        <w:tc>
          <w:tcPr>
            <w:tcW w:w="426" w:type="dxa"/>
            <w:vMerge/>
            <w:tcBorders>
              <w:top w:val="nil"/>
              <w:left w:val="single" w:sz="4" w:space="0" w:color="auto"/>
              <w:bottom w:val="single" w:sz="4" w:space="0" w:color="auto"/>
              <w:right w:val="single" w:sz="4" w:space="0" w:color="auto"/>
            </w:tcBorders>
            <w:vAlign w:val="center"/>
            <w:hideMark/>
          </w:tcPr>
          <w:p w14:paraId="54A3942C" w14:textId="77777777" w:rsidR="00E83AA3" w:rsidRPr="00E83AA3" w:rsidRDefault="00E83AA3" w:rsidP="00E83AA3">
            <w:pPr>
              <w:widowControl/>
              <w:jc w:val="left"/>
              <w:rPr>
                <w:rFonts w:ascii="宋体" w:hAnsi="宋体" w:cs="宋体"/>
                <w:kern w:val="0"/>
                <w:szCs w:val="21"/>
              </w:rPr>
            </w:pPr>
          </w:p>
        </w:tc>
        <w:tc>
          <w:tcPr>
            <w:tcW w:w="872" w:type="dxa"/>
            <w:gridSpan w:val="2"/>
            <w:vMerge/>
            <w:tcBorders>
              <w:top w:val="single" w:sz="4" w:space="0" w:color="auto"/>
              <w:left w:val="single" w:sz="4" w:space="0" w:color="auto"/>
              <w:bottom w:val="nil"/>
              <w:right w:val="single" w:sz="4" w:space="0" w:color="000000"/>
            </w:tcBorders>
            <w:vAlign w:val="center"/>
            <w:hideMark/>
          </w:tcPr>
          <w:p w14:paraId="22784D6E" w14:textId="77777777" w:rsidR="00E83AA3" w:rsidRPr="00E83AA3" w:rsidRDefault="00E83AA3" w:rsidP="00E83AA3">
            <w:pPr>
              <w:widowControl/>
              <w:jc w:val="left"/>
              <w:rPr>
                <w:rFonts w:ascii="宋体" w:hAnsi="宋体" w:cs="宋体"/>
                <w:b/>
                <w:bCs/>
                <w:kern w:val="0"/>
                <w:szCs w:val="21"/>
              </w:rPr>
            </w:pPr>
          </w:p>
        </w:tc>
        <w:tc>
          <w:tcPr>
            <w:tcW w:w="437" w:type="dxa"/>
            <w:tcBorders>
              <w:top w:val="nil"/>
              <w:left w:val="nil"/>
              <w:bottom w:val="single" w:sz="4" w:space="0" w:color="auto"/>
              <w:right w:val="single" w:sz="4" w:space="0" w:color="auto"/>
            </w:tcBorders>
            <w:shd w:val="clear" w:color="auto" w:fill="auto"/>
            <w:vAlign w:val="center"/>
            <w:hideMark/>
          </w:tcPr>
          <w:p w14:paraId="7C3F2895"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w:t>
            </w:r>
          </w:p>
        </w:tc>
        <w:tc>
          <w:tcPr>
            <w:tcW w:w="2376" w:type="dxa"/>
            <w:tcBorders>
              <w:top w:val="nil"/>
              <w:left w:val="nil"/>
              <w:bottom w:val="single" w:sz="4" w:space="0" w:color="auto"/>
              <w:right w:val="single" w:sz="4" w:space="0" w:color="auto"/>
            </w:tcBorders>
            <w:shd w:val="clear" w:color="auto" w:fill="auto"/>
            <w:vAlign w:val="center"/>
            <w:hideMark/>
          </w:tcPr>
          <w:p w14:paraId="1E04E21A"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健康管理学</w:t>
            </w:r>
          </w:p>
        </w:tc>
        <w:tc>
          <w:tcPr>
            <w:tcW w:w="567" w:type="dxa"/>
            <w:tcBorders>
              <w:top w:val="nil"/>
              <w:left w:val="nil"/>
              <w:bottom w:val="single" w:sz="4" w:space="0" w:color="auto"/>
              <w:right w:val="single" w:sz="4" w:space="0" w:color="auto"/>
            </w:tcBorders>
            <w:shd w:val="clear" w:color="auto" w:fill="auto"/>
            <w:vAlign w:val="center"/>
            <w:hideMark/>
          </w:tcPr>
          <w:p w14:paraId="3C62D098" w14:textId="77777777" w:rsidR="00E83AA3" w:rsidRPr="00E83AA3" w:rsidRDefault="00E83AA3" w:rsidP="00E83AA3">
            <w:pPr>
              <w:widowControl/>
              <w:jc w:val="center"/>
              <w:rPr>
                <w:rFonts w:ascii="等线" w:eastAsia="等线" w:hAnsi="等线" w:cs="宋体"/>
                <w:kern w:val="0"/>
                <w:sz w:val="20"/>
                <w:szCs w:val="20"/>
              </w:rPr>
            </w:pPr>
            <w:r w:rsidRPr="00E83AA3">
              <w:rPr>
                <w:rFonts w:ascii="等线" w:eastAsia="等线" w:hAnsi="等线" w:cs="宋体" w:hint="eastAsia"/>
                <w:kern w:val="0"/>
                <w:sz w:val="20"/>
                <w:szCs w:val="20"/>
              </w:rPr>
              <w:t>B</w:t>
            </w:r>
          </w:p>
        </w:tc>
        <w:tc>
          <w:tcPr>
            <w:tcW w:w="709" w:type="dxa"/>
            <w:tcBorders>
              <w:top w:val="nil"/>
              <w:left w:val="nil"/>
              <w:bottom w:val="single" w:sz="4" w:space="0" w:color="auto"/>
              <w:right w:val="single" w:sz="4" w:space="0" w:color="auto"/>
            </w:tcBorders>
            <w:shd w:val="clear" w:color="auto" w:fill="auto"/>
            <w:vAlign w:val="center"/>
            <w:hideMark/>
          </w:tcPr>
          <w:p w14:paraId="35E92632"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4C6B10DF"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1</w:t>
            </w:r>
          </w:p>
        </w:tc>
        <w:tc>
          <w:tcPr>
            <w:tcW w:w="708" w:type="dxa"/>
            <w:tcBorders>
              <w:top w:val="nil"/>
              <w:left w:val="nil"/>
              <w:bottom w:val="single" w:sz="4" w:space="0" w:color="auto"/>
              <w:right w:val="single" w:sz="4" w:space="0" w:color="auto"/>
            </w:tcBorders>
            <w:shd w:val="clear" w:color="auto" w:fill="auto"/>
            <w:vAlign w:val="center"/>
            <w:hideMark/>
          </w:tcPr>
          <w:p w14:paraId="42732A81" w14:textId="77777777" w:rsidR="00E83AA3" w:rsidRPr="00E83AA3" w:rsidRDefault="00E83AA3" w:rsidP="00E83AA3">
            <w:pPr>
              <w:widowControl/>
              <w:jc w:val="center"/>
              <w:rPr>
                <w:rFonts w:ascii="宋体" w:hAnsi="宋体" w:cs="宋体"/>
                <w:kern w:val="0"/>
                <w:sz w:val="20"/>
                <w:szCs w:val="20"/>
              </w:rPr>
            </w:pPr>
            <w:r w:rsidRPr="00E83AA3">
              <w:rPr>
                <w:rFonts w:ascii="宋体" w:hAnsi="宋体" w:cs="宋体" w:hint="eastAsia"/>
                <w:kern w:val="0"/>
                <w:sz w:val="20"/>
                <w:szCs w:val="20"/>
              </w:rPr>
              <w:t>2</w:t>
            </w:r>
          </w:p>
        </w:tc>
        <w:tc>
          <w:tcPr>
            <w:tcW w:w="851" w:type="dxa"/>
            <w:tcBorders>
              <w:top w:val="nil"/>
              <w:left w:val="nil"/>
              <w:bottom w:val="single" w:sz="4" w:space="0" w:color="auto"/>
              <w:right w:val="single" w:sz="4" w:space="0" w:color="auto"/>
            </w:tcBorders>
            <w:shd w:val="clear" w:color="auto" w:fill="auto"/>
            <w:vAlign w:val="center"/>
            <w:hideMark/>
          </w:tcPr>
          <w:p w14:paraId="57327B7E" w14:textId="77777777" w:rsidR="00E83AA3" w:rsidRPr="00E83AA3" w:rsidRDefault="00E83AA3" w:rsidP="00E83AA3">
            <w:pPr>
              <w:widowControl/>
              <w:jc w:val="center"/>
              <w:rPr>
                <w:rFonts w:ascii="宋体" w:hAnsi="宋体" w:cs="宋体"/>
                <w:kern w:val="0"/>
                <w:sz w:val="20"/>
                <w:szCs w:val="20"/>
              </w:rPr>
            </w:pPr>
            <w:r w:rsidRPr="00E83AA3">
              <w:rPr>
                <w:rFonts w:ascii="宋体" w:hAnsi="宋体" w:cs="宋体" w:hint="eastAsia"/>
                <w:kern w:val="0"/>
                <w:sz w:val="20"/>
                <w:szCs w:val="20"/>
              </w:rPr>
              <w:t>32</w:t>
            </w:r>
          </w:p>
        </w:tc>
        <w:tc>
          <w:tcPr>
            <w:tcW w:w="850" w:type="dxa"/>
            <w:tcBorders>
              <w:top w:val="nil"/>
              <w:left w:val="nil"/>
              <w:bottom w:val="single" w:sz="4" w:space="0" w:color="auto"/>
              <w:right w:val="single" w:sz="4" w:space="0" w:color="auto"/>
            </w:tcBorders>
            <w:shd w:val="clear" w:color="auto" w:fill="auto"/>
            <w:vAlign w:val="center"/>
            <w:hideMark/>
          </w:tcPr>
          <w:p w14:paraId="46B86871" w14:textId="77777777" w:rsidR="00E83AA3" w:rsidRPr="00E83AA3" w:rsidRDefault="00E83AA3" w:rsidP="00E83AA3">
            <w:pPr>
              <w:widowControl/>
              <w:jc w:val="center"/>
              <w:rPr>
                <w:rFonts w:ascii="宋体" w:hAnsi="宋体" w:cs="宋体"/>
                <w:kern w:val="0"/>
                <w:sz w:val="20"/>
                <w:szCs w:val="20"/>
              </w:rPr>
            </w:pPr>
            <w:r w:rsidRPr="00E83AA3">
              <w:rPr>
                <w:rFonts w:ascii="宋体" w:hAnsi="宋体" w:cs="宋体" w:hint="eastAsia"/>
                <w:kern w:val="0"/>
                <w:sz w:val="20"/>
                <w:szCs w:val="20"/>
              </w:rPr>
              <w:t>24</w:t>
            </w:r>
          </w:p>
        </w:tc>
        <w:tc>
          <w:tcPr>
            <w:tcW w:w="851" w:type="dxa"/>
            <w:tcBorders>
              <w:top w:val="nil"/>
              <w:left w:val="nil"/>
              <w:bottom w:val="single" w:sz="4" w:space="0" w:color="auto"/>
              <w:right w:val="single" w:sz="4" w:space="0" w:color="auto"/>
            </w:tcBorders>
            <w:shd w:val="clear" w:color="auto" w:fill="auto"/>
            <w:vAlign w:val="center"/>
            <w:hideMark/>
          </w:tcPr>
          <w:p w14:paraId="2B8B7E76" w14:textId="77777777" w:rsidR="00E83AA3" w:rsidRPr="00E83AA3" w:rsidRDefault="00E83AA3" w:rsidP="00E83AA3">
            <w:pPr>
              <w:widowControl/>
              <w:jc w:val="center"/>
              <w:rPr>
                <w:rFonts w:ascii="宋体" w:hAnsi="宋体" w:cs="宋体"/>
                <w:kern w:val="0"/>
                <w:sz w:val="20"/>
                <w:szCs w:val="20"/>
              </w:rPr>
            </w:pPr>
            <w:r w:rsidRPr="00E83AA3">
              <w:rPr>
                <w:rFonts w:ascii="宋体" w:hAnsi="宋体" w:cs="宋体" w:hint="eastAsia"/>
                <w:kern w:val="0"/>
                <w:sz w:val="20"/>
                <w:szCs w:val="20"/>
              </w:rPr>
              <w:t>8</w:t>
            </w:r>
          </w:p>
        </w:tc>
        <w:tc>
          <w:tcPr>
            <w:tcW w:w="992" w:type="dxa"/>
            <w:tcBorders>
              <w:top w:val="nil"/>
              <w:left w:val="nil"/>
              <w:bottom w:val="single" w:sz="4" w:space="0" w:color="auto"/>
              <w:right w:val="single" w:sz="4" w:space="0" w:color="auto"/>
            </w:tcBorders>
            <w:shd w:val="clear" w:color="auto" w:fill="auto"/>
            <w:vAlign w:val="center"/>
            <w:hideMark/>
          </w:tcPr>
          <w:p w14:paraId="217F2C51"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2*16</w:t>
            </w:r>
          </w:p>
        </w:tc>
        <w:tc>
          <w:tcPr>
            <w:tcW w:w="992" w:type="dxa"/>
            <w:tcBorders>
              <w:top w:val="nil"/>
              <w:left w:val="nil"/>
              <w:bottom w:val="single" w:sz="4" w:space="0" w:color="auto"/>
              <w:right w:val="single" w:sz="4" w:space="0" w:color="auto"/>
            </w:tcBorders>
            <w:shd w:val="clear" w:color="auto" w:fill="auto"/>
            <w:vAlign w:val="center"/>
            <w:hideMark/>
          </w:tcPr>
          <w:p w14:paraId="26D3E2CA"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3" w:type="dxa"/>
            <w:tcBorders>
              <w:top w:val="nil"/>
              <w:left w:val="nil"/>
              <w:bottom w:val="single" w:sz="4" w:space="0" w:color="auto"/>
              <w:right w:val="single" w:sz="4" w:space="0" w:color="auto"/>
            </w:tcBorders>
            <w:shd w:val="clear" w:color="auto" w:fill="auto"/>
            <w:vAlign w:val="center"/>
            <w:hideMark/>
          </w:tcPr>
          <w:p w14:paraId="29B01E2D"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64826010"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1984" w:type="dxa"/>
            <w:gridSpan w:val="2"/>
            <w:vMerge/>
            <w:tcBorders>
              <w:top w:val="nil"/>
              <w:left w:val="nil"/>
              <w:bottom w:val="single" w:sz="4" w:space="0" w:color="auto"/>
              <w:right w:val="single" w:sz="4" w:space="0" w:color="auto"/>
            </w:tcBorders>
            <w:vAlign w:val="center"/>
            <w:hideMark/>
          </w:tcPr>
          <w:p w14:paraId="78AC3D18" w14:textId="77777777" w:rsidR="00E83AA3" w:rsidRPr="00E83AA3" w:rsidRDefault="00E83AA3" w:rsidP="00E83AA3">
            <w:pPr>
              <w:widowControl/>
              <w:jc w:val="left"/>
              <w:rPr>
                <w:rFonts w:ascii="宋体" w:hAnsi="宋体" w:cs="宋体"/>
                <w:b/>
                <w:bCs/>
                <w:kern w:val="0"/>
                <w:sz w:val="20"/>
                <w:szCs w:val="20"/>
              </w:rPr>
            </w:pPr>
          </w:p>
        </w:tc>
      </w:tr>
      <w:tr w:rsidR="00E83AA3" w:rsidRPr="00E83AA3" w14:paraId="4F4FB89E" w14:textId="77777777" w:rsidTr="00E83AA3">
        <w:trPr>
          <w:trHeight w:val="312"/>
        </w:trPr>
        <w:tc>
          <w:tcPr>
            <w:tcW w:w="426" w:type="dxa"/>
            <w:vMerge/>
            <w:tcBorders>
              <w:top w:val="nil"/>
              <w:left w:val="single" w:sz="4" w:space="0" w:color="auto"/>
              <w:bottom w:val="single" w:sz="4" w:space="0" w:color="auto"/>
              <w:right w:val="single" w:sz="4" w:space="0" w:color="auto"/>
            </w:tcBorders>
            <w:vAlign w:val="center"/>
            <w:hideMark/>
          </w:tcPr>
          <w:p w14:paraId="5309411A" w14:textId="77777777" w:rsidR="00E83AA3" w:rsidRPr="00E83AA3" w:rsidRDefault="00E83AA3" w:rsidP="00E83AA3">
            <w:pPr>
              <w:widowControl/>
              <w:jc w:val="left"/>
              <w:rPr>
                <w:rFonts w:ascii="宋体" w:hAnsi="宋体" w:cs="宋体"/>
                <w:kern w:val="0"/>
                <w:szCs w:val="21"/>
              </w:rPr>
            </w:pPr>
          </w:p>
        </w:tc>
        <w:tc>
          <w:tcPr>
            <w:tcW w:w="872" w:type="dxa"/>
            <w:gridSpan w:val="2"/>
            <w:vMerge/>
            <w:tcBorders>
              <w:top w:val="single" w:sz="4" w:space="0" w:color="auto"/>
              <w:left w:val="single" w:sz="4" w:space="0" w:color="auto"/>
              <w:bottom w:val="nil"/>
              <w:right w:val="single" w:sz="4" w:space="0" w:color="000000"/>
            </w:tcBorders>
            <w:vAlign w:val="center"/>
            <w:hideMark/>
          </w:tcPr>
          <w:p w14:paraId="2513516D" w14:textId="77777777" w:rsidR="00E83AA3" w:rsidRPr="00E83AA3" w:rsidRDefault="00E83AA3" w:rsidP="00E83AA3">
            <w:pPr>
              <w:widowControl/>
              <w:jc w:val="left"/>
              <w:rPr>
                <w:rFonts w:ascii="宋体" w:hAnsi="宋体" w:cs="宋体"/>
                <w:b/>
                <w:bCs/>
                <w:kern w:val="0"/>
                <w:szCs w:val="21"/>
              </w:rPr>
            </w:pPr>
          </w:p>
        </w:tc>
        <w:tc>
          <w:tcPr>
            <w:tcW w:w="437" w:type="dxa"/>
            <w:tcBorders>
              <w:top w:val="nil"/>
              <w:left w:val="nil"/>
              <w:bottom w:val="single" w:sz="4" w:space="0" w:color="auto"/>
              <w:right w:val="single" w:sz="4" w:space="0" w:color="auto"/>
            </w:tcBorders>
            <w:shd w:val="clear" w:color="auto" w:fill="auto"/>
            <w:vAlign w:val="center"/>
            <w:hideMark/>
          </w:tcPr>
          <w:p w14:paraId="712777F2"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w:t>
            </w:r>
          </w:p>
        </w:tc>
        <w:tc>
          <w:tcPr>
            <w:tcW w:w="2376" w:type="dxa"/>
            <w:tcBorders>
              <w:top w:val="nil"/>
              <w:left w:val="nil"/>
              <w:bottom w:val="single" w:sz="4" w:space="0" w:color="auto"/>
              <w:right w:val="single" w:sz="4" w:space="0" w:color="auto"/>
            </w:tcBorders>
            <w:shd w:val="clear" w:color="auto" w:fill="auto"/>
            <w:vAlign w:val="center"/>
            <w:hideMark/>
          </w:tcPr>
          <w:p w14:paraId="12316558" w14:textId="77777777" w:rsidR="00E83AA3" w:rsidRPr="00E83AA3" w:rsidRDefault="00E83AA3" w:rsidP="00E83AA3">
            <w:pPr>
              <w:widowControl/>
              <w:jc w:val="center"/>
              <w:rPr>
                <w:rFonts w:ascii="宋体" w:hAnsi="宋体" w:cs="宋体"/>
                <w:kern w:val="0"/>
                <w:sz w:val="20"/>
                <w:szCs w:val="20"/>
              </w:rPr>
            </w:pPr>
            <w:r w:rsidRPr="00E83AA3">
              <w:rPr>
                <w:rFonts w:ascii="宋体" w:hAnsi="宋体" w:cs="宋体" w:hint="eastAsia"/>
                <w:kern w:val="0"/>
                <w:sz w:val="20"/>
                <w:szCs w:val="20"/>
              </w:rPr>
              <w:t>急诊医学</w:t>
            </w:r>
          </w:p>
        </w:tc>
        <w:tc>
          <w:tcPr>
            <w:tcW w:w="567" w:type="dxa"/>
            <w:tcBorders>
              <w:top w:val="nil"/>
              <w:left w:val="nil"/>
              <w:bottom w:val="single" w:sz="4" w:space="0" w:color="auto"/>
              <w:right w:val="single" w:sz="4" w:space="0" w:color="auto"/>
            </w:tcBorders>
            <w:shd w:val="clear" w:color="auto" w:fill="auto"/>
            <w:vAlign w:val="center"/>
            <w:hideMark/>
          </w:tcPr>
          <w:p w14:paraId="0C09A023" w14:textId="77777777" w:rsidR="00E83AA3" w:rsidRPr="00E83AA3" w:rsidRDefault="00E83AA3" w:rsidP="00E83AA3">
            <w:pPr>
              <w:widowControl/>
              <w:jc w:val="center"/>
              <w:rPr>
                <w:rFonts w:ascii="等线" w:eastAsia="等线" w:hAnsi="等线" w:cs="宋体"/>
                <w:kern w:val="0"/>
                <w:sz w:val="20"/>
                <w:szCs w:val="20"/>
              </w:rPr>
            </w:pPr>
            <w:r w:rsidRPr="00E83AA3">
              <w:rPr>
                <w:rFonts w:ascii="等线" w:eastAsia="等线" w:hAnsi="等线" w:cs="宋体" w:hint="eastAsia"/>
                <w:kern w:val="0"/>
                <w:sz w:val="20"/>
                <w:szCs w:val="20"/>
              </w:rPr>
              <w:t>B</w:t>
            </w:r>
          </w:p>
        </w:tc>
        <w:tc>
          <w:tcPr>
            <w:tcW w:w="709" w:type="dxa"/>
            <w:tcBorders>
              <w:top w:val="nil"/>
              <w:left w:val="nil"/>
              <w:bottom w:val="single" w:sz="4" w:space="0" w:color="auto"/>
              <w:right w:val="single" w:sz="4" w:space="0" w:color="auto"/>
            </w:tcBorders>
            <w:shd w:val="clear" w:color="auto" w:fill="auto"/>
            <w:vAlign w:val="center"/>
            <w:hideMark/>
          </w:tcPr>
          <w:p w14:paraId="685116E9"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09E8CB54"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3</w:t>
            </w:r>
          </w:p>
        </w:tc>
        <w:tc>
          <w:tcPr>
            <w:tcW w:w="708" w:type="dxa"/>
            <w:tcBorders>
              <w:top w:val="nil"/>
              <w:left w:val="nil"/>
              <w:bottom w:val="single" w:sz="4" w:space="0" w:color="auto"/>
              <w:right w:val="single" w:sz="4" w:space="0" w:color="auto"/>
            </w:tcBorders>
            <w:shd w:val="clear" w:color="auto" w:fill="auto"/>
            <w:vAlign w:val="center"/>
            <w:hideMark/>
          </w:tcPr>
          <w:p w14:paraId="42CD1175" w14:textId="77777777" w:rsidR="00E83AA3" w:rsidRPr="00E83AA3" w:rsidRDefault="00E83AA3" w:rsidP="00E83AA3">
            <w:pPr>
              <w:widowControl/>
              <w:jc w:val="center"/>
              <w:rPr>
                <w:rFonts w:ascii="宋体" w:hAnsi="宋体" w:cs="宋体"/>
                <w:kern w:val="0"/>
                <w:sz w:val="20"/>
                <w:szCs w:val="20"/>
              </w:rPr>
            </w:pPr>
            <w:r w:rsidRPr="00E83AA3">
              <w:rPr>
                <w:rFonts w:ascii="宋体" w:hAnsi="宋体" w:cs="宋体" w:hint="eastAsia"/>
                <w:kern w:val="0"/>
                <w:sz w:val="20"/>
                <w:szCs w:val="20"/>
              </w:rPr>
              <w:t>2</w:t>
            </w:r>
          </w:p>
        </w:tc>
        <w:tc>
          <w:tcPr>
            <w:tcW w:w="851" w:type="dxa"/>
            <w:tcBorders>
              <w:top w:val="nil"/>
              <w:left w:val="nil"/>
              <w:bottom w:val="single" w:sz="4" w:space="0" w:color="auto"/>
              <w:right w:val="single" w:sz="4" w:space="0" w:color="auto"/>
            </w:tcBorders>
            <w:shd w:val="clear" w:color="auto" w:fill="auto"/>
            <w:vAlign w:val="center"/>
            <w:hideMark/>
          </w:tcPr>
          <w:p w14:paraId="50239B55" w14:textId="77777777" w:rsidR="00E83AA3" w:rsidRPr="00E83AA3" w:rsidRDefault="00E83AA3" w:rsidP="00E83AA3">
            <w:pPr>
              <w:widowControl/>
              <w:jc w:val="center"/>
              <w:rPr>
                <w:rFonts w:ascii="宋体" w:hAnsi="宋体" w:cs="宋体"/>
                <w:kern w:val="0"/>
                <w:sz w:val="20"/>
                <w:szCs w:val="20"/>
              </w:rPr>
            </w:pPr>
            <w:r w:rsidRPr="00E83AA3">
              <w:rPr>
                <w:rFonts w:ascii="宋体" w:hAnsi="宋体" w:cs="宋体" w:hint="eastAsia"/>
                <w:kern w:val="0"/>
                <w:sz w:val="20"/>
                <w:szCs w:val="20"/>
              </w:rPr>
              <w:t>36</w:t>
            </w:r>
          </w:p>
        </w:tc>
        <w:tc>
          <w:tcPr>
            <w:tcW w:w="850" w:type="dxa"/>
            <w:tcBorders>
              <w:top w:val="nil"/>
              <w:left w:val="nil"/>
              <w:bottom w:val="single" w:sz="4" w:space="0" w:color="auto"/>
              <w:right w:val="single" w:sz="4" w:space="0" w:color="auto"/>
            </w:tcBorders>
            <w:shd w:val="clear" w:color="auto" w:fill="auto"/>
            <w:vAlign w:val="center"/>
            <w:hideMark/>
          </w:tcPr>
          <w:p w14:paraId="010ADFF4" w14:textId="77777777" w:rsidR="00E83AA3" w:rsidRPr="00E83AA3" w:rsidRDefault="00E83AA3" w:rsidP="00E83AA3">
            <w:pPr>
              <w:widowControl/>
              <w:jc w:val="center"/>
              <w:rPr>
                <w:rFonts w:ascii="宋体" w:hAnsi="宋体" w:cs="宋体"/>
                <w:kern w:val="0"/>
                <w:sz w:val="20"/>
                <w:szCs w:val="20"/>
              </w:rPr>
            </w:pPr>
            <w:r w:rsidRPr="00E83AA3">
              <w:rPr>
                <w:rFonts w:ascii="宋体" w:hAnsi="宋体" w:cs="宋体" w:hint="eastAsia"/>
                <w:kern w:val="0"/>
                <w:sz w:val="20"/>
                <w:szCs w:val="20"/>
              </w:rPr>
              <w:t>30</w:t>
            </w:r>
          </w:p>
        </w:tc>
        <w:tc>
          <w:tcPr>
            <w:tcW w:w="851" w:type="dxa"/>
            <w:tcBorders>
              <w:top w:val="nil"/>
              <w:left w:val="nil"/>
              <w:bottom w:val="single" w:sz="4" w:space="0" w:color="auto"/>
              <w:right w:val="single" w:sz="4" w:space="0" w:color="auto"/>
            </w:tcBorders>
            <w:shd w:val="clear" w:color="auto" w:fill="auto"/>
            <w:vAlign w:val="center"/>
            <w:hideMark/>
          </w:tcPr>
          <w:p w14:paraId="193E3F7A" w14:textId="77777777" w:rsidR="00E83AA3" w:rsidRPr="00E83AA3" w:rsidRDefault="00E83AA3" w:rsidP="00E83AA3">
            <w:pPr>
              <w:widowControl/>
              <w:jc w:val="center"/>
              <w:rPr>
                <w:rFonts w:ascii="宋体" w:hAnsi="宋体" w:cs="宋体"/>
                <w:kern w:val="0"/>
                <w:sz w:val="20"/>
                <w:szCs w:val="20"/>
              </w:rPr>
            </w:pPr>
            <w:r w:rsidRPr="00E83AA3">
              <w:rPr>
                <w:rFonts w:ascii="宋体" w:hAnsi="宋体" w:cs="宋体" w:hint="eastAsia"/>
                <w:kern w:val="0"/>
                <w:sz w:val="20"/>
                <w:szCs w:val="20"/>
              </w:rPr>
              <w:t>6</w:t>
            </w:r>
          </w:p>
        </w:tc>
        <w:tc>
          <w:tcPr>
            <w:tcW w:w="992" w:type="dxa"/>
            <w:tcBorders>
              <w:top w:val="nil"/>
              <w:left w:val="nil"/>
              <w:bottom w:val="single" w:sz="4" w:space="0" w:color="auto"/>
              <w:right w:val="single" w:sz="4" w:space="0" w:color="auto"/>
            </w:tcBorders>
            <w:shd w:val="clear" w:color="auto" w:fill="auto"/>
            <w:vAlign w:val="center"/>
            <w:hideMark/>
          </w:tcPr>
          <w:p w14:paraId="0415E8C4"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578F6415"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3" w:type="dxa"/>
            <w:tcBorders>
              <w:top w:val="nil"/>
              <w:left w:val="nil"/>
              <w:bottom w:val="single" w:sz="4" w:space="0" w:color="auto"/>
              <w:right w:val="single" w:sz="4" w:space="0" w:color="auto"/>
            </w:tcBorders>
            <w:shd w:val="clear" w:color="auto" w:fill="auto"/>
            <w:vAlign w:val="center"/>
            <w:hideMark/>
          </w:tcPr>
          <w:p w14:paraId="32FF56A7"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2*18</w:t>
            </w:r>
          </w:p>
        </w:tc>
        <w:tc>
          <w:tcPr>
            <w:tcW w:w="992" w:type="dxa"/>
            <w:tcBorders>
              <w:top w:val="nil"/>
              <w:left w:val="nil"/>
              <w:bottom w:val="single" w:sz="4" w:space="0" w:color="auto"/>
              <w:right w:val="single" w:sz="4" w:space="0" w:color="auto"/>
            </w:tcBorders>
            <w:shd w:val="clear" w:color="auto" w:fill="auto"/>
            <w:vAlign w:val="center"/>
            <w:hideMark/>
          </w:tcPr>
          <w:p w14:paraId="08AC1EBC"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1984" w:type="dxa"/>
            <w:gridSpan w:val="2"/>
            <w:vMerge/>
            <w:tcBorders>
              <w:top w:val="nil"/>
              <w:left w:val="nil"/>
              <w:bottom w:val="single" w:sz="4" w:space="0" w:color="auto"/>
              <w:right w:val="single" w:sz="4" w:space="0" w:color="auto"/>
            </w:tcBorders>
            <w:vAlign w:val="center"/>
            <w:hideMark/>
          </w:tcPr>
          <w:p w14:paraId="4E23D283" w14:textId="77777777" w:rsidR="00E83AA3" w:rsidRPr="00E83AA3" w:rsidRDefault="00E83AA3" w:rsidP="00E83AA3">
            <w:pPr>
              <w:widowControl/>
              <w:jc w:val="left"/>
              <w:rPr>
                <w:rFonts w:ascii="宋体" w:hAnsi="宋体" w:cs="宋体"/>
                <w:b/>
                <w:bCs/>
                <w:kern w:val="0"/>
                <w:sz w:val="20"/>
                <w:szCs w:val="20"/>
              </w:rPr>
            </w:pPr>
          </w:p>
        </w:tc>
      </w:tr>
      <w:tr w:rsidR="00E83AA3" w:rsidRPr="00E83AA3" w14:paraId="76DEB35B" w14:textId="77777777" w:rsidTr="00E83AA3">
        <w:trPr>
          <w:trHeight w:val="312"/>
        </w:trPr>
        <w:tc>
          <w:tcPr>
            <w:tcW w:w="426" w:type="dxa"/>
            <w:vMerge/>
            <w:tcBorders>
              <w:top w:val="nil"/>
              <w:left w:val="single" w:sz="4" w:space="0" w:color="auto"/>
              <w:bottom w:val="single" w:sz="4" w:space="0" w:color="auto"/>
              <w:right w:val="single" w:sz="4" w:space="0" w:color="auto"/>
            </w:tcBorders>
            <w:vAlign w:val="center"/>
            <w:hideMark/>
          </w:tcPr>
          <w:p w14:paraId="406A54BF" w14:textId="77777777" w:rsidR="00E83AA3" w:rsidRPr="00E83AA3" w:rsidRDefault="00E83AA3" w:rsidP="00E83AA3">
            <w:pPr>
              <w:widowControl/>
              <w:jc w:val="left"/>
              <w:rPr>
                <w:rFonts w:ascii="宋体" w:hAnsi="宋体" w:cs="宋体"/>
                <w:kern w:val="0"/>
                <w:szCs w:val="21"/>
              </w:rPr>
            </w:pPr>
          </w:p>
        </w:tc>
        <w:tc>
          <w:tcPr>
            <w:tcW w:w="872" w:type="dxa"/>
            <w:gridSpan w:val="2"/>
            <w:vMerge/>
            <w:tcBorders>
              <w:top w:val="single" w:sz="4" w:space="0" w:color="auto"/>
              <w:left w:val="single" w:sz="4" w:space="0" w:color="auto"/>
              <w:bottom w:val="nil"/>
              <w:right w:val="single" w:sz="4" w:space="0" w:color="000000"/>
            </w:tcBorders>
            <w:vAlign w:val="center"/>
            <w:hideMark/>
          </w:tcPr>
          <w:p w14:paraId="4A420AF0" w14:textId="77777777" w:rsidR="00E83AA3" w:rsidRPr="00E83AA3" w:rsidRDefault="00E83AA3" w:rsidP="00E83AA3">
            <w:pPr>
              <w:widowControl/>
              <w:jc w:val="left"/>
              <w:rPr>
                <w:rFonts w:ascii="宋体" w:hAnsi="宋体" w:cs="宋体"/>
                <w:b/>
                <w:bCs/>
                <w:kern w:val="0"/>
                <w:szCs w:val="21"/>
              </w:rPr>
            </w:pPr>
          </w:p>
        </w:tc>
        <w:tc>
          <w:tcPr>
            <w:tcW w:w="437" w:type="dxa"/>
            <w:tcBorders>
              <w:top w:val="nil"/>
              <w:left w:val="nil"/>
              <w:bottom w:val="single" w:sz="4" w:space="0" w:color="auto"/>
              <w:right w:val="single" w:sz="4" w:space="0" w:color="auto"/>
            </w:tcBorders>
            <w:shd w:val="clear" w:color="auto" w:fill="auto"/>
            <w:vAlign w:val="center"/>
            <w:hideMark/>
          </w:tcPr>
          <w:p w14:paraId="62AA7413"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4</w:t>
            </w:r>
          </w:p>
        </w:tc>
        <w:tc>
          <w:tcPr>
            <w:tcW w:w="2376" w:type="dxa"/>
            <w:tcBorders>
              <w:top w:val="nil"/>
              <w:left w:val="nil"/>
              <w:bottom w:val="single" w:sz="4" w:space="0" w:color="auto"/>
              <w:right w:val="single" w:sz="4" w:space="0" w:color="auto"/>
            </w:tcBorders>
            <w:shd w:val="clear" w:color="auto" w:fill="auto"/>
            <w:vAlign w:val="center"/>
            <w:hideMark/>
          </w:tcPr>
          <w:p w14:paraId="4033E368"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卫生法律法规</w:t>
            </w:r>
          </w:p>
        </w:tc>
        <w:tc>
          <w:tcPr>
            <w:tcW w:w="567" w:type="dxa"/>
            <w:tcBorders>
              <w:top w:val="nil"/>
              <w:left w:val="nil"/>
              <w:bottom w:val="single" w:sz="4" w:space="0" w:color="auto"/>
              <w:right w:val="single" w:sz="4" w:space="0" w:color="auto"/>
            </w:tcBorders>
            <w:shd w:val="clear" w:color="auto" w:fill="auto"/>
            <w:vAlign w:val="center"/>
            <w:hideMark/>
          </w:tcPr>
          <w:p w14:paraId="21A7D2D7"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A</w:t>
            </w:r>
          </w:p>
        </w:tc>
        <w:tc>
          <w:tcPr>
            <w:tcW w:w="709" w:type="dxa"/>
            <w:tcBorders>
              <w:top w:val="nil"/>
              <w:left w:val="nil"/>
              <w:bottom w:val="single" w:sz="4" w:space="0" w:color="auto"/>
              <w:right w:val="single" w:sz="4" w:space="0" w:color="auto"/>
            </w:tcBorders>
            <w:shd w:val="clear" w:color="auto" w:fill="auto"/>
            <w:vAlign w:val="center"/>
            <w:hideMark/>
          </w:tcPr>
          <w:p w14:paraId="3E505593"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2AEFCF95"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4</w:t>
            </w:r>
          </w:p>
        </w:tc>
        <w:tc>
          <w:tcPr>
            <w:tcW w:w="708" w:type="dxa"/>
            <w:tcBorders>
              <w:top w:val="nil"/>
              <w:left w:val="nil"/>
              <w:bottom w:val="single" w:sz="4" w:space="0" w:color="auto"/>
              <w:right w:val="single" w:sz="4" w:space="0" w:color="auto"/>
            </w:tcBorders>
            <w:shd w:val="clear" w:color="auto" w:fill="auto"/>
            <w:noWrap/>
            <w:vAlign w:val="center"/>
            <w:hideMark/>
          </w:tcPr>
          <w:p w14:paraId="4CFB3F2D" w14:textId="77777777" w:rsidR="00E83AA3" w:rsidRPr="00E83AA3" w:rsidRDefault="00E83AA3" w:rsidP="00E83AA3">
            <w:pPr>
              <w:widowControl/>
              <w:jc w:val="center"/>
              <w:rPr>
                <w:rFonts w:ascii="宋体" w:hAnsi="宋体" w:cs="宋体"/>
                <w:kern w:val="0"/>
                <w:sz w:val="20"/>
                <w:szCs w:val="20"/>
              </w:rPr>
            </w:pPr>
            <w:r w:rsidRPr="00E83AA3">
              <w:rPr>
                <w:rFonts w:ascii="宋体" w:hAnsi="宋体" w:cs="宋体" w:hint="eastAsia"/>
                <w:kern w:val="0"/>
                <w:sz w:val="20"/>
                <w:szCs w:val="20"/>
              </w:rPr>
              <w:t>1</w:t>
            </w:r>
          </w:p>
        </w:tc>
        <w:tc>
          <w:tcPr>
            <w:tcW w:w="851" w:type="dxa"/>
            <w:tcBorders>
              <w:top w:val="nil"/>
              <w:left w:val="nil"/>
              <w:bottom w:val="single" w:sz="4" w:space="0" w:color="auto"/>
              <w:right w:val="single" w:sz="4" w:space="0" w:color="auto"/>
            </w:tcBorders>
            <w:shd w:val="clear" w:color="auto" w:fill="auto"/>
            <w:noWrap/>
            <w:vAlign w:val="center"/>
            <w:hideMark/>
          </w:tcPr>
          <w:p w14:paraId="5DB37617" w14:textId="77777777" w:rsidR="00E83AA3" w:rsidRPr="00E83AA3" w:rsidRDefault="00E83AA3" w:rsidP="00E83AA3">
            <w:pPr>
              <w:widowControl/>
              <w:jc w:val="center"/>
              <w:rPr>
                <w:rFonts w:ascii="宋体" w:hAnsi="宋体" w:cs="宋体"/>
                <w:kern w:val="0"/>
                <w:sz w:val="20"/>
                <w:szCs w:val="20"/>
              </w:rPr>
            </w:pPr>
            <w:r w:rsidRPr="00E83AA3">
              <w:rPr>
                <w:rFonts w:ascii="宋体" w:hAnsi="宋体" w:cs="宋体" w:hint="eastAsia"/>
                <w:kern w:val="0"/>
                <w:sz w:val="20"/>
                <w:szCs w:val="20"/>
              </w:rPr>
              <w:t>16</w:t>
            </w:r>
          </w:p>
        </w:tc>
        <w:tc>
          <w:tcPr>
            <w:tcW w:w="850" w:type="dxa"/>
            <w:tcBorders>
              <w:top w:val="nil"/>
              <w:left w:val="nil"/>
              <w:bottom w:val="single" w:sz="4" w:space="0" w:color="auto"/>
              <w:right w:val="single" w:sz="4" w:space="0" w:color="auto"/>
            </w:tcBorders>
            <w:shd w:val="clear" w:color="auto" w:fill="auto"/>
            <w:noWrap/>
            <w:vAlign w:val="center"/>
            <w:hideMark/>
          </w:tcPr>
          <w:p w14:paraId="48C63AE7" w14:textId="77777777" w:rsidR="00E83AA3" w:rsidRPr="00E83AA3" w:rsidRDefault="00E83AA3" w:rsidP="00E83AA3">
            <w:pPr>
              <w:widowControl/>
              <w:jc w:val="center"/>
              <w:rPr>
                <w:rFonts w:ascii="宋体" w:hAnsi="宋体" w:cs="宋体"/>
                <w:kern w:val="0"/>
                <w:sz w:val="20"/>
                <w:szCs w:val="20"/>
              </w:rPr>
            </w:pPr>
            <w:r w:rsidRPr="00E83AA3">
              <w:rPr>
                <w:rFonts w:ascii="宋体" w:hAnsi="宋体" w:cs="宋体" w:hint="eastAsia"/>
                <w:kern w:val="0"/>
                <w:sz w:val="20"/>
                <w:szCs w:val="20"/>
              </w:rPr>
              <w:t>16</w:t>
            </w:r>
          </w:p>
        </w:tc>
        <w:tc>
          <w:tcPr>
            <w:tcW w:w="851" w:type="dxa"/>
            <w:tcBorders>
              <w:top w:val="nil"/>
              <w:left w:val="nil"/>
              <w:bottom w:val="single" w:sz="4" w:space="0" w:color="auto"/>
              <w:right w:val="single" w:sz="4" w:space="0" w:color="auto"/>
            </w:tcBorders>
            <w:shd w:val="clear" w:color="auto" w:fill="auto"/>
            <w:noWrap/>
            <w:vAlign w:val="center"/>
            <w:hideMark/>
          </w:tcPr>
          <w:p w14:paraId="77CE94FE" w14:textId="77777777" w:rsidR="00E83AA3" w:rsidRPr="00E83AA3" w:rsidRDefault="00E83AA3" w:rsidP="00E83AA3">
            <w:pPr>
              <w:widowControl/>
              <w:jc w:val="center"/>
              <w:rPr>
                <w:rFonts w:ascii="宋体" w:hAnsi="宋体" w:cs="宋体"/>
                <w:kern w:val="0"/>
                <w:sz w:val="20"/>
                <w:szCs w:val="20"/>
              </w:rPr>
            </w:pPr>
            <w:r w:rsidRPr="00E83AA3">
              <w:rPr>
                <w:rFonts w:ascii="宋体" w:hAnsi="宋体" w:cs="宋体" w:hint="eastAsia"/>
                <w:kern w:val="0"/>
                <w:sz w:val="20"/>
                <w:szCs w:val="20"/>
              </w:rPr>
              <w:t>0</w:t>
            </w:r>
          </w:p>
        </w:tc>
        <w:tc>
          <w:tcPr>
            <w:tcW w:w="992" w:type="dxa"/>
            <w:tcBorders>
              <w:top w:val="nil"/>
              <w:left w:val="nil"/>
              <w:bottom w:val="single" w:sz="4" w:space="0" w:color="auto"/>
              <w:right w:val="single" w:sz="4" w:space="0" w:color="auto"/>
            </w:tcBorders>
            <w:shd w:val="clear" w:color="auto" w:fill="auto"/>
            <w:vAlign w:val="center"/>
            <w:hideMark/>
          </w:tcPr>
          <w:p w14:paraId="4B36D5C0"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11B2FBCC"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3" w:type="dxa"/>
            <w:tcBorders>
              <w:top w:val="nil"/>
              <w:left w:val="nil"/>
              <w:bottom w:val="single" w:sz="4" w:space="0" w:color="auto"/>
              <w:right w:val="single" w:sz="4" w:space="0" w:color="auto"/>
            </w:tcBorders>
            <w:shd w:val="clear" w:color="auto" w:fill="auto"/>
            <w:vAlign w:val="center"/>
            <w:hideMark/>
          </w:tcPr>
          <w:p w14:paraId="1A727ACF"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34DE056E"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1*16</w:t>
            </w:r>
          </w:p>
        </w:tc>
        <w:tc>
          <w:tcPr>
            <w:tcW w:w="1984" w:type="dxa"/>
            <w:gridSpan w:val="2"/>
            <w:vMerge/>
            <w:tcBorders>
              <w:top w:val="nil"/>
              <w:left w:val="nil"/>
              <w:bottom w:val="single" w:sz="4" w:space="0" w:color="auto"/>
              <w:right w:val="single" w:sz="4" w:space="0" w:color="auto"/>
            </w:tcBorders>
            <w:vAlign w:val="center"/>
            <w:hideMark/>
          </w:tcPr>
          <w:p w14:paraId="44832993" w14:textId="77777777" w:rsidR="00E83AA3" w:rsidRPr="00E83AA3" w:rsidRDefault="00E83AA3" w:rsidP="00E83AA3">
            <w:pPr>
              <w:widowControl/>
              <w:jc w:val="left"/>
              <w:rPr>
                <w:rFonts w:ascii="宋体" w:hAnsi="宋体" w:cs="宋体"/>
                <w:b/>
                <w:bCs/>
                <w:kern w:val="0"/>
                <w:sz w:val="20"/>
                <w:szCs w:val="20"/>
              </w:rPr>
            </w:pPr>
          </w:p>
        </w:tc>
      </w:tr>
      <w:tr w:rsidR="00E83AA3" w:rsidRPr="00E83AA3" w14:paraId="3C41EA19" w14:textId="77777777" w:rsidTr="00E83AA3">
        <w:trPr>
          <w:trHeight w:val="312"/>
        </w:trPr>
        <w:tc>
          <w:tcPr>
            <w:tcW w:w="426" w:type="dxa"/>
            <w:vMerge/>
            <w:tcBorders>
              <w:top w:val="nil"/>
              <w:left w:val="single" w:sz="4" w:space="0" w:color="auto"/>
              <w:bottom w:val="single" w:sz="4" w:space="0" w:color="auto"/>
              <w:right w:val="single" w:sz="4" w:space="0" w:color="auto"/>
            </w:tcBorders>
            <w:vAlign w:val="center"/>
            <w:hideMark/>
          </w:tcPr>
          <w:p w14:paraId="5893AAC9" w14:textId="77777777" w:rsidR="00E83AA3" w:rsidRPr="00E83AA3" w:rsidRDefault="00E83AA3" w:rsidP="00E83AA3">
            <w:pPr>
              <w:widowControl/>
              <w:jc w:val="left"/>
              <w:rPr>
                <w:rFonts w:ascii="宋体" w:hAnsi="宋体" w:cs="宋体"/>
                <w:kern w:val="0"/>
                <w:szCs w:val="21"/>
              </w:rPr>
            </w:pPr>
          </w:p>
        </w:tc>
        <w:tc>
          <w:tcPr>
            <w:tcW w:w="3685" w:type="dxa"/>
            <w:gridSpan w:val="4"/>
            <w:tcBorders>
              <w:top w:val="single" w:sz="4" w:space="0" w:color="auto"/>
              <w:left w:val="nil"/>
              <w:bottom w:val="single" w:sz="4" w:space="0" w:color="auto"/>
              <w:right w:val="single" w:sz="4" w:space="0" w:color="000000"/>
            </w:tcBorders>
            <w:shd w:val="clear" w:color="auto" w:fill="auto"/>
            <w:vAlign w:val="center"/>
            <w:hideMark/>
          </w:tcPr>
          <w:p w14:paraId="340BBD42"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小计</w:t>
            </w:r>
          </w:p>
        </w:tc>
        <w:tc>
          <w:tcPr>
            <w:tcW w:w="567" w:type="dxa"/>
            <w:tcBorders>
              <w:top w:val="nil"/>
              <w:left w:val="nil"/>
              <w:bottom w:val="single" w:sz="4" w:space="0" w:color="auto"/>
              <w:right w:val="single" w:sz="4" w:space="0" w:color="auto"/>
            </w:tcBorders>
            <w:shd w:val="clear" w:color="auto" w:fill="auto"/>
            <w:vAlign w:val="center"/>
            <w:hideMark/>
          </w:tcPr>
          <w:p w14:paraId="41685775"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5AEFEC1C"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4141C863"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 xml:space="preserve">　</w:t>
            </w:r>
          </w:p>
        </w:tc>
        <w:tc>
          <w:tcPr>
            <w:tcW w:w="708" w:type="dxa"/>
            <w:tcBorders>
              <w:top w:val="nil"/>
              <w:left w:val="nil"/>
              <w:bottom w:val="single" w:sz="4" w:space="0" w:color="auto"/>
              <w:right w:val="single" w:sz="4" w:space="0" w:color="auto"/>
            </w:tcBorders>
            <w:shd w:val="clear" w:color="auto" w:fill="auto"/>
            <w:vAlign w:val="center"/>
            <w:hideMark/>
          </w:tcPr>
          <w:p w14:paraId="13B14C1E"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6</w:t>
            </w:r>
          </w:p>
        </w:tc>
        <w:tc>
          <w:tcPr>
            <w:tcW w:w="851" w:type="dxa"/>
            <w:tcBorders>
              <w:top w:val="nil"/>
              <w:left w:val="nil"/>
              <w:bottom w:val="single" w:sz="4" w:space="0" w:color="auto"/>
              <w:right w:val="single" w:sz="4" w:space="0" w:color="auto"/>
            </w:tcBorders>
            <w:shd w:val="clear" w:color="auto" w:fill="auto"/>
            <w:vAlign w:val="center"/>
            <w:hideMark/>
          </w:tcPr>
          <w:p w14:paraId="13C1DFB0"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100</w:t>
            </w:r>
          </w:p>
        </w:tc>
        <w:tc>
          <w:tcPr>
            <w:tcW w:w="850" w:type="dxa"/>
            <w:tcBorders>
              <w:top w:val="nil"/>
              <w:left w:val="nil"/>
              <w:bottom w:val="single" w:sz="4" w:space="0" w:color="auto"/>
              <w:right w:val="single" w:sz="4" w:space="0" w:color="auto"/>
            </w:tcBorders>
            <w:shd w:val="clear" w:color="auto" w:fill="auto"/>
            <w:vAlign w:val="center"/>
            <w:hideMark/>
          </w:tcPr>
          <w:p w14:paraId="0FAF0CAD"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86</w:t>
            </w:r>
          </w:p>
        </w:tc>
        <w:tc>
          <w:tcPr>
            <w:tcW w:w="851" w:type="dxa"/>
            <w:tcBorders>
              <w:top w:val="nil"/>
              <w:left w:val="nil"/>
              <w:bottom w:val="single" w:sz="4" w:space="0" w:color="auto"/>
              <w:right w:val="single" w:sz="4" w:space="0" w:color="auto"/>
            </w:tcBorders>
            <w:shd w:val="clear" w:color="auto" w:fill="auto"/>
            <w:vAlign w:val="center"/>
            <w:hideMark/>
          </w:tcPr>
          <w:p w14:paraId="498602FE"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14</w:t>
            </w:r>
          </w:p>
        </w:tc>
        <w:tc>
          <w:tcPr>
            <w:tcW w:w="992" w:type="dxa"/>
            <w:tcBorders>
              <w:top w:val="nil"/>
              <w:left w:val="nil"/>
              <w:bottom w:val="single" w:sz="4" w:space="0" w:color="auto"/>
              <w:right w:val="single" w:sz="4" w:space="0" w:color="auto"/>
            </w:tcBorders>
            <w:shd w:val="clear" w:color="auto" w:fill="auto"/>
            <w:vAlign w:val="center"/>
            <w:hideMark/>
          </w:tcPr>
          <w:p w14:paraId="352DA251"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3</w:t>
            </w:r>
          </w:p>
        </w:tc>
        <w:tc>
          <w:tcPr>
            <w:tcW w:w="992" w:type="dxa"/>
            <w:tcBorders>
              <w:top w:val="nil"/>
              <w:left w:val="nil"/>
              <w:bottom w:val="single" w:sz="4" w:space="0" w:color="auto"/>
              <w:right w:val="single" w:sz="4" w:space="0" w:color="auto"/>
            </w:tcBorders>
            <w:shd w:val="clear" w:color="auto" w:fill="auto"/>
            <w:vAlign w:val="center"/>
            <w:hideMark/>
          </w:tcPr>
          <w:p w14:paraId="32B8C150"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0</w:t>
            </w:r>
          </w:p>
        </w:tc>
        <w:tc>
          <w:tcPr>
            <w:tcW w:w="993" w:type="dxa"/>
            <w:tcBorders>
              <w:top w:val="nil"/>
              <w:left w:val="nil"/>
              <w:bottom w:val="single" w:sz="4" w:space="0" w:color="auto"/>
              <w:right w:val="single" w:sz="4" w:space="0" w:color="auto"/>
            </w:tcBorders>
            <w:shd w:val="clear" w:color="auto" w:fill="auto"/>
            <w:vAlign w:val="center"/>
            <w:hideMark/>
          </w:tcPr>
          <w:p w14:paraId="74DCE344"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2</w:t>
            </w:r>
          </w:p>
        </w:tc>
        <w:tc>
          <w:tcPr>
            <w:tcW w:w="992" w:type="dxa"/>
            <w:tcBorders>
              <w:top w:val="nil"/>
              <w:left w:val="nil"/>
              <w:bottom w:val="single" w:sz="4" w:space="0" w:color="auto"/>
              <w:right w:val="single" w:sz="4" w:space="0" w:color="auto"/>
            </w:tcBorders>
            <w:shd w:val="clear" w:color="auto" w:fill="auto"/>
            <w:vAlign w:val="center"/>
            <w:hideMark/>
          </w:tcPr>
          <w:p w14:paraId="5907934D"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1</w:t>
            </w:r>
          </w:p>
        </w:tc>
        <w:tc>
          <w:tcPr>
            <w:tcW w:w="1984" w:type="dxa"/>
            <w:gridSpan w:val="2"/>
            <w:vMerge/>
            <w:tcBorders>
              <w:top w:val="nil"/>
              <w:left w:val="single" w:sz="4" w:space="0" w:color="auto"/>
              <w:bottom w:val="single" w:sz="4" w:space="0" w:color="auto"/>
              <w:right w:val="single" w:sz="4" w:space="0" w:color="auto"/>
            </w:tcBorders>
            <w:vAlign w:val="center"/>
            <w:hideMark/>
          </w:tcPr>
          <w:p w14:paraId="12AAC485" w14:textId="77777777" w:rsidR="00E83AA3" w:rsidRPr="00E83AA3" w:rsidRDefault="00E83AA3" w:rsidP="00E83AA3">
            <w:pPr>
              <w:widowControl/>
              <w:jc w:val="left"/>
              <w:rPr>
                <w:rFonts w:ascii="宋体" w:hAnsi="宋体" w:cs="宋体"/>
                <w:b/>
                <w:bCs/>
                <w:kern w:val="0"/>
                <w:sz w:val="20"/>
                <w:szCs w:val="20"/>
              </w:rPr>
            </w:pPr>
          </w:p>
        </w:tc>
      </w:tr>
      <w:tr w:rsidR="00E83AA3" w:rsidRPr="00E83AA3" w14:paraId="0B4B16CF" w14:textId="77777777" w:rsidTr="00E83AA3">
        <w:trPr>
          <w:trHeight w:val="312"/>
        </w:trPr>
        <w:tc>
          <w:tcPr>
            <w:tcW w:w="426" w:type="dxa"/>
            <w:vMerge/>
            <w:tcBorders>
              <w:top w:val="nil"/>
              <w:left w:val="single" w:sz="4" w:space="0" w:color="auto"/>
              <w:bottom w:val="single" w:sz="4" w:space="0" w:color="auto"/>
              <w:right w:val="single" w:sz="4" w:space="0" w:color="auto"/>
            </w:tcBorders>
            <w:vAlign w:val="center"/>
            <w:hideMark/>
          </w:tcPr>
          <w:p w14:paraId="47BE9B5F" w14:textId="77777777" w:rsidR="00E83AA3" w:rsidRPr="00E83AA3" w:rsidRDefault="00E83AA3" w:rsidP="00E83AA3">
            <w:pPr>
              <w:widowControl/>
              <w:jc w:val="left"/>
              <w:rPr>
                <w:rFonts w:ascii="宋体" w:hAnsi="宋体" w:cs="宋体"/>
                <w:kern w:val="0"/>
                <w:szCs w:val="21"/>
              </w:rPr>
            </w:pPr>
          </w:p>
        </w:tc>
        <w:tc>
          <w:tcPr>
            <w:tcW w:w="872" w:type="dxa"/>
            <w:gridSpan w:val="2"/>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14:paraId="765B60A1"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专业综合实践课</w:t>
            </w:r>
          </w:p>
        </w:tc>
        <w:tc>
          <w:tcPr>
            <w:tcW w:w="437" w:type="dxa"/>
            <w:tcBorders>
              <w:top w:val="nil"/>
              <w:left w:val="nil"/>
              <w:bottom w:val="single" w:sz="4" w:space="0" w:color="auto"/>
              <w:right w:val="single" w:sz="4" w:space="0" w:color="auto"/>
            </w:tcBorders>
            <w:shd w:val="clear" w:color="auto" w:fill="auto"/>
            <w:vAlign w:val="center"/>
            <w:hideMark/>
          </w:tcPr>
          <w:p w14:paraId="2A96E784"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w:t>
            </w:r>
          </w:p>
        </w:tc>
        <w:tc>
          <w:tcPr>
            <w:tcW w:w="2376" w:type="dxa"/>
            <w:tcBorders>
              <w:top w:val="nil"/>
              <w:left w:val="nil"/>
              <w:bottom w:val="single" w:sz="4" w:space="0" w:color="auto"/>
              <w:right w:val="single" w:sz="4" w:space="0" w:color="auto"/>
            </w:tcBorders>
            <w:shd w:val="clear" w:color="auto" w:fill="auto"/>
            <w:vAlign w:val="center"/>
            <w:hideMark/>
          </w:tcPr>
          <w:p w14:paraId="7A3C837F"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诊断学实训</w:t>
            </w:r>
          </w:p>
        </w:tc>
        <w:tc>
          <w:tcPr>
            <w:tcW w:w="567" w:type="dxa"/>
            <w:tcBorders>
              <w:top w:val="nil"/>
              <w:left w:val="nil"/>
              <w:bottom w:val="single" w:sz="4" w:space="0" w:color="auto"/>
              <w:right w:val="single" w:sz="4" w:space="0" w:color="auto"/>
            </w:tcBorders>
            <w:shd w:val="clear" w:color="auto" w:fill="auto"/>
            <w:vAlign w:val="center"/>
            <w:hideMark/>
          </w:tcPr>
          <w:p w14:paraId="7E8DA973"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C</w:t>
            </w:r>
          </w:p>
        </w:tc>
        <w:tc>
          <w:tcPr>
            <w:tcW w:w="709" w:type="dxa"/>
            <w:tcBorders>
              <w:top w:val="nil"/>
              <w:left w:val="nil"/>
              <w:bottom w:val="single" w:sz="4" w:space="0" w:color="auto"/>
              <w:right w:val="single" w:sz="4" w:space="0" w:color="auto"/>
            </w:tcBorders>
            <w:shd w:val="clear" w:color="auto" w:fill="auto"/>
            <w:vAlign w:val="center"/>
            <w:hideMark/>
          </w:tcPr>
          <w:p w14:paraId="1BAAACF9"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7DBA7A3C"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w:t>
            </w:r>
          </w:p>
        </w:tc>
        <w:tc>
          <w:tcPr>
            <w:tcW w:w="708" w:type="dxa"/>
            <w:tcBorders>
              <w:top w:val="nil"/>
              <w:left w:val="nil"/>
              <w:bottom w:val="single" w:sz="4" w:space="0" w:color="auto"/>
              <w:right w:val="single" w:sz="4" w:space="0" w:color="auto"/>
            </w:tcBorders>
            <w:shd w:val="clear" w:color="auto" w:fill="auto"/>
            <w:vAlign w:val="center"/>
            <w:hideMark/>
          </w:tcPr>
          <w:p w14:paraId="75F04F52"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w:t>
            </w:r>
          </w:p>
        </w:tc>
        <w:tc>
          <w:tcPr>
            <w:tcW w:w="851" w:type="dxa"/>
            <w:tcBorders>
              <w:top w:val="nil"/>
              <w:left w:val="nil"/>
              <w:bottom w:val="single" w:sz="4" w:space="0" w:color="auto"/>
              <w:right w:val="single" w:sz="4" w:space="0" w:color="auto"/>
            </w:tcBorders>
            <w:shd w:val="clear" w:color="auto" w:fill="auto"/>
            <w:vAlign w:val="center"/>
            <w:hideMark/>
          </w:tcPr>
          <w:p w14:paraId="1F2002FD"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18</w:t>
            </w:r>
          </w:p>
        </w:tc>
        <w:tc>
          <w:tcPr>
            <w:tcW w:w="850" w:type="dxa"/>
            <w:tcBorders>
              <w:top w:val="nil"/>
              <w:left w:val="nil"/>
              <w:bottom w:val="single" w:sz="4" w:space="0" w:color="auto"/>
              <w:right w:val="single" w:sz="4" w:space="0" w:color="auto"/>
            </w:tcBorders>
            <w:shd w:val="clear" w:color="auto" w:fill="auto"/>
            <w:vAlign w:val="center"/>
            <w:hideMark/>
          </w:tcPr>
          <w:p w14:paraId="2A1F63AD"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851" w:type="dxa"/>
            <w:tcBorders>
              <w:top w:val="nil"/>
              <w:left w:val="nil"/>
              <w:bottom w:val="single" w:sz="4" w:space="0" w:color="auto"/>
              <w:right w:val="single" w:sz="4" w:space="0" w:color="auto"/>
            </w:tcBorders>
            <w:shd w:val="clear" w:color="auto" w:fill="auto"/>
            <w:vAlign w:val="center"/>
            <w:hideMark/>
          </w:tcPr>
          <w:p w14:paraId="113FAD6E"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18</w:t>
            </w:r>
          </w:p>
        </w:tc>
        <w:tc>
          <w:tcPr>
            <w:tcW w:w="992" w:type="dxa"/>
            <w:tcBorders>
              <w:top w:val="nil"/>
              <w:left w:val="nil"/>
              <w:bottom w:val="single" w:sz="4" w:space="0" w:color="auto"/>
              <w:right w:val="single" w:sz="4" w:space="0" w:color="auto"/>
            </w:tcBorders>
            <w:shd w:val="clear" w:color="auto" w:fill="auto"/>
            <w:vAlign w:val="center"/>
            <w:hideMark/>
          </w:tcPr>
          <w:p w14:paraId="52ED16AC"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6C8BA9C9"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1周</w:t>
            </w:r>
          </w:p>
        </w:tc>
        <w:tc>
          <w:tcPr>
            <w:tcW w:w="993" w:type="dxa"/>
            <w:tcBorders>
              <w:top w:val="nil"/>
              <w:left w:val="nil"/>
              <w:bottom w:val="single" w:sz="4" w:space="0" w:color="auto"/>
              <w:right w:val="single" w:sz="4" w:space="0" w:color="auto"/>
            </w:tcBorders>
            <w:shd w:val="clear" w:color="auto" w:fill="auto"/>
            <w:vAlign w:val="center"/>
            <w:hideMark/>
          </w:tcPr>
          <w:p w14:paraId="44FD740A"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4A596C63"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1984" w:type="dxa"/>
            <w:gridSpan w:val="2"/>
            <w:vMerge/>
            <w:tcBorders>
              <w:top w:val="nil"/>
              <w:left w:val="single" w:sz="4" w:space="0" w:color="auto"/>
              <w:bottom w:val="single" w:sz="4" w:space="0" w:color="auto"/>
              <w:right w:val="single" w:sz="4" w:space="0" w:color="auto"/>
            </w:tcBorders>
            <w:vAlign w:val="center"/>
            <w:hideMark/>
          </w:tcPr>
          <w:p w14:paraId="639FFA1D" w14:textId="77777777" w:rsidR="00E83AA3" w:rsidRPr="00E83AA3" w:rsidRDefault="00E83AA3" w:rsidP="00E83AA3">
            <w:pPr>
              <w:widowControl/>
              <w:jc w:val="left"/>
              <w:rPr>
                <w:rFonts w:ascii="宋体" w:hAnsi="宋体" w:cs="宋体"/>
                <w:b/>
                <w:bCs/>
                <w:kern w:val="0"/>
                <w:sz w:val="20"/>
                <w:szCs w:val="20"/>
              </w:rPr>
            </w:pPr>
          </w:p>
        </w:tc>
      </w:tr>
      <w:tr w:rsidR="00E83AA3" w:rsidRPr="00E83AA3" w14:paraId="3FD29877" w14:textId="77777777" w:rsidTr="00E83AA3">
        <w:trPr>
          <w:trHeight w:val="312"/>
        </w:trPr>
        <w:tc>
          <w:tcPr>
            <w:tcW w:w="426" w:type="dxa"/>
            <w:vMerge/>
            <w:tcBorders>
              <w:top w:val="nil"/>
              <w:left w:val="single" w:sz="4" w:space="0" w:color="auto"/>
              <w:bottom w:val="single" w:sz="4" w:space="0" w:color="auto"/>
              <w:right w:val="single" w:sz="4" w:space="0" w:color="auto"/>
            </w:tcBorders>
            <w:vAlign w:val="center"/>
            <w:hideMark/>
          </w:tcPr>
          <w:p w14:paraId="5AB6C8BB" w14:textId="77777777" w:rsidR="00E83AA3" w:rsidRPr="00E83AA3" w:rsidRDefault="00E83AA3" w:rsidP="00E83AA3">
            <w:pPr>
              <w:widowControl/>
              <w:jc w:val="left"/>
              <w:rPr>
                <w:rFonts w:ascii="宋体" w:hAnsi="宋体" w:cs="宋体"/>
                <w:kern w:val="0"/>
                <w:szCs w:val="21"/>
              </w:rPr>
            </w:pPr>
          </w:p>
        </w:tc>
        <w:tc>
          <w:tcPr>
            <w:tcW w:w="872" w:type="dxa"/>
            <w:gridSpan w:val="2"/>
            <w:vMerge/>
            <w:tcBorders>
              <w:top w:val="single" w:sz="4" w:space="0" w:color="auto"/>
              <w:left w:val="single" w:sz="4" w:space="0" w:color="auto"/>
              <w:bottom w:val="single" w:sz="4" w:space="0" w:color="000000"/>
              <w:right w:val="single" w:sz="4" w:space="0" w:color="000000"/>
            </w:tcBorders>
            <w:vAlign w:val="center"/>
            <w:hideMark/>
          </w:tcPr>
          <w:p w14:paraId="313F9D5A" w14:textId="77777777" w:rsidR="00E83AA3" w:rsidRPr="00E83AA3" w:rsidRDefault="00E83AA3" w:rsidP="00E83AA3">
            <w:pPr>
              <w:widowControl/>
              <w:jc w:val="left"/>
              <w:rPr>
                <w:rFonts w:ascii="宋体" w:hAnsi="宋体" w:cs="宋体"/>
                <w:b/>
                <w:bCs/>
                <w:kern w:val="0"/>
                <w:szCs w:val="21"/>
              </w:rPr>
            </w:pPr>
          </w:p>
        </w:tc>
        <w:tc>
          <w:tcPr>
            <w:tcW w:w="437" w:type="dxa"/>
            <w:tcBorders>
              <w:top w:val="nil"/>
              <w:left w:val="nil"/>
              <w:bottom w:val="single" w:sz="4" w:space="0" w:color="auto"/>
              <w:right w:val="single" w:sz="4" w:space="0" w:color="auto"/>
            </w:tcBorders>
            <w:shd w:val="clear" w:color="auto" w:fill="auto"/>
            <w:vAlign w:val="center"/>
            <w:hideMark/>
          </w:tcPr>
          <w:p w14:paraId="7084635A"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w:t>
            </w:r>
          </w:p>
        </w:tc>
        <w:tc>
          <w:tcPr>
            <w:tcW w:w="2376" w:type="dxa"/>
            <w:tcBorders>
              <w:top w:val="nil"/>
              <w:left w:val="nil"/>
              <w:bottom w:val="single" w:sz="4" w:space="0" w:color="auto"/>
              <w:right w:val="single" w:sz="4" w:space="0" w:color="auto"/>
            </w:tcBorders>
            <w:shd w:val="clear" w:color="auto" w:fill="auto"/>
            <w:vAlign w:val="center"/>
            <w:hideMark/>
          </w:tcPr>
          <w:p w14:paraId="21E475D9"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社区公共卫生服务实训</w:t>
            </w:r>
          </w:p>
        </w:tc>
        <w:tc>
          <w:tcPr>
            <w:tcW w:w="567" w:type="dxa"/>
            <w:tcBorders>
              <w:top w:val="nil"/>
              <w:left w:val="nil"/>
              <w:bottom w:val="single" w:sz="4" w:space="0" w:color="auto"/>
              <w:right w:val="single" w:sz="4" w:space="0" w:color="auto"/>
            </w:tcBorders>
            <w:shd w:val="clear" w:color="auto" w:fill="auto"/>
            <w:vAlign w:val="center"/>
            <w:hideMark/>
          </w:tcPr>
          <w:p w14:paraId="5489CCF0"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C</w:t>
            </w:r>
          </w:p>
        </w:tc>
        <w:tc>
          <w:tcPr>
            <w:tcW w:w="709" w:type="dxa"/>
            <w:tcBorders>
              <w:top w:val="nil"/>
              <w:left w:val="nil"/>
              <w:bottom w:val="single" w:sz="4" w:space="0" w:color="auto"/>
              <w:right w:val="single" w:sz="4" w:space="0" w:color="auto"/>
            </w:tcBorders>
            <w:shd w:val="clear" w:color="auto" w:fill="auto"/>
            <w:vAlign w:val="center"/>
            <w:hideMark/>
          </w:tcPr>
          <w:p w14:paraId="4587FB7D"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0CC7BE42"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w:t>
            </w:r>
          </w:p>
        </w:tc>
        <w:tc>
          <w:tcPr>
            <w:tcW w:w="708" w:type="dxa"/>
            <w:tcBorders>
              <w:top w:val="nil"/>
              <w:left w:val="nil"/>
              <w:bottom w:val="single" w:sz="4" w:space="0" w:color="auto"/>
              <w:right w:val="single" w:sz="4" w:space="0" w:color="auto"/>
            </w:tcBorders>
            <w:shd w:val="clear" w:color="auto" w:fill="auto"/>
            <w:vAlign w:val="center"/>
            <w:hideMark/>
          </w:tcPr>
          <w:p w14:paraId="65DAA744"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w:t>
            </w:r>
          </w:p>
        </w:tc>
        <w:tc>
          <w:tcPr>
            <w:tcW w:w="851" w:type="dxa"/>
            <w:tcBorders>
              <w:top w:val="nil"/>
              <w:left w:val="nil"/>
              <w:bottom w:val="single" w:sz="4" w:space="0" w:color="auto"/>
              <w:right w:val="single" w:sz="4" w:space="0" w:color="auto"/>
            </w:tcBorders>
            <w:shd w:val="clear" w:color="auto" w:fill="auto"/>
            <w:vAlign w:val="center"/>
            <w:hideMark/>
          </w:tcPr>
          <w:p w14:paraId="104FCBE0"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18</w:t>
            </w:r>
          </w:p>
        </w:tc>
        <w:tc>
          <w:tcPr>
            <w:tcW w:w="850" w:type="dxa"/>
            <w:tcBorders>
              <w:top w:val="nil"/>
              <w:left w:val="nil"/>
              <w:bottom w:val="single" w:sz="4" w:space="0" w:color="auto"/>
              <w:right w:val="single" w:sz="4" w:space="0" w:color="auto"/>
            </w:tcBorders>
            <w:shd w:val="clear" w:color="auto" w:fill="auto"/>
            <w:vAlign w:val="center"/>
            <w:hideMark/>
          </w:tcPr>
          <w:p w14:paraId="604D00A1"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851" w:type="dxa"/>
            <w:tcBorders>
              <w:top w:val="nil"/>
              <w:left w:val="nil"/>
              <w:bottom w:val="single" w:sz="4" w:space="0" w:color="auto"/>
              <w:right w:val="single" w:sz="4" w:space="0" w:color="auto"/>
            </w:tcBorders>
            <w:shd w:val="clear" w:color="auto" w:fill="auto"/>
            <w:vAlign w:val="center"/>
            <w:hideMark/>
          </w:tcPr>
          <w:p w14:paraId="051DF96F"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18</w:t>
            </w:r>
          </w:p>
        </w:tc>
        <w:tc>
          <w:tcPr>
            <w:tcW w:w="992" w:type="dxa"/>
            <w:tcBorders>
              <w:top w:val="nil"/>
              <w:left w:val="nil"/>
              <w:bottom w:val="single" w:sz="4" w:space="0" w:color="auto"/>
              <w:right w:val="single" w:sz="4" w:space="0" w:color="auto"/>
            </w:tcBorders>
            <w:shd w:val="clear" w:color="auto" w:fill="auto"/>
            <w:vAlign w:val="center"/>
            <w:hideMark/>
          </w:tcPr>
          <w:p w14:paraId="69F6BBBD"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noWrap/>
            <w:vAlign w:val="center"/>
            <w:hideMark/>
          </w:tcPr>
          <w:p w14:paraId="398D2624" w14:textId="77777777" w:rsidR="00E83AA3" w:rsidRPr="00E83AA3" w:rsidRDefault="00E83AA3" w:rsidP="00E83AA3">
            <w:pPr>
              <w:widowControl/>
              <w:jc w:val="center"/>
              <w:rPr>
                <w:rFonts w:ascii="等线" w:eastAsia="等线" w:hAnsi="等线" w:cs="宋体"/>
                <w:kern w:val="0"/>
                <w:sz w:val="22"/>
                <w:szCs w:val="22"/>
              </w:rPr>
            </w:pPr>
            <w:r w:rsidRPr="00E83AA3">
              <w:rPr>
                <w:rFonts w:ascii="等线" w:eastAsia="等线" w:hAnsi="等线" w:cs="宋体" w:hint="eastAsia"/>
                <w:kern w:val="0"/>
                <w:sz w:val="22"/>
                <w:szCs w:val="22"/>
              </w:rPr>
              <w:t xml:space="preserve">　</w:t>
            </w:r>
          </w:p>
        </w:tc>
        <w:tc>
          <w:tcPr>
            <w:tcW w:w="993" w:type="dxa"/>
            <w:tcBorders>
              <w:top w:val="nil"/>
              <w:left w:val="nil"/>
              <w:bottom w:val="single" w:sz="4" w:space="0" w:color="auto"/>
              <w:right w:val="single" w:sz="4" w:space="0" w:color="auto"/>
            </w:tcBorders>
            <w:shd w:val="clear" w:color="auto" w:fill="auto"/>
            <w:vAlign w:val="center"/>
            <w:hideMark/>
          </w:tcPr>
          <w:p w14:paraId="76FCFCCE"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1周</w:t>
            </w:r>
          </w:p>
        </w:tc>
        <w:tc>
          <w:tcPr>
            <w:tcW w:w="992" w:type="dxa"/>
            <w:tcBorders>
              <w:top w:val="nil"/>
              <w:left w:val="nil"/>
              <w:bottom w:val="single" w:sz="4" w:space="0" w:color="auto"/>
              <w:right w:val="single" w:sz="4" w:space="0" w:color="auto"/>
            </w:tcBorders>
            <w:shd w:val="clear" w:color="auto" w:fill="auto"/>
            <w:vAlign w:val="center"/>
            <w:hideMark/>
          </w:tcPr>
          <w:p w14:paraId="627B60D9"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1984" w:type="dxa"/>
            <w:gridSpan w:val="2"/>
            <w:vMerge/>
            <w:tcBorders>
              <w:top w:val="nil"/>
              <w:left w:val="single" w:sz="4" w:space="0" w:color="auto"/>
              <w:bottom w:val="single" w:sz="4" w:space="0" w:color="auto"/>
              <w:right w:val="single" w:sz="4" w:space="0" w:color="auto"/>
            </w:tcBorders>
            <w:vAlign w:val="center"/>
            <w:hideMark/>
          </w:tcPr>
          <w:p w14:paraId="323F41F8" w14:textId="77777777" w:rsidR="00E83AA3" w:rsidRPr="00E83AA3" w:rsidRDefault="00E83AA3" w:rsidP="00E83AA3">
            <w:pPr>
              <w:widowControl/>
              <w:jc w:val="left"/>
              <w:rPr>
                <w:rFonts w:ascii="宋体" w:hAnsi="宋体" w:cs="宋体"/>
                <w:b/>
                <w:bCs/>
                <w:kern w:val="0"/>
                <w:sz w:val="20"/>
                <w:szCs w:val="20"/>
              </w:rPr>
            </w:pPr>
          </w:p>
        </w:tc>
      </w:tr>
      <w:tr w:rsidR="00E83AA3" w:rsidRPr="00E83AA3" w14:paraId="53185724" w14:textId="77777777" w:rsidTr="00E83AA3">
        <w:trPr>
          <w:trHeight w:val="312"/>
        </w:trPr>
        <w:tc>
          <w:tcPr>
            <w:tcW w:w="426" w:type="dxa"/>
            <w:vMerge/>
            <w:tcBorders>
              <w:top w:val="nil"/>
              <w:left w:val="single" w:sz="4" w:space="0" w:color="auto"/>
              <w:bottom w:val="single" w:sz="4" w:space="0" w:color="auto"/>
              <w:right w:val="single" w:sz="4" w:space="0" w:color="auto"/>
            </w:tcBorders>
            <w:vAlign w:val="center"/>
            <w:hideMark/>
          </w:tcPr>
          <w:p w14:paraId="0D2FF11D" w14:textId="77777777" w:rsidR="00E83AA3" w:rsidRPr="00E83AA3" w:rsidRDefault="00E83AA3" w:rsidP="00E83AA3">
            <w:pPr>
              <w:widowControl/>
              <w:jc w:val="left"/>
              <w:rPr>
                <w:rFonts w:ascii="宋体" w:hAnsi="宋体" w:cs="宋体"/>
                <w:kern w:val="0"/>
                <w:szCs w:val="21"/>
              </w:rPr>
            </w:pPr>
          </w:p>
        </w:tc>
        <w:tc>
          <w:tcPr>
            <w:tcW w:w="872" w:type="dxa"/>
            <w:gridSpan w:val="2"/>
            <w:vMerge/>
            <w:tcBorders>
              <w:top w:val="single" w:sz="4" w:space="0" w:color="auto"/>
              <w:left w:val="single" w:sz="4" w:space="0" w:color="auto"/>
              <w:bottom w:val="single" w:sz="4" w:space="0" w:color="000000"/>
              <w:right w:val="single" w:sz="4" w:space="0" w:color="000000"/>
            </w:tcBorders>
            <w:vAlign w:val="center"/>
            <w:hideMark/>
          </w:tcPr>
          <w:p w14:paraId="03419DE3" w14:textId="77777777" w:rsidR="00E83AA3" w:rsidRPr="00E83AA3" w:rsidRDefault="00E83AA3" w:rsidP="00E83AA3">
            <w:pPr>
              <w:widowControl/>
              <w:jc w:val="left"/>
              <w:rPr>
                <w:rFonts w:ascii="宋体" w:hAnsi="宋体" w:cs="宋体"/>
                <w:b/>
                <w:bCs/>
                <w:kern w:val="0"/>
                <w:szCs w:val="21"/>
              </w:rPr>
            </w:pPr>
          </w:p>
        </w:tc>
        <w:tc>
          <w:tcPr>
            <w:tcW w:w="437" w:type="dxa"/>
            <w:tcBorders>
              <w:top w:val="nil"/>
              <w:left w:val="nil"/>
              <w:bottom w:val="single" w:sz="4" w:space="0" w:color="auto"/>
              <w:right w:val="single" w:sz="4" w:space="0" w:color="auto"/>
            </w:tcBorders>
            <w:shd w:val="clear" w:color="auto" w:fill="auto"/>
            <w:vAlign w:val="center"/>
            <w:hideMark/>
          </w:tcPr>
          <w:p w14:paraId="0752B15C"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w:t>
            </w:r>
          </w:p>
        </w:tc>
        <w:tc>
          <w:tcPr>
            <w:tcW w:w="2376" w:type="dxa"/>
            <w:tcBorders>
              <w:top w:val="nil"/>
              <w:left w:val="nil"/>
              <w:bottom w:val="single" w:sz="4" w:space="0" w:color="auto"/>
              <w:right w:val="single" w:sz="4" w:space="0" w:color="auto"/>
            </w:tcBorders>
            <w:shd w:val="clear" w:color="auto" w:fill="auto"/>
            <w:vAlign w:val="center"/>
            <w:hideMark/>
          </w:tcPr>
          <w:p w14:paraId="0A6ACA21" w14:textId="77777777" w:rsidR="00E83AA3" w:rsidRPr="00E83AA3" w:rsidRDefault="00E83AA3" w:rsidP="00E83AA3">
            <w:pPr>
              <w:widowControl/>
              <w:jc w:val="center"/>
              <w:rPr>
                <w:rFonts w:ascii="宋" w:hAnsi="宋" w:cs="宋体"/>
                <w:kern w:val="0"/>
                <w:sz w:val="20"/>
                <w:szCs w:val="20"/>
              </w:rPr>
            </w:pPr>
            <w:r w:rsidRPr="00E83AA3">
              <w:rPr>
                <w:rFonts w:ascii="宋" w:hAnsi="宋" w:cs="宋体"/>
                <w:kern w:val="0"/>
                <w:sz w:val="20"/>
                <w:szCs w:val="20"/>
              </w:rPr>
              <w:t>流行病学调查实训</w:t>
            </w:r>
          </w:p>
        </w:tc>
        <w:tc>
          <w:tcPr>
            <w:tcW w:w="567" w:type="dxa"/>
            <w:tcBorders>
              <w:top w:val="nil"/>
              <w:left w:val="nil"/>
              <w:bottom w:val="single" w:sz="4" w:space="0" w:color="auto"/>
              <w:right w:val="single" w:sz="4" w:space="0" w:color="auto"/>
            </w:tcBorders>
            <w:shd w:val="clear" w:color="auto" w:fill="auto"/>
            <w:vAlign w:val="center"/>
            <w:hideMark/>
          </w:tcPr>
          <w:p w14:paraId="3DD904D5"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C</w:t>
            </w:r>
          </w:p>
        </w:tc>
        <w:tc>
          <w:tcPr>
            <w:tcW w:w="709" w:type="dxa"/>
            <w:tcBorders>
              <w:top w:val="nil"/>
              <w:left w:val="nil"/>
              <w:bottom w:val="single" w:sz="4" w:space="0" w:color="auto"/>
              <w:right w:val="single" w:sz="4" w:space="0" w:color="auto"/>
            </w:tcBorders>
            <w:shd w:val="clear" w:color="auto" w:fill="auto"/>
            <w:vAlign w:val="center"/>
            <w:hideMark/>
          </w:tcPr>
          <w:p w14:paraId="499B3A72"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631DFCE8"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4</w:t>
            </w:r>
          </w:p>
        </w:tc>
        <w:tc>
          <w:tcPr>
            <w:tcW w:w="708" w:type="dxa"/>
            <w:tcBorders>
              <w:top w:val="nil"/>
              <w:left w:val="nil"/>
              <w:bottom w:val="single" w:sz="4" w:space="0" w:color="auto"/>
              <w:right w:val="single" w:sz="4" w:space="0" w:color="auto"/>
            </w:tcBorders>
            <w:shd w:val="clear" w:color="auto" w:fill="auto"/>
            <w:vAlign w:val="center"/>
            <w:hideMark/>
          </w:tcPr>
          <w:p w14:paraId="107C33CA"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w:t>
            </w:r>
          </w:p>
        </w:tc>
        <w:tc>
          <w:tcPr>
            <w:tcW w:w="851" w:type="dxa"/>
            <w:tcBorders>
              <w:top w:val="nil"/>
              <w:left w:val="nil"/>
              <w:bottom w:val="single" w:sz="4" w:space="0" w:color="auto"/>
              <w:right w:val="single" w:sz="4" w:space="0" w:color="auto"/>
            </w:tcBorders>
            <w:shd w:val="clear" w:color="auto" w:fill="auto"/>
            <w:vAlign w:val="center"/>
            <w:hideMark/>
          </w:tcPr>
          <w:p w14:paraId="07DB8841"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18</w:t>
            </w:r>
          </w:p>
        </w:tc>
        <w:tc>
          <w:tcPr>
            <w:tcW w:w="850" w:type="dxa"/>
            <w:tcBorders>
              <w:top w:val="nil"/>
              <w:left w:val="nil"/>
              <w:bottom w:val="single" w:sz="4" w:space="0" w:color="auto"/>
              <w:right w:val="single" w:sz="4" w:space="0" w:color="auto"/>
            </w:tcBorders>
            <w:shd w:val="clear" w:color="auto" w:fill="auto"/>
            <w:vAlign w:val="center"/>
            <w:hideMark/>
          </w:tcPr>
          <w:p w14:paraId="0C06DE1D"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851" w:type="dxa"/>
            <w:tcBorders>
              <w:top w:val="nil"/>
              <w:left w:val="nil"/>
              <w:bottom w:val="single" w:sz="4" w:space="0" w:color="auto"/>
              <w:right w:val="single" w:sz="4" w:space="0" w:color="auto"/>
            </w:tcBorders>
            <w:shd w:val="clear" w:color="auto" w:fill="auto"/>
            <w:vAlign w:val="center"/>
            <w:hideMark/>
          </w:tcPr>
          <w:p w14:paraId="7E83B05C"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18</w:t>
            </w:r>
          </w:p>
        </w:tc>
        <w:tc>
          <w:tcPr>
            <w:tcW w:w="992" w:type="dxa"/>
            <w:tcBorders>
              <w:top w:val="nil"/>
              <w:left w:val="nil"/>
              <w:bottom w:val="single" w:sz="4" w:space="0" w:color="auto"/>
              <w:right w:val="single" w:sz="4" w:space="0" w:color="auto"/>
            </w:tcBorders>
            <w:shd w:val="clear" w:color="auto" w:fill="auto"/>
            <w:vAlign w:val="center"/>
            <w:hideMark/>
          </w:tcPr>
          <w:p w14:paraId="1D11B19C"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noWrap/>
            <w:vAlign w:val="center"/>
            <w:hideMark/>
          </w:tcPr>
          <w:p w14:paraId="4AD76EA2" w14:textId="77777777" w:rsidR="00E83AA3" w:rsidRPr="00E83AA3" w:rsidRDefault="00E83AA3" w:rsidP="00E83AA3">
            <w:pPr>
              <w:widowControl/>
              <w:jc w:val="center"/>
              <w:rPr>
                <w:rFonts w:ascii="等线" w:eastAsia="等线" w:hAnsi="等线" w:cs="宋体"/>
                <w:kern w:val="0"/>
                <w:sz w:val="22"/>
                <w:szCs w:val="22"/>
              </w:rPr>
            </w:pPr>
            <w:r w:rsidRPr="00E83AA3">
              <w:rPr>
                <w:rFonts w:ascii="等线" w:eastAsia="等线" w:hAnsi="等线" w:cs="宋体" w:hint="eastAsia"/>
                <w:kern w:val="0"/>
                <w:sz w:val="22"/>
                <w:szCs w:val="22"/>
              </w:rPr>
              <w:t xml:space="preserve">　</w:t>
            </w:r>
          </w:p>
        </w:tc>
        <w:tc>
          <w:tcPr>
            <w:tcW w:w="993" w:type="dxa"/>
            <w:tcBorders>
              <w:top w:val="nil"/>
              <w:left w:val="nil"/>
              <w:bottom w:val="single" w:sz="4" w:space="0" w:color="auto"/>
              <w:right w:val="single" w:sz="4" w:space="0" w:color="auto"/>
            </w:tcBorders>
            <w:shd w:val="clear" w:color="auto" w:fill="auto"/>
            <w:vAlign w:val="center"/>
            <w:hideMark/>
          </w:tcPr>
          <w:p w14:paraId="45BC2933"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5E855607"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1周</w:t>
            </w:r>
          </w:p>
        </w:tc>
        <w:tc>
          <w:tcPr>
            <w:tcW w:w="1984" w:type="dxa"/>
            <w:gridSpan w:val="2"/>
            <w:vMerge/>
            <w:tcBorders>
              <w:top w:val="nil"/>
              <w:left w:val="single" w:sz="4" w:space="0" w:color="auto"/>
              <w:bottom w:val="single" w:sz="4" w:space="0" w:color="auto"/>
              <w:right w:val="single" w:sz="4" w:space="0" w:color="auto"/>
            </w:tcBorders>
            <w:vAlign w:val="center"/>
            <w:hideMark/>
          </w:tcPr>
          <w:p w14:paraId="3C4235D7" w14:textId="77777777" w:rsidR="00E83AA3" w:rsidRPr="00E83AA3" w:rsidRDefault="00E83AA3" w:rsidP="00E83AA3">
            <w:pPr>
              <w:widowControl/>
              <w:jc w:val="left"/>
              <w:rPr>
                <w:rFonts w:ascii="宋体" w:hAnsi="宋体" w:cs="宋体"/>
                <w:b/>
                <w:bCs/>
                <w:kern w:val="0"/>
                <w:sz w:val="20"/>
                <w:szCs w:val="20"/>
              </w:rPr>
            </w:pPr>
          </w:p>
        </w:tc>
      </w:tr>
      <w:tr w:rsidR="00E83AA3" w:rsidRPr="00E83AA3" w14:paraId="6E98BD07" w14:textId="77777777" w:rsidTr="00E83AA3">
        <w:trPr>
          <w:trHeight w:val="441"/>
        </w:trPr>
        <w:tc>
          <w:tcPr>
            <w:tcW w:w="426" w:type="dxa"/>
            <w:vMerge/>
            <w:tcBorders>
              <w:top w:val="nil"/>
              <w:left w:val="single" w:sz="4" w:space="0" w:color="auto"/>
              <w:bottom w:val="single" w:sz="4" w:space="0" w:color="auto"/>
              <w:right w:val="single" w:sz="4" w:space="0" w:color="auto"/>
            </w:tcBorders>
            <w:vAlign w:val="center"/>
            <w:hideMark/>
          </w:tcPr>
          <w:p w14:paraId="67D3D857" w14:textId="77777777" w:rsidR="00E83AA3" w:rsidRPr="00E83AA3" w:rsidRDefault="00E83AA3" w:rsidP="00E83AA3">
            <w:pPr>
              <w:widowControl/>
              <w:jc w:val="left"/>
              <w:rPr>
                <w:rFonts w:ascii="宋体" w:hAnsi="宋体" w:cs="宋体"/>
                <w:kern w:val="0"/>
                <w:szCs w:val="21"/>
              </w:rPr>
            </w:pPr>
          </w:p>
        </w:tc>
        <w:tc>
          <w:tcPr>
            <w:tcW w:w="872" w:type="dxa"/>
            <w:gridSpan w:val="2"/>
            <w:vMerge/>
            <w:tcBorders>
              <w:top w:val="single" w:sz="4" w:space="0" w:color="auto"/>
              <w:left w:val="single" w:sz="4" w:space="0" w:color="auto"/>
              <w:bottom w:val="single" w:sz="4" w:space="0" w:color="000000"/>
              <w:right w:val="single" w:sz="4" w:space="0" w:color="000000"/>
            </w:tcBorders>
            <w:vAlign w:val="center"/>
            <w:hideMark/>
          </w:tcPr>
          <w:p w14:paraId="451F80C2" w14:textId="77777777" w:rsidR="00E83AA3" w:rsidRPr="00E83AA3" w:rsidRDefault="00E83AA3" w:rsidP="00E83AA3">
            <w:pPr>
              <w:widowControl/>
              <w:jc w:val="left"/>
              <w:rPr>
                <w:rFonts w:ascii="宋体" w:hAnsi="宋体" w:cs="宋体"/>
                <w:b/>
                <w:bCs/>
                <w:kern w:val="0"/>
                <w:szCs w:val="21"/>
              </w:rPr>
            </w:pPr>
          </w:p>
        </w:tc>
        <w:tc>
          <w:tcPr>
            <w:tcW w:w="437" w:type="dxa"/>
            <w:tcBorders>
              <w:top w:val="nil"/>
              <w:left w:val="nil"/>
              <w:bottom w:val="single" w:sz="4" w:space="0" w:color="auto"/>
              <w:right w:val="single" w:sz="4" w:space="0" w:color="auto"/>
            </w:tcBorders>
            <w:shd w:val="clear" w:color="auto" w:fill="auto"/>
            <w:vAlign w:val="center"/>
            <w:hideMark/>
          </w:tcPr>
          <w:p w14:paraId="649B75AE"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4</w:t>
            </w:r>
          </w:p>
        </w:tc>
        <w:tc>
          <w:tcPr>
            <w:tcW w:w="2376" w:type="dxa"/>
            <w:tcBorders>
              <w:top w:val="nil"/>
              <w:left w:val="nil"/>
              <w:bottom w:val="single" w:sz="4" w:space="0" w:color="auto"/>
              <w:right w:val="single" w:sz="4" w:space="0" w:color="auto"/>
            </w:tcBorders>
            <w:shd w:val="clear" w:color="auto" w:fill="auto"/>
            <w:vAlign w:val="center"/>
            <w:hideMark/>
          </w:tcPr>
          <w:p w14:paraId="3AFE80EF"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岗前训练</w:t>
            </w:r>
          </w:p>
        </w:tc>
        <w:tc>
          <w:tcPr>
            <w:tcW w:w="567" w:type="dxa"/>
            <w:tcBorders>
              <w:top w:val="nil"/>
              <w:left w:val="nil"/>
              <w:bottom w:val="single" w:sz="4" w:space="0" w:color="auto"/>
              <w:right w:val="single" w:sz="4" w:space="0" w:color="auto"/>
            </w:tcBorders>
            <w:shd w:val="clear" w:color="auto" w:fill="auto"/>
            <w:vAlign w:val="center"/>
            <w:hideMark/>
          </w:tcPr>
          <w:p w14:paraId="50A519CE"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C</w:t>
            </w:r>
          </w:p>
        </w:tc>
        <w:tc>
          <w:tcPr>
            <w:tcW w:w="709" w:type="dxa"/>
            <w:tcBorders>
              <w:top w:val="nil"/>
              <w:left w:val="nil"/>
              <w:bottom w:val="single" w:sz="4" w:space="0" w:color="auto"/>
              <w:right w:val="single" w:sz="4" w:space="0" w:color="auto"/>
            </w:tcBorders>
            <w:shd w:val="clear" w:color="auto" w:fill="auto"/>
            <w:vAlign w:val="center"/>
            <w:hideMark/>
          </w:tcPr>
          <w:p w14:paraId="68DBCA87"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52F57CF3"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4</w:t>
            </w:r>
          </w:p>
        </w:tc>
        <w:tc>
          <w:tcPr>
            <w:tcW w:w="708" w:type="dxa"/>
            <w:tcBorders>
              <w:top w:val="nil"/>
              <w:left w:val="nil"/>
              <w:bottom w:val="single" w:sz="4" w:space="0" w:color="auto"/>
              <w:right w:val="single" w:sz="4" w:space="0" w:color="auto"/>
            </w:tcBorders>
            <w:shd w:val="clear" w:color="auto" w:fill="auto"/>
            <w:vAlign w:val="center"/>
            <w:hideMark/>
          </w:tcPr>
          <w:p w14:paraId="2EC7634D"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w:t>
            </w:r>
          </w:p>
        </w:tc>
        <w:tc>
          <w:tcPr>
            <w:tcW w:w="851" w:type="dxa"/>
            <w:tcBorders>
              <w:top w:val="nil"/>
              <w:left w:val="nil"/>
              <w:bottom w:val="single" w:sz="4" w:space="0" w:color="auto"/>
              <w:right w:val="single" w:sz="4" w:space="0" w:color="auto"/>
            </w:tcBorders>
            <w:shd w:val="clear" w:color="auto" w:fill="auto"/>
            <w:vAlign w:val="center"/>
            <w:hideMark/>
          </w:tcPr>
          <w:p w14:paraId="32393F77"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36</w:t>
            </w:r>
          </w:p>
        </w:tc>
        <w:tc>
          <w:tcPr>
            <w:tcW w:w="850" w:type="dxa"/>
            <w:tcBorders>
              <w:top w:val="nil"/>
              <w:left w:val="nil"/>
              <w:bottom w:val="single" w:sz="4" w:space="0" w:color="auto"/>
              <w:right w:val="single" w:sz="4" w:space="0" w:color="auto"/>
            </w:tcBorders>
            <w:shd w:val="clear" w:color="auto" w:fill="auto"/>
            <w:vAlign w:val="center"/>
            <w:hideMark/>
          </w:tcPr>
          <w:p w14:paraId="59447E70"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851" w:type="dxa"/>
            <w:tcBorders>
              <w:top w:val="nil"/>
              <w:left w:val="nil"/>
              <w:bottom w:val="single" w:sz="4" w:space="0" w:color="auto"/>
              <w:right w:val="single" w:sz="4" w:space="0" w:color="auto"/>
            </w:tcBorders>
            <w:shd w:val="clear" w:color="auto" w:fill="auto"/>
            <w:vAlign w:val="center"/>
            <w:hideMark/>
          </w:tcPr>
          <w:p w14:paraId="33B37018"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36</w:t>
            </w:r>
          </w:p>
        </w:tc>
        <w:tc>
          <w:tcPr>
            <w:tcW w:w="992" w:type="dxa"/>
            <w:tcBorders>
              <w:top w:val="nil"/>
              <w:left w:val="nil"/>
              <w:bottom w:val="single" w:sz="4" w:space="0" w:color="auto"/>
              <w:right w:val="single" w:sz="4" w:space="0" w:color="auto"/>
            </w:tcBorders>
            <w:shd w:val="clear" w:color="auto" w:fill="auto"/>
            <w:vAlign w:val="center"/>
            <w:hideMark/>
          </w:tcPr>
          <w:p w14:paraId="05E027A8"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035E10D5"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3" w:type="dxa"/>
            <w:tcBorders>
              <w:top w:val="nil"/>
              <w:left w:val="nil"/>
              <w:bottom w:val="single" w:sz="4" w:space="0" w:color="auto"/>
              <w:right w:val="single" w:sz="4" w:space="0" w:color="auto"/>
            </w:tcBorders>
            <w:shd w:val="clear" w:color="auto" w:fill="auto"/>
            <w:vAlign w:val="center"/>
            <w:hideMark/>
          </w:tcPr>
          <w:p w14:paraId="4AB862B7"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1EAFEE2F"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2周</w:t>
            </w:r>
          </w:p>
        </w:tc>
        <w:tc>
          <w:tcPr>
            <w:tcW w:w="1984" w:type="dxa"/>
            <w:gridSpan w:val="2"/>
            <w:vMerge/>
            <w:tcBorders>
              <w:top w:val="nil"/>
              <w:left w:val="single" w:sz="4" w:space="0" w:color="auto"/>
              <w:bottom w:val="single" w:sz="4" w:space="0" w:color="auto"/>
              <w:right w:val="single" w:sz="4" w:space="0" w:color="auto"/>
            </w:tcBorders>
            <w:vAlign w:val="center"/>
            <w:hideMark/>
          </w:tcPr>
          <w:p w14:paraId="5E514389" w14:textId="77777777" w:rsidR="00E83AA3" w:rsidRPr="00E83AA3" w:rsidRDefault="00E83AA3" w:rsidP="00E83AA3">
            <w:pPr>
              <w:widowControl/>
              <w:jc w:val="left"/>
              <w:rPr>
                <w:rFonts w:ascii="宋体" w:hAnsi="宋体" w:cs="宋体"/>
                <w:b/>
                <w:bCs/>
                <w:kern w:val="0"/>
                <w:sz w:val="20"/>
                <w:szCs w:val="20"/>
              </w:rPr>
            </w:pPr>
          </w:p>
        </w:tc>
      </w:tr>
      <w:tr w:rsidR="00E83AA3" w:rsidRPr="00E83AA3" w14:paraId="500B9B92" w14:textId="77777777" w:rsidTr="00E83AA3">
        <w:trPr>
          <w:trHeight w:val="381"/>
        </w:trPr>
        <w:tc>
          <w:tcPr>
            <w:tcW w:w="426" w:type="dxa"/>
            <w:vMerge/>
            <w:tcBorders>
              <w:top w:val="nil"/>
              <w:left w:val="single" w:sz="4" w:space="0" w:color="auto"/>
              <w:bottom w:val="single" w:sz="4" w:space="0" w:color="auto"/>
              <w:right w:val="single" w:sz="4" w:space="0" w:color="auto"/>
            </w:tcBorders>
            <w:vAlign w:val="center"/>
            <w:hideMark/>
          </w:tcPr>
          <w:p w14:paraId="7498A2B6" w14:textId="77777777" w:rsidR="00E83AA3" w:rsidRPr="00E83AA3" w:rsidRDefault="00E83AA3" w:rsidP="00E83AA3">
            <w:pPr>
              <w:widowControl/>
              <w:jc w:val="left"/>
              <w:rPr>
                <w:rFonts w:ascii="宋体" w:hAnsi="宋体" w:cs="宋体"/>
                <w:kern w:val="0"/>
                <w:szCs w:val="21"/>
              </w:rPr>
            </w:pPr>
          </w:p>
        </w:tc>
        <w:tc>
          <w:tcPr>
            <w:tcW w:w="872" w:type="dxa"/>
            <w:gridSpan w:val="2"/>
            <w:vMerge/>
            <w:tcBorders>
              <w:top w:val="single" w:sz="4" w:space="0" w:color="auto"/>
              <w:left w:val="single" w:sz="4" w:space="0" w:color="auto"/>
              <w:bottom w:val="single" w:sz="4" w:space="0" w:color="000000"/>
              <w:right w:val="single" w:sz="4" w:space="0" w:color="000000"/>
            </w:tcBorders>
            <w:vAlign w:val="center"/>
            <w:hideMark/>
          </w:tcPr>
          <w:p w14:paraId="1EA712FC" w14:textId="77777777" w:rsidR="00E83AA3" w:rsidRPr="00E83AA3" w:rsidRDefault="00E83AA3" w:rsidP="00E83AA3">
            <w:pPr>
              <w:widowControl/>
              <w:jc w:val="left"/>
              <w:rPr>
                <w:rFonts w:ascii="宋体" w:hAnsi="宋体" w:cs="宋体"/>
                <w:b/>
                <w:bCs/>
                <w:kern w:val="0"/>
                <w:szCs w:val="21"/>
              </w:rPr>
            </w:pPr>
          </w:p>
        </w:tc>
        <w:tc>
          <w:tcPr>
            <w:tcW w:w="437" w:type="dxa"/>
            <w:tcBorders>
              <w:top w:val="nil"/>
              <w:left w:val="nil"/>
              <w:bottom w:val="single" w:sz="4" w:space="0" w:color="auto"/>
              <w:right w:val="single" w:sz="4" w:space="0" w:color="auto"/>
            </w:tcBorders>
            <w:shd w:val="clear" w:color="auto" w:fill="auto"/>
            <w:vAlign w:val="center"/>
            <w:hideMark/>
          </w:tcPr>
          <w:p w14:paraId="0A90128F"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5</w:t>
            </w:r>
          </w:p>
        </w:tc>
        <w:tc>
          <w:tcPr>
            <w:tcW w:w="2376" w:type="dxa"/>
            <w:tcBorders>
              <w:top w:val="nil"/>
              <w:left w:val="nil"/>
              <w:bottom w:val="single" w:sz="4" w:space="0" w:color="auto"/>
              <w:right w:val="single" w:sz="4" w:space="0" w:color="auto"/>
            </w:tcBorders>
            <w:shd w:val="clear" w:color="auto" w:fill="auto"/>
            <w:vAlign w:val="center"/>
            <w:hideMark/>
          </w:tcPr>
          <w:p w14:paraId="5424B697"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岗位实习</w:t>
            </w:r>
          </w:p>
        </w:tc>
        <w:tc>
          <w:tcPr>
            <w:tcW w:w="567" w:type="dxa"/>
            <w:tcBorders>
              <w:top w:val="nil"/>
              <w:left w:val="nil"/>
              <w:bottom w:val="single" w:sz="4" w:space="0" w:color="auto"/>
              <w:right w:val="single" w:sz="4" w:space="0" w:color="auto"/>
            </w:tcBorders>
            <w:shd w:val="clear" w:color="auto" w:fill="auto"/>
            <w:vAlign w:val="center"/>
            <w:hideMark/>
          </w:tcPr>
          <w:p w14:paraId="1F7D9301"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C</w:t>
            </w:r>
          </w:p>
        </w:tc>
        <w:tc>
          <w:tcPr>
            <w:tcW w:w="709" w:type="dxa"/>
            <w:tcBorders>
              <w:top w:val="nil"/>
              <w:left w:val="nil"/>
              <w:bottom w:val="single" w:sz="4" w:space="0" w:color="auto"/>
              <w:right w:val="single" w:sz="4" w:space="0" w:color="auto"/>
            </w:tcBorders>
            <w:shd w:val="clear" w:color="auto" w:fill="auto"/>
            <w:vAlign w:val="center"/>
            <w:hideMark/>
          </w:tcPr>
          <w:p w14:paraId="2F7D402A"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73136AF0"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56</w:t>
            </w:r>
          </w:p>
        </w:tc>
        <w:tc>
          <w:tcPr>
            <w:tcW w:w="708" w:type="dxa"/>
            <w:tcBorders>
              <w:top w:val="nil"/>
              <w:left w:val="nil"/>
              <w:bottom w:val="single" w:sz="4" w:space="0" w:color="auto"/>
              <w:right w:val="single" w:sz="4" w:space="0" w:color="auto"/>
            </w:tcBorders>
            <w:shd w:val="clear" w:color="auto" w:fill="auto"/>
            <w:vAlign w:val="center"/>
            <w:hideMark/>
          </w:tcPr>
          <w:p w14:paraId="4AFA77AB"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40</w:t>
            </w:r>
          </w:p>
        </w:tc>
        <w:tc>
          <w:tcPr>
            <w:tcW w:w="851" w:type="dxa"/>
            <w:tcBorders>
              <w:top w:val="nil"/>
              <w:left w:val="nil"/>
              <w:bottom w:val="single" w:sz="4" w:space="0" w:color="auto"/>
              <w:right w:val="single" w:sz="4" w:space="0" w:color="auto"/>
            </w:tcBorders>
            <w:shd w:val="clear" w:color="auto" w:fill="auto"/>
            <w:vAlign w:val="center"/>
            <w:hideMark/>
          </w:tcPr>
          <w:p w14:paraId="05CDA5FA"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800</w:t>
            </w:r>
          </w:p>
        </w:tc>
        <w:tc>
          <w:tcPr>
            <w:tcW w:w="850" w:type="dxa"/>
            <w:tcBorders>
              <w:top w:val="nil"/>
              <w:left w:val="nil"/>
              <w:bottom w:val="single" w:sz="4" w:space="0" w:color="auto"/>
              <w:right w:val="single" w:sz="4" w:space="0" w:color="auto"/>
            </w:tcBorders>
            <w:shd w:val="clear" w:color="auto" w:fill="auto"/>
            <w:vAlign w:val="center"/>
            <w:hideMark/>
          </w:tcPr>
          <w:p w14:paraId="3D652CE8"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851" w:type="dxa"/>
            <w:tcBorders>
              <w:top w:val="nil"/>
              <w:left w:val="nil"/>
              <w:bottom w:val="single" w:sz="4" w:space="0" w:color="auto"/>
              <w:right w:val="single" w:sz="4" w:space="0" w:color="auto"/>
            </w:tcBorders>
            <w:shd w:val="clear" w:color="auto" w:fill="auto"/>
            <w:vAlign w:val="center"/>
            <w:hideMark/>
          </w:tcPr>
          <w:p w14:paraId="6D7885E3"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800</w:t>
            </w:r>
          </w:p>
        </w:tc>
        <w:tc>
          <w:tcPr>
            <w:tcW w:w="992" w:type="dxa"/>
            <w:tcBorders>
              <w:top w:val="nil"/>
              <w:left w:val="nil"/>
              <w:bottom w:val="single" w:sz="4" w:space="0" w:color="auto"/>
              <w:right w:val="single" w:sz="4" w:space="0" w:color="auto"/>
            </w:tcBorders>
            <w:shd w:val="clear" w:color="auto" w:fill="auto"/>
            <w:vAlign w:val="center"/>
            <w:hideMark/>
          </w:tcPr>
          <w:p w14:paraId="43B54BDA"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1D2BC3BD"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3" w:type="dxa"/>
            <w:tcBorders>
              <w:top w:val="nil"/>
              <w:left w:val="nil"/>
              <w:bottom w:val="single" w:sz="4" w:space="0" w:color="auto"/>
              <w:right w:val="single" w:sz="4" w:space="0" w:color="auto"/>
            </w:tcBorders>
            <w:shd w:val="clear" w:color="auto" w:fill="auto"/>
            <w:vAlign w:val="center"/>
            <w:hideMark/>
          </w:tcPr>
          <w:p w14:paraId="3300DF76"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43897561"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1984" w:type="dxa"/>
            <w:gridSpan w:val="2"/>
            <w:tcBorders>
              <w:top w:val="single" w:sz="4" w:space="0" w:color="auto"/>
              <w:left w:val="nil"/>
              <w:bottom w:val="single" w:sz="4" w:space="0" w:color="auto"/>
              <w:right w:val="single" w:sz="4" w:space="0" w:color="000000"/>
            </w:tcBorders>
            <w:shd w:val="clear" w:color="auto" w:fill="auto"/>
            <w:vAlign w:val="center"/>
            <w:hideMark/>
          </w:tcPr>
          <w:p w14:paraId="0B68D6F8"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800</w:t>
            </w:r>
          </w:p>
        </w:tc>
      </w:tr>
      <w:tr w:rsidR="00E83AA3" w:rsidRPr="00E83AA3" w14:paraId="4FA33D0E" w14:textId="77777777" w:rsidTr="00E83AA3">
        <w:trPr>
          <w:trHeight w:val="312"/>
        </w:trPr>
        <w:tc>
          <w:tcPr>
            <w:tcW w:w="426" w:type="dxa"/>
            <w:vMerge/>
            <w:tcBorders>
              <w:top w:val="nil"/>
              <w:left w:val="single" w:sz="4" w:space="0" w:color="auto"/>
              <w:bottom w:val="single" w:sz="4" w:space="0" w:color="auto"/>
              <w:right w:val="single" w:sz="4" w:space="0" w:color="auto"/>
            </w:tcBorders>
            <w:vAlign w:val="center"/>
            <w:hideMark/>
          </w:tcPr>
          <w:p w14:paraId="685C01B5" w14:textId="77777777" w:rsidR="00E83AA3" w:rsidRPr="00E83AA3" w:rsidRDefault="00E83AA3" w:rsidP="00E83AA3">
            <w:pPr>
              <w:widowControl/>
              <w:jc w:val="left"/>
              <w:rPr>
                <w:rFonts w:ascii="宋体" w:hAnsi="宋体" w:cs="宋体"/>
                <w:kern w:val="0"/>
                <w:szCs w:val="21"/>
              </w:rPr>
            </w:pPr>
          </w:p>
        </w:tc>
        <w:tc>
          <w:tcPr>
            <w:tcW w:w="3685" w:type="dxa"/>
            <w:gridSpan w:val="4"/>
            <w:tcBorders>
              <w:top w:val="single" w:sz="4" w:space="0" w:color="auto"/>
              <w:left w:val="nil"/>
              <w:bottom w:val="single" w:sz="4" w:space="0" w:color="auto"/>
              <w:right w:val="single" w:sz="4" w:space="0" w:color="000000"/>
            </w:tcBorders>
            <w:shd w:val="clear" w:color="auto" w:fill="auto"/>
            <w:vAlign w:val="center"/>
            <w:hideMark/>
          </w:tcPr>
          <w:p w14:paraId="2CBA7C82"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小计</w:t>
            </w:r>
          </w:p>
        </w:tc>
        <w:tc>
          <w:tcPr>
            <w:tcW w:w="567" w:type="dxa"/>
            <w:tcBorders>
              <w:top w:val="nil"/>
              <w:left w:val="nil"/>
              <w:bottom w:val="single" w:sz="4" w:space="0" w:color="auto"/>
              <w:right w:val="single" w:sz="4" w:space="0" w:color="auto"/>
            </w:tcBorders>
            <w:shd w:val="clear" w:color="auto" w:fill="auto"/>
            <w:vAlign w:val="center"/>
            <w:hideMark/>
          </w:tcPr>
          <w:p w14:paraId="09475575"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10A60EE5"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4D96332B"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 xml:space="preserve">　</w:t>
            </w:r>
          </w:p>
        </w:tc>
        <w:tc>
          <w:tcPr>
            <w:tcW w:w="708" w:type="dxa"/>
            <w:tcBorders>
              <w:top w:val="nil"/>
              <w:left w:val="nil"/>
              <w:bottom w:val="single" w:sz="4" w:space="0" w:color="auto"/>
              <w:right w:val="single" w:sz="4" w:space="0" w:color="auto"/>
            </w:tcBorders>
            <w:shd w:val="clear" w:color="auto" w:fill="auto"/>
            <w:vAlign w:val="center"/>
            <w:hideMark/>
          </w:tcPr>
          <w:p w14:paraId="1635D982"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45</w:t>
            </w:r>
          </w:p>
        </w:tc>
        <w:tc>
          <w:tcPr>
            <w:tcW w:w="851" w:type="dxa"/>
            <w:tcBorders>
              <w:top w:val="nil"/>
              <w:left w:val="nil"/>
              <w:bottom w:val="single" w:sz="4" w:space="0" w:color="auto"/>
              <w:right w:val="single" w:sz="4" w:space="0" w:color="auto"/>
            </w:tcBorders>
            <w:shd w:val="clear" w:color="auto" w:fill="auto"/>
            <w:vAlign w:val="center"/>
            <w:hideMark/>
          </w:tcPr>
          <w:p w14:paraId="2AE5FE62"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890</w:t>
            </w:r>
          </w:p>
        </w:tc>
        <w:tc>
          <w:tcPr>
            <w:tcW w:w="850" w:type="dxa"/>
            <w:tcBorders>
              <w:top w:val="nil"/>
              <w:left w:val="nil"/>
              <w:bottom w:val="single" w:sz="4" w:space="0" w:color="auto"/>
              <w:right w:val="single" w:sz="4" w:space="0" w:color="auto"/>
            </w:tcBorders>
            <w:shd w:val="clear" w:color="auto" w:fill="auto"/>
            <w:vAlign w:val="center"/>
            <w:hideMark/>
          </w:tcPr>
          <w:p w14:paraId="545CCB3E"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0</w:t>
            </w:r>
          </w:p>
        </w:tc>
        <w:tc>
          <w:tcPr>
            <w:tcW w:w="851" w:type="dxa"/>
            <w:tcBorders>
              <w:top w:val="nil"/>
              <w:left w:val="nil"/>
              <w:bottom w:val="single" w:sz="4" w:space="0" w:color="auto"/>
              <w:right w:val="single" w:sz="4" w:space="0" w:color="auto"/>
            </w:tcBorders>
            <w:shd w:val="clear" w:color="auto" w:fill="auto"/>
            <w:vAlign w:val="center"/>
            <w:hideMark/>
          </w:tcPr>
          <w:p w14:paraId="06EDFAF8"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890</w:t>
            </w:r>
          </w:p>
        </w:tc>
        <w:tc>
          <w:tcPr>
            <w:tcW w:w="992" w:type="dxa"/>
            <w:tcBorders>
              <w:top w:val="nil"/>
              <w:left w:val="nil"/>
              <w:bottom w:val="single" w:sz="4" w:space="0" w:color="auto"/>
              <w:right w:val="single" w:sz="4" w:space="0" w:color="auto"/>
            </w:tcBorders>
            <w:shd w:val="clear" w:color="auto" w:fill="auto"/>
            <w:vAlign w:val="center"/>
            <w:hideMark/>
          </w:tcPr>
          <w:p w14:paraId="72C1AFB7"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0</w:t>
            </w:r>
          </w:p>
        </w:tc>
        <w:tc>
          <w:tcPr>
            <w:tcW w:w="992" w:type="dxa"/>
            <w:tcBorders>
              <w:top w:val="nil"/>
              <w:left w:val="nil"/>
              <w:bottom w:val="single" w:sz="4" w:space="0" w:color="auto"/>
              <w:right w:val="single" w:sz="4" w:space="0" w:color="auto"/>
            </w:tcBorders>
            <w:shd w:val="clear" w:color="auto" w:fill="auto"/>
            <w:vAlign w:val="center"/>
            <w:hideMark/>
          </w:tcPr>
          <w:p w14:paraId="0B7F0575"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0</w:t>
            </w:r>
          </w:p>
        </w:tc>
        <w:tc>
          <w:tcPr>
            <w:tcW w:w="993" w:type="dxa"/>
            <w:tcBorders>
              <w:top w:val="nil"/>
              <w:left w:val="nil"/>
              <w:bottom w:val="single" w:sz="4" w:space="0" w:color="auto"/>
              <w:right w:val="single" w:sz="4" w:space="0" w:color="auto"/>
            </w:tcBorders>
            <w:shd w:val="clear" w:color="auto" w:fill="auto"/>
            <w:vAlign w:val="center"/>
            <w:hideMark/>
          </w:tcPr>
          <w:p w14:paraId="2301044A"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0</w:t>
            </w:r>
          </w:p>
        </w:tc>
        <w:tc>
          <w:tcPr>
            <w:tcW w:w="992" w:type="dxa"/>
            <w:tcBorders>
              <w:top w:val="nil"/>
              <w:left w:val="nil"/>
              <w:bottom w:val="single" w:sz="4" w:space="0" w:color="auto"/>
              <w:right w:val="single" w:sz="4" w:space="0" w:color="auto"/>
            </w:tcBorders>
            <w:shd w:val="clear" w:color="auto" w:fill="auto"/>
            <w:vAlign w:val="center"/>
            <w:hideMark/>
          </w:tcPr>
          <w:p w14:paraId="790E59DB"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0</w:t>
            </w:r>
          </w:p>
        </w:tc>
        <w:tc>
          <w:tcPr>
            <w:tcW w:w="1984" w:type="dxa"/>
            <w:gridSpan w:val="2"/>
            <w:tcBorders>
              <w:top w:val="single" w:sz="4" w:space="0" w:color="auto"/>
              <w:left w:val="nil"/>
              <w:bottom w:val="single" w:sz="4" w:space="0" w:color="auto"/>
              <w:right w:val="single" w:sz="4" w:space="0" w:color="000000"/>
            </w:tcBorders>
            <w:shd w:val="clear" w:color="auto" w:fill="auto"/>
            <w:vAlign w:val="center"/>
            <w:hideMark/>
          </w:tcPr>
          <w:p w14:paraId="369A11A2"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800</w:t>
            </w:r>
          </w:p>
        </w:tc>
      </w:tr>
      <w:tr w:rsidR="00E83AA3" w:rsidRPr="00E83AA3" w14:paraId="18912B65" w14:textId="77777777" w:rsidTr="00E83AA3">
        <w:trPr>
          <w:trHeight w:val="312"/>
        </w:trPr>
        <w:tc>
          <w:tcPr>
            <w:tcW w:w="426" w:type="dxa"/>
            <w:vMerge/>
            <w:tcBorders>
              <w:top w:val="nil"/>
              <w:left w:val="single" w:sz="4" w:space="0" w:color="auto"/>
              <w:bottom w:val="single" w:sz="4" w:space="0" w:color="auto"/>
              <w:right w:val="single" w:sz="4" w:space="0" w:color="auto"/>
            </w:tcBorders>
            <w:vAlign w:val="center"/>
            <w:hideMark/>
          </w:tcPr>
          <w:p w14:paraId="446A2DAF" w14:textId="77777777" w:rsidR="00E83AA3" w:rsidRPr="00E83AA3" w:rsidRDefault="00E83AA3" w:rsidP="00E83AA3">
            <w:pPr>
              <w:widowControl/>
              <w:jc w:val="left"/>
              <w:rPr>
                <w:rFonts w:ascii="宋体" w:hAnsi="宋体" w:cs="宋体"/>
                <w:kern w:val="0"/>
                <w:szCs w:val="21"/>
              </w:rPr>
            </w:pPr>
          </w:p>
        </w:tc>
        <w:tc>
          <w:tcPr>
            <w:tcW w:w="3685" w:type="dxa"/>
            <w:gridSpan w:val="4"/>
            <w:tcBorders>
              <w:top w:val="single" w:sz="4" w:space="0" w:color="auto"/>
              <w:left w:val="nil"/>
              <w:bottom w:val="single" w:sz="4" w:space="0" w:color="auto"/>
              <w:right w:val="single" w:sz="4" w:space="0" w:color="000000"/>
            </w:tcBorders>
            <w:shd w:val="clear" w:color="auto" w:fill="auto"/>
            <w:vAlign w:val="center"/>
            <w:hideMark/>
          </w:tcPr>
          <w:p w14:paraId="3867661F"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专业（技能）课合计</w:t>
            </w:r>
          </w:p>
        </w:tc>
        <w:tc>
          <w:tcPr>
            <w:tcW w:w="567" w:type="dxa"/>
            <w:tcBorders>
              <w:top w:val="nil"/>
              <w:left w:val="nil"/>
              <w:bottom w:val="single" w:sz="4" w:space="0" w:color="auto"/>
              <w:right w:val="single" w:sz="4" w:space="0" w:color="auto"/>
            </w:tcBorders>
            <w:shd w:val="clear" w:color="auto" w:fill="auto"/>
            <w:vAlign w:val="center"/>
            <w:hideMark/>
          </w:tcPr>
          <w:p w14:paraId="71C57B0A"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400E2F49"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7B38D8B6"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 xml:space="preserve">　</w:t>
            </w:r>
          </w:p>
        </w:tc>
        <w:tc>
          <w:tcPr>
            <w:tcW w:w="708" w:type="dxa"/>
            <w:tcBorders>
              <w:top w:val="nil"/>
              <w:left w:val="nil"/>
              <w:bottom w:val="single" w:sz="4" w:space="0" w:color="auto"/>
              <w:right w:val="single" w:sz="4" w:space="0" w:color="auto"/>
            </w:tcBorders>
            <w:shd w:val="clear" w:color="auto" w:fill="auto"/>
            <w:vAlign w:val="center"/>
            <w:hideMark/>
          </w:tcPr>
          <w:p w14:paraId="4EDEAC1D"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112</w:t>
            </w:r>
          </w:p>
        </w:tc>
        <w:tc>
          <w:tcPr>
            <w:tcW w:w="851" w:type="dxa"/>
            <w:tcBorders>
              <w:top w:val="nil"/>
              <w:left w:val="nil"/>
              <w:bottom w:val="single" w:sz="4" w:space="0" w:color="auto"/>
              <w:right w:val="single" w:sz="4" w:space="0" w:color="auto"/>
            </w:tcBorders>
            <w:shd w:val="clear" w:color="auto" w:fill="auto"/>
            <w:vAlign w:val="center"/>
            <w:hideMark/>
          </w:tcPr>
          <w:p w14:paraId="4F7DA0E3"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2020</w:t>
            </w:r>
          </w:p>
        </w:tc>
        <w:tc>
          <w:tcPr>
            <w:tcW w:w="850" w:type="dxa"/>
            <w:tcBorders>
              <w:top w:val="nil"/>
              <w:left w:val="nil"/>
              <w:bottom w:val="single" w:sz="4" w:space="0" w:color="auto"/>
              <w:right w:val="single" w:sz="4" w:space="0" w:color="auto"/>
            </w:tcBorders>
            <w:shd w:val="clear" w:color="auto" w:fill="auto"/>
            <w:vAlign w:val="center"/>
            <w:hideMark/>
          </w:tcPr>
          <w:p w14:paraId="219201D4"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860</w:t>
            </w:r>
          </w:p>
        </w:tc>
        <w:tc>
          <w:tcPr>
            <w:tcW w:w="851" w:type="dxa"/>
            <w:tcBorders>
              <w:top w:val="nil"/>
              <w:left w:val="nil"/>
              <w:bottom w:val="single" w:sz="4" w:space="0" w:color="auto"/>
              <w:right w:val="single" w:sz="4" w:space="0" w:color="auto"/>
            </w:tcBorders>
            <w:shd w:val="clear" w:color="auto" w:fill="auto"/>
            <w:vAlign w:val="center"/>
            <w:hideMark/>
          </w:tcPr>
          <w:p w14:paraId="795CE1ED"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1160</w:t>
            </w:r>
          </w:p>
        </w:tc>
        <w:tc>
          <w:tcPr>
            <w:tcW w:w="992" w:type="dxa"/>
            <w:tcBorders>
              <w:top w:val="nil"/>
              <w:left w:val="nil"/>
              <w:bottom w:val="single" w:sz="4" w:space="0" w:color="auto"/>
              <w:right w:val="single" w:sz="4" w:space="0" w:color="auto"/>
            </w:tcBorders>
            <w:shd w:val="clear" w:color="auto" w:fill="auto"/>
            <w:vAlign w:val="center"/>
            <w:hideMark/>
          </w:tcPr>
          <w:p w14:paraId="7B543EF9"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11</w:t>
            </w:r>
          </w:p>
        </w:tc>
        <w:tc>
          <w:tcPr>
            <w:tcW w:w="992" w:type="dxa"/>
            <w:tcBorders>
              <w:top w:val="nil"/>
              <w:left w:val="nil"/>
              <w:bottom w:val="single" w:sz="4" w:space="0" w:color="auto"/>
              <w:right w:val="single" w:sz="4" w:space="0" w:color="auto"/>
            </w:tcBorders>
            <w:shd w:val="clear" w:color="auto" w:fill="auto"/>
            <w:vAlign w:val="center"/>
            <w:hideMark/>
          </w:tcPr>
          <w:p w14:paraId="6A00DCA7" w14:textId="1473334F"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1</w:t>
            </w:r>
            <w:r w:rsidR="0035020B">
              <w:rPr>
                <w:rFonts w:ascii="宋体" w:hAnsi="宋体" w:cs="宋体"/>
                <w:b/>
                <w:bCs/>
                <w:kern w:val="0"/>
                <w:szCs w:val="21"/>
              </w:rPr>
              <w:t>5</w:t>
            </w:r>
          </w:p>
        </w:tc>
        <w:tc>
          <w:tcPr>
            <w:tcW w:w="993" w:type="dxa"/>
            <w:tcBorders>
              <w:top w:val="nil"/>
              <w:left w:val="nil"/>
              <w:bottom w:val="single" w:sz="4" w:space="0" w:color="auto"/>
              <w:right w:val="single" w:sz="4" w:space="0" w:color="auto"/>
            </w:tcBorders>
            <w:shd w:val="clear" w:color="auto" w:fill="auto"/>
            <w:vAlign w:val="center"/>
            <w:hideMark/>
          </w:tcPr>
          <w:p w14:paraId="3E1DD8CC"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20</w:t>
            </w:r>
          </w:p>
        </w:tc>
        <w:tc>
          <w:tcPr>
            <w:tcW w:w="992" w:type="dxa"/>
            <w:tcBorders>
              <w:top w:val="nil"/>
              <w:left w:val="nil"/>
              <w:bottom w:val="single" w:sz="4" w:space="0" w:color="auto"/>
              <w:right w:val="single" w:sz="4" w:space="0" w:color="auto"/>
            </w:tcBorders>
            <w:shd w:val="clear" w:color="auto" w:fill="auto"/>
            <w:vAlign w:val="center"/>
            <w:hideMark/>
          </w:tcPr>
          <w:p w14:paraId="1A12D3B1"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21</w:t>
            </w:r>
          </w:p>
        </w:tc>
        <w:tc>
          <w:tcPr>
            <w:tcW w:w="1984" w:type="dxa"/>
            <w:gridSpan w:val="2"/>
            <w:tcBorders>
              <w:top w:val="single" w:sz="4" w:space="0" w:color="auto"/>
              <w:left w:val="nil"/>
              <w:bottom w:val="single" w:sz="4" w:space="0" w:color="auto"/>
              <w:right w:val="single" w:sz="4" w:space="0" w:color="000000"/>
            </w:tcBorders>
            <w:shd w:val="clear" w:color="auto" w:fill="auto"/>
            <w:vAlign w:val="center"/>
            <w:hideMark/>
          </w:tcPr>
          <w:p w14:paraId="5F4FEF03" w14:textId="77777777" w:rsidR="00E83AA3" w:rsidRPr="00E83AA3" w:rsidRDefault="00E83AA3" w:rsidP="00E83AA3">
            <w:pPr>
              <w:widowControl/>
              <w:jc w:val="center"/>
              <w:rPr>
                <w:rFonts w:ascii="宋体" w:hAnsi="宋体" w:cs="宋体"/>
                <w:b/>
                <w:bCs/>
                <w:kern w:val="0"/>
                <w:szCs w:val="21"/>
              </w:rPr>
            </w:pPr>
            <w:r w:rsidRPr="00E83AA3">
              <w:rPr>
                <w:rFonts w:ascii="宋体" w:hAnsi="宋体" w:cs="宋体" w:hint="eastAsia"/>
                <w:b/>
                <w:bCs/>
                <w:kern w:val="0"/>
                <w:szCs w:val="21"/>
              </w:rPr>
              <w:t>800</w:t>
            </w:r>
          </w:p>
        </w:tc>
      </w:tr>
      <w:tr w:rsidR="00E83AA3" w:rsidRPr="00E83AA3" w14:paraId="23DD1AD8" w14:textId="77777777" w:rsidTr="00E83AA3">
        <w:trPr>
          <w:trHeight w:val="420"/>
        </w:trPr>
        <w:tc>
          <w:tcPr>
            <w:tcW w:w="4111" w:type="dxa"/>
            <w:gridSpan w:val="5"/>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14:paraId="143A8B59"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总计</w:t>
            </w:r>
          </w:p>
        </w:tc>
        <w:tc>
          <w:tcPr>
            <w:tcW w:w="567" w:type="dxa"/>
            <w:tcBorders>
              <w:top w:val="nil"/>
              <w:left w:val="nil"/>
              <w:bottom w:val="single" w:sz="4" w:space="0" w:color="auto"/>
              <w:right w:val="single" w:sz="4" w:space="0" w:color="auto"/>
            </w:tcBorders>
            <w:shd w:val="clear" w:color="auto" w:fill="auto"/>
            <w:vAlign w:val="center"/>
            <w:hideMark/>
          </w:tcPr>
          <w:p w14:paraId="25009E04"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23BABA46"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4D88D975"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708" w:type="dxa"/>
            <w:tcBorders>
              <w:top w:val="nil"/>
              <w:left w:val="nil"/>
              <w:bottom w:val="single" w:sz="4" w:space="0" w:color="auto"/>
              <w:right w:val="single" w:sz="4" w:space="0" w:color="auto"/>
            </w:tcBorders>
            <w:shd w:val="clear" w:color="auto" w:fill="auto"/>
            <w:vAlign w:val="center"/>
            <w:hideMark/>
          </w:tcPr>
          <w:p w14:paraId="160B4907"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158</w:t>
            </w:r>
          </w:p>
        </w:tc>
        <w:tc>
          <w:tcPr>
            <w:tcW w:w="851" w:type="dxa"/>
            <w:tcBorders>
              <w:top w:val="nil"/>
              <w:left w:val="nil"/>
              <w:bottom w:val="single" w:sz="4" w:space="0" w:color="auto"/>
              <w:right w:val="single" w:sz="4" w:space="0" w:color="auto"/>
            </w:tcBorders>
            <w:shd w:val="clear" w:color="auto" w:fill="auto"/>
            <w:vAlign w:val="center"/>
            <w:hideMark/>
          </w:tcPr>
          <w:p w14:paraId="49FD5E1F"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2864</w:t>
            </w:r>
          </w:p>
        </w:tc>
        <w:tc>
          <w:tcPr>
            <w:tcW w:w="850" w:type="dxa"/>
            <w:tcBorders>
              <w:top w:val="nil"/>
              <w:left w:val="nil"/>
              <w:bottom w:val="single" w:sz="4" w:space="0" w:color="auto"/>
              <w:right w:val="single" w:sz="4" w:space="0" w:color="auto"/>
            </w:tcBorders>
            <w:shd w:val="clear" w:color="auto" w:fill="auto"/>
            <w:vAlign w:val="center"/>
            <w:hideMark/>
          </w:tcPr>
          <w:p w14:paraId="1810972B"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1346</w:t>
            </w:r>
          </w:p>
        </w:tc>
        <w:tc>
          <w:tcPr>
            <w:tcW w:w="851" w:type="dxa"/>
            <w:tcBorders>
              <w:top w:val="nil"/>
              <w:left w:val="nil"/>
              <w:bottom w:val="single" w:sz="4" w:space="0" w:color="auto"/>
              <w:right w:val="single" w:sz="4" w:space="0" w:color="auto"/>
            </w:tcBorders>
            <w:shd w:val="clear" w:color="auto" w:fill="auto"/>
            <w:vAlign w:val="center"/>
            <w:hideMark/>
          </w:tcPr>
          <w:p w14:paraId="4F84002C"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1518</w:t>
            </w:r>
          </w:p>
        </w:tc>
        <w:tc>
          <w:tcPr>
            <w:tcW w:w="992" w:type="dxa"/>
            <w:tcBorders>
              <w:top w:val="nil"/>
              <w:left w:val="nil"/>
              <w:bottom w:val="single" w:sz="4" w:space="0" w:color="auto"/>
              <w:right w:val="single" w:sz="4" w:space="0" w:color="auto"/>
            </w:tcBorders>
            <w:shd w:val="clear" w:color="auto" w:fill="auto"/>
            <w:vAlign w:val="center"/>
            <w:hideMark/>
          </w:tcPr>
          <w:p w14:paraId="160770A1"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25.5</w:t>
            </w:r>
          </w:p>
        </w:tc>
        <w:tc>
          <w:tcPr>
            <w:tcW w:w="992" w:type="dxa"/>
            <w:tcBorders>
              <w:top w:val="nil"/>
              <w:left w:val="nil"/>
              <w:bottom w:val="single" w:sz="4" w:space="0" w:color="auto"/>
              <w:right w:val="single" w:sz="4" w:space="0" w:color="auto"/>
            </w:tcBorders>
            <w:shd w:val="clear" w:color="auto" w:fill="auto"/>
            <w:vAlign w:val="center"/>
            <w:hideMark/>
          </w:tcPr>
          <w:p w14:paraId="36787F65" w14:textId="1993DF03"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w:t>
            </w:r>
            <w:r w:rsidR="0035020B">
              <w:rPr>
                <w:rFonts w:ascii="宋体" w:hAnsi="宋体" w:cs="宋体"/>
                <w:kern w:val="0"/>
                <w:szCs w:val="21"/>
              </w:rPr>
              <w:t>6</w:t>
            </w:r>
          </w:p>
        </w:tc>
        <w:tc>
          <w:tcPr>
            <w:tcW w:w="993" w:type="dxa"/>
            <w:tcBorders>
              <w:top w:val="nil"/>
              <w:left w:val="nil"/>
              <w:bottom w:val="single" w:sz="4" w:space="0" w:color="auto"/>
              <w:right w:val="single" w:sz="4" w:space="0" w:color="auto"/>
            </w:tcBorders>
            <w:shd w:val="clear" w:color="auto" w:fill="auto"/>
            <w:vAlign w:val="center"/>
            <w:hideMark/>
          </w:tcPr>
          <w:p w14:paraId="47BC144B"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25</w:t>
            </w:r>
          </w:p>
        </w:tc>
        <w:tc>
          <w:tcPr>
            <w:tcW w:w="992" w:type="dxa"/>
            <w:tcBorders>
              <w:top w:val="nil"/>
              <w:left w:val="nil"/>
              <w:bottom w:val="single" w:sz="4" w:space="0" w:color="auto"/>
              <w:right w:val="single" w:sz="4" w:space="0" w:color="auto"/>
            </w:tcBorders>
            <w:shd w:val="clear" w:color="auto" w:fill="auto"/>
            <w:vAlign w:val="center"/>
            <w:hideMark/>
          </w:tcPr>
          <w:p w14:paraId="1563497B"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24</w:t>
            </w:r>
          </w:p>
        </w:tc>
        <w:tc>
          <w:tcPr>
            <w:tcW w:w="1984" w:type="dxa"/>
            <w:gridSpan w:val="2"/>
            <w:tcBorders>
              <w:top w:val="single" w:sz="4" w:space="0" w:color="auto"/>
              <w:left w:val="nil"/>
              <w:bottom w:val="single" w:sz="4" w:space="0" w:color="auto"/>
              <w:right w:val="single" w:sz="4" w:space="0" w:color="000000"/>
            </w:tcBorders>
            <w:shd w:val="clear" w:color="auto" w:fill="auto"/>
            <w:vAlign w:val="center"/>
            <w:hideMark/>
          </w:tcPr>
          <w:p w14:paraId="1D06AB0F"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800</w:t>
            </w:r>
          </w:p>
        </w:tc>
      </w:tr>
      <w:tr w:rsidR="00E83AA3" w:rsidRPr="00E83AA3" w14:paraId="4150CB55" w14:textId="77777777" w:rsidTr="00E83AA3">
        <w:trPr>
          <w:trHeight w:val="420"/>
        </w:trPr>
        <w:tc>
          <w:tcPr>
            <w:tcW w:w="4111" w:type="dxa"/>
            <w:gridSpan w:val="5"/>
            <w:vMerge/>
            <w:tcBorders>
              <w:top w:val="single" w:sz="4" w:space="0" w:color="auto"/>
              <w:left w:val="single" w:sz="4" w:space="0" w:color="auto"/>
              <w:bottom w:val="single" w:sz="4" w:space="0" w:color="000000"/>
              <w:right w:val="single" w:sz="4" w:space="0" w:color="000000"/>
            </w:tcBorders>
            <w:vAlign w:val="center"/>
            <w:hideMark/>
          </w:tcPr>
          <w:p w14:paraId="745B9360" w14:textId="77777777" w:rsidR="00E83AA3" w:rsidRPr="00E83AA3" w:rsidRDefault="00E83AA3" w:rsidP="00E83AA3">
            <w:pPr>
              <w:widowControl/>
              <w:jc w:val="left"/>
              <w:rPr>
                <w:rFonts w:ascii="宋体" w:hAnsi="宋体" w:cs="宋体"/>
                <w:kern w:val="0"/>
                <w:szCs w:val="21"/>
              </w:rPr>
            </w:pPr>
          </w:p>
        </w:tc>
        <w:tc>
          <w:tcPr>
            <w:tcW w:w="567" w:type="dxa"/>
            <w:tcBorders>
              <w:top w:val="nil"/>
              <w:left w:val="nil"/>
              <w:bottom w:val="single" w:sz="4" w:space="0" w:color="auto"/>
              <w:right w:val="single" w:sz="4" w:space="0" w:color="auto"/>
            </w:tcBorders>
            <w:shd w:val="clear" w:color="auto" w:fill="auto"/>
            <w:vAlign w:val="center"/>
            <w:hideMark/>
          </w:tcPr>
          <w:p w14:paraId="7831D1F1"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2A50055C"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709" w:type="dxa"/>
            <w:tcBorders>
              <w:top w:val="nil"/>
              <w:left w:val="nil"/>
              <w:bottom w:val="single" w:sz="4" w:space="0" w:color="auto"/>
              <w:right w:val="single" w:sz="4" w:space="0" w:color="auto"/>
            </w:tcBorders>
            <w:shd w:val="clear" w:color="auto" w:fill="auto"/>
            <w:vAlign w:val="center"/>
            <w:hideMark/>
          </w:tcPr>
          <w:p w14:paraId="5AEA692C"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708" w:type="dxa"/>
            <w:tcBorders>
              <w:top w:val="nil"/>
              <w:left w:val="nil"/>
              <w:bottom w:val="single" w:sz="4" w:space="0" w:color="auto"/>
              <w:right w:val="single" w:sz="4" w:space="0" w:color="auto"/>
            </w:tcBorders>
            <w:shd w:val="clear" w:color="auto" w:fill="auto"/>
            <w:vAlign w:val="center"/>
            <w:hideMark/>
          </w:tcPr>
          <w:p w14:paraId="6DD19326"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851" w:type="dxa"/>
            <w:tcBorders>
              <w:top w:val="nil"/>
              <w:left w:val="nil"/>
              <w:bottom w:val="single" w:sz="4" w:space="0" w:color="auto"/>
              <w:right w:val="single" w:sz="4" w:space="0" w:color="auto"/>
            </w:tcBorders>
            <w:shd w:val="clear" w:color="auto" w:fill="auto"/>
            <w:vAlign w:val="center"/>
            <w:hideMark/>
          </w:tcPr>
          <w:p w14:paraId="1C0714AA"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占比</w:t>
            </w:r>
          </w:p>
        </w:tc>
        <w:tc>
          <w:tcPr>
            <w:tcW w:w="850" w:type="dxa"/>
            <w:tcBorders>
              <w:top w:val="nil"/>
              <w:left w:val="nil"/>
              <w:bottom w:val="single" w:sz="4" w:space="0" w:color="auto"/>
              <w:right w:val="single" w:sz="4" w:space="0" w:color="auto"/>
            </w:tcBorders>
            <w:shd w:val="clear" w:color="auto" w:fill="auto"/>
            <w:vAlign w:val="center"/>
            <w:hideMark/>
          </w:tcPr>
          <w:p w14:paraId="56B07AF9"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47.0%</w:t>
            </w:r>
          </w:p>
        </w:tc>
        <w:tc>
          <w:tcPr>
            <w:tcW w:w="851" w:type="dxa"/>
            <w:tcBorders>
              <w:top w:val="nil"/>
              <w:left w:val="nil"/>
              <w:bottom w:val="single" w:sz="4" w:space="0" w:color="auto"/>
              <w:right w:val="single" w:sz="4" w:space="0" w:color="auto"/>
            </w:tcBorders>
            <w:shd w:val="clear" w:color="auto" w:fill="auto"/>
            <w:vAlign w:val="center"/>
            <w:hideMark/>
          </w:tcPr>
          <w:p w14:paraId="4B6A8BA8"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53.0%</w:t>
            </w:r>
          </w:p>
        </w:tc>
        <w:tc>
          <w:tcPr>
            <w:tcW w:w="992" w:type="dxa"/>
            <w:tcBorders>
              <w:top w:val="nil"/>
              <w:left w:val="nil"/>
              <w:bottom w:val="single" w:sz="4" w:space="0" w:color="auto"/>
              <w:right w:val="single" w:sz="4" w:space="0" w:color="auto"/>
            </w:tcBorders>
            <w:shd w:val="clear" w:color="auto" w:fill="auto"/>
            <w:vAlign w:val="center"/>
            <w:hideMark/>
          </w:tcPr>
          <w:p w14:paraId="517C86C5"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314B0C22"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3" w:type="dxa"/>
            <w:tcBorders>
              <w:top w:val="nil"/>
              <w:left w:val="nil"/>
              <w:bottom w:val="single" w:sz="4" w:space="0" w:color="auto"/>
              <w:right w:val="single" w:sz="4" w:space="0" w:color="auto"/>
            </w:tcBorders>
            <w:shd w:val="clear" w:color="auto" w:fill="auto"/>
            <w:vAlign w:val="center"/>
            <w:hideMark/>
          </w:tcPr>
          <w:p w14:paraId="271D42A7"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992" w:type="dxa"/>
            <w:tcBorders>
              <w:top w:val="nil"/>
              <w:left w:val="nil"/>
              <w:bottom w:val="single" w:sz="4" w:space="0" w:color="auto"/>
              <w:right w:val="single" w:sz="4" w:space="0" w:color="auto"/>
            </w:tcBorders>
            <w:shd w:val="clear" w:color="auto" w:fill="auto"/>
            <w:vAlign w:val="center"/>
            <w:hideMark/>
          </w:tcPr>
          <w:p w14:paraId="2892D364"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c>
          <w:tcPr>
            <w:tcW w:w="1984" w:type="dxa"/>
            <w:gridSpan w:val="2"/>
            <w:tcBorders>
              <w:top w:val="single" w:sz="4" w:space="0" w:color="auto"/>
              <w:left w:val="nil"/>
              <w:bottom w:val="single" w:sz="4" w:space="0" w:color="auto"/>
              <w:right w:val="single" w:sz="4" w:space="0" w:color="000000"/>
            </w:tcBorders>
            <w:shd w:val="clear" w:color="auto" w:fill="auto"/>
            <w:vAlign w:val="center"/>
            <w:hideMark/>
          </w:tcPr>
          <w:p w14:paraId="23C46B30"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 xml:space="preserve">　</w:t>
            </w:r>
          </w:p>
        </w:tc>
      </w:tr>
      <w:tr w:rsidR="00E83AA3" w:rsidRPr="00E83AA3" w14:paraId="05825922" w14:textId="77777777" w:rsidTr="00E83AA3">
        <w:trPr>
          <w:trHeight w:val="480"/>
        </w:trPr>
        <w:tc>
          <w:tcPr>
            <w:tcW w:w="4111"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53954CE0"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开设课程总门数：45门</w:t>
            </w:r>
          </w:p>
        </w:tc>
        <w:tc>
          <w:tcPr>
            <w:tcW w:w="1985" w:type="dxa"/>
            <w:gridSpan w:val="3"/>
            <w:tcBorders>
              <w:top w:val="single" w:sz="4" w:space="0" w:color="auto"/>
              <w:left w:val="nil"/>
              <w:bottom w:val="single" w:sz="4" w:space="0" w:color="auto"/>
              <w:right w:val="single" w:sz="4" w:space="0" w:color="000000"/>
            </w:tcBorders>
            <w:shd w:val="clear" w:color="auto" w:fill="auto"/>
            <w:vAlign w:val="center"/>
            <w:hideMark/>
          </w:tcPr>
          <w:p w14:paraId="21B314C7"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第一学期：17门</w:t>
            </w:r>
          </w:p>
        </w:tc>
        <w:tc>
          <w:tcPr>
            <w:tcW w:w="2409" w:type="dxa"/>
            <w:gridSpan w:val="3"/>
            <w:tcBorders>
              <w:top w:val="single" w:sz="4" w:space="0" w:color="auto"/>
              <w:left w:val="nil"/>
              <w:bottom w:val="single" w:sz="4" w:space="0" w:color="auto"/>
              <w:right w:val="single" w:sz="4" w:space="0" w:color="000000"/>
            </w:tcBorders>
            <w:shd w:val="clear" w:color="auto" w:fill="auto"/>
            <w:vAlign w:val="center"/>
            <w:hideMark/>
          </w:tcPr>
          <w:p w14:paraId="6E30E33E"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第二学期：13门</w:t>
            </w:r>
          </w:p>
        </w:tc>
        <w:tc>
          <w:tcPr>
            <w:tcW w:w="2835" w:type="dxa"/>
            <w:gridSpan w:val="3"/>
            <w:tcBorders>
              <w:top w:val="single" w:sz="4" w:space="0" w:color="auto"/>
              <w:left w:val="nil"/>
              <w:bottom w:val="single" w:sz="4" w:space="0" w:color="auto"/>
              <w:right w:val="single" w:sz="4" w:space="0" w:color="000000"/>
            </w:tcBorders>
            <w:shd w:val="clear" w:color="auto" w:fill="auto"/>
            <w:vAlign w:val="center"/>
            <w:hideMark/>
          </w:tcPr>
          <w:p w14:paraId="648AB044"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第三学期：12门</w:t>
            </w:r>
          </w:p>
        </w:tc>
        <w:tc>
          <w:tcPr>
            <w:tcW w:w="3969" w:type="dxa"/>
            <w:gridSpan w:val="4"/>
            <w:tcBorders>
              <w:top w:val="single" w:sz="4" w:space="0" w:color="auto"/>
              <w:left w:val="nil"/>
              <w:bottom w:val="single" w:sz="4" w:space="0" w:color="auto"/>
              <w:right w:val="single" w:sz="4" w:space="0" w:color="000000"/>
            </w:tcBorders>
            <w:shd w:val="clear" w:color="auto" w:fill="auto"/>
            <w:vAlign w:val="center"/>
            <w:hideMark/>
          </w:tcPr>
          <w:p w14:paraId="37990C87"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第四学期：15门</w:t>
            </w:r>
          </w:p>
        </w:tc>
      </w:tr>
      <w:tr w:rsidR="00E83AA3" w:rsidRPr="00E83AA3" w14:paraId="05FFBD5B" w14:textId="77777777" w:rsidTr="00E83AA3">
        <w:trPr>
          <w:trHeight w:val="480"/>
        </w:trPr>
        <w:tc>
          <w:tcPr>
            <w:tcW w:w="4111"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74A228C4"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考试课门数：15门</w:t>
            </w:r>
          </w:p>
        </w:tc>
        <w:tc>
          <w:tcPr>
            <w:tcW w:w="1985" w:type="dxa"/>
            <w:gridSpan w:val="3"/>
            <w:tcBorders>
              <w:top w:val="single" w:sz="4" w:space="0" w:color="auto"/>
              <w:left w:val="nil"/>
              <w:bottom w:val="single" w:sz="4" w:space="0" w:color="auto"/>
              <w:right w:val="single" w:sz="4" w:space="0" w:color="000000"/>
            </w:tcBorders>
            <w:shd w:val="clear" w:color="auto" w:fill="auto"/>
            <w:vAlign w:val="center"/>
            <w:hideMark/>
          </w:tcPr>
          <w:p w14:paraId="0C02E8FB"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第一学期：3门</w:t>
            </w:r>
          </w:p>
        </w:tc>
        <w:tc>
          <w:tcPr>
            <w:tcW w:w="2409" w:type="dxa"/>
            <w:gridSpan w:val="3"/>
            <w:tcBorders>
              <w:top w:val="single" w:sz="4" w:space="0" w:color="auto"/>
              <w:left w:val="nil"/>
              <w:bottom w:val="single" w:sz="4" w:space="0" w:color="auto"/>
              <w:right w:val="single" w:sz="4" w:space="0" w:color="000000"/>
            </w:tcBorders>
            <w:shd w:val="clear" w:color="auto" w:fill="auto"/>
            <w:vAlign w:val="center"/>
            <w:hideMark/>
          </w:tcPr>
          <w:p w14:paraId="66B0AFBC"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第二学期：3门</w:t>
            </w:r>
          </w:p>
        </w:tc>
        <w:tc>
          <w:tcPr>
            <w:tcW w:w="2835" w:type="dxa"/>
            <w:gridSpan w:val="3"/>
            <w:tcBorders>
              <w:top w:val="single" w:sz="4" w:space="0" w:color="auto"/>
              <w:left w:val="nil"/>
              <w:bottom w:val="single" w:sz="4" w:space="0" w:color="auto"/>
              <w:right w:val="single" w:sz="4" w:space="0" w:color="000000"/>
            </w:tcBorders>
            <w:shd w:val="clear" w:color="auto" w:fill="auto"/>
            <w:vAlign w:val="center"/>
            <w:hideMark/>
          </w:tcPr>
          <w:p w14:paraId="2352B53C" w14:textId="3AC1ACC2"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第三学期：</w:t>
            </w:r>
            <w:r w:rsidR="00502C71">
              <w:rPr>
                <w:rFonts w:ascii="宋体" w:hAnsi="宋体" w:cs="宋体"/>
                <w:kern w:val="0"/>
                <w:szCs w:val="21"/>
              </w:rPr>
              <w:t>4</w:t>
            </w:r>
            <w:r w:rsidRPr="00E83AA3">
              <w:rPr>
                <w:rFonts w:ascii="宋体" w:hAnsi="宋体" w:cs="宋体" w:hint="eastAsia"/>
                <w:kern w:val="0"/>
                <w:szCs w:val="21"/>
              </w:rPr>
              <w:t>门</w:t>
            </w:r>
          </w:p>
        </w:tc>
        <w:tc>
          <w:tcPr>
            <w:tcW w:w="3969" w:type="dxa"/>
            <w:gridSpan w:val="4"/>
            <w:tcBorders>
              <w:top w:val="single" w:sz="4" w:space="0" w:color="auto"/>
              <w:left w:val="nil"/>
              <w:bottom w:val="single" w:sz="4" w:space="0" w:color="auto"/>
              <w:right w:val="single" w:sz="4" w:space="0" w:color="000000"/>
            </w:tcBorders>
            <w:shd w:val="clear" w:color="auto" w:fill="auto"/>
            <w:vAlign w:val="center"/>
            <w:hideMark/>
          </w:tcPr>
          <w:p w14:paraId="36FF94E4" w14:textId="77777777" w:rsidR="00E83AA3" w:rsidRPr="00E83AA3" w:rsidRDefault="00E83AA3" w:rsidP="00E83AA3">
            <w:pPr>
              <w:widowControl/>
              <w:jc w:val="center"/>
              <w:rPr>
                <w:rFonts w:ascii="宋体" w:hAnsi="宋体" w:cs="宋体"/>
                <w:kern w:val="0"/>
                <w:szCs w:val="21"/>
              </w:rPr>
            </w:pPr>
            <w:r w:rsidRPr="00E83AA3">
              <w:rPr>
                <w:rFonts w:ascii="宋体" w:hAnsi="宋体" w:cs="宋体" w:hint="eastAsia"/>
                <w:kern w:val="0"/>
                <w:szCs w:val="21"/>
              </w:rPr>
              <w:t>第四学期：4门</w:t>
            </w:r>
          </w:p>
        </w:tc>
      </w:tr>
      <w:tr w:rsidR="00E83AA3" w:rsidRPr="00E83AA3" w14:paraId="65DBE4A5" w14:textId="77777777" w:rsidTr="00E83AA3">
        <w:trPr>
          <w:trHeight w:val="1440"/>
        </w:trPr>
        <w:tc>
          <w:tcPr>
            <w:tcW w:w="15309" w:type="dxa"/>
            <w:gridSpan w:val="18"/>
            <w:tcBorders>
              <w:top w:val="nil"/>
              <w:left w:val="single" w:sz="4" w:space="0" w:color="auto"/>
              <w:bottom w:val="single" w:sz="4" w:space="0" w:color="auto"/>
              <w:right w:val="single" w:sz="4" w:space="0" w:color="000000"/>
            </w:tcBorders>
            <w:shd w:val="clear" w:color="auto" w:fill="auto"/>
            <w:hideMark/>
          </w:tcPr>
          <w:p w14:paraId="3F100D52" w14:textId="77777777" w:rsidR="00E83AA3" w:rsidRPr="00E83AA3" w:rsidRDefault="00E83AA3" w:rsidP="00E83AA3">
            <w:pPr>
              <w:widowControl/>
              <w:rPr>
                <w:rFonts w:ascii="宋体" w:hAnsi="宋体" w:cs="宋体"/>
                <w:kern w:val="0"/>
                <w:sz w:val="16"/>
                <w:szCs w:val="16"/>
              </w:rPr>
            </w:pPr>
            <w:r w:rsidRPr="00E83AA3">
              <w:rPr>
                <w:rFonts w:ascii="宋体" w:hAnsi="宋体" w:cs="宋体" w:hint="eastAsia"/>
                <w:kern w:val="0"/>
                <w:sz w:val="16"/>
                <w:szCs w:val="16"/>
              </w:rPr>
              <w:t>备注：1.《习近平新时代中国特色社会主义思想概论》共48学时,第3—4学期开课,第3学期理论32学时，第4学期理论16学时，计3学分。2.劳动（志愿服务）共32学时，第1-4学期开课，每学期8学时，其中理论课2学时，实践课6学时，实践课主要通过日常生产劳动、服务性劳动和生产劳动，第4学期计算成绩，计2学分。3.大学生安全教育：共16学时，第1-4学期开课，每学期4学时，理论授课以专题教育形式开课，第一、三学期各安排2学时实践课进行安全演练，计1学分。4.国家安全教育共4学时，第1、3学期2学时专题教育，计1学分。5.《健康教育》共24学时，第1-4学期开课,每学期6学时，线上学习4学时，线下讲座2学时，第4学期计算成绩，计1.5学分。6.美育课总学时32学时，理论学习24学时，实践8学时。第1学期线上8学时线下8学时，第2学期线下学习8学时，艺术实践8学时,第2学期计算成绩，计2学分。7.体育课共108课时，第1-3学期开课，第1学期36学时，理论4学时为军训周的入学体育教育，第2、3学期各36学时，理论2，实践34，计6分。8.大学生心理健康共32学时，第1-2学期开课，每学期理论10学时，实践6学时，第2学期计算成绩。9.岗位实习按每周20学时计算。</w:t>
            </w:r>
          </w:p>
        </w:tc>
      </w:tr>
    </w:tbl>
    <w:p w14:paraId="39E83AD4" w14:textId="77777777" w:rsidR="000F077A" w:rsidRPr="00AA2D11" w:rsidRDefault="000F077A"/>
    <w:p w14:paraId="25E64C0E" w14:textId="77777777" w:rsidR="000F077A" w:rsidRDefault="000F077A">
      <w:pPr>
        <w:spacing w:line="360" w:lineRule="auto"/>
        <w:outlineLvl w:val="1"/>
        <w:rPr>
          <w:rFonts w:ascii="宋体" w:hAnsi="宋体" w:cs="宋体"/>
          <w:b/>
          <w:kern w:val="0"/>
          <w:szCs w:val="21"/>
        </w:rPr>
        <w:sectPr w:rsidR="000F077A">
          <w:pgSz w:w="16838" w:h="11906" w:orient="landscape"/>
          <w:pgMar w:top="720" w:right="720" w:bottom="720" w:left="720" w:header="851" w:footer="992" w:gutter="0"/>
          <w:cols w:space="720"/>
          <w:docGrid w:type="linesAndChars" w:linePitch="312"/>
        </w:sectPr>
      </w:pPr>
    </w:p>
    <w:p w14:paraId="0F0080EB" w14:textId="77777777" w:rsidR="000F077A" w:rsidRDefault="00000000">
      <w:pPr>
        <w:pStyle w:val="af2"/>
        <w:spacing w:line="240" w:lineRule="auto"/>
        <w:ind w:firstLineChars="0" w:firstLine="0"/>
        <w:jc w:val="center"/>
        <w:outlineLvl w:val="1"/>
        <w:rPr>
          <w:rFonts w:ascii="宋体" w:eastAsia="宋体" w:hAnsi="宋体"/>
          <w:b/>
          <w:sz w:val="21"/>
          <w:szCs w:val="21"/>
        </w:rPr>
      </w:pPr>
      <w:bookmarkStart w:id="94" w:name="_Toc101897932"/>
      <w:bookmarkStart w:id="95" w:name="_Toc100240469"/>
      <w:bookmarkStart w:id="96" w:name="_Toc217"/>
      <w:r>
        <w:rPr>
          <w:rFonts w:ascii="宋体" w:eastAsia="宋体" w:hAnsi="宋体" w:hint="eastAsia"/>
          <w:b/>
          <w:sz w:val="21"/>
          <w:szCs w:val="21"/>
        </w:rPr>
        <w:lastRenderedPageBreak/>
        <w:t>附录表二  公共选修课列表</w:t>
      </w:r>
      <w:bookmarkEnd w:id="94"/>
      <w:bookmarkEnd w:id="95"/>
      <w:bookmarkEnd w:id="96"/>
    </w:p>
    <w:tbl>
      <w:tblPr>
        <w:tblW w:w="9926"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06"/>
        <w:gridCol w:w="3706"/>
        <w:gridCol w:w="1636"/>
        <w:gridCol w:w="2818"/>
        <w:gridCol w:w="960"/>
      </w:tblGrid>
      <w:tr w:rsidR="000F077A" w14:paraId="4BFA3082" w14:textId="77777777">
        <w:tc>
          <w:tcPr>
            <w:tcW w:w="806" w:type="dxa"/>
            <w:shd w:val="clear" w:color="auto" w:fill="92D050"/>
            <w:vAlign w:val="center"/>
          </w:tcPr>
          <w:p w14:paraId="215E63F5" w14:textId="77777777" w:rsidR="000F077A" w:rsidRDefault="00000000">
            <w:pPr>
              <w:spacing w:line="360" w:lineRule="auto"/>
              <w:jc w:val="center"/>
              <w:rPr>
                <w:rFonts w:ascii="宋体" w:hAnsi="宋体" w:cs="宋体"/>
                <w:b/>
                <w:kern w:val="0"/>
                <w:sz w:val="24"/>
              </w:rPr>
            </w:pPr>
            <w:r>
              <w:rPr>
                <w:rFonts w:ascii="宋体" w:hAnsi="宋体" w:cs="宋体" w:hint="eastAsia"/>
                <w:b/>
                <w:kern w:val="0"/>
                <w:sz w:val="24"/>
              </w:rPr>
              <w:t>序号</w:t>
            </w:r>
          </w:p>
        </w:tc>
        <w:tc>
          <w:tcPr>
            <w:tcW w:w="3706" w:type="dxa"/>
            <w:shd w:val="clear" w:color="auto" w:fill="92D050"/>
            <w:vAlign w:val="center"/>
          </w:tcPr>
          <w:p w14:paraId="3D2D6467" w14:textId="77777777" w:rsidR="000F077A" w:rsidRDefault="00000000">
            <w:pPr>
              <w:spacing w:line="360" w:lineRule="auto"/>
              <w:jc w:val="center"/>
              <w:rPr>
                <w:rFonts w:ascii="宋体" w:hAnsi="宋体" w:cs="宋体"/>
                <w:b/>
                <w:kern w:val="0"/>
                <w:sz w:val="24"/>
              </w:rPr>
            </w:pPr>
            <w:r>
              <w:rPr>
                <w:rFonts w:ascii="宋体" w:hAnsi="宋体" w:cs="宋体" w:hint="eastAsia"/>
                <w:b/>
                <w:kern w:val="0"/>
                <w:sz w:val="24"/>
              </w:rPr>
              <w:t>课程</w:t>
            </w:r>
          </w:p>
        </w:tc>
        <w:tc>
          <w:tcPr>
            <w:tcW w:w="1636" w:type="dxa"/>
            <w:shd w:val="clear" w:color="auto" w:fill="92D050"/>
            <w:vAlign w:val="center"/>
          </w:tcPr>
          <w:p w14:paraId="11719851" w14:textId="77777777" w:rsidR="000F077A" w:rsidRDefault="00000000">
            <w:pPr>
              <w:spacing w:line="360" w:lineRule="auto"/>
              <w:jc w:val="center"/>
              <w:rPr>
                <w:rFonts w:ascii="宋体" w:hAnsi="宋体" w:cs="宋体"/>
                <w:b/>
                <w:kern w:val="0"/>
                <w:sz w:val="24"/>
              </w:rPr>
            </w:pPr>
            <w:r>
              <w:rPr>
                <w:rFonts w:ascii="宋体" w:hAnsi="宋体" w:cs="宋体" w:hint="eastAsia"/>
                <w:b/>
                <w:kern w:val="0"/>
                <w:sz w:val="24"/>
              </w:rPr>
              <w:t>教师</w:t>
            </w:r>
          </w:p>
        </w:tc>
        <w:tc>
          <w:tcPr>
            <w:tcW w:w="2818" w:type="dxa"/>
            <w:shd w:val="clear" w:color="auto" w:fill="92D050"/>
            <w:vAlign w:val="center"/>
          </w:tcPr>
          <w:p w14:paraId="4DED072F" w14:textId="77777777" w:rsidR="000F077A" w:rsidRDefault="00000000">
            <w:pPr>
              <w:spacing w:line="360" w:lineRule="auto"/>
              <w:jc w:val="center"/>
              <w:rPr>
                <w:rFonts w:ascii="宋体" w:hAnsi="宋体" w:cs="宋体"/>
                <w:b/>
                <w:kern w:val="0"/>
                <w:sz w:val="24"/>
              </w:rPr>
            </w:pPr>
            <w:r>
              <w:rPr>
                <w:rFonts w:ascii="宋体" w:hAnsi="宋体" w:cs="宋体" w:hint="eastAsia"/>
                <w:b/>
                <w:kern w:val="0"/>
                <w:sz w:val="24"/>
              </w:rPr>
              <w:t>机构</w:t>
            </w:r>
          </w:p>
        </w:tc>
        <w:tc>
          <w:tcPr>
            <w:tcW w:w="960" w:type="dxa"/>
            <w:shd w:val="clear" w:color="auto" w:fill="92D050"/>
            <w:vAlign w:val="center"/>
          </w:tcPr>
          <w:p w14:paraId="193972EA" w14:textId="77777777" w:rsidR="000F077A" w:rsidRDefault="00000000">
            <w:pPr>
              <w:spacing w:line="360" w:lineRule="auto"/>
              <w:jc w:val="center"/>
              <w:rPr>
                <w:rFonts w:ascii="宋体" w:hAnsi="宋体" w:cs="宋体"/>
                <w:b/>
                <w:kern w:val="0"/>
                <w:sz w:val="24"/>
              </w:rPr>
            </w:pPr>
            <w:r>
              <w:rPr>
                <w:rFonts w:ascii="宋体" w:hAnsi="宋体" w:cs="宋体" w:hint="eastAsia"/>
                <w:b/>
                <w:kern w:val="0"/>
                <w:sz w:val="24"/>
              </w:rPr>
              <w:t>学时</w:t>
            </w:r>
          </w:p>
        </w:tc>
      </w:tr>
      <w:tr w:rsidR="000F077A" w14:paraId="6D85C347" w14:textId="77777777">
        <w:tc>
          <w:tcPr>
            <w:tcW w:w="9926" w:type="dxa"/>
            <w:gridSpan w:val="5"/>
            <w:vAlign w:val="center"/>
          </w:tcPr>
          <w:p w14:paraId="5823B93A" w14:textId="77777777" w:rsidR="000F077A" w:rsidRDefault="00000000">
            <w:pPr>
              <w:spacing w:line="480" w:lineRule="auto"/>
              <w:jc w:val="center"/>
              <w:rPr>
                <w:rFonts w:ascii="宋体" w:hAnsi="宋体" w:cs="宋体"/>
                <w:kern w:val="0"/>
                <w:sz w:val="24"/>
                <w:lang w:bidi="ar"/>
              </w:rPr>
            </w:pPr>
            <w:r>
              <w:rPr>
                <w:rFonts w:ascii="宋体" w:hAnsi="宋体" w:cs="宋体" w:hint="eastAsia"/>
                <w:b/>
                <w:bCs/>
                <w:kern w:val="0"/>
                <w:sz w:val="24"/>
                <w:lang w:bidi="ar"/>
              </w:rPr>
              <w:t>模块一：美育</w:t>
            </w:r>
          </w:p>
        </w:tc>
      </w:tr>
      <w:tr w:rsidR="000F077A" w14:paraId="1323B452" w14:textId="77777777">
        <w:tc>
          <w:tcPr>
            <w:tcW w:w="806" w:type="dxa"/>
            <w:vAlign w:val="center"/>
          </w:tcPr>
          <w:p w14:paraId="3FA1797F"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序号</w:t>
            </w:r>
          </w:p>
        </w:tc>
        <w:tc>
          <w:tcPr>
            <w:tcW w:w="3706" w:type="dxa"/>
            <w:vAlign w:val="center"/>
          </w:tcPr>
          <w:p w14:paraId="30BEDCF9" w14:textId="77777777" w:rsidR="000F077A" w:rsidRDefault="00000000">
            <w:pPr>
              <w:widowControl/>
              <w:jc w:val="center"/>
              <w:textAlignment w:val="center"/>
              <w:rPr>
                <w:rFonts w:ascii="宋体" w:hAnsi="宋体" w:cs="宋体"/>
                <w:sz w:val="24"/>
              </w:rPr>
            </w:pPr>
            <w:r>
              <w:rPr>
                <w:rFonts w:ascii="华文细黑" w:eastAsia="华文细黑" w:hAnsi="华文细黑" w:cs="华文细黑" w:hint="eastAsia"/>
                <w:b/>
                <w:bCs/>
                <w:kern w:val="0"/>
                <w:sz w:val="20"/>
                <w:szCs w:val="20"/>
                <w:lang w:bidi="ar"/>
              </w:rPr>
              <w:t>课程名称</w:t>
            </w:r>
          </w:p>
        </w:tc>
        <w:tc>
          <w:tcPr>
            <w:tcW w:w="1636" w:type="dxa"/>
            <w:vAlign w:val="center"/>
          </w:tcPr>
          <w:p w14:paraId="252FFC26" w14:textId="77777777" w:rsidR="000F077A" w:rsidRDefault="00000000">
            <w:pPr>
              <w:widowControl/>
              <w:jc w:val="center"/>
              <w:textAlignment w:val="center"/>
              <w:rPr>
                <w:rFonts w:ascii="华文细黑" w:eastAsia="华文细黑" w:hAnsi="华文细黑" w:cs="华文细黑"/>
                <w:b/>
                <w:bCs/>
                <w:sz w:val="20"/>
                <w:szCs w:val="20"/>
              </w:rPr>
            </w:pPr>
            <w:r>
              <w:rPr>
                <w:rFonts w:ascii="华文细黑" w:eastAsia="华文细黑" w:hAnsi="华文细黑" w:cs="华文细黑" w:hint="eastAsia"/>
                <w:b/>
                <w:bCs/>
                <w:kern w:val="0"/>
                <w:sz w:val="20"/>
                <w:szCs w:val="20"/>
                <w:lang w:bidi="ar"/>
              </w:rPr>
              <w:t>教师</w:t>
            </w:r>
          </w:p>
        </w:tc>
        <w:tc>
          <w:tcPr>
            <w:tcW w:w="2818" w:type="dxa"/>
            <w:vAlign w:val="center"/>
          </w:tcPr>
          <w:p w14:paraId="3CE9006B" w14:textId="77777777" w:rsidR="000F077A" w:rsidRDefault="00000000">
            <w:pPr>
              <w:widowControl/>
              <w:jc w:val="center"/>
              <w:textAlignment w:val="center"/>
              <w:rPr>
                <w:rFonts w:ascii="华文细黑" w:eastAsia="华文细黑" w:hAnsi="华文细黑" w:cs="华文细黑"/>
                <w:b/>
                <w:bCs/>
                <w:sz w:val="20"/>
                <w:szCs w:val="20"/>
              </w:rPr>
            </w:pPr>
            <w:r>
              <w:rPr>
                <w:rFonts w:ascii="华文细黑" w:eastAsia="华文细黑" w:hAnsi="华文细黑" w:cs="华文细黑" w:hint="eastAsia"/>
                <w:b/>
                <w:bCs/>
                <w:kern w:val="0"/>
                <w:sz w:val="20"/>
                <w:szCs w:val="20"/>
                <w:lang w:bidi="ar"/>
              </w:rPr>
              <w:t>机构</w:t>
            </w:r>
          </w:p>
        </w:tc>
        <w:tc>
          <w:tcPr>
            <w:tcW w:w="960" w:type="dxa"/>
            <w:vAlign w:val="center"/>
          </w:tcPr>
          <w:p w14:paraId="51C1CEB4" w14:textId="77777777" w:rsidR="000F077A" w:rsidRDefault="00000000">
            <w:pPr>
              <w:spacing w:line="360" w:lineRule="auto"/>
              <w:jc w:val="center"/>
              <w:rPr>
                <w:rFonts w:ascii="宋体" w:hAnsi="宋体" w:cs="宋体"/>
                <w:kern w:val="0"/>
                <w:sz w:val="24"/>
                <w:lang w:bidi="ar"/>
              </w:rPr>
            </w:pPr>
            <w:r>
              <w:rPr>
                <w:rFonts w:ascii="宋体" w:hAnsi="宋体" w:cs="宋体" w:hint="eastAsia"/>
                <w:b/>
                <w:kern w:val="0"/>
                <w:sz w:val="24"/>
              </w:rPr>
              <w:t>学时</w:t>
            </w:r>
          </w:p>
        </w:tc>
      </w:tr>
      <w:tr w:rsidR="000F077A" w14:paraId="1B7495DF" w14:textId="77777777">
        <w:trPr>
          <w:trHeight w:val="90"/>
        </w:trPr>
        <w:tc>
          <w:tcPr>
            <w:tcW w:w="806" w:type="dxa"/>
            <w:vAlign w:val="center"/>
          </w:tcPr>
          <w:p w14:paraId="5BC97AF7"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1</w:t>
            </w:r>
          </w:p>
        </w:tc>
        <w:tc>
          <w:tcPr>
            <w:tcW w:w="3706" w:type="dxa"/>
            <w:vAlign w:val="center"/>
          </w:tcPr>
          <w:p w14:paraId="5B7F3304"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大学美育</w:t>
            </w:r>
          </w:p>
        </w:tc>
        <w:tc>
          <w:tcPr>
            <w:tcW w:w="1636" w:type="dxa"/>
            <w:vAlign w:val="center"/>
          </w:tcPr>
          <w:p w14:paraId="39D4FFC3" w14:textId="77777777" w:rsidR="000F077A" w:rsidRPr="008A0D1D" w:rsidRDefault="00000000">
            <w:pPr>
              <w:widowControl/>
              <w:jc w:val="center"/>
              <w:textAlignment w:val="center"/>
              <w:rPr>
                <w:rFonts w:ascii="华文细黑" w:eastAsia="华文细黑" w:hAnsi="华文细黑" w:cs="华文细黑"/>
                <w:kern w:val="0"/>
                <w:sz w:val="20"/>
                <w:szCs w:val="20"/>
                <w:lang w:bidi="ar"/>
              </w:rPr>
            </w:pPr>
            <w:r w:rsidRPr="008A0D1D">
              <w:rPr>
                <w:rFonts w:ascii="华文细黑" w:eastAsia="华文细黑" w:hAnsi="华文细黑" w:cs="华文细黑" w:hint="eastAsia"/>
                <w:kern w:val="0"/>
                <w:sz w:val="20"/>
                <w:szCs w:val="20"/>
                <w:lang w:bidi="ar"/>
              </w:rPr>
              <w:t>沙家强</w:t>
            </w:r>
          </w:p>
        </w:tc>
        <w:tc>
          <w:tcPr>
            <w:tcW w:w="2818" w:type="dxa"/>
            <w:vAlign w:val="center"/>
          </w:tcPr>
          <w:p w14:paraId="3B64B77A" w14:textId="77777777" w:rsidR="000F077A" w:rsidRPr="008A0D1D" w:rsidRDefault="00000000">
            <w:pPr>
              <w:widowControl/>
              <w:jc w:val="center"/>
              <w:textAlignment w:val="center"/>
              <w:rPr>
                <w:rFonts w:ascii="华文细黑" w:eastAsia="华文细黑" w:hAnsi="华文细黑" w:cs="华文细黑"/>
                <w:kern w:val="0"/>
                <w:sz w:val="20"/>
                <w:szCs w:val="20"/>
                <w:lang w:bidi="ar"/>
              </w:rPr>
            </w:pPr>
            <w:r w:rsidRPr="008A0D1D">
              <w:rPr>
                <w:rFonts w:ascii="华文细黑" w:eastAsia="华文细黑" w:hAnsi="华文细黑" w:cs="华文细黑" w:hint="eastAsia"/>
                <w:kern w:val="0"/>
                <w:sz w:val="20"/>
                <w:szCs w:val="20"/>
                <w:lang w:bidi="ar"/>
              </w:rPr>
              <w:t>河南财经政法大学</w:t>
            </w:r>
          </w:p>
        </w:tc>
        <w:tc>
          <w:tcPr>
            <w:tcW w:w="960" w:type="dxa"/>
            <w:vAlign w:val="center"/>
          </w:tcPr>
          <w:p w14:paraId="21DFA2C8" w14:textId="77777777" w:rsidR="000F077A" w:rsidRDefault="00000000">
            <w:pPr>
              <w:widowControl/>
              <w:jc w:val="center"/>
              <w:textAlignment w:val="center"/>
              <w:rPr>
                <w:rFonts w:ascii="宋体" w:hAnsi="宋体" w:cs="宋体"/>
                <w:sz w:val="20"/>
                <w:szCs w:val="20"/>
              </w:rPr>
            </w:pPr>
            <w:r>
              <w:rPr>
                <w:rFonts w:ascii="宋体" w:hAnsi="宋体" w:cs="宋体" w:hint="eastAsia"/>
                <w:kern w:val="0"/>
                <w:sz w:val="20"/>
                <w:szCs w:val="20"/>
                <w:lang w:bidi="ar"/>
              </w:rPr>
              <w:t>13</w:t>
            </w:r>
          </w:p>
        </w:tc>
      </w:tr>
      <w:tr w:rsidR="000F077A" w14:paraId="45DF6200" w14:textId="77777777">
        <w:tc>
          <w:tcPr>
            <w:tcW w:w="806" w:type="dxa"/>
            <w:vAlign w:val="center"/>
          </w:tcPr>
          <w:p w14:paraId="62A63CDD"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2</w:t>
            </w:r>
          </w:p>
        </w:tc>
        <w:tc>
          <w:tcPr>
            <w:tcW w:w="3706" w:type="dxa"/>
            <w:vAlign w:val="center"/>
          </w:tcPr>
          <w:p w14:paraId="1E79D49C"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时尚与品牌</w:t>
            </w:r>
          </w:p>
        </w:tc>
        <w:tc>
          <w:tcPr>
            <w:tcW w:w="1636" w:type="dxa"/>
            <w:vAlign w:val="center"/>
          </w:tcPr>
          <w:p w14:paraId="42DE34D8"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任力</w:t>
            </w:r>
          </w:p>
        </w:tc>
        <w:tc>
          <w:tcPr>
            <w:tcW w:w="2818" w:type="dxa"/>
            <w:vAlign w:val="center"/>
          </w:tcPr>
          <w:p w14:paraId="619E29F1"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浙江理工大学</w:t>
            </w:r>
          </w:p>
        </w:tc>
        <w:tc>
          <w:tcPr>
            <w:tcW w:w="960" w:type="dxa"/>
            <w:vAlign w:val="center"/>
          </w:tcPr>
          <w:p w14:paraId="0BBBFCD6"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14</w:t>
            </w:r>
          </w:p>
        </w:tc>
      </w:tr>
      <w:tr w:rsidR="000F077A" w14:paraId="74DF994F" w14:textId="77777777">
        <w:tc>
          <w:tcPr>
            <w:tcW w:w="806" w:type="dxa"/>
            <w:vAlign w:val="center"/>
          </w:tcPr>
          <w:p w14:paraId="25BF860C"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3</w:t>
            </w:r>
          </w:p>
        </w:tc>
        <w:tc>
          <w:tcPr>
            <w:tcW w:w="3706" w:type="dxa"/>
            <w:vAlign w:val="center"/>
          </w:tcPr>
          <w:p w14:paraId="3F86515A"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中国民间艺术的奇妙之旅</w:t>
            </w:r>
          </w:p>
        </w:tc>
        <w:tc>
          <w:tcPr>
            <w:tcW w:w="1636" w:type="dxa"/>
            <w:vAlign w:val="center"/>
          </w:tcPr>
          <w:p w14:paraId="1EEBBF1E"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邱璟 等</w:t>
            </w:r>
          </w:p>
        </w:tc>
        <w:tc>
          <w:tcPr>
            <w:tcW w:w="2818" w:type="dxa"/>
            <w:vAlign w:val="center"/>
          </w:tcPr>
          <w:p w14:paraId="550F9812"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南昌大学</w:t>
            </w:r>
          </w:p>
        </w:tc>
        <w:tc>
          <w:tcPr>
            <w:tcW w:w="960" w:type="dxa"/>
            <w:vAlign w:val="center"/>
          </w:tcPr>
          <w:p w14:paraId="5249D0E4"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12 </w:t>
            </w:r>
          </w:p>
        </w:tc>
      </w:tr>
      <w:tr w:rsidR="000F077A" w14:paraId="0E510686" w14:textId="77777777">
        <w:tc>
          <w:tcPr>
            <w:tcW w:w="806" w:type="dxa"/>
            <w:vAlign w:val="center"/>
          </w:tcPr>
          <w:p w14:paraId="41096DC6"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4</w:t>
            </w:r>
          </w:p>
        </w:tc>
        <w:tc>
          <w:tcPr>
            <w:tcW w:w="3706" w:type="dxa"/>
            <w:vAlign w:val="center"/>
          </w:tcPr>
          <w:p w14:paraId="21C52B5C"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走近大诗人</w:t>
            </w:r>
          </w:p>
        </w:tc>
        <w:tc>
          <w:tcPr>
            <w:tcW w:w="1636" w:type="dxa"/>
            <w:vAlign w:val="center"/>
          </w:tcPr>
          <w:p w14:paraId="241D2783"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戴建业</w:t>
            </w:r>
          </w:p>
        </w:tc>
        <w:tc>
          <w:tcPr>
            <w:tcW w:w="2818" w:type="dxa"/>
            <w:vAlign w:val="center"/>
          </w:tcPr>
          <w:p w14:paraId="0D81A42F"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华中师范大学</w:t>
            </w:r>
          </w:p>
        </w:tc>
        <w:tc>
          <w:tcPr>
            <w:tcW w:w="960" w:type="dxa"/>
            <w:vAlign w:val="center"/>
          </w:tcPr>
          <w:p w14:paraId="41845F83"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21 </w:t>
            </w:r>
          </w:p>
        </w:tc>
      </w:tr>
      <w:tr w:rsidR="000F077A" w14:paraId="245C51AC" w14:textId="77777777">
        <w:tc>
          <w:tcPr>
            <w:tcW w:w="806" w:type="dxa"/>
            <w:vAlign w:val="center"/>
          </w:tcPr>
          <w:p w14:paraId="557405AA"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5</w:t>
            </w:r>
          </w:p>
        </w:tc>
        <w:tc>
          <w:tcPr>
            <w:tcW w:w="3706" w:type="dxa"/>
            <w:vAlign w:val="center"/>
          </w:tcPr>
          <w:p w14:paraId="5F0A336E"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中国现代文学名著选讲</w:t>
            </w:r>
          </w:p>
        </w:tc>
        <w:tc>
          <w:tcPr>
            <w:tcW w:w="1636" w:type="dxa"/>
            <w:vAlign w:val="center"/>
          </w:tcPr>
          <w:p w14:paraId="2563F9A6"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段怀清</w:t>
            </w:r>
          </w:p>
        </w:tc>
        <w:tc>
          <w:tcPr>
            <w:tcW w:w="2818" w:type="dxa"/>
            <w:vAlign w:val="center"/>
          </w:tcPr>
          <w:p w14:paraId="076D245C"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复旦大学</w:t>
            </w:r>
          </w:p>
        </w:tc>
        <w:tc>
          <w:tcPr>
            <w:tcW w:w="960" w:type="dxa"/>
            <w:vAlign w:val="center"/>
          </w:tcPr>
          <w:p w14:paraId="011882BE"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24 </w:t>
            </w:r>
          </w:p>
        </w:tc>
      </w:tr>
      <w:tr w:rsidR="000F077A" w14:paraId="26664E14" w14:textId="77777777">
        <w:tc>
          <w:tcPr>
            <w:tcW w:w="806" w:type="dxa"/>
            <w:vAlign w:val="center"/>
          </w:tcPr>
          <w:p w14:paraId="04B5F221"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6</w:t>
            </w:r>
          </w:p>
        </w:tc>
        <w:tc>
          <w:tcPr>
            <w:tcW w:w="3706" w:type="dxa"/>
            <w:vAlign w:val="center"/>
          </w:tcPr>
          <w:p w14:paraId="53169545"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绘画里的中国：走进大师与经典</w:t>
            </w:r>
          </w:p>
        </w:tc>
        <w:tc>
          <w:tcPr>
            <w:tcW w:w="1636" w:type="dxa"/>
            <w:vAlign w:val="center"/>
          </w:tcPr>
          <w:p w14:paraId="24695FE2"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吕澎</w:t>
            </w:r>
          </w:p>
        </w:tc>
        <w:tc>
          <w:tcPr>
            <w:tcW w:w="2818" w:type="dxa"/>
            <w:vAlign w:val="center"/>
          </w:tcPr>
          <w:p w14:paraId="79901ACB"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中国美术学院</w:t>
            </w:r>
          </w:p>
        </w:tc>
        <w:tc>
          <w:tcPr>
            <w:tcW w:w="960" w:type="dxa"/>
            <w:vAlign w:val="center"/>
          </w:tcPr>
          <w:p w14:paraId="2860D8B5"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12 </w:t>
            </w:r>
          </w:p>
        </w:tc>
      </w:tr>
      <w:tr w:rsidR="000F077A" w14:paraId="67ABD6E0" w14:textId="77777777">
        <w:tc>
          <w:tcPr>
            <w:tcW w:w="806" w:type="dxa"/>
            <w:vAlign w:val="center"/>
          </w:tcPr>
          <w:p w14:paraId="3DCE2331"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7</w:t>
            </w:r>
          </w:p>
        </w:tc>
        <w:tc>
          <w:tcPr>
            <w:tcW w:w="3706" w:type="dxa"/>
            <w:vAlign w:val="center"/>
          </w:tcPr>
          <w:p w14:paraId="2828E50C"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发现唐诗宋词</w:t>
            </w:r>
          </w:p>
        </w:tc>
        <w:tc>
          <w:tcPr>
            <w:tcW w:w="1636" w:type="dxa"/>
            <w:vAlign w:val="center"/>
          </w:tcPr>
          <w:p w14:paraId="43E7B375"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刘学 等</w:t>
            </w:r>
          </w:p>
        </w:tc>
        <w:tc>
          <w:tcPr>
            <w:tcW w:w="2818" w:type="dxa"/>
            <w:vAlign w:val="center"/>
          </w:tcPr>
          <w:p w14:paraId="2ADC6EE4"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中南大学</w:t>
            </w:r>
          </w:p>
        </w:tc>
        <w:tc>
          <w:tcPr>
            <w:tcW w:w="960" w:type="dxa"/>
            <w:vAlign w:val="center"/>
          </w:tcPr>
          <w:p w14:paraId="6596DD12"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10</w:t>
            </w:r>
          </w:p>
        </w:tc>
      </w:tr>
      <w:tr w:rsidR="000F077A" w14:paraId="2DFDB1CF" w14:textId="77777777">
        <w:tc>
          <w:tcPr>
            <w:tcW w:w="806" w:type="dxa"/>
            <w:vAlign w:val="center"/>
          </w:tcPr>
          <w:p w14:paraId="465F3953"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8</w:t>
            </w:r>
          </w:p>
        </w:tc>
        <w:tc>
          <w:tcPr>
            <w:tcW w:w="3706" w:type="dxa"/>
            <w:vAlign w:val="center"/>
          </w:tcPr>
          <w:p w14:paraId="4E26F8D9"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书法鉴赏 （浙江财大版）</w:t>
            </w:r>
          </w:p>
        </w:tc>
        <w:tc>
          <w:tcPr>
            <w:tcW w:w="1636" w:type="dxa"/>
            <w:vAlign w:val="center"/>
          </w:tcPr>
          <w:p w14:paraId="4825728D"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黄建新</w:t>
            </w:r>
          </w:p>
        </w:tc>
        <w:tc>
          <w:tcPr>
            <w:tcW w:w="2818" w:type="dxa"/>
            <w:vAlign w:val="center"/>
          </w:tcPr>
          <w:p w14:paraId="5FA85D44"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浙江财经大学</w:t>
            </w:r>
          </w:p>
        </w:tc>
        <w:tc>
          <w:tcPr>
            <w:tcW w:w="960" w:type="dxa"/>
            <w:vAlign w:val="center"/>
          </w:tcPr>
          <w:p w14:paraId="590EF5EF"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10 </w:t>
            </w:r>
          </w:p>
        </w:tc>
      </w:tr>
      <w:tr w:rsidR="000F077A" w14:paraId="4AA0127A" w14:textId="77777777">
        <w:tc>
          <w:tcPr>
            <w:tcW w:w="806" w:type="dxa"/>
            <w:vAlign w:val="center"/>
          </w:tcPr>
          <w:p w14:paraId="789B1FD2"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9</w:t>
            </w:r>
          </w:p>
        </w:tc>
        <w:tc>
          <w:tcPr>
            <w:tcW w:w="3706" w:type="dxa"/>
            <w:vAlign w:val="center"/>
          </w:tcPr>
          <w:p w14:paraId="7220C262"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艺术鉴赏</w:t>
            </w:r>
          </w:p>
        </w:tc>
        <w:tc>
          <w:tcPr>
            <w:tcW w:w="1636" w:type="dxa"/>
            <w:vAlign w:val="center"/>
          </w:tcPr>
          <w:p w14:paraId="6DCE169F"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彭吉象</w:t>
            </w:r>
          </w:p>
        </w:tc>
        <w:tc>
          <w:tcPr>
            <w:tcW w:w="2818" w:type="dxa"/>
            <w:vAlign w:val="center"/>
          </w:tcPr>
          <w:p w14:paraId="1646B6B1"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北京大学、重庆大学</w:t>
            </w:r>
          </w:p>
        </w:tc>
        <w:tc>
          <w:tcPr>
            <w:tcW w:w="960" w:type="dxa"/>
            <w:vAlign w:val="center"/>
          </w:tcPr>
          <w:p w14:paraId="31DB718E"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22 </w:t>
            </w:r>
          </w:p>
        </w:tc>
      </w:tr>
      <w:tr w:rsidR="000F077A" w14:paraId="409532C8" w14:textId="77777777">
        <w:tc>
          <w:tcPr>
            <w:tcW w:w="806" w:type="dxa"/>
            <w:vAlign w:val="center"/>
          </w:tcPr>
          <w:p w14:paraId="79F1AD81"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10</w:t>
            </w:r>
          </w:p>
        </w:tc>
        <w:tc>
          <w:tcPr>
            <w:tcW w:w="3706" w:type="dxa"/>
            <w:vAlign w:val="center"/>
          </w:tcPr>
          <w:p w14:paraId="479A303D"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走进西方音乐</w:t>
            </w:r>
          </w:p>
        </w:tc>
        <w:tc>
          <w:tcPr>
            <w:tcW w:w="1636" w:type="dxa"/>
            <w:vAlign w:val="center"/>
          </w:tcPr>
          <w:p w14:paraId="0139701A"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杨九华</w:t>
            </w:r>
          </w:p>
        </w:tc>
        <w:tc>
          <w:tcPr>
            <w:tcW w:w="2818" w:type="dxa"/>
            <w:vAlign w:val="center"/>
          </w:tcPr>
          <w:p w14:paraId="138E440E"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浙江音乐学院</w:t>
            </w:r>
          </w:p>
        </w:tc>
        <w:tc>
          <w:tcPr>
            <w:tcW w:w="960" w:type="dxa"/>
            <w:vAlign w:val="center"/>
          </w:tcPr>
          <w:p w14:paraId="53D57FD0"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16 </w:t>
            </w:r>
          </w:p>
        </w:tc>
      </w:tr>
      <w:tr w:rsidR="000F077A" w14:paraId="2F417E3F" w14:textId="77777777">
        <w:tc>
          <w:tcPr>
            <w:tcW w:w="806" w:type="dxa"/>
            <w:vAlign w:val="center"/>
          </w:tcPr>
          <w:p w14:paraId="36C9E724"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11</w:t>
            </w:r>
          </w:p>
        </w:tc>
        <w:tc>
          <w:tcPr>
            <w:tcW w:w="3706" w:type="dxa"/>
            <w:vAlign w:val="center"/>
          </w:tcPr>
          <w:p w14:paraId="7AB52AAA"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影视鉴赏</w:t>
            </w:r>
          </w:p>
        </w:tc>
        <w:tc>
          <w:tcPr>
            <w:tcW w:w="1636" w:type="dxa"/>
            <w:vAlign w:val="center"/>
          </w:tcPr>
          <w:p w14:paraId="1332ACC1"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陈旭光</w:t>
            </w:r>
          </w:p>
        </w:tc>
        <w:tc>
          <w:tcPr>
            <w:tcW w:w="2818" w:type="dxa"/>
            <w:vAlign w:val="center"/>
          </w:tcPr>
          <w:p w14:paraId="1A1A184B"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北京大学</w:t>
            </w:r>
          </w:p>
        </w:tc>
        <w:tc>
          <w:tcPr>
            <w:tcW w:w="960" w:type="dxa"/>
            <w:vAlign w:val="center"/>
          </w:tcPr>
          <w:p w14:paraId="7622C737"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26 </w:t>
            </w:r>
          </w:p>
        </w:tc>
      </w:tr>
      <w:tr w:rsidR="000F077A" w14:paraId="58AB4A44" w14:textId="77777777">
        <w:tc>
          <w:tcPr>
            <w:tcW w:w="806" w:type="dxa"/>
            <w:vAlign w:val="center"/>
          </w:tcPr>
          <w:p w14:paraId="7E94F4B3"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12</w:t>
            </w:r>
          </w:p>
        </w:tc>
        <w:tc>
          <w:tcPr>
            <w:tcW w:w="3706" w:type="dxa"/>
            <w:vAlign w:val="center"/>
          </w:tcPr>
          <w:p w14:paraId="337C719C"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舞蹈鉴赏</w:t>
            </w:r>
          </w:p>
        </w:tc>
        <w:tc>
          <w:tcPr>
            <w:tcW w:w="1636" w:type="dxa"/>
            <w:vAlign w:val="center"/>
          </w:tcPr>
          <w:p w14:paraId="481F4DCE"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刘建</w:t>
            </w:r>
          </w:p>
        </w:tc>
        <w:tc>
          <w:tcPr>
            <w:tcW w:w="2818" w:type="dxa"/>
            <w:vAlign w:val="center"/>
          </w:tcPr>
          <w:p w14:paraId="73F8B365"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北京舞蹈学院</w:t>
            </w:r>
          </w:p>
        </w:tc>
        <w:tc>
          <w:tcPr>
            <w:tcW w:w="960" w:type="dxa"/>
            <w:vAlign w:val="center"/>
          </w:tcPr>
          <w:p w14:paraId="2707288C"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33 </w:t>
            </w:r>
          </w:p>
        </w:tc>
      </w:tr>
      <w:tr w:rsidR="000F077A" w14:paraId="16EEDFBB" w14:textId="77777777">
        <w:tc>
          <w:tcPr>
            <w:tcW w:w="806" w:type="dxa"/>
            <w:vAlign w:val="center"/>
          </w:tcPr>
          <w:p w14:paraId="3E4CF084"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13</w:t>
            </w:r>
          </w:p>
        </w:tc>
        <w:tc>
          <w:tcPr>
            <w:tcW w:w="3706" w:type="dxa"/>
            <w:vAlign w:val="center"/>
          </w:tcPr>
          <w:p w14:paraId="28B3BB51"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戏曲鉴赏</w:t>
            </w:r>
          </w:p>
        </w:tc>
        <w:tc>
          <w:tcPr>
            <w:tcW w:w="1636" w:type="dxa"/>
            <w:vAlign w:val="center"/>
          </w:tcPr>
          <w:p w14:paraId="1225D138"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吴乾浩</w:t>
            </w:r>
          </w:p>
        </w:tc>
        <w:tc>
          <w:tcPr>
            <w:tcW w:w="2818" w:type="dxa"/>
            <w:vAlign w:val="center"/>
          </w:tcPr>
          <w:p w14:paraId="4FD80D10"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中国艺术研究院</w:t>
            </w:r>
          </w:p>
        </w:tc>
        <w:tc>
          <w:tcPr>
            <w:tcW w:w="960" w:type="dxa"/>
            <w:vAlign w:val="center"/>
          </w:tcPr>
          <w:p w14:paraId="2E79EFBD"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33 </w:t>
            </w:r>
          </w:p>
        </w:tc>
      </w:tr>
      <w:tr w:rsidR="000F077A" w14:paraId="7BE3BA41" w14:textId="77777777">
        <w:tc>
          <w:tcPr>
            <w:tcW w:w="806" w:type="dxa"/>
            <w:vAlign w:val="center"/>
          </w:tcPr>
          <w:p w14:paraId="6509DA01"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14</w:t>
            </w:r>
          </w:p>
        </w:tc>
        <w:tc>
          <w:tcPr>
            <w:tcW w:w="3706" w:type="dxa"/>
            <w:vAlign w:val="center"/>
          </w:tcPr>
          <w:p w14:paraId="45FD46BC"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文艺美学</w:t>
            </w:r>
          </w:p>
        </w:tc>
        <w:tc>
          <w:tcPr>
            <w:tcW w:w="1636" w:type="dxa"/>
            <w:vAlign w:val="center"/>
          </w:tcPr>
          <w:p w14:paraId="208F6321"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王岳川</w:t>
            </w:r>
          </w:p>
        </w:tc>
        <w:tc>
          <w:tcPr>
            <w:tcW w:w="2818" w:type="dxa"/>
            <w:vAlign w:val="center"/>
          </w:tcPr>
          <w:p w14:paraId="37DAB1BF"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北京大学</w:t>
            </w:r>
          </w:p>
        </w:tc>
        <w:tc>
          <w:tcPr>
            <w:tcW w:w="960" w:type="dxa"/>
            <w:vAlign w:val="center"/>
          </w:tcPr>
          <w:p w14:paraId="5BE1AE2C"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12 </w:t>
            </w:r>
          </w:p>
        </w:tc>
      </w:tr>
      <w:tr w:rsidR="000F077A" w14:paraId="34893580" w14:textId="77777777">
        <w:tc>
          <w:tcPr>
            <w:tcW w:w="806" w:type="dxa"/>
            <w:vAlign w:val="center"/>
          </w:tcPr>
          <w:p w14:paraId="6A6D3B82"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15</w:t>
            </w:r>
          </w:p>
        </w:tc>
        <w:tc>
          <w:tcPr>
            <w:tcW w:w="3706" w:type="dxa"/>
            <w:vAlign w:val="center"/>
          </w:tcPr>
          <w:p w14:paraId="7B90D9A4"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艺术哲学：美是如何诞生的</w:t>
            </w:r>
          </w:p>
        </w:tc>
        <w:tc>
          <w:tcPr>
            <w:tcW w:w="1636" w:type="dxa"/>
            <w:vAlign w:val="center"/>
          </w:tcPr>
          <w:p w14:paraId="7EFA6C99"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孙周兴</w:t>
            </w:r>
          </w:p>
        </w:tc>
        <w:tc>
          <w:tcPr>
            <w:tcW w:w="2818" w:type="dxa"/>
            <w:vAlign w:val="center"/>
          </w:tcPr>
          <w:p w14:paraId="68252BE1"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同济大学</w:t>
            </w:r>
          </w:p>
        </w:tc>
        <w:tc>
          <w:tcPr>
            <w:tcW w:w="960" w:type="dxa"/>
            <w:vAlign w:val="center"/>
          </w:tcPr>
          <w:p w14:paraId="75115224"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sz w:val="20"/>
                <w:szCs w:val="20"/>
              </w:rPr>
              <w:t>22</w:t>
            </w:r>
          </w:p>
        </w:tc>
      </w:tr>
      <w:tr w:rsidR="000F077A" w14:paraId="2C91F8E9" w14:textId="77777777">
        <w:tc>
          <w:tcPr>
            <w:tcW w:w="806" w:type="dxa"/>
            <w:vAlign w:val="center"/>
          </w:tcPr>
          <w:p w14:paraId="0ED6443F"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16</w:t>
            </w:r>
          </w:p>
        </w:tc>
        <w:tc>
          <w:tcPr>
            <w:tcW w:w="3706" w:type="dxa"/>
            <w:vAlign w:val="center"/>
          </w:tcPr>
          <w:p w14:paraId="4D04E912"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漫画艺术欣赏与创作</w:t>
            </w:r>
          </w:p>
        </w:tc>
        <w:tc>
          <w:tcPr>
            <w:tcW w:w="1636" w:type="dxa"/>
            <w:vAlign w:val="center"/>
          </w:tcPr>
          <w:p w14:paraId="506E3C9E"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杨树山</w:t>
            </w:r>
          </w:p>
        </w:tc>
        <w:tc>
          <w:tcPr>
            <w:tcW w:w="2818" w:type="dxa"/>
            <w:vAlign w:val="center"/>
          </w:tcPr>
          <w:p w14:paraId="30185483"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天津理工大学</w:t>
            </w:r>
          </w:p>
        </w:tc>
        <w:tc>
          <w:tcPr>
            <w:tcW w:w="960" w:type="dxa"/>
            <w:vAlign w:val="center"/>
          </w:tcPr>
          <w:p w14:paraId="306EFAA2"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23 </w:t>
            </w:r>
          </w:p>
        </w:tc>
      </w:tr>
      <w:tr w:rsidR="000F077A" w14:paraId="24F2D85A" w14:textId="77777777">
        <w:tc>
          <w:tcPr>
            <w:tcW w:w="806" w:type="dxa"/>
            <w:vAlign w:val="center"/>
          </w:tcPr>
          <w:p w14:paraId="7706D73C"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17</w:t>
            </w:r>
          </w:p>
        </w:tc>
        <w:tc>
          <w:tcPr>
            <w:tcW w:w="3706" w:type="dxa"/>
            <w:vAlign w:val="center"/>
          </w:tcPr>
          <w:p w14:paraId="5C7C1BC5"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民歌鉴赏</w:t>
            </w:r>
          </w:p>
        </w:tc>
        <w:tc>
          <w:tcPr>
            <w:tcW w:w="1636" w:type="dxa"/>
            <w:vAlign w:val="center"/>
          </w:tcPr>
          <w:p w14:paraId="204241E4"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孟超美</w:t>
            </w:r>
          </w:p>
        </w:tc>
        <w:tc>
          <w:tcPr>
            <w:tcW w:w="2818" w:type="dxa"/>
            <w:vAlign w:val="center"/>
          </w:tcPr>
          <w:p w14:paraId="28E67BD5"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南开大学</w:t>
            </w:r>
          </w:p>
        </w:tc>
        <w:tc>
          <w:tcPr>
            <w:tcW w:w="960" w:type="dxa"/>
            <w:vAlign w:val="center"/>
          </w:tcPr>
          <w:p w14:paraId="2D29501B"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20 </w:t>
            </w:r>
          </w:p>
        </w:tc>
      </w:tr>
      <w:tr w:rsidR="000F077A" w14:paraId="19B06911" w14:textId="77777777">
        <w:tc>
          <w:tcPr>
            <w:tcW w:w="806" w:type="dxa"/>
            <w:vAlign w:val="center"/>
          </w:tcPr>
          <w:p w14:paraId="1362C58C"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18</w:t>
            </w:r>
          </w:p>
        </w:tc>
        <w:tc>
          <w:tcPr>
            <w:tcW w:w="3706" w:type="dxa"/>
            <w:vAlign w:val="center"/>
          </w:tcPr>
          <w:p w14:paraId="4F413EF6"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电影与幸福感</w:t>
            </w:r>
          </w:p>
        </w:tc>
        <w:tc>
          <w:tcPr>
            <w:tcW w:w="1636" w:type="dxa"/>
            <w:vAlign w:val="center"/>
          </w:tcPr>
          <w:p w14:paraId="15193890"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侯龙龙</w:t>
            </w:r>
          </w:p>
        </w:tc>
        <w:tc>
          <w:tcPr>
            <w:tcW w:w="2818" w:type="dxa"/>
            <w:vAlign w:val="center"/>
          </w:tcPr>
          <w:p w14:paraId="039BB3F3"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北京师范大学</w:t>
            </w:r>
          </w:p>
        </w:tc>
        <w:tc>
          <w:tcPr>
            <w:tcW w:w="960" w:type="dxa"/>
            <w:vAlign w:val="center"/>
          </w:tcPr>
          <w:p w14:paraId="07531745"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19 </w:t>
            </w:r>
          </w:p>
        </w:tc>
      </w:tr>
      <w:tr w:rsidR="000F077A" w14:paraId="0CDD73D8" w14:textId="77777777">
        <w:tc>
          <w:tcPr>
            <w:tcW w:w="806" w:type="dxa"/>
            <w:vAlign w:val="center"/>
          </w:tcPr>
          <w:p w14:paraId="1FBB7118"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19</w:t>
            </w:r>
          </w:p>
        </w:tc>
        <w:tc>
          <w:tcPr>
            <w:tcW w:w="3706" w:type="dxa"/>
            <w:vAlign w:val="center"/>
          </w:tcPr>
          <w:p w14:paraId="74EE56DE"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艺术概论：秒懂艺术那些事 （原《艺术概论》）</w:t>
            </w:r>
          </w:p>
        </w:tc>
        <w:tc>
          <w:tcPr>
            <w:tcW w:w="1636" w:type="dxa"/>
            <w:vAlign w:val="center"/>
          </w:tcPr>
          <w:p w14:paraId="768788D8"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赵静</w:t>
            </w:r>
          </w:p>
        </w:tc>
        <w:tc>
          <w:tcPr>
            <w:tcW w:w="2818" w:type="dxa"/>
            <w:vAlign w:val="center"/>
          </w:tcPr>
          <w:p w14:paraId="4899AC99"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商丘师范学院</w:t>
            </w:r>
          </w:p>
        </w:tc>
        <w:tc>
          <w:tcPr>
            <w:tcW w:w="960" w:type="dxa"/>
            <w:vAlign w:val="center"/>
          </w:tcPr>
          <w:p w14:paraId="4A7F333C"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10 </w:t>
            </w:r>
          </w:p>
        </w:tc>
      </w:tr>
      <w:tr w:rsidR="000F077A" w14:paraId="68F521F3" w14:textId="77777777">
        <w:tc>
          <w:tcPr>
            <w:tcW w:w="806" w:type="dxa"/>
            <w:vAlign w:val="center"/>
          </w:tcPr>
          <w:p w14:paraId="26B1E04A"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20</w:t>
            </w:r>
          </w:p>
        </w:tc>
        <w:tc>
          <w:tcPr>
            <w:tcW w:w="3706" w:type="dxa"/>
            <w:vAlign w:val="center"/>
          </w:tcPr>
          <w:p w14:paraId="10F640EA"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基本乐理（通识版）</w:t>
            </w:r>
          </w:p>
        </w:tc>
        <w:tc>
          <w:tcPr>
            <w:tcW w:w="1636" w:type="dxa"/>
            <w:vAlign w:val="center"/>
          </w:tcPr>
          <w:p w14:paraId="5225162A"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郭蓉 等</w:t>
            </w:r>
          </w:p>
        </w:tc>
        <w:tc>
          <w:tcPr>
            <w:tcW w:w="2818" w:type="dxa"/>
            <w:vAlign w:val="center"/>
          </w:tcPr>
          <w:p w14:paraId="73D03C32"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福州大学至诚学院</w:t>
            </w:r>
          </w:p>
        </w:tc>
        <w:tc>
          <w:tcPr>
            <w:tcW w:w="960" w:type="dxa"/>
            <w:vAlign w:val="center"/>
          </w:tcPr>
          <w:p w14:paraId="16A23C6F"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10 </w:t>
            </w:r>
          </w:p>
        </w:tc>
      </w:tr>
      <w:tr w:rsidR="000F077A" w14:paraId="4DC0439D" w14:textId="77777777">
        <w:tc>
          <w:tcPr>
            <w:tcW w:w="9926" w:type="dxa"/>
            <w:gridSpan w:val="5"/>
            <w:vAlign w:val="center"/>
          </w:tcPr>
          <w:p w14:paraId="1F2446E3" w14:textId="77777777" w:rsidR="000F077A" w:rsidRDefault="00000000">
            <w:pPr>
              <w:spacing w:line="480" w:lineRule="auto"/>
              <w:jc w:val="center"/>
              <w:rPr>
                <w:rFonts w:ascii="宋体" w:hAnsi="宋体" w:cs="宋体"/>
                <w:kern w:val="0"/>
                <w:sz w:val="24"/>
                <w:lang w:bidi="ar"/>
              </w:rPr>
            </w:pPr>
            <w:r>
              <w:rPr>
                <w:rFonts w:ascii="宋体" w:hAnsi="宋体" w:cs="宋体" w:hint="eastAsia"/>
                <w:b/>
                <w:bCs/>
                <w:kern w:val="0"/>
                <w:sz w:val="24"/>
                <w:lang w:bidi="ar"/>
              </w:rPr>
              <w:t>模块二：劳动教育</w:t>
            </w:r>
          </w:p>
        </w:tc>
      </w:tr>
      <w:tr w:rsidR="000F077A" w14:paraId="08B8CA19" w14:textId="77777777">
        <w:tc>
          <w:tcPr>
            <w:tcW w:w="806" w:type="dxa"/>
            <w:vAlign w:val="center"/>
          </w:tcPr>
          <w:p w14:paraId="63EEAD02"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21</w:t>
            </w:r>
          </w:p>
        </w:tc>
        <w:tc>
          <w:tcPr>
            <w:tcW w:w="3706" w:type="dxa"/>
            <w:vAlign w:val="center"/>
          </w:tcPr>
          <w:p w14:paraId="567010CC"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工匠精神</w:t>
            </w:r>
          </w:p>
        </w:tc>
        <w:tc>
          <w:tcPr>
            <w:tcW w:w="1636" w:type="dxa"/>
            <w:vAlign w:val="center"/>
          </w:tcPr>
          <w:p w14:paraId="2441519B"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王维燕 等</w:t>
            </w:r>
          </w:p>
        </w:tc>
        <w:tc>
          <w:tcPr>
            <w:tcW w:w="2818" w:type="dxa"/>
            <w:vAlign w:val="center"/>
          </w:tcPr>
          <w:p w14:paraId="78E46592"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九江职业技术学院</w:t>
            </w:r>
          </w:p>
        </w:tc>
        <w:tc>
          <w:tcPr>
            <w:tcW w:w="960" w:type="dxa"/>
            <w:vAlign w:val="center"/>
          </w:tcPr>
          <w:p w14:paraId="6D199011"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10</w:t>
            </w:r>
          </w:p>
        </w:tc>
      </w:tr>
      <w:tr w:rsidR="000F077A" w14:paraId="7BF37AEF" w14:textId="77777777">
        <w:tc>
          <w:tcPr>
            <w:tcW w:w="806" w:type="dxa"/>
            <w:vMerge w:val="restart"/>
            <w:vAlign w:val="center"/>
          </w:tcPr>
          <w:p w14:paraId="342DE68B"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22</w:t>
            </w:r>
          </w:p>
        </w:tc>
        <w:tc>
          <w:tcPr>
            <w:tcW w:w="3706" w:type="dxa"/>
            <w:vMerge w:val="restart"/>
            <w:vAlign w:val="center"/>
          </w:tcPr>
          <w:p w14:paraId="5FF22495"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对话大国工匠 致敬劳动模范</w:t>
            </w:r>
          </w:p>
        </w:tc>
        <w:tc>
          <w:tcPr>
            <w:tcW w:w="1636" w:type="dxa"/>
            <w:vAlign w:val="center"/>
          </w:tcPr>
          <w:p w14:paraId="677249E9"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王琳</w:t>
            </w:r>
          </w:p>
        </w:tc>
        <w:tc>
          <w:tcPr>
            <w:tcW w:w="2818" w:type="dxa"/>
            <w:vAlign w:val="center"/>
          </w:tcPr>
          <w:p w14:paraId="268A4B0F"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中国劳动关系学院</w:t>
            </w:r>
          </w:p>
        </w:tc>
        <w:tc>
          <w:tcPr>
            <w:tcW w:w="960" w:type="dxa"/>
            <w:vMerge w:val="restart"/>
            <w:vAlign w:val="center"/>
          </w:tcPr>
          <w:p w14:paraId="226E4901"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sz w:val="20"/>
                <w:szCs w:val="20"/>
              </w:rPr>
              <w:t>10</w:t>
            </w:r>
          </w:p>
        </w:tc>
      </w:tr>
      <w:tr w:rsidR="000F077A" w14:paraId="6F622C66" w14:textId="77777777">
        <w:tc>
          <w:tcPr>
            <w:tcW w:w="806" w:type="dxa"/>
            <w:vMerge/>
            <w:vAlign w:val="center"/>
          </w:tcPr>
          <w:p w14:paraId="46C01F48" w14:textId="77777777" w:rsidR="000F077A" w:rsidRDefault="000F077A">
            <w:pPr>
              <w:spacing w:line="360" w:lineRule="auto"/>
              <w:jc w:val="center"/>
              <w:rPr>
                <w:rFonts w:ascii="宋体" w:hAnsi="宋体" w:cs="宋体"/>
                <w:kern w:val="0"/>
                <w:sz w:val="24"/>
                <w:lang w:bidi="ar"/>
              </w:rPr>
            </w:pPr>
          </w:p>
        </w:tc>
        <w:tc>
          <w:tcPr>
            <w:tcW w:w="3706" w:type="dxa"/>
            <w:vMerge/>
          </w:tcPr>
          <w:p w14:paraId="537CDBC1" w14:textId="77777777" w:rsidR="000F077A" w:rsidRDefault="000F077A">
            <w:pPr>
              <w:jc w:val="center"/>
              <w:rPr>
                <w:rFonts w:ascii="华文细黑" w:eastAsia="华文细黑" w:hAnsi="华文细黑"/>
                <w:sz w:val="20"/>
              </w:rPr>
            </w:pPr>
          </w:p>
        </w:tc>
        <w:tc>
          <w:tcPr>
            <w:tcW w:w="1636" w:type="dxa"/>
            <w:vAlign w:val="center"/>
          </w:tcPr>
          <w:p w14:paraId="780769B4"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王多吉</w:t>
            </w:r>
          </w:p>
        </w:tc>
        <w:tc>
          <w:tcPr>
            <w:tcW w:w="2818" w:type="dxa"/>
            <w:vAlign w:val="center"/>
          </w:tcPr>
          <w:p w14:paraId="4F6F227D"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中国劳动关系学院</w:t>
            </w:r>
          </w:p>
        </w:tc>
        <w:tc>
          <w:tcPr>
            <w:tcW w:w="960" w:type="dxa"/>
            <w:vMerge/>
            <w:vAlign w:val="center"/>
          </w:tcPr>
          <w:p w14:paraId="758AF83D" w14:textId="77777777" w:rsidR="000F077A" w:rsidRDefault="000F077A">
            <w:pPr>
              <w:widowControl/>
              <w:jc w:val="center"/>
              <w:textAlignment w:val="center"/>
              <w:rPr>
                <w:rFonts w:ascii="华文细黑" w:eastAsia="华文细黑" w:hAnsi="华文细黑" w:cs="华文细黑"/>
                <w:sz w:val="20"/>
                <w:szCs w:val="20"/>
              </w:rPr>
            </w:pPr>
          </w:p>
        </w:tc>
      </w:tr>
      <w:tr w:rsidR="000F077A" w14:paraId="04F3D98F" w14:textId="77777777">
        <w:tc>
          <w:tcPr>
            <w:tcW w:w="806" w:type="dxa"/>
            <w:vMerge/>
            <w:vAlign w:val="center"/>
          </w:tcPr>
          <w:p w14:paraId="244E4928" w14:textId="77777777" w:rsidR="000F077A" w:rsidRDefault="000F077A">
            <w:pPr>
              <w:spacing w:line="360" w:lineRule="auto"/>
              <w:jc w:val="center"/>
              <w:rPr>
                <w:rFonts w:ascii="宋体" w:hAnsi="宋体" w:cs="宋体"/>
                <w:kern w:val="0"/>
                <w:sz w:val="24"/>
                <w:lang w:bidi="ar"/>
              </w:rPr>
            </w:pPr>
          </w:p>
        </w:tc>
        <w:tc>
          <w:tcPr>
            <w:tcW w:w="3706" w:type="dxa"/>
            <w:vMerge/>
          </w:tcPr>
          <w:p w14:paraId="6A593FFF" w14:textId="77777777" w:rsidR="000F077A" w:rsidRDefault="000F077A">
            <w:pPr>
              <w:jc w:val="center"/>
              <w:rPr>
                <w:rFonts w:ascii="华文细黑" w:eastAsia="华文细黑" w:hAnsi="华文细黑"/>
                <w:sz w:val="20"/>
              </w:rPr>
            </w:pPr>
          </w:p>
        </w:tc>
        <w:tc>
          <w:tcPr>
            <w:tcW w:w="1636" w:type="dxa"/>
            <w:vAlign w:val="center"/>
          </w:tcPr>
          <w:p w14:paraId="7CF909E0"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钟雪生</w:t>
            </w:r>
          </w:p>
        </w:tc>
        <w:tc>
          <w:tcPr>
            <w:tcW w:w="2818" w:type="dxa"/>
            <w:vAlign w:val="center"/>
          </w:tcPr>
          <w:p w14:paraId="78FCDA52"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中国劳动关系学院</w:t>
            </w:r>
          </w:p>
        </w:tc>
        <w:tc>
          <w:tcPr>
            <w:tcW w:w="960" w:type="dxa"/>
            <w:vMerge/>
            <w:vAlign w:val="center"/>
          </w:tcPr>
          <w:p w14:paraId="1750770D" w14:textId="77777777" w:rsidR="000F077A" w:rsidRDefault="000F077A">
            <w:pPr>
              <w:widowControl/>
              <w:jc w:val="center"/>
              <w:textAlignment w:val="center"/>
              <w:rPr>
                <w:rFonts w:ascii="华文细黑" w:eastAsia="华文细黑" w:hAnsi="华文细黑" w:cs="华文细黑"/>
                <w:sz w:val="20"/>
                <w:szCs w:val="20"/>
              </w:rPr>
            </w:pPr>
          </w:p>
        </w:tc>
      </w:tr>
      <w:tr w:rsidR="000F077A" w14:paraId="67D7E678" w14:textId="77777777">
        <w:tc>
          <w:tcPr>
            <w:tcW w:w="806" w:type="dxa"/>
            <w:vMerge/>
            <w:vAlign w:val="center"/>
          </w:tcPr>
          <w:p w14:paraId="19EE0065" w14:textId="77777777" w:rsidR="000F077A" w:rsidRDefault="000F077A">
            <w:pPr>
              <w:spacing w:line="360" w:lineRule="auto"/>
              <w:jc w:val="center"/>
              <w:rPr>
                <w:rFonts w:ascii="宋体" w:hAnsi="宋体" w:cs="宋体"/>
                <w:kern w:val="0"/>
                <w:sz w:val="24"/>
                <w:lang w:bidi="ar"/>
              </w:rPr>
            </w:pPr>
          </w:p>
        </w:tc>
        <w:tc>
          <w:tcPr>
            <w:tcW w:w="3706" w:type="dxa"/>
            <w:vMerge/>
          </w:tcPr>
          <w:p w14:paraId="5A91D411" w14:textId="77777777" w:rsidR="000F077A" w:rsidRDefault="000F077A">
            <w:pPr>
              <w:jc w:val="center"/>
              <w:rPr>
                <w:rFonts w:ascii="华文细黑" w:eastAsia="华文细黑" w:hAnsi="华文细黑"/>
                <w:sz w:val="20"/>
              </w:rPr>
            </w:pPr>
          </w:p>
        </w:tc>
        <w:tc>
          <w:tcPr>
            <w:tcW w:w="1636" w:type="dxa"/>
            <w:vAlign w:val="center"/>
          </w:tcPr>
          <w:p w14:paraId="278184EA"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田守雷</w:t>
            </w:r>
          </w:p>
        </w:tc>
        <w:tc>
          <w:tcPr>
            <w:tcW w:w="2818" w:type="dxa"/>
            <w:vAlign w:val="center"/>
          </w:tcPr>
          <w:p w14:paraId="2ED4DEB3"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中国劳动关系学院</w:t>
            </w:r>
          </w:p>
        </w:tc>
        <w:tc>
          <w:tcPr>
            <w:tcW w:w="960" w:type="dxa"/>
            <w:vMerge/>
            <w:vAlign w:val="center"/>
          </w:tcPr>
          <w:p w14:paraId="37703CC3" w14:textId="77777777" w:rsidR="000F077A" w:rsidRDefault="000F077A">
            <w:pPr>
              <w:widowControl/>
              <w:jc w:val="center"/>
              <w:textAlignment w:val="center"/>
              <w:rPr>
                <w:rFonts w:ascii="华文细黑" w:eastAsia="华文细黑" w:hAnsi="华文细黑" w:cs="华文细黑"/>
                <w:sz w:val="20"/>
                <w:szCs w:val="20"/>
              </w:rPr>
            </w:pPr>
          </w:p>
        </w:tc>
      </w:tr>
      <w:tr w:rsidR="000F077A" w14:paraId="0DA93774" w14:textId="77777777">
        <w:tc>
          <w:tcPr>
            <w:tcW w:w="806" w:type="dxa"/>
            <w:vMerge w:val="restart"/>
            <w:vAlign w:val="center"/>
          </w:tcPr>
          <w:p w14:paraId="60B17D6E"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lastRenderedPageBreak/>
              <w:t>23</w:t>
            </w:r>
          </w:p>
        </w:tc>
        <w:tc>
          <w:tcPr>
            <w:tcW w:w="3706" w:type="dxa"/>
            <w:vMerge w:val="restart"/>
          </w:tcPr>
          <w:p w14:paraId="1425DE1F" w14:textId="77777777" w:rsidR="000F077A" w:rsidRDefault="00000000">
            <w:pPr>
              <w:jc w:val="center"/>
              <w:rPr>
                <w:rFonts w:ascii="华文细黑" w:eastAsia="华文细黑" w:hAnsi="华文细黑"/>
                <w:sz w:val="20"/>
              </w:rPr>
            </w:pPr>
            <w:r>
              <w:rPr>
                <w:rFonts w:ascii="华文细黑" w:eastAsia="华文细黑" w:hAnsi="华文细黑" w:hint="eastAsia"/>
                <w:sz w:val="20"/>
              </w:rPr>
              <w:t>劳动通论</w:t>
            </w:r>
          </w:p>
        </w:tc>
        <w:tc>
          <w:tcPr>
            <w:tcW w:w="1636" w:type="dxa"/>
            <w:vAlign w:val="center"/>
          </w:tcPr>
          <w:p w14:paraId="0BC71A17"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刘向兵</w:t>
            </w:r>
          </w:p>
        </w:tc>
        <w:tc>
          <w:tcPr>
            <w:tcW w:w="2818" w:type="dxa"/>
            <w:vAlign w:val="center"/>
          </w:tcPr>
          <w:p w14:paraId="70409B20"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中国劳动关系学院</w:t>
            </w:r>
          </w:p>
        </w:tc>
        <w:tc>
          <w:tcPr>
            <w:tcW w:w="960" w:type="dxa"/>
            <w:vMerge w:val="restart"/>
            <w:vAlign w:val="center"/>
          </w:tcPr>
          <w:p w14:paraId="798C125B"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sz w:val="20"/>
                <w:szCs w:val="20"/>
              </w:rPr>
              <w:t>32</w:t>
            </w:r>
          </w:p>
        </w:tc>
      </w:tr>
      <w:tr w:rsidR="000F077A" w14:paraId="095A3BC8" w14:textId="77777777">
        <w:tc>
          <w:tcPr>
            <w:tcW w:w="806" w:type="dxa"/>
            <w:vMerge/>
            <w:vAlign w:val="center"/>
          </w:tcPr>
          <w:p w14:paraId="2FC12380" w14:textId="77777777" w:rsidR="000F077A" w:rsidRDefault="000F077A">
            <w:pPr>
              <w:spacing w:line="360" w:lineRule="auto"/>
              <w:jc w:val="center"/>
              <w:rPr>
                <w:rFonts w:ascii="宋体" w:hAnsi="宋体" w:cs="宋体"/>
                <w:kern w:val="0"/>
                <w:sz w:val="24"/>
                <w:lang w:bidi="ar"/>
              </w:rPr>
            </w:pPr>
          </w:p>
        </w:tc>
        <w:tc>
          <w:tcPr>
            <w:tcW w:w="3706" w:type="dxa"/>
            <w:vMerge/>
          </w:tcPr>
          <w:p w14:paraId="1F7BAE7C" w14:textId="77777777" w:rsidR="000F077A" w:rsidRDefault="000F077A">
            <w:pPr>
              <w:jc w:val="center"/>
              <w:rPr>
                <w:rFonts w:ascii="华文细黑" w:eastAsia="华文细黑" w:hAnsi="华文细黑"/>
                <w:sz w:val="20"/>
              </w:rPr>
            </w:pPr>
          </w:p>
        </w:tc>
        <w:tc>
          <w:tcPr>
            <w:tcW w:w="1636" w:type="dxa"/>
            <w:vAlign w:val="center"/>
          </w:tcPr>
          <w:p w14:paraId="66E17B60"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刘丽红</w:t>
            </w:r>
          </w:p>
        </w:tc>
        <w:tc>
          <w:tcPr>
            <w:tcW w:w="2818" w:type="dxa"/>
            <w:vAlign w:val="center"/>
          </w:tcPr>
          <w:p w14:paraId="7346F1C8"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中国劳动关系学院</w:t>
            </w:r>
          </w:p>
        </w:tc>
        <w:tc>
          <w:tcPr>
            <w:tcW w:w="960" w:type="dxa"/>
            <w:vMerge/>
            <w:vAlign w:val="center"/>
          </w:tcPr>
          <w:p w14:paraId="03B672AE" w14:textId="77777777" w:rsidR="000F077A" w:rsidRDefault="000F077A">
            <w:pPr>
              <w:widowControl/>
              <w:jc w:val="center"/>
              <w:textAlignment w:val="center"/>
              <w:rPr>
                <w:rFonts w:ascii="华文细黑" w:eastAsia="华文细黑" w:hAnsi="华文细黑" w:cs="华文细黑"/>
                <w:sz w:val="20"/>
                <w:szCs w:val="20"/>
              </w:rPr>
            </w:pPr>
          </w:p>
        </w:tc>
      </w:tr>
      <w:tr w:rsidR="000F077A" w14:paraId="109FE04C" w14:textId="77777777">
        <w:tc>
          <w:tcPr>
            <w:tcW w:w="806" w:type="dxa"/>
            <w:vMerge/>
            <w:vAlign w:val="center"/>
          </w:tcPr>
          <w:p w14:paraId="65B40E78" w14:textId="77777777" w:rsidR="000F077A" w:rsidRDefault="000F077A">
            <w:pPr>
              <w:spacing w:line="360" w:lineRule="auto"/>
              <w:jc w:val="center"/>
              <w:rPr>
                <w:rFonts w:ascii="宋体" w:hAnsi="宋体" w:cs="宋体"/>
                <w:kern w:val="0"/>
                <w:sz w:val="24"/>
                <w:lang w:bidi="ar"/>
              </w:rPr>
            </w:pPr>
          </w:p>
        </w:tc>
        <w:tc>
          <w:tcPr>
            <w:tcW w:w="3706" w:type="dxa"/>
            <w:vMerge/>
          </w:tcPr>
          <w:p w14:paraId="479BEEE1" w14:textId="77777777" w:rsidR="000F077A" w:rsidRDefault="000F077A">
            <w:pPr>
              <w:jc w:val="center"/>
              <w:rPr>
                <w:rFonts w:ascii="华文细黑" w:eastAsia="华文细黑" w:hAnsi="华文细黑"/>
                <w:sz w:val="20"/>
              </w:rPr>
            </w:pPr>
          </w:p>
        </w:tc>
        <w:tc>
          <w:tcPr>
            <w:tcW w:w="1636" w:type="dxa"/>
            <w:vAlign w:val="center"/>
          </w:tcPr>
          <w:p w14:paraId="44280D0C"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李珂</w:t>
            </w:r>
          </w:p>
        </w:tc>
        <w:tc>
          <w:tcPr>
            <w:tcW w:w="2818" w:type="dxa"/>
            <w:vAlign w:val="center"/>
          </w:tcPr>
          <w:p w14:paraId="4F8960FF"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中国劳动关系学院</w:t>
            </w:r>
          </w:p>
        </w:tc>
        <w:tc>
          <w:tcPr>
            <w:tcW w:w="960" w:type="dxa"/>
            <w:vMerge/>
            <w:vAlign w:val="center"/>
          </w:tcPr>
          <w:p w14:paraId="645AF618" w14:textId="77777777" w:rsidR="000F077A" w:rsidRDefault="000F077A">
            <w:pPr>
              <w:widowControl/>
              <w:jc w:val="center"/>
              <w:textAlignment w:val="center"/>
              <w:rPr>
                <w:rFonts w:ascii="华文细黑" w:eastAsia="华文细黑" w:hAnsi="华文细黑" w:cs="华文细黑"/>
                <w:sz w:val="20"/>
                <w:szCs w:val="20"/>
              </w:rPr>
            </w:pPr>
          </w:p>
        </w:tc>
      </w:tr>
      <w:tr w:rsidR="000F077A" w14:paraId="6A3336A5" w14:textId="77777777">
        <w:tc>
          <w:tcPr>
            <w:tcW w:w="806" w:type="dxa"/>
            <w:vMerge/>
            <w:vAlign w:val="center"/>
          </w:tcPr>
          <w:p w14:paraId="606C7476" w14:textId="77777777" w:rsidR="000F077A" w:rsidRDefault="000F077A">
            <w:pPr>
              <w:spacing w:line="360" w:lineRule="auto"/>
              <w:jc w:val="center"/>
              <w:rPr>
                <w:rFonts w:ascii="宋体" w:hAnsi="宋体" w:cs="宋体"/>
                <w:kern w:val="0"/>
                <w:sz w:val="24"/>
                <w:lang w:bidi="ar"/>
              </w:rPr>
            </w:pPr>
          </w:p>
        </w:tc>
        <w:tc>
          <w:tcPr>
            <w:tcW w:w="3706" w:type="dxa"/>
            <w:vMerge/>
          </w:tcPr>
          <w:p w14:paraId="3BBCBD31" w14:textId="77777777" w:rsidR="000F077A" w:rsidRDefault="000F077A">
            <w:pPr>
              <w:jc w:val="center"/>
              <w:rPr>
                <w:rFonts w:ascii="华文细黑" w:eastAsia="华文细黑" w:hAnsi="华文细黑"/>
                <w:sz w:val="20"/>
              </w:rPr>
            </w:pPr>
          </w:p>
        </w:tc>
        <w:tc>
          <w:tcPr>
            <w:tcW w:w="1636" w:type="dxa"/>
            <w:vAlign w:val="center"/>
          </w:tcPr>
          <w:p w14:paraId="52B2D0F9"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曲霞</w:t>
            </w:r>
          </w:p>
        </w:tc>
        <w:tc>
          <w:tcPr>
            <w:tcW w:w="2818" w:type="dxa"/>
            <w:vAlign w:val="center"/>
          </w:tcPr>
          <w:p w14:paraId="3107C7EF"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中国劳动关系学院</w:t>
            </w:r>
          </w:p>
        </w:tc>
        <w:tc>
          <w:tcPr>
            <w:tcW w:w="960" w:type="dxa"/>
            <w:vMerge/>
            <w:vAlign w:val="center"/>
          </w:tcPr>
          <w:p w14:paraId="128DEFBF" w14:textId="77777777" w:rsidR="000F077A" w:rsidRDefault="000F077A">
            <w:pPr>
              <w:widowControl/>
              <w:jc w:val="center"/>
              <w:textAlignment w:val="center"/>
              <w:rPr>
                <w:rFonts w:ascii="华文细黑" w:eastAsia="华文细黑" w:hAnsi="华文细黑" w:cs="华文细黑"/>
                <w:sz w:val="20"/>
                <w:szCs w:val="20"/>
              </w:rPr>
            </w:pPr>
          </w:p>
        </w:tc>
      </w:tr>
      <w:tr w:rsidR="000F077A" w14:paraId="138E6D6E" w14:textId="77777777">
        <w:tc>
          <w:tcPr>
            <w:tcW w:w="806" w:type="dxa"/>
            <w:vMerge/>
            <w:vAlign w:val="center"/>
          </w:tcPr>
          <w:p w14:paraId="49C443FD" w14:textId="77777777" w:rsidR="000F077A" w:rsidRDefault="000F077A">
            <w:pPr>
              <w:spacing w:line="360" w:lineRule="auto"/>
              <w:jc w:val="center"/>
              <w:rPr>
                <w:rFonts w:ascii="宋体" w:hAnsi="宋体" w:cs="宋体"/>
                <w:kern w:val="0"/>
                <w:sz w:val="24"/>
                <w:lang w:bidi="ar"/>
              </w:rPr>
            </w:pPr>
          </w:p>
        </w:tc>
        <w:tc>
          <w:tcPr>
            <w:tcW w:w="3706" w:type="dxa"/>
            <w:vMerge/>
          </w:tcPr>
          <w:p w14:paraId="097117E8" w14:textId="77777777" w:rsidR="000F077A" w:rsidRDefault="000F077A">
            <w:pPr>
              <w:jc w:val="center"/>
              <w:rPr>
                <w:rFonts w:ascii="华文细黑" w:eastAsia="华文细黑" w:hAnsi="华文细黑"/>
                <w:sz w:val="20"/>
              </w:rPr>
            </w:pPr>
          </w:p>
        </w:tc>
        <w:tc>
          <w:tcPr>
            <w:tcW w:w="1636" w:type="dxa"/>
            <w:vAlign w:val="center"/>
          </w:tcPr>
          <w:p w14:paraId="52AECE56"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吴建平</w:t>
            </w:r>
          </w:p>
        </w:tc>
        <w:tc>
          <w:tcPr>
            <w:tcW w:w="2818" w:type="dxa"/>
            <w:vAlign w:val="center"/>
          </w:tcPr>
          <w:p w14:paraId="172E95C8"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中国劳动关系学院</w:t>
            </w:r>
          </w:p>
        </w:tc>
        <w:tc>
          <w:tcPr>
            <w:tcW w:w="960" w:type="dxa"/>
            <w:vMerge/>
            <w:vAlign w:val="center"/>
          </w:tcPr>
          <w:p w14:paraId="7134D9A4" w14:textId="77777777" w:rsidR="000F077A" w:rsidRDefault="000F077A">
            <w:pPr>
              <w:widowControl/>
              <w:jc w:val="center"/>
              <w:textAlignment w:val="center"/>
              <w:rPr>
                <w:rFonts w:ascii="华文细黑" w:eastAsia="华文细黑" w:hAnsi="华文细黑" w:cs="华文细黑"/>
                <w:sz w:val="20"/>
                <w:szCs w:val="20"/>
              </w:rPr>
            </w:pPr>
          </w:p>
        </w:tc>
      </w:tr>
      <w:tr w:rsidR="000F077A" w14:paraId="31385001" w14:textId="77777777">
        <w:tc>
          <w:tcPr>
            <w:tcW w:w="806" w:type="dxa"/>
            <w:vMerge/>
            <w:vAlign w:val="center"/>
          </w:tcPr>
          <w:p w14:paraId="5A08CA62" w14:textId="77777777" w:rsidR="000F077A" w:rsidRDefault="000F077A">
            <w:pPr>
              <w:spacing w:line="360" w:lineRule="auto"/>
              <w:jc w:val="center"/>
              <w:rPr>
                <w:rFonts w:ascii="宋体" w:hAnsi="宋体" w:cs="宋体"/>
                <w:kern w:val="0"/>
                <w:sz w:val="24"/>
                <w:lang w:bidi="ar"/>
              </w:rPr>
            </w:pPr>
          </w:p>
        </w:tc>
        <w:tc>
          <w:tcPr>
            <w:tcW w:w="3706" w:type="dxa"/>
            <w:vMerge/>
          </w:tcPr>
          <w:p w14:paraId="1E48FF00" w14:textId="77777777" w:rsidR="000F077A" w:rsidRDefault="000F077A">
            <w:pPr>
              <w:jc w:val="center"/>
              <w:rPr>
                <w:rFonts w:ascii="华文细黑" w:eastAsia="华文细黑" w:hAnsi="华文细黑"/>
                <w:sz w:val="20"/>
              </w:rPr>
            </w:pPr>
          </w:p>
        </w:tc>
        <w:tc>
          <w:tcPr>
            <w:tcW w:w="1636" w:type="dxa"/>
            <w:vAlign w:val="center"/>
          </w:tcPr>
          <w:p w14:paraId="716B5DF7"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李磊</w:t>
            </w:r>
          </w:p>
        </w:tc>
        <w:tc>
          <w:tcPr>
            <w:tcW w:w="2818" w:type="dxa"/>
            <w:vAlign w:val="center"/>
          </w:tcPr>
          <w:p w14:paraId="3F00CB0F"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中国劳动关系学院</w:t>
            </w:r>
          </w:p>
        </w:tc>
        <w:tc>
          <w:tcPr>
            <w:tcW w:w="960" w:type="dxa"/>
            <w:vMerge/>
            <w:vAlign w:val="center"/>
          </w:tcPr>
          <w:p w14:paraId="1C7AE1E2" w14:textId="77777777" w:rsidR="000F077A" w:rsidRDefault="000F077A">
            <w:pPr>
              <w:widowControl/>
              <w:jc w:val="center"/>
              <w:textAlignment w:val="center"/>
              <w:rPr>
                <w:rFonts w:ascii="华文细黑" w:eastAsia="华文细黑" w:hAnsi="华文细黑" w:cs="华文细黑"/>
                <w:sz w:val="20"/>
                <w:szCs w:val="20"/>
              </w:rPr>
            </w:pPr>
          </w:p>
        </w:tc>
      </w:tr>
      <w:tr w:rsidR="000F077A" w14:paraId="1F9937B6" w14:textId="77777777">
        <w:tc>
          <w:tcPr>
            <w:tcW w:w="806" w:type="dxa"/>
            <w:vMerge w:val="restart"/>
            <w:vAlign w:val="center"/>
          </w:tcPr>
          <w:p w14:paraId="5861F2FB"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24</w:t>
            </w:r>
          </w:p>
        </w:tc>
        <w:tc>
          <w:tcPr>
            <w:tcW w:w="3706" w:type="dxa"/>
            <w:vMerge w:val="restart"/>
            <w:vAlign w:val="center"/>
          </w:tcPr>
          <w:p w14:paraId="40B35F00"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垃圾分类</w:t>
            </w:r>
          </w:p>
        </w:tc>
        <w:tc>
          <w:tcPr>
            <w:tcW w:w="1636" w:type="dxa"/>
            <w:vAlign w:val="center"/>
          </w:tcPr>
          <w:p w14:paraId="3C505858"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戴星翼</w:t>
            </w:r>
          </w:p>
        </w:tc>
        <w:tc>
          <w:tcPr>
            <w:tcW w:w="2818" w:type="dxa"/>
            <w:vAlign w:val="center"/>
          </w:tcPr>
          <w:p w14:paraId="7159FD89"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复旦大学</w:t>
            </w:r>
          </w:p>
        </w:tc>
        <w:tc>
          <w:tcPr>
            <w:tcW w:w="960" w:type="dxa"/>
            <w:vMerge w:val="restart"/>
            <w:vAlign w:val="center"/>
          </w:tcPr>
          <w:p w14:paraId="24605B3F"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sz w:val="20"/>
                <w:szCs w:val="20"/>
              </w:rPr>
              <w:t>10</w:t>
            </w:r>
          </w:p>
        </w:tc>
      </w:tr>
      <w:tr w:rsidR="000F077A" w14:paraId="69892549" w14:textId="77777777">
        <w:tc>
          <w:tcPr>
            <w:tcW w:w="806" w:type="dxa"/>
            <w:vMerge/>
            <w:vAlign w:val="center"/>
          </w:tcPr>
          <w:p w14:paraId="53FB00F5" w14:textId="77777777" w:rsidR="000F077A" w:rsidRDefault="000F077A">
            <w:pPr>
              <w:spacing w:line="360" w:lineRule="auto"/>
              <w:jc w:val="center"/>
              <w:rPr>
                <w:rFonts w:ascii="宋体" w:hAnsi="宋体" w:cs="宋体"/>
                <w:kern w:val="0"/>
                <w:sz w:val="24"/>
                <w:lang w:bidi="ar"/>
              </w:rPr>
            </w:pPr>
          </w:p>
        </w:tc>
        <w:tc>
          <w:tcPr>
            <w:tcW w:w="3706" w:type="dxa"/>
            <w:vMerge/>
          </w:tcPr>
          <w:p w14:paraId="5F60878D" w14:textId="77777777" w:rsidR="000F077A" w:rsidRDefault="000F077A">
            <w:pPr>
              <w:jc w:val="center"/>
              <w:rPr>
                <w:rFonts w:ascii="华文细黑" w:eastAsia="华文细黑" w:hAnsi="华文细黑"/>
                <w:sz w:val="20"/>
              </w:rPr>
            </w:pPr>
          </w:p>
        </w:tc>
        <w:tc>
          <w:tcPr>
            <w:tcW w:w="1636" w:type="dxa"/>
            <w:vAlign w:val="center"/>
          </w:tcPr>
          <w:p w14:paraId="153D102E"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杜欢政</w:t>
            </w:r>
          </w:p>
        </w:tc>
        <w:tc>
          <w:tcPr>
            <w:tcW w:w="2818" w:type="dxa"/>
            <w:vAlign w:val="center"/>
          </w:tcPr>
          <w:p w14:paraId="62A27406"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同济大学</w:t>
            </w:r>
          </w:p>
        </w:tc>
        <w:tc>
          <w:tcPr>
            <w:tcW w:w="960" w:type="dxa"/>
            <w:vMerge/>
            <w:vAlign w:val="center"/>
          </w:tcPr>
          <w:p w14:paraId="0D49F6AE" w14:textId="77777777" w:rsidR="000F077A" w:rsidRDefault="000F077A">
            <w:pPr>
              <w:widowControl/>
              <w:jc w:val="center"/>
              <w:textAlignment w:val="center"/>
              <w:rPr>
                <w:rFonts w:ascii="华文细黑" w:eastAsia="华文细黑" w:hAnsi="华文细黑" w:cs="华文细黑"/>
                <w:sz w:val="20"/>
                <w:szCs w:val="20"/>
              </w:rPr>
            </w:pPr>
          </w:p>
        </w:tc>
      </w:tr>
      <w:tr w:rsidR="000F077A" w14:paraId="341B9A30" w14:textId="77777777">
        <w:tc>
          <w:tcPr>
            <w:tcW w:w="9926" w:type="dxa"/>
            <w:gridSpan w:val="5"/>
            <w:vAlign w:val="center"/>
          </w:tcPr>
          <w:p w14:paraId="4D684493" w14:textId="77777777" w:rsidR="000F077A" w:rsidRDefault="00000000">
            <w:pPr>
              <w:widowControl/>
              <w:spacing w:line="480" w:lineRule="auto"/>
              <w:jc w:val="center"/>
              <w:textAlignment w:val="center"/>
              <w:rPr>
                <w:rFonts w:ascii="宋体" w:hAnsi="宋体" w:cs="宋体"/>
                <w:kern w:val="0"/>
                <w:sz w:val="24"/>
                <w:lang w:bidi="ar"/>
              </w:rPr>
            </w:pPr>
            <w:r>
              <w:rPr>
                <w:rFonts w:ascii="宋体" w:hAnsi="宋体" w:cs="宋体" w:hint="eastAsia"/>
                <w:b/>
                <w:bCs/>
                <w:kern w:val="0"/>
                <w:sz w:val="24"/>
                <w:lang w:bidi="ar"/>
              </w:rPr>
              <w:t>模块三：历史、党史、中华优秀传统文化、职业生涯规划</w:t>
            </w:r>
          </w:p>
        </w:tc>
      </w:tr>
      <w:tr w:rsidR="000F077A" w14:paraId="5856857E" w14:textId="77777777">
        <w:tc>
          <w:tcPr>
            <w:tcW w:w="806" w:type="dxa"/>
            <w:vAlign w:val="center"/>
          </w:tcPr>
          <w:p w14:paraId="21F6F4A9"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25</w:t>
            </w:r>
          </w:p>
        </w:tc>
        <w:tc>
          <w:tcPr>
            <w:tcW w:w="3706" w:type="dxa"/>
            <w:vAlign w:val="center"/>
          </w:tcPr>
          <w:p w14:paraId="1A14CD57"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《正义论》导读</w:t>
            </w:r>
          </w:p>
        </w:tc>
        <w:tc>
          <w:tcPr>
            <w:tcW w:w="1636" w:type="dxa"/>
            <w:vAlign w:val="center"/>
          </w:tcPr>
          <w:p w14:paraId="2B164332"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刘莘</w:t>
            </w:r>
          </w:p>
        </w:tc>
        <w:tc>
          <w:tcPr>
            <w:tcW w:w="2818" w:type="dxa"/>
            <w:vAlign w:val="center"/>
          </w:tcPr>
          <w:p w14:paraId="101C9EAC"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四川大学</w:t>
            </w:r>
          </w:p>
        </w:tc>
        <w:tc>
          <w:tcPr>
            <w:tcW w:w="960" w:type="dxa"/>
            <w:vAlign w:val="center"/>
          </w:tcPr>
          <w:p w14:paraId="34FFE73B"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sz w:val="20"/>
                <w:szCs w:val="20"/>
              </w:rPr>
              <w:t>18</w:t>
            </w:r>
          </w:p>
        </w:tc>
      </w:tr>
      <w:tr w:rsidR="000F077A" w14:paraId="7AFAFC46" w14:textId="77777777">
        <w:tc>
          <w:tcPr>
            <w:tcW w:w="806" w:type="dxa"/>
            <w:vAlign w:val="center"/>
          </w:tcPr>
          <w:p w14:paraId="0A4C226C"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26</w:t>
            </w:r>
          </w:p>
        </w:tc>
        <w:tc>
          <w:tcPr>
            <w:tcW w:w="3706" w:type="dxa"/>
            <w:vAlign w:val="center"/>
          </w:tcPr>
          <w:p w14:paraId="25D12F13"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《共产党宣言》导读</w:t>
            </w:r>
          </w:p>
        </w:tc>
        <w:tc>
          <w:tcPr>
            <w:tcW w:w="1636" w:type="dxa"/>
            <w:vAlign w:val="center"/>
          </w:tcPr>
          <w:p w14:paraId="6507BB53"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张双利</w:t>
            </w:r>
          </w:p>
        </w:tc>
        <w:tc>
          <w:tcPr>
            <w:tcW w:w="2818" w:type="dxa"/>
            <w:vAlign w:val="center"/>
          </w:tcPr>
          <w:p w14:paraId="74AA4DAB"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复旦大学</w:t>
            </w:r>
          </w:p>
        </w:tc>
        <w:tc>
          <w:tcPr>
            <w:tcW w:w="960" w:type="dxa"/>
            <w:vAlign w:val="center"/>
          </w:tcPr>
          <w:p w14:paraId="44729640" w14:textId="77777777" w:rsidR="000F077A" w:rsidRDefault="00000000">
            <w:pPr>
              <w:widowControl/>
              <w:jc w:val="center"/>
              <w:textAlignment w:val="center"/>
              <w:rPr>
                <w:rFonts w:ascii="华文细黑" w:eastAsia="华文细黑" w:hAnsi="华文细黑" w:cs="华文细黑"/>
                <w:kern w:val="0"/>
                <w:sz w:val="20"/>
                <w:szCs w:val="20"/>
                <w:lang w:bidi="ar"/>
              </w:rPr>
            </w:pPr>
            <w:r>
              <w:rPr>
                <w:rFonts w:ascii="华文细黑" w:eastAsia="华文细黑" w:hAnsi="华文细黑" w:cs="华文细黑" w:hint="eastAsia"/>
                <w:kern w:val="0"/>
                <w:sz w:val="20"/>
                <w:szCs w:val="20"/>
                <w:lang w:bidi="ar"/>
              </w:rPr>
              <w:t>27</w:t>
            </w:r>
          </w:p>
        </w:tc>
      </w:tr>
      <w:tr w:rsidR="000F077A" w14:paraId="470FDB6A" w14:textId="77777777">
        <w:tc>
          <w:tcPr>
            <w:tcW w:w="806" w:type="dxa"/>
            <w:vAlign w:val="center"/>
          </w:tcPr>
          <w:p w14:paraId="09AD0045"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27</w:t>
            </w:r>
          </w:p>
        </w:tc>
        <w:tc>
          <w:tcPr>
            <w:tcW w:w="3706" w:type="dxa"/>
            <w:vAlign w:val="center"/>
          </w:tcPr>
          <w:p w14:paraId="4CF00DD7"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新青年·习党史</w:t>
            </w:r>
          </w:p>
        </w:tc>
        <w:tc>
          <w:tcPr>
            <w:tcW w:w="1636" w:type="dxa"/>
            <w:vAlign w:val="center"/>
          </w:tcPr>
          <w:p w14:paraId="304FC27B" w14:textId="77777777" w:rsidR="000F077A" w:rsidRDefault="00000000">
            <w:pPr>
              <w:widowControl/>
              <w:jc w:val="center"/>
              <w:textAlignment w:val="center"/>
              <w:rPr>
                <w:rFonts w:ascii="宋体" w:hAnsi="宋体" w:cs="宋体"/>
                <w:sz w:val="20"/>
                <w:szCs w:val="20"/>
              </w:rPr>
            </w:pPr>
            <w:r>
              <w:rPr>
                <w:rFonts w:ascii="宋体" w:hAnsi="宋体" w:cs="宋体" w:hint="eastAsia"/>
                <w:kern w:val="0"/>
                <w:sz w:val="20"/>
                <w:szCs w:val="20"/>
                <w:lang w:bidi="ar"/>
              </w:rPr>
              <w:t>张亮 等</w:t>
            </w:r>
          </w:p>
        </w:tc>
        <w:tc>
          <w:tcPr>
            <w:tcW w:w="2818" w:type="dxa"/>
            <w:vAlign w:val="center"/>
          </w:tcPr>
          <w:p w14:paraId="7EE4A632" w14:textId="77777777" w:rsidR="000F077A" w:rsidRDefault="00000000">
            <w:pPr>
              <w:widowControl/>
              <w:jc w:val="center"/>
              <w:textAlignment w:val="center"/>
              <w:rPr>
                <w:rFonts w:ascii="宋体" w:hAnsi="宋体" w:cs="宋体"/>
                <w:sz w:val="20"/>
                <w:szCs w:val="20"/>
              </w:rPr>
            </w:pPr>
            <w:r>
              <w:rPr>
                <w:rFonts w:ascii="宋体" w:hAnsi="宋体" w:cs="宋体" w:hint="eastAsia"/>
                <w:kern w:val="0"/>
                <w:sz w:val="20"/>
                <w:szCs w:val="20"/>
                <w:lang w:bidi="ar"/>
              </w:rPr>
              <w:t>南京大学</w:t>
            </w:r>
          </w:p>
        </w:tc>
        <w:tc>
          <w:tcPr>
            <w:tcW w:w="960" w:type="dxa"/>
            <w:vAlign w:val="center"/>
          </w:tcPr>
          <w:p w14:paraId="24C8D13D" w14:textId="77777777" w:rsidR="000F077A" w:rsidRDefault="00000000">
            <w:pPr>
              <w:widowControl/>
              <w:jc w:val="center"/>
              <w:textAlignment w:val="center"/>
              <w:rPr>
                <w:rFonts w:ascii="华文细黑" w:eastAsia="华文细黑" w:hAnsi="华文细黑" w:cs="华文细黑"/>
                <w:kern w:val="0"/>
                <w:sz w:val="20"/>
                <w:szCs w:val="20"/>
                <w:lang w:bidi="ar"/>
              </w:rPr>
            </w:pPr>
            <w:r>
              <w:rPr>
                <w:rFonts w:ascii="华文细黑" w:eastAsia="华文细黑" w:hAnsi="华文细黑" w:cs="华文细黑" w:hint="eastAsia"/>
                <w:kern w:val="0"/>
                <w:sz w:val="20"/>
                <w:szCs w:val="20"/>
                <w:lang w:bidi="ar"/>
              </w:rPr>
              <w:t>10</w:t>
            </w:r>
          </w:p>
        </w:tc>
      </w:tr>
      <w:tr w:rsidR="000F077A" w14:paraId="2174DB1F" w14:textId="77777777">
        <w:tc>
          <w:tcPr>
            <w:tcW w:w="806" w:type="dxa"/>
            <w:vAlign w:val="center"/>
          </w:tcPr>
          <w:p w14:paraId="46614B92"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28</w:t>
            </w:r>
          </w:p>
        </w:tc>
        <w:tc>
          <w:tcPr>
            <w:tcW w:w="3706" w:type="dxa"/>
            <w:vAlign w:val="center"/>
          </w:tcPr>
          <w:p w14:paraId="1D9D069E"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习近平新时代中国特色社会主义思想概论（中国政法大学版）</w:t>
            </w:r>
          </w:p>
        </w:tc>
        <w:tc>
          <w:tcPr>
            <w:tcW w:w="1636" w:type="dxa"/>
            <w:vAlign w:val="center"/>
          </w:tcPr>
          <w:p w14:paraId="2C13A86D"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卢春龙</w:t>
            </w:r>
          </w:p>
        </w:tc>
        <w:tc>
          <w:tcPr>
            <w:tcW w:w="2818" w:type="dxa"/>
            <w:vAlign w:val="center"/>
          </w:tcPr>
          <w:p w14:paraId="09312CF3"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中国政法大学</w:t>
            </w:r>
          </w:p>
        </w:tc>
        <w:tc>
          <w:tcPr>
            <w:tcW w:w="960" w:type="dxa"/>
            <w:vAlign w:val="center"/>
          </w:tcPr>
          <w:p w14:paraId="3E962777" w14:textId="77777777" w:rsidR="000F077A" w:rsidRDefault="00000000">
            <w:pPr>
              <w:widowControl/>
              <w:jc w:val="center"/>
              <w:textAlignment w:val="center"/>
              <w:rPr>
                <w:rFonts w:ascii="华文细黑" w:eastAsia="华文细黑" w:hAnsi="华文细黑" w:cs="华文细黑"/>
                <w:kern w:val="0"/>
                <w:sz w:val="20"/>
                <w:szCs w:val="20"/>
                <w:lang w:bidi="ar"/>
              </w:rPr>
            </w:pPr>
            <w:r>
              <w:rPr>
                <w:rFonts w:ascii="华文细黑" w:eastAsia="华文细黑" w:hAnsi="华文细黑" w:cs="华文细黑" w:hint="eastAsia"/>
                <w:kern w:val="0"/>
                <w:sz w:val="20"/>
                <w:szCs w:val="20"/>
                <w:lang w:bidi="ar"/>
              </w:rPr>
              <w:t>16</w:t>
            </w:r>
          </w:p>
        </w:tc>
      </w:tr>
      <w:tr w:rsidR="000F077A" w14:paraId="1C7449F3" w14:textId="77777777">
        <w:tc>
          <w:tcPr>
            <w:tcW w:w="806" w:type="dxa"/>
            <w:vAlign w:val="center"/>
          </w:tcPr>
          <w:p w14:paraId="1B06F467"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29</w:t>
            </w:r>
          </w:p>
        </w:tc>
        <w:tc>
          <w:tcPr>
            <w:tcW w:w="3706" w:type="dxa"/>
            <w:vAlign w:val="center"/>
          </w:tcPr>
          <w:p w14:paraId="74DAD979"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习近平总书记关于教育的重要论述研究</w:t>
            </w:r>
          </w:p>
        </w:tc>
        <w:tc>
          <w:tcPr>
            <w:tcW w:w="1636" w:type="dxa"/>
            <w:vAlign w:val="center"/>
          </w:tcPr>
          <w:p w14:paraId="0AD5F0CB"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陈金龙</w:t>
            </w:r>
          </w:p>
        </w:tc>
        <w:tc>
          <w:tcPr>
            <w:tcW w:w="2818" w:type="dxa"/>
            <w:vAlign w:val="center"/>
          </w:tcPr>
          <w:p w14:paraId="4C835CB5"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华南师范大学</w:t>
            </w:r>
          </w:p>
        </w:tc>
        <w:tc>
          <w:tcPr>
            <w:tcW w:w="960" w:type="dxa"/>
            <w:vAlign w:val="center"/>
          </w:tcPr>
          <w:p w14:paraId="66887819"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12</w:t>
            </w:r>
          </w:p>
        </w:tc>
      </w:tr>
      <w:tr w:rsidR="000F077A" w14:paraId="472716D0" w14:textId="77777777">
        <w:tc>
          <w:tcPr>
            <w:tcW w:w="806" w:type="dxa"/>
            <w:vAlign w:val="center"/>
          </w:tcPr>
          <w:p w14:paraId="3445B436"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30</w:t>
            </w:r>
          </w:p>
        </w:tc>
        <w:tc>
          <w:tcPr>
            <w:tcW w:w="3706" w:type="dxa"/>
            <w:vAlign w:val="center"/>
          </w:tcPr>
          <w:p w14:paraId="711F59A6"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大学生国家安全教育</w:t>
            </w:r>
          </w:p>
        </w:tc>
        <w:tc>
          <w:tcPr>
            <w:tcW w:w="1636" w:type="dxa"/>
            <w:vAlign w:val="center"/>
          </w:tcPr>
          <w:p w14:paraId="5ABF33EF"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李文良 等</w:t>
            </w:r>
          </w:p>
        </w:tc>
        <w:tc>
          <w:tcPr>
            <w:tcW w:w="2818" w:type="dxa"/>
            <w:vAlign w:val="center"/>
          </w:tcPr>
          <w:p w14:paraId="743830C3"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国际关系学院</w:t>
            </w:r>
          </w:p>
        </w:tc>
        <w:tc>
          <w:tcPr>
            <w:tcW w:w="960" w:type="dxa"/>
            <w:vAlign w:val="center"/>
          </w:tcPr>
          <w:p w14:paraId="2AB399FC" w14:textId="77777777" w:rsidR="000F077A" w:rsidRDefault="00000000">
            <w:pPr>
              <w:widowControl/>
              <w:jc w:val="center"/>
              <w:textAlignment w:val="center"/>
              <w:rPr>
                <w:rFonts w:ascii="华文细黑" w:eastAsia="华文细黑" w:hAnsi="华文细黑" w:cs="华文细黑"/>
                <w:kern w:val="0"/>
                <w:sz w:val="20"/>
                <w:szCs w:val="20"/>
                <w:lang w:bidi="ar"/>
              </w:rPr>
            </w:pPr>
            <w:r>
              <w:rPr>
                <w:rFonts w:ascii="华文细黑" w:eastAsia="华文细黑" w:hAnsi="华文细黑" w:cs="华文细黑" w:hint="eastAsia"/>
                <w:kern w:val="0"/>
                <w:sz w:val="20"/>
                <w:szCs w:val="20"/>
                <w:lang w:bidi="ar"/>
              </w:rPr>
              <w:t>22</w:t>
            </w:r>
          </w:p>
        </w:tc>
      </w:tr>
      <w:tr w:rsidR="000F077A" w14:paraId="1B322B13" w14:textId="77777777">
        <w:tc>
          <w:tcPr>
            <w:tcW w:w="806" w:type="dxa"/>
            <w:vAlign w:val="center"/>
          </w:tcPr>
          <w:p w14:paraId="41A3013B"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31</w:t>
            </w:r>
          </w:p>
        </w:tc>
        <w:tc>
          <w:tcPr>
            <w:tcW w:w="3706" w:type="dxa"/>
            <w:vAlign w:val="center"/>
          </w:tcPr>
          <w:p w14:paraId="2572FBD8"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军事理论</w:t>
            </w:r>
          </w:p>
        </w:tc>
        <w:tc>
          <w:tcPr>
            <w:tcW w:w="1636" w:type="dxa"/>
            <w:vAlign w:val="center"/>
          </w:tcPr>
          <w:p w14:paraId="473444EA"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张国清</w:t>
            </w:r>
          </w:p>
        </w:tc>
        <w:tc>
          <w:tcPr>
            <w:tcW w:w="2818" w:type="dxa"/>
            <w:vAlign w:val="center"/>
          </w:tcPr>
          <w:p w14:paraId="3B44AEBB"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同济大学</w:t>
            </w:r>
          </w:p>
        </w:tc>
        <w:tc>
          <w:tcPr>
            <w:tcW w:w="960" w:type="dxa"/>
            <w:vAlign w:val="center"/>
          </w:tcPr>
          <w:p w14:paraId="54F02116" w14:textId="77777777" w:rsidR="000F077A" w:rsidRDefault="00000000">
            <w:pPr>
              <w:widowControl/>
              <w:jc w:val="center"/>
              <w:textAlignment w:val="center"/>
              <w:rPr>
                <w:rFonts w:ascii="华文细黑" w:eastAsia="华文细黑" w:hAnsi="华文细黑" w:cs="华文细黑"/>
                <w:kern w:val="0"/>
                <w:sz w:val="20"/>
                <w:szCs w:val="20"/>
                <w:lang w:bidi="ar"/>
              </w:rPr>
            </w:pPr>
            <w:r>
              <w:rPr>
                <w:rFonts w:ascii="华文细黑" w:eastAsia="华文细黑" w:hAnsi="华文细黑" w:cs="华文细黑" w:hint="eastAsia"/>
                <w:kern w:val="0"/>
                <w:sz w:val="20"/>
                <w:szCs w:val="20"/>
                <w:lang w:bidi="ar"/>
              </w:rPr>
              <w:t>36</w:t>
            </w:r>
          </w:p>
        </w:tc>
      </w:tr>
      <w:tr w:rsidR="000F077A" w14:paraId="4AE5603D" w14:textId="77777777">
        <w:tc>
          <w:tcPr>
            <w:tcW w:w="806" w:type="dxa"/>
            <w:vAlign w:val="center"/>
          </w:tcPr>
          <w:p w14:paraId="6EAB48D3"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32</w:t>
            </w:r>
          </w:p>
        </w:tc>
        <w:tc>
          <w:tcPr>
            <w:tcW w:w="3706" w:type="dxa"/>
            <w:vAlign w:val="center"/>
          </w:tcPr>
          <w:p w14:paraId="3C15A716"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军事理论（上海财经大学版）</w:t>
            </w:r>
          </w:p>
        </w:tc>
        <w:tc>
          <w:tcPr>
            <w:tcW w:w="1636" w:type="dxa"/>
            <w:vAlign w:val="center"/>
          </w:tcPr>
          <w:p w14:paraId="25B7C824"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薛高连</w:t>
            </w:r>
          </w:p>
        </w:tc>
        <w:tc>
          <w:tcPr>
            <w:tcW w:w="2818" w:type="dxa"/>
            <w:vAlign w:val="center"/>
          </w:tcPr>
          <w:p w14:paraId="1685DC0E"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上海财经大学</w:t>
            </w:r>
          </w:p>
        </w:tc>
        <w:tc>
          <w:tcPr>
            <w:tcW w:w="960" w:type="dxa"/>
            <w:vAlign w:val="center"/>
          </w:tcPr>
          <w:p w14:paraId="2857C9CC" w14:textId="77777777" w:rsidR="000F077A" w:rsidRDefault="00000000">
            <w:pPr>
              <w:widowControl/>
              <w:jc w:val="center"/>
              <w:textAlignment w:val="center"/>
              <w:rPr>
                <w:rFonts w:ascii="华文细黑" w:eastAsia="华文细黑" w:hAnsi="华文细黑" w:cs="华文细黑"/>
                <w:kern w:val="0"/>
                <w:sz w:val="20"/>
                <w:szCs w:val="20"/>
                <w:lang w:bidi="ar"/>
              </w:rPr>
            </w:pPr>
            <w:r>
              <w:rPr>
                <w:rFonts w:ascii="华文细黑" w:eastAsia="华文细黑" w:hAnsi="华文细黑" w:cs="华文细黑" w:hint="eastAsia"/>
                <w:kern w:val="0"/>
                <w:sz w:val="20"/>
                <w:szCs w:val="20"/>
                <w:lang w:bidi="ar"/>
              </w:rPr>
              <w:t>36</w:t>
            </w:r>
          </w:p>
        </w:tc>
      </w:tr>
      <w:tr w:rsidR="000F077A" w14:paraId="7172876C" w14:textId="77777777">
        <w:tc>
          <w:tcPr>
            <w:tcW w:w="806" w:type="dxa"/>
            <w:vAlign w:val="center"/>
          </w:tcPr>
          <w:p w14:paraId="5CA9E8CA"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33</w:t>
            </w:r>
          </w:p>
        </w:tc>
        <w:tc>
          <w:tcPr>
            <w:tcW w:w="3706" w:type="dxa"/>
            <w:vAlign w:val="center"/>
          </w:tcPr>
          <w:p w14:paraId="7D54650C"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大学生职业生涯规划（入学版）</w:t>
            </w:r>
          </w:p>
        </w:tc>
        <w:tc>
          <w:tcPr>
            <w:tcW w:w="1636" w:type="dxa"/>
            <w:vAlign w:val="center"/>
          </w:tcPr>
          <w:p w14:paraId="29B56B22"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庄明科</w:t>
            </w:r>
          </w:p>
        </w:tc>
        <w:tc>
          <w:tcPr>
            <w:tcW w:w="2818" w:type="dxa"/>
            <w:vAlign w:val="center"/>
          </w:tcPr>
          <w:p w14:paraId="2FDBAEE0"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北京大学</w:t>
            </w:r>
          </w:p>
        </w:tc>
        <w:tc>
          <w:tcPr>
            <w:tcW w:w="960" w:type="dxa"/>
            <w:vAlign w:val="center"/>
          </w:tcPr>
          <w:p w14:paraId="19D091B5" w14:textId="77777777" w:rsidR="000F077A" w:rsidRDefault="00000000">
            <w:pPr>
              <w:widowControl/>
              <w:jc w:val="center"/>
              <w:textAlignment w:val="center"/>
              <w:rPr>
                <w:rFonts w:ascii="华文细黑" w:eastAsia="华文细黑" w:hAnsi="华文细黑" w:cs="华文细黑"/>
                <w:kern w:val="0"/>
                <w:sz w:val="20"/>
                <w:szCs w:val="20"/>
                <w:lang w:bidi="ar"/>
              </w:rPr>
            </w:pPr>
            <w:r>
              <w:rPr>
                <w:rFonts w:ascii="华文细黑" w:eastAsia="华文细黑" w:hAnsi="华文细黑" w:cs="华文细黑" w:hint="eastAsia"/>
                <w:kern w:val="0"/>
                <w:sz w:val="20"/>
                <w:szCs w:val="20"/>
                <w:lang w:bidi="ar"/>
              </w:rPr>
              <w:t>19</w:t>
            </w:r>
          </w:p>
        </w:tc>
      </w:tr>
      <w:tr w:rsidR="000F077A" w14:paraId="1FE23B93" w14:textId="77777777">
        <w:tc>
          <w:tcPr>
            <w:tcW w:w="806" w:type="dxa"/>
            <w:vAlign w:val="center"/>
          </w:tcPr>
          <w:p w14:paraId="51C21CB0"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34</w:t>
            </w:r>
          </w:p>
        </w:tc>
        <w:tc>
          <w:tcPr>
            <w:tcW w:w="3706" w:type="dxa"/>
            <w:vAlign w:val="center"/>
          </w:tcPr>
          <w:p w14:paraId="1ED37FDB"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不负卿春-大学生职业生涯规划</w:t>
            </w:r>
          </w:p>
        </w:tc>
        <w:tc>
          <w:tcPr>
            <w:tcW w:w="1636" w:type="dxa"/>
            <w:vAlign w:val="center"/>
          </w:tcPr>
          <w:p w14:paraId="32DCA7F6"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郝儒梁</w:t>
            </w:r>
          </w:p>
        </w:tc>
        <w:tc>
          <w:tcPr>
            <w:tcW w:w="2818" w:type="dxa"/>
            <w:vAlign w:val="center"/>
          </w:tcPr>
          <w:p w14:paraId="56245312"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昆明理工大学</w:t>
            </w:r>
          </w:p>
        </w:tc>
        <w:tc>
          <w:tcPr>
            <w:tcW w:w="960" w:type="dxa"/>
            <w:vAlign w:val="center"/>
          </w:tcPr>
          <w:p w14:paraId="4A93B70D"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14</w:t>
            </w:r>
          </w:p>
        </w:tc>
      </w:tr>
      <w:tr w:rsidR="000F077A" w14:paraId="23E8EC99" w14:textId="77777777">
        <w:tc>
          <w:tcPr>
            <w:tcW w:w="806" w:type="dxa"/>
            <w:vAlign w:val="center"/>
          </w:tcPr>
          <w:p w14:paraId="451445AD"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35</w:t>
            </w:r>
          </w:p>
        </w:tc>
        <w:tc>
          <w:tcPr>
            <w:tcW w:w="3706" w:type="dxa"/>
            <w:vAlign w:val="center"/>
          </w:tcPr>
          <w:p w14:paraId="35C1DE6E"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大学生涯规划与职业发展</w:t>
            </w:r>
          </w:p>
        </w:tc>
        <w:tc>
          <w:tcPr>
            <w:tcW w:w="1636" w:type="dxa"/>
            <w:vAlign w:val="center"/>
          </w:tcPr>
          <w:p w14:paraId="697F00F8"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雷五明</w:t>
            </w:r>
          </w:p>
        </w:tc>
        <w:tc>
          <w:tcPr>
            <w:tcW w:w="2818" w:type="dxa"/>
            <w:vAlign w:val="center"/>
          </w:tcPr>
          <w:p w14:paraId="48551039"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武汉理工大学</w:t>
            </w:r>
          </w:p>
        </w:tc>
        <w:tc>
          <w:tcPr>
            <w:tcW w:w="960" w:type="dxa"/>
            <w:vAlign w:val="center"/>
          </w:tcPr>
          <w:p w14:paraId="025C244A"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sz w:val="20"/>
                <w:szCs w:val="20"/>
              </w:rPr>
              <w:t>10</w:t>
            </w:r>
          </w:p>
        </w:tc>
      </w:tr>
      <w:tr w:rsidR="000F077A" w14:paraId="7296CCBF" w14:textId="77777777">
        <w:tc>
          <w:tcPr>
            <w:tcW w:w="806" w:type="dxa"/>
            <w:vMerge w:val="restart"/>
            <w:vAlign w:val="center"/>
          </w:tcPr>
          <w:p w14:paraId="39C96886"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36</w:t>
            </w:r>
          </w:p>
        </w:tc>
        <w:tc>
          <w:tcPr>
            <w:tcW w:w="3706" w:type="dxa"/>
            <w:vMerge w:val="restart"/>
            <w:vAlign w:val="center"/>
          </w:tcPr>
          <w:p w14:paraId="7EBBBD55"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红色旅游与文化传承</w:t>
            </w:r>
          </w:p>
        </w:tc>
        <w:tc>
          <w:tcPr>
            <w:tcW w:w="1636" w:type="dxa"/>
            <w:vAlign w:val="center"/>
          </w:tcPr>
          <w:p w14:paraId="035B7239"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张伟伟</w:t>
            </w:r>
          </w:p>
        </w:tc>
        <w:tc>
          <w:tcPr>
            <w:tcW w:w="2818" w:type="dxa"/>
            <w:vAlign w:val="center"/>
          </w:tcPr>
          <w:p w14:paraId="6639B06C"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湘潭大学</w:t>
            </w:r>
          </w:p>
        </w:tc>
        <w:tc>
          <w:tcPr>
            <w:tcW w:w="960" w:type="dxa"/>
            <w:vAlign w:val="center"/>
          </w:tcPr>
          <w:p w14:paraId="4E321685"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20</w:t>
            </w:r>
          </w:p>
        </w:tc>
      </w:tr>
      <w:tr w:rsidR="000F077A" w14:paraId="0CB89E7C" w14:textId="77777777">
        <w:tc>
          <w:tcPr>
            <w:tcW w:w="806" w:type="dxa"/>
            <w:vMerge/>
            <w:vAlign w:val="center"/>
          </w:tcPr>
          <w:p w14:paraId="1E39B2D3" w14:textId="77777777" w:rsidR="000F077A" w:rsidRDefault="000F077A">
            <w:pPr>
              <w:spacing w:line="360" w:lineRule="auto"/>
              <w:jc w:val="center"/>
              <w:rPr>
                <w:rFonts w:ascii="宋体" w:hAnsi="宋体" w:cs="宋体"/>
                <w:kern w:val="0"/>
                <w:sz w:val="24"/>
                <w:lang w:bidi="ar"/>
              </w:rPr>
            </w:pPr>
          </w:p>
        </w:tc>
        <w:tc>
          <w:tcPr>
            <w:tcW w:w="3706" w:type="dxa"/>
            <w:vMerge/>
            <w:vAlign w:val="center"/>
          </w:tcPr>
          <w:p w14:paraId="268E10CF" w14:textId="77777777" w:rsidR="000F077A" w:rsidRDefault="000F077A">
            <w:pPr>
              <w:widowControl/>
              <w:jc w:val="center"/>
              <w:textAlignment w:val="center"/>
              <w:rPr>
                <w:rFonts w:ascii="华文细黑" w:eastAsia="华文细黑" w:hAnsi="华文细黑" w:cs="华文细黑"/>
                <w:kern w:val="0"/>
                <w:sz w:val="20"/>
                <w:szCs w:val="20"/>
                <w:lang w:bidi="ar"/>
              </w:rPr>
            </w:pPr>
          </w:p>
        </w:tc>
        <w:tc>
          <w:tcPr>
            <w:tcW w:w="1636" w:type="dxa"/>
            <w:vAlign w:val="center"/>
          </w:tcPr>
          <w:p w14:paraId="3327ABF8"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刘建平</w:t>
            </w:r>
          </w:p>
        </w:tc>
        <w:tc>
          <w:tcPr>
            <w:tcW w:w="2818" w:type="dxa"/>
            <w:vAlign w:val="center"/>
          </w:tcPr>
          <w:p w14:paraId="13FD099C"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湘潭大学</w:t>
            </w:r>
          </w:p>
        </w:tc>
        <w:tc>
          <w:tcPr>
            <w:tcW w:w="960" w:type="dxa"/>
            <w:vAlign w:val="center"/>
          </w:tcPr>
          <w:p w14:paraId="6D666835"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20</w:t>
            </w:r>
          </w:p>
        </w:tc>
      </w:tr>
      <w:tr w:rsidR="000F077A" w14:paraId="498D3FF9" w14:textId="77777777">
        <w:tc>
          <w:tcPr>
            <w:tcW w:w="806" w:type="dxa"/>
            <w:vAlign w:val="center"/>
          </w:tcPr>
          <w:p w14:paraId="21A4BDCF"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37</w:t>
            </w:r>
          </w:p>
        </w:tc>
        <w:tc>
          <w:tcPr>
            <w:tcW w:w="3706" w:type="dxa"/>
            <w:vAlign w:val="center"/>
          </w:tcPr>
          <w:p w14:paraId="481281F8" w14:textId="77777777" w:rsidR="000F077A" w:rsidRDefault="00000000">
            <w:pPr>
              <w:widowControl/>
              <w:jc w:val="center"/>
              <w:textAlignment w:val="center"/>
              <w:rPr>
                <w:rFonts w:ascii="华文细黑" w:eastAsia="华文细黑" w:hAnsi="华文细黑" w:cs="华文细黑"/>
                <w:kern w:val="0"/>
                <w:sz w:val="20"/>
                <w:szCs w:val="20"/>
                <w:lang w:bidi="ar"/>
              </w:rPr>
            </w:pPr>
            <w:r>
              <w:rPr>
                <w:rFonts w:ascii="华文细黑" w:eastAsia="华文细黑" w:hAnsi="华文细黑" w:cs="华文细黑" w:hint="eastAsia"/>
                <w:kern w:val="0"/>
                <w:sz w:val="20"/>
                <w:szCs w:val="20"/>
                <w:lang w:bidi="ar"/>
              </w:rPr>
              <w:t>中国历史人文地理（上）</w:t>
            </w:r>
          </w:p>
        </w:tc>
        <w:tc>
          <w:tcPr>
            <w:tcW w:w="1636" w:type="dxa"/>
            <w:vAlign w:val="center"/>
          </w:tcPr>
          <w:p w14:paraId="0910E3C9" w14:textId="77777777" w:rsidR="000F077A" w:rsidRDefault="00000000">
            <w:pPr>
              <w:widowControl/>
              <w:jc w:val="center"/>
              <w:textAlignment w:val="center"/>
              <w:rPr>
                <w:rFonts w:ascii="华文细黑" w:eastAsia="华文细黑" w:hAnsi="华文细黑" w:cs="华文细黑"/>
                <w:kern w:val="0"/>
                <w:sz w:val="20"/>
                <w:szCs w:val="20"/>
                <w:lang w:bidi="ar"/>
              </w:rPr>
            </w:pPr>
            <w:r>
              <w:rPr>
                <w:rFonts w:ascii="华文细黑" w:eastAsia="华文细黑" w:hAnsi="华文细黑" w:cs="华文细黑" w:hint="eastAsia"/>
                <w:kern w:val="0"/>
                <w:sz w:val="20"/>
                <w:szCs w:val="20"/>
                <w:lang w:bidi="ar"/>
              </w:rPr>
              <w:t>葛剑雄</w:t>
            </w:r>
          </w:p>
        </w:tc>
        <w:tc>
          <w:tcPr>
            <w:tcW w:w="2818" w:type="dxa"/>
            <w:vAlign w:val="center"/>
          </w:tcPr>
          <w:p w14:paraId="67FF3D94" w14:textId="77777777" w:rsidR="000F077A" w:rsidRDefault="00000000">
            <w:pPr>
              <w:widowControl/>
              <w:jc w:val="center"/>
              <w:textAlignment w:val="center"/>
              <w:rPr>
                <w:rFonts w:ascii="华文细黑" w:eastAsia="华文细黑" w:hAnsi="华文细黑" w:cs="华文细黑"/>
                <w:kern w:val="0"/>
                <w:sz w:val="20"/>
                <w:szCs w:val="20"/>
                <w:lang w:bidi="ar"/>
              </w:rPr>
            </w:pPr>
            <w:r>
              <w:rPr>
                <w:rFonts w:ascii="华文细黑" w:eastAsia="华文细黑" w:hAnsi="华文细黑" w:cs="华文细黑" w:hint="eastAsia"/>
                <w:kern w:val="0"/>
                <w:sz w:val="20"/>
                <w:szCs w:val="20"/>
                <w:lang w:bidi="ar"/>
              </w:rPr>
              <w:t>复旦大学</w:t>
            </w:r>
          </w:p>
        </w:tc>
        <w:tc>
          <w:tcPr>
            <w:tcW w:w="960" w:type="dxa"/>
            <w:vAlign w:val="center"/>
          </w:tcPr>
          <w:p w14:paraId="45EA535F" w14:textId="77777777" w:rsidR="000F077A" w:rsidRDefault="00000000">
            <w:pPr>
              <w:widowControl/>
              <w:jc w:val="center"/>
              <w:textAlignment w:val="center"/>
              <w:rPr>
                <w:rFonts w:ascii="华文细黑" w:eastAsia="华文细黑" w:hAnsi="华文细黑" w:cs="华文细黑"/>
                <w:kern w:val="0"/>
                <w:sz w:val="20"/>
                <w:szCs w:val="20"/>
                <w:lang w:bidi="ar"/>
              </w:rPr>
            </w:pPr>
            <w:r>
              <w:rPr>
                <w:rFonts w:ascii="华文细黑" w:eastAsia="华文细黑" w:hAnsi="华文细黑" w:cs="华文细黑" w:hint="eastAsia"/>
                <w:kern w:val="0"/>
                <w:sz w:val="20"/>
                <w:szCs w:val="20"/>
                <w:lang w:bidi="ar"/>
              </w:rPr>
              <w:t>22</w:t>
            </w:r>
          </w:p>
        </w:tc>
      </w:tr>
      <w:tr w:rsidR="000F077A" w14:paraId="7655D554" w14:textId="77777777">
        <w:tc>
          <w:tcPr>
            <w:tcW w:w="806" w:type="dxa"/>
            <w:vAlign w:val="center"/>
          </w:tcPr>
          <w:p w14:paraId="4ADC12D7"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38</w:t>
            </w:r>
          </w:p>
        </w:tc>
        <w:tc>
          <w:tcPr>
            <w:tcW w:w="3706" w:type="dxa"/>
            <w:vAlign w:val="center"/>
          </w:tcPr>
          <w:p w14:paraId="77CBA4B5" w14:textId="77777777" w:rsidR="000F077A" w:rsidRDefault="00000000">
            <w:pPr>
              <w:widowControl/>
              <w:jc w:val="center"/>
              <w:textAlignment w:val="center"/>
              <w:rPr>
                <w:rFonts w:ascii="华文细黑" w:eastAsia="华文细黑" w:hAnsi="华文细黑" w:cs="华文细黑"/>
                <w:kern w:val="0"/>
                <w:sz w:val="20"/>
                <w:szCs w:val="20"/>
                <w:lang w:bidi="ar"/>
              </w:rPr>
            </w:pPr>
            <w:r>
              <w:rPr>
                <w:rFonts w:ascii="华文细黑" w:eastAsia="华文细黑" w:hAnsi="华文细黑" w:cs="华文细黑" w:hint="eastAsia"/>
                <w:kern w:val="0"/>
                <w:sz w:val="20"/>
                <w:szCs w:val="20"/>
                <w:lang w:bidi="ar"/>
              </w:rPr>
              <w:t>中国历史人文地理（下）</w:t>
            </w:r>
          </w:p>
        </w:tc>
        <w:tc>
          <w:tcPr>
            <w:tcW w:w="1636" w:type="dxa"/>
            <w:vAlign w:val="center"/>
          </w:tcPr>
          <w:p w14:paraId="5A7AB574" w14:textId="77777777" w:rsidR="000F077A" w:rsidRDefault="00000000">
            <w:pPr>
              <w:widowControl/>
              <w:jc w:val="center"/>
              <w:textAlignment w:val="center"/>
              <w:rPr>
                <w:rFonts w:ascii="华文细黑" w:eastAsia="华文细黑" w:hAnsi="华文细黑" w:cs="华文细黑"/>
                <w:kern w:val="0"/>
                <w:sz w:val="20"/>
                <w:szCs w:val="20"/>
                <w:lang w:bidi="ar"/>
              </w:rPr>
            </w:pPr>
            <w:r>
              <w:rPr>
                <w:rFonts w:ascii="华文细黑" w:eastAsia="华文细黑" w:hAnsi="华文细黑" w:cs="华文细黑" w:hint="eastAsia"/>
                <w:kern w:val="0"/>
                <w:sz w:val="20"/>
                <w:szCs w:val="20"/>
                <w:lang w:bidi="ar"/>
              </w:rPr>
              <w:t>葛剑雄</w:t>
            </w:r>
          </w:p>
        </w:tc>
        <w:tc>
          <w:tcPr>
            <w:tcW w:w="2818" w:type="dxa"/>
            <w:vAlign w:val="center"/>
          </w:tcPr>
          <w:p w14:paraId="30900D2A" w14:textId="77777777" w:rsidR="000F077A" w:rsidRDefault="00000000">
            <w:pPr>
              <w:widowControl/>
              <w:jc w:val="center"/>
              <w:textAlignment w:val="center"/>
              <w:rPr>
                <w:rFonts w:ascii="华文细黑" w:eastAsia="华文细黑" w:hAnsi="华文细黑" w:cs="华文细黑"/>
                <w:kern w:val="0"/>
                <w:sz w:val="20"/>
                <w:szCs w:val="20"/>
                <w:lang w:bidi="ar"/>
              </w:rPr>
            </w:pPr>
            <w:r>
              <w:rPr>
                <w:rFonts w:ascii="华文细黑" w:eastAsia="华文细黑" w:hAnsi="华文细黑" w:cs="华文细黑" w:hint="eastAsia"/>
                <w:kern w:val="0"/>
                <w:sz w:val="20"/>
                <w:szCs w:val="20"/>
                <w:lang w:bidi="ar"/>
              </w:rPr>
              <w:t>复旦大学</w:t>
            </w:r>
          </w:p>
        </w:tc>
        <w:tc>
          <w:tcPr>
            <w:tcW w:w="960" w:type="dxa"/>
            <w:vAlign w:val="center"/>
          </w:tcPr>
          <w:p w14:paraId="2155DEEC" w14:textId="77777777" w:rsidR="000F077A" w:rsidRDefault="00000000">
            <w:pPr>
              <w:widowControl/>
              <w:jc w:val="center"/>
              <w:textAlignment w:val="center"/>
              <w:rPr>
                <w:rFonts w:ascii="华文细黑" w:eastAsia="华文细黑" w:hAnsi="华文细黑" w:cs="华文细黑"/>
                <w:kern w:val="0"/>
                <w:sz w:val="20"/>
                <w:szCs w:val="20"/>
                <w:lang w:bidi="ar"/>
              </w:rPr>
            </w:pPr>
            <w:r>
              <w:rPr>
                <w:rFonts w:ascii="华文细黑" w:eastAsia="华文细黑" w:hAnsi="华文细黑" w:cs="华文细黑" w:hint="eastAsia"/>
                <w:kern w:val="0"/>
                <w:sz w:val="20"/>
                <w:szCs w:val="20"/>
                <w:lang w:bidi="ar"/>
              </w:rPr>
              <w:t>21</w:t>
            </w:r>
          </w:p>
        </w:tc>
      </w:tr>
      <w:tr w:rsidR="000F077A" w14:paraId="393E5E65" w14:textId="77777777">
        <w:tc>
          <w:tcPr>
            <w:tcW w:w="806" w:type="dxa"/>
            <w:vAlign w:val="center"/>
          </w:tcPr>
          <w:p w14:paraId="55E5F04D"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39</w:t>
            </w:r>
          </w:p>
        </w:tc>
        <w:tc>
          <w:tcPr>
            <w:tcW w:w="3706" w:type="dxa"/>
            <w:vAlign w:val="center"/>
          </w:tcPr>
          <w:p w14:paraId="71408C51"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中医养生学</w:t>
            </w:r>
          </w:p>
        </w:tc>
        <w:tc>
          <w:tcPr>
            <w:tcW w:w="1636" w:type="dxa"/>
            <w:vAlign w:val="center"/>
          </w:tcPr>
          <w:p w14:paraId="5453F12B"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徐静汶</w:t>
            </w:r>
          </w:p>
        </w:tc>
        <w:tc>
          <w:tcPr>
            <w:tcW w:w="2818" w:type="dxa"/>
            <w:vAlign w:val="center"/>
          </w:tcPr>
          <w:p w14:paraId="3357CE45"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兰州大学</w:t>
            </w:r>
          </w:p>
        </w:tc>
        <w:tc>
          <w:tcPr>
            <w:tcW w:w="960" w:type="dxa"/>
            <w:vAlign w:val="center"/>
          </w:tcPr>
          <w:p w14:paraId="4A910A21"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11 </w:t>
            </w:r>
          </w:p>
        </w:tc>
      </w:tr>
      <w:tr w:rsidR="000F077A" w14:paraId="70996221" w14:textId="77777777">
        <w:tc>
          <w:tcPr>
            <w:tcW w:w="806" w:type="dxa"/>
            <w:vAlign w:val="center"/>
          </w:tcPr>
          <w:p w14:paraId="28B80A55"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40</w:t>
            </w:r>
          </w:p>
        </w:tc>
        <w:tc>
          <w:tcPr>
            <w:tcW w:w="3706" w:type="dxa"/>
            <w:vAlign w:val="center"/>
          </w:tcPr>
          <w:p w14:paraId="377116DA"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走进神奇的中药</w:t>
            </w:r>
          </w:p>
        </w:tc>
        <w:tc>
          <w:tcPr>
            <w:tcW w:w="1636" w:type="dxa"/>
            <w:vAlign w:val="center"/>
          </w:tcPr>
          <w:p w14:paraId="088676F9"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刘红燕 等</w:t>
            </w:r>
          </w:p>
        </w:tc>
        <w:tc>
          <w:tcPr>
            <w:tcW w:w="2818" w:type="dxa"/>
            <w:vAlign w:val="center"/>
          </w:tcPr>
          <w:p w14:paraId="298EF6C4"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山东中医药大学</w:t>
            </w:r>
          </w:p>
        </w:tc>
        <w:tc>
          <w:tcPr>
            <w:tcW w:w="960" w:type="dxa"/>
            <w:vAlign w:val="center"/>
          </w:tcPr>
          <w:p w14:paraId="6C9D7B8B"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13 </w:t>
            </w:r>
          </w:p>
        </w:tc>
      </w:tr>
      <w:tr w:rsidR="000F077A" w14:paraId="608829CE" w14:textId="77777777">
        <w:tc>
          <w:tcPr>
            <w:tcW w:w="806" w:type="dxa"/>
            <w:vAlign w:val="center"/>
          </w:tcPr>
          <w:p w14:paraId="475675B6"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41</w:t>
            </w:r>
          </w:p>
        </w:tc>
        <w:tc>
          <w:tcPr>
            <w:tcW w:w="3706" w:type="dxa"/>
            <w:vAlign w:val="center"/>
          </w:tcPr>
          <w:p w14:paraId="5AEEAC58"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探寻中国茶：一片树叶的传奇之旅</w:t>
            </w:r>
          </w:p>
        </w:tc>
        <w:tc>
          <w:tcPr>
            <w:tcW w:w="1636" w:type="dxa"/>
            <w:vAlign w:val="center"/>
          </w:tcPr>
          <w:p w14:paraId="11569505"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王岳飞 </w:t>
            </w:r>
          </w:p>
        </w:tc>
        <w:tc>
          <w:tcPr>
            <w:tcW w:w="2818" w:type="dxa"/>
            <w:vAlign w:val="center"/>
          </w:tcPr>
          <w:p w14:paraId="419FAD9E"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浙江大学</w:t>
            </w:r>
          </w:p>
        </w:tc>
        <w:tc>
          <w:tcPr>
            <w:tcW w:w="960" w:type="dxa"/>
            <w:vAlign w:val="center"/>
          </w:tcPr>
          <w:p w14:paraId="25D46735"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23</w:t>
            </w:r>
          </w:p>
        </w:tc>
      </w:tr>
      <w:tr w:rsidR="000F077A" w14:paraId="2640B743" w14:textId="77777777">
        <w:tc>
          <w:tcPr>
            <w:tcW w:w="806" w:type="dxa"/>
            <w:vAlign w:val="center"/>
          </w:tcPr>
          <w:p w14:paraId="62B89D99"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42</w:t>
            </w:r>
          </w:p>
        </w:tc>
        <w:tc>
          <w:tcPr>
            <w:tcW w:w="3706" w:type="dxa"/>
            <w:vAlign w:val="center"/>
          </w:tcPr>
          <w:p w14:paraId="5F82E7A6"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《孟子》精读</w:t>
            </w:r>
          </w:p>
        </w:tc>
        <w:tc>
          <w:tcPr>
            <w:tcW w:w="1636" w:type="dxa"/>
            <w:vAlign w:val="center"/>
          </w:tcPr>
          <w:p w14:paraId="3BFDA8D1"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孟琢</w:t>
            </w:r>
          </w:p>
        </w:tc>
        <w:tc>
          <w:tcPr>
            <w:tcW w:w="2818" w:type="dxa"/>
            <w:vAlign w:val="center"/>
          </w:tcPr>
          <w:p w14:paraId="0D4227C8"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北京师范大学</w:t>
            </w:r>
          </w:p>
        </w:tc>
        <w:tc>
          <w:tcPr>
            <w:tcW w:w="960" w:type="dxa"/>
            <w:vAlign w:val="center"/>
          </w:tcPr>
          <w:p w14:paraId="3DFCCC91"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21 </w:t>
            </w:r>
          </w:p>
        </w:tc>
      </w:tr>
      <w:tr w:rsidR="000F077A" w14:paraId="2171F2E9" w14:textId="77777777">
        <w:tc>
          <w:tcPr>
            <w:tcW w:w="806" w:type="dxa"/>
            <w:vAlign w:val="center"/>
          </w:tcPr>
          <w:p w14:paraId="1BC33DFD"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43</w:t>
            </w:r>
          </w:p>
        </w:tc>
        <w:tc>
          <w:tcPr>
            <w:tcW w:w="3706" w:type="dxa"/>
            <w:vAlign w:val="center"/>
          </w:tcPr>
          <w:p w14:paraId="2C2DD2AD"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中医健康理念</w:t>
            </w:r>
          </w:p>
        </w:tc>
        <w:tc>
          <w:tcPr>
            <w:tcW w:w="1636" w:type="dxa"/>
            <w:vAlign w:val="center"/>
          </w:tcPr>
          <w:p w14:paraId="74F8006D"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李灿东</w:t>
            </w:r>
          </w:p>
        </w:tc>
        <w:tc>
          <w:tcPr>
            <w:tcW w:w="2818" w:type="dxa"/>
            <w:vAlign w:val="center"/>
          </w:tcPr>
          <w:p w14:paraId="69353DAC"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福建中医药大学</w:t>
            </w:r>
          </w:p>
        </w:tc>
        <w:tc>
          <w:tcPr>
            <w:tcW w:w="960" w:type="dxa"/>
            <w:vAlign w:val="center"/>
          </w:tcPr>
          <w:p w14:paraId="3A8BD4DD"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10 </w:t>
            </w:r>
          </w:p>
        </w:tc>
      </w:tr>
      <w:tr w:rsidR="000F077A" w14:paraId="54BCBE43" w14:textId="77777777">
        <w:tc>
          <w:tcPr>
            <w:tcW w:w="806" w:type="dxa"/>
            <w:vAlign w:val="center"/>
          </w:tcPr>
          <w:p w14:paraId="2B809935"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44</w:t>
            </w:r>
          </w:p>
        </w:tc>
        <w:tc>
          <w:tcPr>
            <w:tcW w:w="3706" w:type="dxa"/>
            <w:vAlign w:val="center"/>
          </w:tcPr>
          <w:p w14:paraId="7F824172"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《大学》精读 </w:t>
            </w:r>
          </w:p>
        </w:tc>
        <w:tc>
          <w:tcPr>
            <w:tcW w:w="1636" w:type="dxa"/>
            <w:vAlign w:val="center"/>
          </w:tcPr>
          <w:p w14:paraId="43159F49"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孟琢</w:t>
            </w:r>
          </w:p>
        </w:tc>
        <w:tc>
          <w:tcPr>
            <w:tcW w:w="2818" w:type="dxa"/>
            <w:vAlign w:val="center"/>
          </w:tcPr>
          <w:p w14:paraId="2F8C8A83"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北京师范大学</w:t>
            </w:r>
          </w:p>
        </w:tc>
        <w:tc>
          <w:tcPr>
            <w:tcW w:w="960" w:type="dxa"/>
            <w:vAlign w:val="center"/>
          </w:tcPr>
          <w:p w14:paraId="3DAA9902"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21</w:t>
            </w:r>
          </w:p>
        </w:tc>
      </w:tr>
      <w:tr w:rsidR="000F077A" w14:paraId="17E72F1E" w14:textId="77777777">
        <w:tc>
          <w:tcPr>
            <w:tcW w:w="806" w:type="dxa"/>
            <w:vAlign w:val="center"/>
          </w:tcPr>
          <w:p w14:paraId="67DBF6B1"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45</w:t>
            </w:r>
          </w:p>
        </w:tc>
        <w:tc>
          <w:tcPr>
            <w:tcW w:w="3706" w:type="dxa"/>
            <w:vAlign w:val="center"/>
          </w:tcPr>
          <w:p w14:paraId="7C93C2C8"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 《诗经》导读 </w:t>
            </w:r>
          </w:p>
        </w:tc>
        <w:tc>
          <w:tcPr>
            <w:tcW w:w="1636" w:type="dxa"/>
            <w:vAlign w:val="center"/>
          </w:tcPr>
          <w:p w14:paraId="4BA474BB"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李山</w:t>
            </w:r>
          </w:p>
        </w:tc>
        <w:tc>
          <w:tcPr>
            <w:tcW w:w="2818" w:type="dxa"/>
            <w:vAlign w:val="center"/>
          </w:tcPr>
          <w:p w14:paraId="7F1F105B"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北京师范大学</w:t>
            </w:r>
          </w:p>
        </w:tc>
        <w:tc>
          <w:tcPr>
            <w:tcW w:w="960" w:type="dxa"/>
            <w:vAlign w:val="center"/>
          </w:tcPr>
          <w:p w14:paraId="65C37EDF"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24 </w:t>
            </w:r>
          </w:p>
        </w:tc>
      </w:tr>
      <w:tr w:rsidR="000F077A" w14:paraId="48B1824B" w14:textId="77777777">
        <w:tc>
          <w:tcPr>
            <w:tcW w:w="806" w:type="dxa"/>
            <w:vAlign w:val="center"/>
          </w:tcPr>
          <w:p w14:paraId="1B076047"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46</w:t>
            </w:r>
          </w:p>
        </w:tc>
        <w:tc>
          <w:tcPr>
            <w:tcW w:w="3706" w:type="dxa"/>
            <w:vAlign w:val="center"/>
          </w:tcPr>
          <w:p w14:paraId="0505371F"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《春秋》导读   </w:t>
            </w:r>
          </w:p>
        </w:tc>
        <w:tc>
          <w:tcPr>
            <w:tcW w:w="1636" w:type="dxa"/>
            <w:vAlign w:val="center"/>
          </w:tcPr>
          <w:p w14:paraId="342063FF"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郭晓东</w:t>
            </w:r>
          </w:p>
        </w:tc>
        <w:tc>
          <w:tcPr>
            <w:tcW w:w="2818" w:type="dxa"/>
            <w:vAlign w:val="center"/>
          </w:tcPr>
          <w:p w14:paraId="59A90F44"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复旦大学</w:t>
            </w:r>
          </w:p>
        </w:tc>
        <w:tc>
          <w:tcPr>
            <w:tcW w:w="960" w:type="dxa"/>
            <w:vAlign w:val="center"/>
          </w:tcPr>
          <w:p w14:paraId="45BB978B"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22</w:t>
            </w:r>
          </w:p>
        </w:tc>
      </w:tr>
      <w:tr w:rsidR="000F077A" w14:paraId="34D1A2FF" w14:textId="77777777">
        <w:tc>
          <w:tcPr>
            <w:tcW w:w="806" w:type="dxa"/>
            <w:vAlign w:val="center"/>
          </w:tcPr>
          <w:p w14:paraId="5CE04612"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lastRenderedPageBreak/>
              <w:t>47</w:t>
            </w:r>
          </w:p>
        </w:tc>
        <w:tc>
          <w:tcPr>
            <w:tcW w:w="3706" w:type="dxa"/>
            <w:vAlign w:val="center"/>
          </w:tcPr>
          <w:p w14:paraId="22ECFDAD"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《资治通鉴》导读</w:t>
            </w:r>
          </w:p>
        </w:tc>
        <w:tc>
          <w:tcPr>
            <w:tcW w:w="1636" w:type="dxa"/>
            <w:vAlign w:val="center"/>
          </w:tcPr>
          <w:p w14:paraId="78CCA737"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姜鹏</w:t>
            </w:r>
          </w:p>
        </w:tc>
        <w:tc>
          <w:tcPr>
            <w:tcW w:w="2818" w:type="dxa"/>
            <w:vAlign w:val="center"/>
          </w:tcPr>
          <w:p w14:paraId="5E37F339"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复旦大学</w:t>
            </w:r>
          </w:p>
        </w:tc>
        <w:tc>
          <w:tcPr>
            <w:tcW w:w="960" w:type="dxa"/>
            <w:vAlign w:val="center"/>
          </w:tcPr>
          <w:p w14:paraId="237AB07E"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25 </w:t>
            </w:r>
          </w:p>
        </w:tc>
      </w:tr>
      <w:tr w:rsidR="000F077A" w14:paraId="29FB08D1" w14:textId="77777777">
        <w:tc>
          <w:tcPr>
            <w:tcW w:w="806" w:type="dxa"/>
            <w:vAlign w:val="center"/>
          </w:tcPr>
          <w:p w14:paraId="6966E694"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48</w:t>
            </w:r>
          </w:p>
        </w:tc>
        <w:tc>
          <w:tcPr>
            <w:tcW w:w="3706" w:type="dxa"/>
            <w:vAlign w:val="center"/>
          </w:tcPr>
          <w:p w14:paraId="2BA8A2B8"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民俗资源与旅游</w:t>
            </w:r>
          </w:p>
        </w:tc>
        <w:tc>
          <w:tcPr>
            <w:tcW w:w="1636" w:type="dxa"/>
            <w:vAlign w:val="center"/>
          </w:tcPr>
          <w:p w14:paraId="7F773658"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仲富兰</w:t>
            </w:r>
          </w:p>
        </w:tc>
        <w:tc>
          <w:tcPr>
            <w:tcW w:w="2818" w:type="dxa"/>
            <w:vAlign w:val="center"/>
          </w:tcPr>
          <w:p w14:paraId="1B6CD571"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华东师范大学</w:t>
            </w:r>
          </w:p>
        </w:tc>
        <w:tc>
          <w:tcPr>
            <w:tcW w:w="960" w:type="dxa"/>
            <w:vAlign w:val="center"/>
          </w:tcPr>
          <w:p w14:paraId="3945131D"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21</w:t>
            </w:r>
          </w:p>
        </w:tc>
      </w:tr>
      <w:tr w:rsidR="000F077A" w14:paraId="37ECA07D" w14:textId="77777777">
        <w:tc>
          <w:tcPr>
            <w:tcW w:w="806" w:type="dxa"/>
            <w:vAlign w:val="center"/>
          </w:tcPr>
          <w:p w14:paraId="1E8E0621"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49</w:t>
            </w:r>
          </w:p>
        </w:tc>
        <w:tc>
          <w:tcPr>
            <w:tcW w:w="3706" w:type="dxa"/>
            <w:vAlign w:val="center"/>
          </w:tcPr>
          <w:p w14:paraId="498DEF69"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走近中华优秀传统文化</w:t>
            </w:r>
          </w:p>
        </w:tc>
        <w:tc>
          <w:tcPr>
            <w:tcW w:w="1636" w:type="dxa"/>
            <w:vAlign w:val="center"/>
          </w:tcPr>
          <w:p w14:paraId="65267DA9"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张亮等</w:t>
            </w:r>
          </w:p>
        </w:tc>
        <w:tc>
          <w:tcPr>
            <w:tcW w:w="2818" w:type="dxa"/>
            <w:vAlign w:val="center"/>
          </w:tcPr>
          <w:p w14:paraId="10AFB987"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南京大学</w:t>
            </w:r>
          </w:p>
        </w:tc>
        <w:tc>
          <w:tcPr>
            <w:tcW w:w="960" w:type="dxa"/>
            <w:vAlign w:val="center"/>
          </w:tcPr>
          <w:p w14:paraId="406D308E"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10</w:t>
            </w:r>
          </w:p>
        </w:tc>
      </w:tr>
      <w:tr w:rsidR="000F077A" w14:paraId="6501AAEF" w14:textId="77777777">
        <w:tc>
          <w:tcPr>
            <w:tcW w:w="806" w:type="dxa"/>
            <w:vAlign w:val="center"/>
          </w:tcPr>
          <w:p w14:paraId="0BD59A47"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50</w:t>
            </w:r>
          </w:p>
        </w:tc>
        <w:tc>
          <w:tcPr>
            <w:tcW w:w="3706" w:type="dxa"/>
            <w:vAlign w:val="center"/>
          </w:tcPr>
          <w:p w14:paraId="1C8C587B"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唐诗经典与中国文化传统</w:t>
            </w:r>
          </w:p>
        </w:tc>
        <w:tc>
          <w:tcPr>
            <w:tcW w:w="1636" w:type="dxa"/>
            <w:vAlign w:val="center"/>
          </w:tcPr>
          <w:p w14:paraId="4F2B337C"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查屏球</w:t>
            </w:r>
          </w:p>
        </w:tc>
        <w:tc>
          <w:tcPr>
            <w:tcW w:w="2818" w:type="dxa"/>
            <w:vAlign w:val="center"/>
          </w:tcPr>
          <w:p w14:paraId="4762FCDB"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复旦大学</w:t>
            </w:r>
          </w:p>
        </w:tc>
        <w:tc>
          <w:tcPr>
            <w:tcW w:w="960" w:type="dxa"/>
            <w:vAlign w:val="center"/>
          </w:tcPr>
          <w:p w14:paraId="3B8B2B1C"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17 </w:t>
            </w:r>
          </w:p>
        </w:tc>
      </w:tr>
      <w:tr w:rsidR="000F077A" w14:paraId="25696B63" w14:textId="77777777">
        <w:tc>
          <w:tcPr>
            <w:tcW w:w="806" w:type="dxa"/>
            <w:vAlign w:val="center"/>
          </w:tcPr>
          <w:p w14:paraId="0C0783E5"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51</w:t>
            </w:r>
          </w:p>
        </w:tc>
        <w:tc>
          <w:tcPr>
            <w:tcW w:w="3706" w:type="dxa"/>
            <w:vAlign w:val="center"/>
          </w:tcPr>
          <w:p w14:paraId="175B9F57"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走进《黄帝内经》</w:t>
            </w:r>
          </w:p>
        </w:tc>
        <w:tc>
          <w:tcPr>
            <w:tcW w:w="1636" w:type="dxa"/>
            <w:vAlign w:val="center"/>
          </w:tcPr>
          <w:p w14:paraId="30FC9A75"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于铁成</w:t>
            </w:r>
          </w:p>
        </w:tc>
        <w:tc>
          <w:tcPr>
            <w:tcW w:w="2818" w:type="dxa"/>
            <w:vAlign w:val="center"/>
          </w:tcPr>
          <w:p w14:paraId="65BE49C7"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天津中医药大学第一附属医院</w:t>
            </w:r>
          </w:p>
        </w:tc>
        <w:tc>
          <w:tcPr>
            <w:tcW w:w="960" w:type="dxa"/>
            <w:vAlign w:val="center"/>
          </w:tcPr>
          <w:p w14:paraId="502137E0"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22 </w:t>
            </w:r>
          </w:p>
        </w:tc>
      </w:tr>
      <w:tr w:rsidR="000F077A" w14:paraId="11557E47" w14:textId="77777777">
        <w:tc>
          <w:tcPr>
            <w:tcW w:w="806" w:type="dxa"/>
            <w:vAlign w:val="center"/>
          </w:tcPr>
          <w:p w14:paraId="584974BA"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52</w:t>
            </w:r>
          </w:p>
        </w:tc>
        <w:tc>
          <w:tcPr>
            <w:tcW w:w="3706" w:type="dxa"/>
            <w:vAlign w:val="center"/>
          </w:tcPr>
          <w:p w14:paraId="150FF384"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中国茶道</w:t>
            </w:r>
          </w:p>
        </w:tc>
        <w:tc>
          <w:tcPr>
            <w:tcW w:w="1636" w:type="dxa"/>
            <w:vAlign w:val="center"/>
          </w:tcPr>
          <w:p w14:paraId="1FFDD0AB"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朱海燕</w:t>
            </w:r>
          </w:p>
        </w:tc>
        <w:tc>
          <w:tcPr>
            <w:tcW w:w="2818" w:type="dxa"/>
            <w:vAlign w:val="center"/>
          </w:tcPr>
          <w:p w14:paraId="673AEF0F"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湖南农业大学</w:t>
            </w:r>
          </w:p>
        </w:tc>
        <w:tc>
          <w:tcPr>
            <w:tcW w:w="960" w:type="dxa"/>
            <w:vAlign w:val="center"/>
          </w:tcPr>
          <w:p w14:paraId="5AF20277"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12 </w:t>
            </w:r>
          </w:p>
        </w:tc>
      </w:tr>
      <w:tr w:rsidR="000F077A" w14:paraId="26BB6511" w14:textId="77777777">
        <w:tc>
          <w:tcPr>
            <w:tcW w:w="9926" w:type="dxa"/>
            <w:gridSpan w:val="5"/>
            <w:vAlign w:val="center"/>
          </w:tcPr>
          <w:p w14:paraId="17DA249D" w14:textId="77777777" w:rsidR="000F077A" w:rsidRDefault="00000000">
            <w:pPr>
              <w:widowControl/>
              <w:spacing w:line="480" w:lineRule="auto"/>
              <w:jc w:val="center"/>
              <w:textAlignment w:val="center"/>
              <w:rPr>
                <w:rFonts w:ascii="华文细黑" w:eastAsia="华文细黑" w:hAnsi="华文细黑" w:cs="华文细黑"/>
                <w:kern w:val="0"/>
                <w:sz w:val="20"/>
                <w:szCs w:val="20"/>
                <w:lang w:bidi="ar"/>
              </w:rPr>
            </w:pPr>
            <w:r>
              <w:rPr>
                <w:rFonts w:ascii="宋体" w:hAnsi="宋体" w:cs="宋体" w:hint="eastAsia"/>
                <w:b/>
                <w:bCs/>
                <w:kern w:val="0"/>
                <w:sz w:val="24"/>
                <w:lang w:bidi="ar"/>
              </w:rPr>
              <w:t>模块四：人际沟通、形象管理、健康教育、安全教育、创新创业教育</w:t>
            </w:r>
          </w:p>
        </w:tc>
      </w:tr>
      <w:tr w:rsidR="000F077A" w14:paraId="0FF5B1F0" w14:textId="77777777">
        <w:tc>
          <w:tcPr>
            <w:tcW w:w="806" w:type="dxa"/>
            <w:vAlign w:val="center"/>
          </w:tcPr>
          <w:p w14:paraId="7E210255"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53</w:t>
            </w:r>
          </w:p>
        </w:tc>
        <w:tc>
          <w:tcPr>
            <w:tcW w:w="3706" w:type="dxa"/>
            <w:vAlign w:val="center"/>
          </w:tcPr>
          <w:p w14:paraId="536369D1" w14:textId="77777777" w:rsidR="000F077A" w:rsidRDefault="00000000">
            <w:pPr>
              <w:widowControl/>
              <w:jc w:val="center"/>
              <w:textAlignment w:val="center"/>
              <w:rPr>
                <w:rFonts w:ascii="宋体" w:hAnsi="宋体" w:cs="宋体"/>
                <w:sz w:val="24"/>
              </w:rPr>
            </w:pPr>
            <w:r>
              <w:rPr>
                <w:rFonts w:ascii="华文细黑" w:eastAsia="华文细黑" w:hAnsi="华文细黑" w:cs="华文细黑" w:hint="eastAsia"/>
                <w:kern w:val="0"/>
                <w:sz w:val="20"/>
                <w:szCs w:val="20"/>
                <w:lang w:bidi="ar"/>
              </w:rPr>
              <w:t>男生穿搭技巧</w:t>
            </w:r>
          </w:p>
        </w:tc>
        <w:tc>
          <w:tcPr>
            <w:tcW w:w="1636" w:type="dxa"/>
            <w:vAlign w:val="center"/>
          </w:tcPr>
          <w:p w14:paraId="27DF6958"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吴小吟</w:t>
            </w:r>
          </w:p>
        </w:tc>
        <w:tc>
          <w:tcPr>
            <w:tcW w:w="2818" w:type="dxa"/>
            <w:vAlign w:val="center"/>
          </w:tcPr>
          <w:p w14:paraId="40D91675"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南昌大学</w:t>
            </w:r>
          </w:p>
        </w:tc>
        <w:tc>
          <w:tcPr>
            <w:tcW w:w="960" w:type="dxa"/>
            <w:vAlign w:val="center"/>
          </w:tcPr>
          <w:p w14:paraId="633F56E6"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10 </w:t>
            </w:r>
          </w:p>
        </w:tc>
      </w:tr>
      <w:tr w:rsidR="000F077A" w14:paraId="5F272063" w14:textId="77777777">
        <w:tc>
          <w:tcPr>
            <w:tcW w:w="806" w:type="dxa"/>
            <w:vAlign w:val="center"/>
          </w:tcPr>
          <w:p w14:paraId="5FB80BBE"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54</w:t>
            </w:r>
          </w:p>
        </w:tc>
        <w:tc>
          <w:tcPr>
            <w:tcW w:w="3706" w:type="dxa"/>
            <w:vAlign w:val="center"/>
          </w:tcPr>
          <w:p w14:paraId="32A763C5" w14:textId="77777777" w:rsidR="000F077A" w:rsidRDefault="00000000">
            <w:pPr>
              <w:widowControl/>
              <w:jc w:val="center"/>
              <w:textAlignment w:val="center"/>
              <w:rPr>
                <w:rFonts w:ascii="宋体" w:hAnsi="宋体" w:cs="宋体"/>
                <w:sz w:val="24"/>
              </w:rPr>
            </w:pPr>
            <w:r>
              <w:rPr>
                <w:rFonts w:ascii="华文细黑" w:eastAsia="华文细黑" w:hAnsi="华文细黑" w:cs="华文细黑" w:hint="eastAsia"/>
                <w:kern w:val="0"/>
                <w:sz w:val="20"/>
                <w:szCs w:val="20"/>
                <w:lang w:bidi="ar"/>
              </w:rPr>
              <w:t>应用写作技能与规范</w:t>
            </w:r>
          </w:p>
        </w:tc>
        <w:tc>
          <w:tcPr>
            <w:tcW w:w="1636" w:type="dxa"/>
            <w:vAlign w:val="center"/>
          </w:tcPr>
          <w:p w14:paraId="5AAB5E0C"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王用源</w:t>
            </w:r>
          </w:p>
        </w:tc>
        <w:tc>
          <w:tcPr>
            <w:tcW w:w="2818" w:type="dxa"/>
            <w:vAlign w:val="center"/>
          </w:tcPr>
          <w:p w14:paraId="7B43D842"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天津大学</w:t>
            </w:r>
          </w:p>
        </w:tc>
        <w:tc>
          <w:tcPr>
            <w:tcW w:w="960" w:type="dxa"/>
            <w:vAlign w:val="center"/>
          </w:tcPr>
          <w:p w14:paraId="74CC5D60"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15 </w:t>
            </w:r>
          </w:p>
        </w:tc>
      </w:tr>
      <w:tr w:rsidR="000F077A" w14:paraId="6F3A213B" w14:textId="77777777">
        <w:tc>
          <w:tcPr>
            <w:tcW w:w="806" w:type="dxa"/>
            <w:vAlign w:val="center"/>
          </w:tcPr>
          <w:p w14:paraId="7B12612F"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55</w:t>
            </w:r>
          </w:p>
        </w:tc>
        <w:tc>
          <w:tcPr>
            <w:tcW w:w="3706" w:type="dxa"/>
            <w:vAlign w:val="center"/>
          </w:tcPr>
          <w:p w14:paraId="0B274582" w14:textId="77777777" w:rsidR="000F077A" w:rsidRDefault="00000000">
            <w:pPr>
              <w:widowControl/>
              <w:jc w:val="center"/>
              <w:textAlignment w:val="center"/>
              <w:rPr>
                <w:rFonts w:ascii="宋体" w:hAnsi="宋体" w:cs="宋体"/>
                <w:sz w:val="24"/>
              </w:rPr>
            </w:pPr>
            <w:r>
              <w:rPr>
                <w:rFonts w:ascii="华文细黑" w:eastAsia="华文细黑" w:hAnsi="华文细黑" w:cs="华文细黑" w:hint="eastAsia"/>
                <w:kern w:val="0"/>
                <w:sz w:val="20"/>
                <w:szCs w:val="20"/>
                <w:lang w:bidi="ar"/>
              </w:rPr>
              <w:t>化妆品赏析与应用</w:t>
            </w:r>
          </w:p>
        </w:tc>
        <w:tc>
          <w:tcPr>
            <w:tcW w:w="1636" w:type="dxa"/>
            <w:vAlign w:val="center"/>
          </w:tcPr>
          <w:p w14:paraId="7CA24265"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李利</w:t>
            </w:r>
          </w:p>
        </w:tc>
        <w:tc>
          <w:tcPr>
            <w:tcW w:w="2818" w:type="dxa"/>
            <w:vAlign w:val="center"/>
          </w:tcPr>
          <w:p w14:paraId="77DA2967"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四川大学</w:t>
            </w:r>
          </w:p>
        </w:tc>
        <w:tc>
          <w:tcPr>
            <w:tcW w:w="960" w:type="dxa"/>
            <w:vAlign w:val="center"/>
          </w:tcPr>
          <w:p w14:paraId="0773596B"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16 </w:t>
            </w:r>
          </w:p>
        </w:tc>
      </w:tr>
      <w:tr w:rsidR="000F077A" w14:paraId="2044D96C" w14:textId="77777777">
        <w:tc>
          <w:tcPr>
            <w:tcW w:w="806" w:type="dxa"/>
            <w:vAlign w:val="center"/>
          </w:tcPr>
          <w:p w14:paraId="2419B997"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56</w:t>
            </w:r>
          </w:p>
        </w:tc>
        <w:tc>
          <w:tcPr>
            <w:tcW w:w="3706" w:type="dxa"/>
            <w:vAlign w:val="center"/>
          </w:tcPr>
          <w:p w14:paraId="09F191BA" w14:textId="77777777" w:rsidR="000F077A" w:rsidRDefault="00000000">
            <w:pPr>
              <w:widowControl/>
              <w:jc w:val="center"/>
              <w:textAlignment w:val="center"/>
              <w:rPr>
                <w:rFonts w:ascii="宋体" w:hAnsi="宋体" w:cs="宋体"/>
                <w:sz w:val="24"/>
              </w:rPr>
            </w:pPr>
            <w:r>
              <w:rPr>
                <w:rFonts w:ascii="华文细黑" w:eastAsia="华文细黑" w:hAnsi="华文细黑" w:cs="华文细黑" w:hint="eastAsia"/>
                <w:kern w:val="0"/>
                <w:sz w:val="20"/>
                <w:szCs w:val="20"/>
                <w:lang w:bidi="ar"/>
              </w:rPr>
              <w:t>大学生魅力讲话实操</w:t>
            </w:r>
          </w:p>
        </w:tc>
        <w:tc>
          <w:tcPr>
            <w:tcW w:w="1636" w:type="dxa"/>
            <w:vAlign w:val="center"/>
          </w:tcPr>
          <w:p w14:paraId="13704512"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殷亚敏</w:t>
            </w:r>
          </w:p>
        </w:tc>
        <w:tc>
          <w:tcPr>
            <w:tcW w:w="2818" w:type="dxa"/>
            <w:vAlign w:val="center"/>
          </w:tcPr>
          <w:p w14:paraId="5516755E"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中华企管培训网</w:t>
            </w:r>
          </w:p>
        </w:tc>
        <w:tc>
          <w:tcPr>
            <w:tcW w:w="960" w:type="dxa"/>
            <w:vAlign w:val="center"/>
          </w:tcPr>
          <w:p w14:paraId="59A168F8"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10 </w:t>
            </w:r>
          </w:p>
        </w:tc>
      </w:tr>
      <w:tr w:rsidR="000F077A" w14:paraId="29FF3E64" w14:textId="77777777">
        <w:tc>
          <w:tcPr>
            <w:tcW w:w="806" w:type="dxa"/>
            <w:vAlign w:val="center"/>
          </w:tcPr>
          <w:p w14:paraId="0C55CA39"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57</w:t>
            </w:r>
          </w:p>
        </w:tc>
        <w:tc>
          <w:tcPr>
            <w:tcW w:w="3706" w:type="dxa"/>
            <w:vAlign w:val="center"/>
          </w:tcPr>
          <w:p w14:paraId="523B92D8" w14:textId="77777777" w:rsidR="000F077A" w:rsidRDefault="00000000">
            <w:pPr>
              <w:widowControl/>
              <w:jc w:val="center"/>
              <w:textAlignment w:val="center"/>
              <w:rPr>
                <w:rFonts w:ascii="宋体" w:hAnsi="宋体" w:cs="宋体"/>
                <w:sz w:val="24"/>
              </w:rPr>
            </w:pPr>
            <w:r>
              <w:rPr>
                <w:rFonts w:ascii="华文细黑" w:eastAsia="华文细黑" w:hAnsi="华文细黑" w:cs="华文细黑" w:hint="eastAsia"/>
                <w:kern w:val="0"/>
                <w:sz w:val="20"/>
                <w:szCs w:val="20"/>
                <w:lang w:bidi="ar"/>
              </w:rPr>
              <w:t>形象管理</w:t>
            </w:r>
          </w:p>
        </w:tc>
        <w:tc>
          <w:tcPr>
            <w:tcW w:w="1636" w:type="dxa"/>
            <w:vAlign w:val="center"/>
          </w:tcPr>
          <w:p w14:paraId="527D53C4"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王红</w:t>
            </w:r>
          </w:p>
        </w:tc>
        <w:tc>
          <w:tcPr>
            <w:tcW w:w="2818" w:type="dxa"/>
            <w:vAlign w:val="center"/>
          </w:tcPr>
          <w:p w14:paraId="2D03643D"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南开大学</w:t>
            </w:r>
          </w:p>
        </w:tc>
        <w:tc>
          <w:tcPr>
            <w:tcW w:w="960" w:type="dxa"/>
            <w:vAlign w:val="center"/>
          </w:tcPr>
          <w:p w14:paraId="7629506C"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20 </w:t>
            </w:r>
          </w:p>
        </w:tc>
      </w:tr>
      <w:tr w:rsidR="000F077A" w14:paraId="6BBEFAED" w14:textId="77777777">
        <w:tc>
          <w:tcPr>
            <w:tcW w:w="806" w:type="dxa"/>
            <w:vAlign w:val="center"/>
          </w:tcPr>
          <w:p w14:paraId="40093F3F"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58</w:t>
            </w:r>
          </w:p>
        </w:tc>
        <w:tc>
          <w:tcPr>
            <w:tcW w:w="3706" w:type="dxa"/>
            <w:vAlign w:val="center"/>
          </w:tcPr>
          <w:p w14:paraId="3DCC2137" w14:textId="77777777" w:rsidR="000F077A" w:rsidRDefault="00000000">
            <w:pPr>
              <w:widowControl/>
              <w:jc w:val="center"/>
              <w:textAlignment w:val="center"/>
              <w:rPr>
                <w:rFonts w:ascii="宋体" w:hAnsi="宋体" w:cs="宋体"/>
                <w:kern w:val="0"/>
                <w:sz w:val="24"/>
                <w:lang w:bidi="ar"/>
              </w:rPr>
            </w:pPr>
            <w:r>
              <w:rPr>
                <w:rFonts w:ascii="华文细黑" w:eastAsia="华文细黑" w:hAnsi="华文细黑" w:cs="华文细黑" w:hint="eastAsia"/>
                <w:kern w:val="0"/>
                <w:sz w:val="20"/>
                <w:szCs w:val="20"/>
                <w:lang w:bidi="ar"/>
              </w:rPr>
              <w:t>有效沟通技巧</w:t>
            </w:r>
          </w:p>
        </w:tc>
        <w:tc>
          <w:tcPr>
            <w:tcW w:w="1636" w:type="dxa"/>
            <w:vAlign w:val="center"/>
          </w:tcPr>
          <w:p w14:paraId="5B22FFD7"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赵永忠</w:t>
            </w:r>
          </w:p>
        </w:tc>
        <w:tc>
          <w:tcPr>
            <w:tcW w:w="2818" w:type="dxa"/>
            <w:vAlign w:val="center"/>
          </w:tcPr>
          <w:p w14:paraId="68BDB22C"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北京联合大学</w:t>
            </w:r>
          </w:p>
        </w:tc>
        <w:tc>
          <w:tcPr>
            <w:tcW w:w="960" w:type="dxa"/>
            <w:vAlign w:val="center"/>
          </w:tcPr>
          <w:p w14:paraId="50691E5F"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10 </w:t>
            </w:r>
          </w:p>
        </w:tc>
      </w:tr>
      <w:tr w:rsidR="000F077A" w14:paraId="155B6179" w14:textId="77777777">
        <w:tc>
          <w:tcPr>
            <w:tcW w:w="806" w:type="dxa"/>
            <w:vAlign w:val="center"/>
          </w:tcPr>
          <w:p w14:paraId="18AD3CD4"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59</w:t>
            </w:r>
          </w:p>
        </w:tc>
        <w:tc>
          <w:tcPr>
            <w:tcW w:w="3706" w:type="dxa"/>
            <w:vAlign w:val="center"/>
          </w:tcPr>
          <w:p w14:paraId="490345B1" w14:textId="77777777" w:rsidR="000F077A" w:rsidRDefault="00000000">
            <w:pPr>
              <w:widowControl/>
              <w:jc w:val="center"/>
              <w:textAlignment w:val="center"/>
              <w:rPr>
                <w:rFonts w:ascii="宋体" w:hAnsi="宋体" w:cs="宋体"/>
                <w:sz w:val="24"/>
              </w:rPr>
            </w:pPr>
            <w:r>
              <w:rPr>
                <w:rFonts w:ascii="华文细黑" w:eastAsia="华文细黑" w:hAnsi="华文细黑" w:cs="华文细黑" w:hint="eastAsia"/>
                <w:kern w:val="0"/>
                <w:sz w:val="20"/>
                <w:szCs w:val="20"/>
                <w:lang w:bidi="ar"/>
              </w:rPr>
              <w:t>应用文写作</w:t>
            </w:r>
          </w:p>
        </w:tc>
        <w:tc>
          <w:tcPr>
            <w:tcW w:w="1636" w:type="dxa"/>
            <w:vAlign w:val="center"/>
          </w:tcPr>
          <w:p w14:paraId="1D956561"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李大敏</w:t>
            </w:r>
          </w:p>
        </w:tc>
        <w:tc>
          <w:tcPr>
            <w:tcW w:w="2818" w:type="dxa"/>
            <w:vAlign w:val="center"/>
          </w:tcPr>
          <w:p w14:paraId="075EF80F"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西安财经学院</w:t>
            </w:r>
          </w:p>
        </w:tc>
        <w:tc>
          <w:tcPr>
            <w:tcW w:w="960" w:type="dxa"/>
            <w:vAlign w:val="center"/>
          </w:tcPr>
          <w:p w14:paraId="615F054E"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10 </w:t>
            </w:r>
          </w:p>
        </w:tc>
      </w:tr>
      <w:tr w:rsidR="000F077A" w14:paraId="1C4FDCD2" w14:textId="77777777">
        <w:tc>
          <w:tcPr>
            <w:tcW w:w="806" w:type="dxa"/>
            <w:vAlign w:val="center"/>
          </w:tcPr>
          <w:p w14:paraId="6DB71427"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60</w:t>
            </w:r>
          </w:p>
        </w:tc>
        <w:tc>
          <w:tcPr>
            <w:tcW w:w="3706" w:type="dxa"/>
            <w:vAlign w:val="center"/>
          </w:tcPr>
          <w:p w14:paraId="238D1B06" w14:textId="77777777" w:rsidR="000F077A" w:rsidRDefault="00000000">
            <w:pPr>
              <w:widowControl/>
              <w:jc w:val="center"/>
              <w:textAlignment w:val="center"/>
              <w:rPr>
                <w:rFonts w:ascii="宋体" w:hAnsi="宋体" w:cs="宋体"/>
                <w:sz w:val="24"/>
              </w:rPr>
            </w:pPr>
            <w:r>
              <w:rPr>
                <w:rFonts w:ascii="华文细黑" w:eastAsia="华文细黑" w:hAnsi="华文细黑" w:cs="华文细黑" w:hint="eastAsia"/>
                <w:kern w:val="0"/>
                <w:sz w:val="20"/>
                <w:szCs w:val="20"/>
                <w:lang w:bidi="ar"/>
              </w:rPr>
              <w:t>公文写作规范</w:t>
            </w:r>
          </w:p>
        </w:tc>
        <w:tc>
          <w:tcPr>
            <w:tcW w:w="1636" w:type="dxa"/>
            <w:vAlign w:val="center"/>
          </w:tcPr>
          <w:p w14:paraId="77527C95"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付传</w:t>
            </w:r>
          </w:p>
        </w:tc>
        <w:tc>
          <w:tcPr>
            <w:tcW w:w="2818" w:type="dxa"/>
            <w:vAlign w:val="center"/>
          </w:tcPr>
          <w:p w14:paraId="3282644E"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黑龙江大学</w:t>
            </w:r>
          </w:p>
        </w:tc>
        <w:tc>
          <w:tcPr>
            <w:tcW w:w="960" w:type="dxa"/>
            <w:vAlign w:val="center"/>
          </w:tcPr>
          <w:p w14:paraId="4F4EC7B2"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10</w:t>
            </w:r>
          </w:p>
        </w:tc>
      </w:tr>
      <w:tr w:rsidR="000F077A" w14:paraId="0719A52C" w14:textId="77777777">
        <w:tc>
          <w:tcPr>
            <w:tcW w:w="806" w:type="dxa"/>
            <w:vAlign w:val="center"/>
          </w:tcPr>
          <w:p w14:paraId="3ED72002"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61</w:t>
            </w:r>
          </w:p>
        </w:tc>
        <w:tc>
          <w:tcPr>
            <w:tcW w:w="3706" w:type="dxa"/>
            <w:vAlign w:val="center"/>
          </w:tcPr>
          <w:p w14:paraId="5DF3BDA6" w14:textId="77777777" w:rsidR="000F077A" w:rsidRDefault="00000000">
            <w:pPr>
              <w:widowControl/>
              <w:jc w:val="center"/>
              <w:textAlignment w:val="center"/>
              <w:rPr>
                <w:rFonts w:ascii="宋体" w:hAnsi="宋体" w:cs="宋体"/>
                <w:sz w:val="24"/>
              </w:rPr>
            </w:pPr>
            <w:r>
              <w:rPr>
                <w:rFonts w:ascii="华文细黑" w:eastAsia="华文细黑" w:hAnsi="华文细黑" w:cs="华文细黑" w:hint="eastAsia"/>
                <w:kern w:val="0"/>
                <w:sz w:val="20"/>
                <w:szCs w:val="20"/>
                <w:lang w:bidi="ar"/>
              </w:rPr>
              <w:t>女生穿搭技巧</w:t>
            </w:r>
          </w:p>
        </w:tc>
        <w:tc>
          <w:tcPr>
            <w:tcW w:w="1636" w:type="dxa"/>
            <w:vAlign w:val="center"/>
          </w:tcPr>
          <w:p w14:paraId="6ABF69BC"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吴小吟</w:t>
            </w:r>
          </w:p>
        </w:tc>
        <w:tc>
          <w:tcPr>
            <w:tcW w:w="2818" w:type="dxa"/>
            <w:vAlign w:val="center"/>
          </w:tcPr>
          <w:p w14:paraId="4C4848BB"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南昌大学</w:t>
            </w:r>
          </w:p>
        </w:tc>
        <w:tc>
          <w:tcPr>
            <w:tcW w:w="960" w:type="dxa"/>
            <w:vAlign w:val="center"/>
          </w:tcPr>
          <w:p w14:paraId="0C1B1C4E"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21</w:t>
            </w:r>
          </w:p>
        </w:tc>
      </w:tr>
      <w:tr w:rsidR="000F077A" w14:paraId="25EDA010" w14:textId="77777777">
        <w:tc>
          <w:tcPr>
            <w:tcW w:w="806" w:type="dxa"/>
            <w:vAlign w:val="center"/>
          </w:tcPr>
          <w:p w14:paraId="7DE22B5F"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62</w:t>
            </w:r>
          </w:p>
        </w:tc>
        <w:tc>
          <w:tcPr>
            <w:tcW w:w="3706" w:type="dxa"/>
            <w:vAlign w:val="center"/>
          </w:tcPr>
          <w:p w14:paraId="68A6EA06"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花道--插花技艺养成</w:t>
            </w:r>
          </w:p>
        </w:tc>
        <w:tc>
          <w:tcPr>
            <w:tcW w:w="1636" w:type="dxa"/>
            <w:vAlign w:val="center"/>
          </w:tcPr>
          <w:p w14:paraId="666CD499"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易伟 等</w:t>
            </w:r>
          </w:p>
        </w:tc>
        <w:tc>
          <w:tcPr>
            <w:tcW w:w="2818" w:type="dxa"/>
            <w:vAlign w:val="center"/>
          </w:tcPr>
          <w:p w14:paraId="7824EB6A"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云南林业职业技术学院</w:t>
            </w:r>
          </w:p>
        </w:tc>
        <w:tc>
          <w:tcPr>
            <w:tcW w:w="960" w:type="dxa"/>
            <w:vAlign w:val="center"/>
          </w:tcPr>
          <w:p w14:paraId="3B6828AF"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12</w:t>
            </w:r>
          </w:p>
        </w:tc>
      </w:tr>
      <w:tr w:rsidR="000F077A" w14:paraId="7365DF2C" w14:textId="77777777">
        <w:tc>
          <w:tcPr>
            <w:tcW w:w="806" w:type="dxa"/>
            <w:vAlign w:val="center"/>
          </w:tcPr>
          <w:p w14:paraId="28223B2A"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63</w:t>
            </w:r>
          </w:p>
        </w:tc>
        <w:tc>
          <w:tcPr>
            <w:tcW w:w="3706" w:type="dxa"/>
            <w:vAlign w:val="center"/>
          </w:tcPr>
          <w:p w14:paraId="44447A52"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食品安全与日常饮食</w:t>
            </w:r>
          </w:p>
        </w:tc>
        <w:tc>
          <w:tcPr>
            <w:tcW w:w="1636" w:type="dxa"/>
            <w:vAlign w:val="center"/>
          </w:tcPr>
          <w:p w14:paraId="1215813F"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陈芳</w:t>
            </w:r>
          </w:p>
        </w:tc>
        <w:tc>
          <w:tcPr>
            <w:tcW w:w="2818" w:type="dxa"/>
            <w:vAlign w:val="center"/>
          </w:tcPr>
          <w:p w14:paraId="5E0BFF1D"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中国农业大学</w:t>
            </w:r>
          </w:p>
        </w:tc>
        <w:tc>
          <w:tcPr>
            <w:tcW w:w="960" w:type="dxa"/>
            <w:vAlign w:val="center"/>
          </w:tcPr>
          <w:p w14:paraId="0D46E257" w14:textId="77777777" w:rsidR="000F077A" w:rsidRDefault="00000000">
            <w:pPr>
              <w:widowControl/>
              <w:jc w:val="center"/>
              <w:textAlignment w:val="center"/>
              <w:rPr>
                <w:rFonts w:ascii="华文细黑" w:eastAsia="华文细黑" w:hAnsi="华文细黑" w:cs="华文细黑"/>
                <w:kern w:val="0"/>
                <w:sz w:val="20"/>
                <w:szCs w:val="20"/>
                <w:lang w:bidi="ar"/>
              </w:rPr>
            </w:pPr>
            <w:r>
              <w:rPr>
                <w:rFonts w:ascii="华文细黑" w:eastAsia="华文细黑" w:hAnsi="华文细黑" w:cs="华文细黑" w:hint="eastAsia"/>
                <w:kern w:val="0"/>
                <w:sz w:val="20"/>
                <w:szCs w:val="20"/>
                <w:lang w:bidi="ar"/>
              </w:rPr>
              <w:t>14</w:t>
            </w:r>
          </w:p>
        </w:tc>
      </w:tr>
      <w:tr w:rsidR="000F077A" w14:paraId="2371D8B8" w14:textId="77777777">
        <w:tc>
          <w:tcPr>
            <w:tcW w:w="806" w:type="dxa"/>
            <w:vAlign w:val="center"/>
          </w:tcPr>
          <w:p w14:paraId="262F8456"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64</w:t>
            </w:r>
          </w:p>
        </w:tc>
        <w:tc>
          <w:tcPr>
            <w:tcW w:w="3706" w:type="dxa"/>
            <w:vAlign w:val="center"/>
          </w:tcPr>
          <w:p w14:paraId="07F499B5"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婚恋-职场-人格</w:t>
            </w:r>
          </w:p>
        </w:tc>
        <w:tc>
          <w:tcPr>
            <w:tcW w:w="1636" w:type="dxa"/>
            <w:vAlign w:val="center"/>
          </w:tcPr>
          <w:p w14:paraId="4DB96CA6"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雷五明</w:t>
            </w:r>
          </w:p>
        </w:tc>
        <w:tc>
          <w:tcPr>
            <w:tcW w:w="2818" w:type="dxa"/>
            <w:vAlign w:val="center"/>
          </w:tcPr>
          <w:p w14:paraId="5D8A0979"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武汉理工大学</w:t>
            </w:r>
          </w:p>
        </w:tc>
        <w:tc>
          <w:tcPr>
            <w:tcW w:w="960" w:type="dxa"/>
            <w:vAlign w:val="center"/>
          </w:tcPr>
          <w:p w14:paraId="139A59C0"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10</w:t>
            </w:r>
          </w:p>
        </w:tc>
      </w:tr>
      <w:tr w:rsidR="000F077A" w14:paraId="44FD4168" w14:textId="77777777">
        <w:tc>
          <w:tcPr>
            <w:tcW w:w="806" w:type="dxa"/>
            <w:vAlign w:val="center"/>
          </w:tcPr>
          <w:p w14:paraId="6193C6A3"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65</w:t>
            </w:r>
          </w:p>
        </w:tc>
        <w:tc>
          <w:tcPr>
            <w:tcW w:w="3706" w:type="dxa"/>
            <w:vAlign w:val="center"/>
          </w:tcPr>
          <w:p w14:paraId="7D38331A"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常见病的健康管理</w:t>
            </w:r>
          </w:p>
        </w:tc>
        <w:tc>
          <w:tcPr>
            <w:tcW w:w="1636" w:type="dxa"/>
            <w:vAlign w:val="center"/>
          </w:tcPr>
          <w:p w14:paraId="700D6F1E"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章雅青 等</w:t>
            </w:r>
          </w:p>
        </w:tc>
        <w:tc>
          <w:tcPr>
            <w:tcW w:w="2818" w:type="dxa"/>
            <w:vAlign w:val="center"/>
          </w:tcPr>
          <w:p w14:paraId="4E6CC9B5"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上海交通大学</w:t>
            </w:r>
          </w:p>
        </w:tc>
        <w:tc>
          <w:tcPr>
            <w:tcW w:w="960" w:type="dxa"/>
            <w:vAlign w:val="center"/>
          </w:tcPr>
          <w:p w14:paraId="3E830FAD"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10 </w:t>
            </w:r>
          </w:p>
        </w:tc>
      </w:tr>
      <w:tr w:rsidR="000F077A" w14:paraId="6535FA57" w14:textId="77777777">
        <w:tc>
          <w:tcPr>
            <w:tcW w:w="806" w:type="dxa"/>
            <w:vAlign w:val="center"/>
          </w:tcPr>
          <w:p w14:paraId="42C2F94A"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66</w:t>
            </w:r>
          </w:p>
        </w:tc>
        <w:tc>
          <w:tcPr>
            <w:tcW w:w="3706" w:type="dxa"/>
            <w:vAlign w:val="center"/>
          </w:tcPr>
          <w:p w14:paraId="4CE262CD"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现场生命急救知识与技能</w:t>
            </w:r>
          </w:p>
        </w:tc>
        <w:tc>
          <w:tcPr>
            <w:tcW w:w="1636" w:type="dxa"/>
            <w:vAlign w:val="center"/>
          </w:tcPr>
          <w:p w14:paraId="23F520ED"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郑莉萍</w:t>
            </w:r>
          </w:p>
        </w:tc>
        <w:tc>
          <w:tcPr>
            <w:tcW w:w="2818" w:type="dxa"/>
            <w:vAlign w:val="center"/>
          </w:tcPr>
          <w:p w14:paraId="0DFCDE65"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南昌大学</w:t>
            </w:r>
          </w:p>
        </w:tc>
        <w:tc>
          <w:tcPr>
            <w:tcW w:w="960" w:type="dxa"/>
            <w:vAlign w:val="center"/>
          </w:tcPr>
          <w:p w14:paraId="38EC884E"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10</w:t>
            </w:r>
          </w:p>
        </w:tc>
      </w:tr>
      <w:tr w:rsidR="000F077A" w14:paraId="78130F79" w14:textId="77777777">
        <w:tc>
          <w:tcPr>
            <w:tcW w:w="806" w:type="dxa"/>
            <w:vAlign w:val="center"/>
          </w:tcPr>
          <w:p w14:paraId="62D1CBEC"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67</w:t>
            </w:r>
          </w:p>
        </w:tc>
        <w:tc>
          <w:tcPr>
            <w:tcW w:w="3706" w:type="dxa"/>
            <w:vAlign w:val="center"/>
          </w:tcPr>
          <w:p w14:paraId="2589014A"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生命安全与救援</w:t>
            </w:r>
          </w:p>
        </w:tc>
        <w:tc>
          <w:tcPr>
            <w:tcW w:w="1636" w:type="dxa"/>
            <w:vAlign w:val="center"/>
          </w:tcPr>
          <w:p w14:paraId="14034495"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姚武</w:t>
            </w:r>
          </w:p>
        </w:tc>
        <w:tc>
          <w:tcPr>
            <w:tcW w:w="2818" w:type="dxa"/>
            <w:vAlign w:val="center"/>
          </w:tcPr>
          <w:p w14:paraId="5C6AD3A8"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上海交通大学</w:t>
            </w:r>
          </w:p>
        </w:tc>
        <w:tc>
          <w:tcPr>
            <w:tcW w:w="960" w:type="dxa"/>
            <w:vAlign w:val="center"/>
          </w:tcPr>
          <w:p w14:paraId="0946B178"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21 </w:t>
            </w:r>
          </w:p>
        </w:tc>
      </w:tr>
      <w:tr w:rsidR="000F077A" w14:paraId="2C786540" w14:textId="77777777">
        <w:tc>
          <w:tcPr>
            <w:tcW w:w="806" w:type="dxa"/>
            <w:vAlign w:val="center"/>
          </w:tcPr>
          <w:p w14:paraId="0E458EB8"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68</w:t>
            </w:r>
          </w:p>
        </w:tc>
        <w:tc>
          <w:tcPr>
            <w:tcW w:w="3706" w:type="dxa"/>
            <w:vAlign w:val="center"/>
          </w:tcPr>
          <w:p w14:paraId="1D80E2C4"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突发事件及自救互救</w:t>
            </w:r>
          </w:p>
        </w:tc>
        <w:tc>
          <w:tcPr>
            <w:tcW w:w="1636" w:type="dxa"/>
            <w:vAlign w:val="center"/>
          </w:tcPr>
          <w:p w14:paraId="74883C56"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费国忠</w:t>
            </w:r>
          </w:p>
        </w:tc>
        <w:tc>
          <w:tcPr>
            <w:tcW w:w="2818" w:type="dxa"/>
            <w:vAlign w:val="center"/>
          </w:tcPr>
          <w:p w14:paraId="297FA5DB"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上海市医疗急救中心</w:t>
            </w:r>
          </w:p>
        </w:tc>
        <w:tc>
          <w:tcPr>
            <w:tcW w:w="960" w:type="dxa"/>
            <w:vAlign w:val="center"/>
          </w:tcPr>
          <w:p w14:paraId="210A8AB7"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22 </w:t>
            </w:r>
          </w:p>
        </w:tc>
      </w:tr>
      <w:tr w:rsidR="000F077A" w14:paraId="1AE57BD0" w14:textId="77777777">
        <w:tc>
          <w:tcPr>
            <w:tcW w:w="806" w:type="dxa"/>
            <w:vAlign w:val="center"/>
          </w:tcPr>
          <w:p w14:paraId="21D108C4"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69</w:t>
            </w:r>
          </w:p>
        </w:tc>
        <w:tc>
          <w:tcPr>
            <w:tcW w:w="3706" w:type="dxa"/>
            <w:vAlign w:val="center"/>
          </w:tcPr>
          <w:p w14:paraId="6B4A09BD"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毒品危害与防范</w:t>
            </w:r>
          </w:p>
        </w:tc>
        <w:tc>
          <w:tcPr>
            <w:tcW w:w="1636" w:type="dxa"/>
            <w:vAlign w:val="center"/>
          </w:tcPr>
          <w:p w14:paraId="12647CE4"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代勇 等</w:t>
            </w:r>
          </w:p>
        </w:tc>
        <w:tc>
          <w:tcPr>
            <w:tcW w:w="2818" w:type="dxa"/>
            <w:vAlign w:val="center"/>
          </w:tcPr>
          <w:p w14:paraId="3417F997"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四川警察学院</w:t>
            </w:r>
          </w:p>
        </w:tc>
        <w:tc>
          <w:tcPr>
            <w:tcW w:w="960" w:type="dxa"/>
            <w:vAlign w:val="center"/>
          </w:tcPr>
          <w:p w14:paraId="16CEE9A1"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12</w:t>
            </w:r>
          </w:p>
        </w:tc>
      </w:tr>
      <w:tr w:rsidR="000F077A" w14:paraId="33385E71" w14:textId="77777777">
        <w:trPr>
          <w:trHeight w:val="90"/>
        </w:trPr>
        <w:tc>
          <w:tcPr>
            <w:tcW w:w="806" w:type="dxa"/>
            <w:vAlign w:val="center"/>
          </w:tcPr>
          <w:p w14:paraId="70CBA87C"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70</w:t>
            </w:r>
          </w:p>
        </w:tc>
        <w:tc>
          <w:tcPr>
            <w:tcW w:w="3706" w:type="dxa"/>
            <w:vAlign w:val="center"/>
          </w:tcPr>
          <w:p w14:paraId="500B99A7"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大学生心理健康教育（兰州大学版）</w:t>
            </w:r>
          </w:p>
        </w:tc>
        <w:tc>
          <w:tcPr>
            <w:tcW w:w="1636" w:type="dxa"/>
            <w:vAlign w:val="center"/>
          </w:tcPr>
          <w:p w14:paraId="68127834"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李雄鹰</w:t>
            </w:r>
          </w:p>
        </w:tc>
        <w:tc>
          <w:tcPr>
            <w:tcW w:w="2818" w:type="dxa"/>
            <w:vAlign w:val="center"/>
          </w:tcPr>
          <w:p w14:paraId="279A493F"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兰州大学</w:t>
            </w:r>
          </w:p>
        </w:tc>
        <w:tc>
          <w:tcPr>
            <w:tcW w:w="960" w:type="dxa"/>
            <w:vAlign w:val="center"/>
          </w:tcPr>
          <w:p w14:paraId="64F8AE02"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13</w:t>
            </w:r>
          </w:p>
        </w:tc>
      </w:tr>
      <w:tr w:rsidR="000F077A" w14:paraId="1FE5A645" w14:textId="77777777">
        <w:tc>
          <w:tcPr>
            <w:tcW w:w="806" w:type="dxa"/>
            <w:vMerge w:val="restart"/>
            <w:vAlign w:val="center"/>
          </w:tcPr>
          <w:p w14:paraId="148BD51E"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71</w:t>
            </w:r>
          </w:p>
        </w:tc>
        <w:tc>
          <w:tcPr>
            <w:tcW w:w="3706" w:type="dxa"/>
            <w:vMerge w:val="restart"/>
            <w:vAlign w:val="center"/>
          </w:tcPr>
          <w:p w14:paraId="537B9EFD"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大学生心理健康与发展</w:t>
            </w:r>
          </w:p>
        </w:tc>
        <w:tc>
          <w:tcPr>
            <w:tcW w:w="1636" w:type="dxa"/>
            <w:vAlign w:val="center"/>
          </w:tcPr>
          <w:p w14:paraId="488F2780"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侯晓远</w:t>
            </w:r>
          </w:p>
        </w:tc>
        <w:tc>
          <w:tcPr>
            <w:tcW w:w="2818" w:type="dxa"/>
            <w:vAlign w:val="center"/>
          </w:tcPr>
          <w:p w14:paraId="36EB404D"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复旦大学</w:t>
            </w:r>
          </w:p>
        </w:tc>
        <w:tc>
          <w:tcPr>
            <w:tcW w:w="960" w:type="dxa"/>
            <w:vMerge w:val="restart"/>
            <w:vAlign w:val="center"/>
          </w:tcPr>
          <w:p w14:paraId="7A0EABE7"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sz w:val="20"/>
                <w:szCs w:val="20"/>
              </w:rPr>
              <w:t>12</w:t>
            </w:r>
          </w:p>
        </w:tc>
      </w:tr>
      <w:tr w:rsidR="000F077A" w14:paraId="551A46FA" w14:textId="77777777">
        <w:tc>
          <w:tcPr>
            <w:tcW w:w="806" w:type="dxa"/>
            <w:vMerge/>
            <w:vAlign w:val="center"/>
          </w:tcPr>
          <w:p w14:paraId="48286787" w14:textId="77777777" w:rsidR="000F077A" w:rsidRDefault="000F077A">
            <w:pPr>
              <w:spacing w:line="360" w:lineRule="auto"/>
              <w:jc w:val="center"/>
              <w:rPr>
                <w:rFonts w:ascii="宋体" w:hAnsi="宋体" w:cs="宋体"/>
                <w:kern w:val="0"/>
                <w:sz w:val="24"/>
                <w:lang w:bidi="ar"/>
              </w:rPr>
            </w:pPr>
          </w:p>
        </w:tc>
        <w:tc>
          <w:tcPr>
            <w:tcW w:w="3706" w:type="dxa"/>
            <w:vMerge/>
            <w:vAlign w:val="center"/>
          </w:tcPr>
          <w:p w14:paraId="5118844D" w14:textId="77777777" w:rsidR="000F077A" w:rsidRDefault="000F077A">
            <w:pPr>
              <w:widowControl/>
              <w:jc w:val="center"/>
              <w:textAlignment w:val="center"/>
              <w:rPr>
                <w:rFonts w:ascii="华文细黑" w:eastAsia="华文细黑" w:hAnsi="华文细黑" w:cs="华文细黑"/>
                <w:sz w:val="20"/>
                <w:szCs w:val="20"/>
              </w:rPr>
            </w:pPr>
          </w:p>
        </w:tc>
        <w:tc>
          <w:tcPr>
            <w:tcW w:w="1636" w:type="dxa"/>
            <w:vAlign w:val="center"/>
          </w:tcPr>
          <w:p w14:paraId="34986B25"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陈树林</w:t>
            </w:r>
          </w:p>
        </w:tc>
        <w:tc>
          <w:tcPr>
            <w:tcW w:w="2818" w:type="dxa"/>
            <w:vAlign w:val="center"/>
          </w:tcPr>
          <w:p w14:paraId="565336DE"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浙江大学</w:t>
            </w:r>
          </w:p>
        </w:tc>
        <w:tc>
          <w:tcPr>
            <w:tcW w:w="960" w:type="dxa"/>
            <w:vMerge/>
            <w:vAlign w:val="center"/>
          </w:tcPr>
          <w:p w14:paraId="516CC6FA" w14:textId="77777777" w:rsidR="000F077A" w:rsidRDefault="000F077A">
            <w:pPr>
              <w:widowControl/>
              <w:jc w:val="center"/>
              <w:textAlignment w:val="center"/>
              <w:rPr>
                <w:rFonts w:ascii="华文细黑" w:eastAsia="华文细黑" w:hAnsi="华文细黑" w:cs="华文细黑"/>
                <w:sz w:val="20"/>
                <w:szCs w:val="20"/>
              </w:rPr>
            </w:pPr>
          </w:p>
        </w:tc>
      </w:tr>
      <w:tr w:rsidR="000F077A" w14:paraId="6618D58C" w14:textId="77777777">
        <w:tc>
          <w:tcPr>
            <w:tcW w:w="806" w:type="dxa"/>
            <w:vAlign w:val="center"/>
          </w:tcPr>
          <w:p w14:paraId="6C21BCB5"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72</w:t>
            </w:r>
          </w:p>
        </w:tc>
        <w:tc>
          <w:tcPr>
            <w:tcW w:w="3706" w:type="dxa"/>
            <w:vAlign w:val="center"/>
          </w:tcPr>
          <w:p w14:paraId="65516E6D"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创新创业基础</w:t>
            </w:r>
          </w:p>
        </w:tc>
        <w:tc>
          <w:tcPr>
            <w:tcW w:w="1636" w:type="dxa"/>
            <w:vAlign w:val="center"/>
          </w:tcPr>
          <w:p w14:paraId="0006436A"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李家华</w:t>
            </w:r>
          </w:p>
        </w:tc>
        <w:tc>
          <w:tcPr>
            <w:tcW w:w="2818" w:type="dxa"/>
            <w:vAlign w:val="center"/>
          </w:tcPr>
          <w:p w14:paraId="0B54D7A2"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中国青年政治学院</w:t>
            </w:r>
          </w:p>
        </w:tc>
        <w:tc>
          <w:tcPr>
            <w:tcW w:w="960" w:type="dxa"/>
            <w:vAlign w:val="center"/>
          </w:tcPr>
          <w:p w14:paraId="50E11614"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21 </w:t>
            </w:r>
          </w:p>
        </w:tc>
      </w:tr>
      <w:tr w:rsidR="000F077A" w14:paraId="4C04D5F3" w14:textId="77777777">
        <w:tc>
          <w:tcPr>
            <w:tcW w:w="806" w:type="dxa"/>
            <w:vAlign w:val="center"/>
          </w:tcPr>
          <w:p w14:paraId="61C55325"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73</w:t>
            </w:r>
          </w:p>
        </w:tc>
        <w:tc>
          <w:tcPr>
            <w:tcW w:w="3706" w:type="dxa"/>
            <w:vAlign w:val="center"/>
          </w:tcPr>
          <w:p w14:paraId="6A1392DF"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脑洞大开背后的创新思维</w:t>
            </w:r>
          </w:p>
        </w:tc>
        <w:tc>
          <w:tcPr>
            <w:tcW w:w="1636" w:type="dxa"/>
            <w:vAlign w:val="center"/>
          </w:tcPr>
          <w:p w14:paraId="0BF66C73"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冯林</w:t>
            </w:r>
          </w:p>
        </w:tc>
        <w:tc>
          <w:tcPr>
            <w:tcW w:w="2818" w:type="dxa"/>
            <w:vAlign w:val="center"/>
          </w:tcPr>
          <w:p w14:paraId="07AB3FCA"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大连理工大学</w:t>
            </w:r>
          </w:p>
        </w:tc>
        <w:tc>
          <w:tcPr>
            <w:tcW w:w="960" w:type="dxa"/>
            <w:vAlign w:val="center"/>
          </w:tcPr>
          <w:p w14:paraId="4FBACAD9"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15</w:t>
            </w:r>
          </w:p>
        </w:tc>
      </w:tr>
      <w:tr w:rsidR="000F077A" w14:paraId="1AC97F01" w14:textId="77777777">
        <w:tc>
          <w:tcPr>
            <w:tcW w:w="806" w:type="dxa"/>
            <w:vMerge w:val="restart"/>
            <w:vAlign w:val="center"/>
          </w:tcPr>
          <w:p w14:paraId="7090B36D"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74</w:t>
            </w:r>
          </w:p>
        </w:tc>
        <w:tc>
          <w:tcPr>
            <w:tcW w:w="3706" w:type="dxa"/>
            <w:vMerge w:val="restart"/>
            <w:vAlign w:val="center"/>
          </w:tcPr>
          <w:p w14:paraId="7A4048DE"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创新创业实战</w:t>
            </w:r>
          </w:p>
        </w:tc>
        <w:tc>
          <w:tcPr>
            <w:tcW w:w="1636" w:type="dxa"/>
            <w:vAlign w:val="center"/>
          </w:tcPr>
          <w:p w14:paraId="0F3858A0"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陆向谦</w:t>
            </w:r>
          </w:p>
        </w:tc>
        <w:tc>
          <w:tcPr>
            <w:tcW w:w="2818" w:type="dxa"/>
            <w:vAlign w:val="center"/>
          </w:tcPr>
          <w:p w14:paraId="7FAC9BDB"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清华大学</w:t>
            </w:r>
          </w:p>
        </w:tc>
        <w:tc>
          <w:tcPr>
            <w:tcW w:w="960" w:type="dxa"/>
            <w:vMerge w:val="restart"/>
            <w:vAlign w:val="center"/>
          </w:tcPr>
          <w:p w14:paraId="1BE4276F"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16 </w:t>
            </w:r>
          </w:p>
        </w:tc>
      </w:tr>
      <w:tr w:rsidR="000F077A" w14:paraId="3EB6288F" w14:textId="77777777">
        <w:tc>
          <w:tcPr>
            <w:tcW w:w="806" w:type="dxa"/>
            <w:vMerge/>
            <w:vAlign w:val="center"/>
          </w:tcPr>
          <w:p w14:paraId="3F1A0D40" w14:textId="77777777" w:rsidR="000F077A" w:rsidRDefault="000F077A">
            <w:pPr>
              <w:spacing w:line="360" w:lineRule="auto"/>
              <w:jc w:val="center"/>
              <w:rPr>
                <w:rFonts w:ascii="宋体" w:hAnsi="宋体" w:cs="宋体"/>
                <w:kern w:val="0"/>
                <w:sz w:val="24"/>
                <w:lang w:bidi="ar"/>
              </w:rPr>
            </w:pPr>
          </w:p>
        </w:tc>
        <w:tc>
          <w:tcPr>
            <w:tcW w:w="3706" w:type="dxa"/>
            <w:vMerge/>
            <w:vAlign w:val="center"/>
          </w:tcPr>
          <w:p w14:paraId="657B1974" w14:textId="77777777" w:rsidR="000F077A" w:rsidRDefault="000F077A">
            <w:pPr>
              <w:widowControl/>
              <w:jc w:val="center"/>
              <w:textAlignment w:val="center"/>
              <w:rPr>
                <w:rFonts w:ascii="华文细黑" w:eastAsia="华文细黑" w:hAnsi="华文细黑" w:cs="华文细黑"/>
                <w:kern w:val="0"/>
                <w:sz w:val="20"/>
                <w:szCs w:val="20"/>
                <w:lang w:bidi="ar"/>
              </w:rPr>
            </w:pPr>
          </w:p>
        </w:tc>
        <w:tc>
          <w:tcPr>
            <w:tcW w:w="1636" w:type="dxa"/>
            <w:vAlign w:val="center"/>
          </w:tcPr>
          <w:p w14:paraId="3E8C62BD"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黄肖山</w:t>
            </w:r>
          </w:p>
        </w:tc>
        <w:tc>
          <w:tcPr>
            <w:tcW w:w="2818" w:type="dxa"/>
            <w:vAlign w:val="center"/>
          </w:tcPr>
          <w:p w14:paraId="2AB4C035"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博睿康科技（常州）股份有限公司</w:t>
            </w:r>
          </w:p>
        </w:tc>
        <w:tc>
          <w:tcPr>
            <w:tcW w:w="960" w:type="dxa"/>
            <w:vMerge/>
            <w:vAlign w:val="center"/>
          </w:tcPr>
          <w:p w14:paraId="733E7908" w14:textId="77777777" w:rsidR="000F077A" w:rsidRDefault="000F077A">
            <w:pPr>
              <w:widowControl/>
              <w:jc w:val="center"/>
              <w:textAlignment w:val="center"/>
              <w:rPr>
                <w:rFonts w:ascii="华文细黑" w:eastAsia="华文细黑" w:hAnsi="华文细黑" w:cs="华文细黑"/>
                <w:kern w:val="0"/>
                <w:sz w:val="20"/>
                <w:szCs w:val="20"/>
                <w:lang w:bidi="ar"/>
              </w:rPr>
            </w:pPr>
          </w:p>
        </w:tc>
      </w:tr>
      <w:tr w:rsidR="000F077A" w14:paraId="1DA276E4" w14:textId="77777777">
        <w:tc>
          <w:tcPr>
            <w:tcW w:w="806" w:type="dxa"/>
            <w:vMerge/>
            <w:vAlign w:val="center"/>
          </w:tcPr>
          <w:p w14:paraId="6D3ECB24" w14:textId="77777777" w:rsidR="000F077A" w:rsidRDefault="000F077A">
            <w:pPr>
              <w:spacing w:line="360" w:lineRule="auto"/>
              <w:jc w:val="center"/>
              <w:rPr>
                <w:rFonts w:ascii="宋体" w:hAnsi="宋体" w:cs="宋体"/>
                <w:kern w:val="0"/>
                <w:sz w:val="24"/>
                <w:lang w:bidi="ar"/>
              </w:rPr>
            </w:pPr>
          </w:p>
        </w:tc>
        <w:tc>
          <w:tcPr>
            <w:tcW w:w="3706" w:type="dxa"/>
            <w:vMerge/>
            <w:vAlign w:val="center"/>
          </w:tcPr>
          <w:p w14:paraId="1D041213" w14:textId="77777777" w:rsidR="000F077A" w:rsidRDefault="000F077A">
            <w:pPr>
              <w:widowControl/>
              <w:jc w:val="center"/>
              <w:textAlignment w:val="center"/>
              <w:rPr>
                <w:rFonts w:ascii="华文细黑" w:eastAsia="华文细黑" w:hAnsi="华文细黑" w:cs="华文细黑"/>
                <w:kern w:val="0"/>
                <w:sz w:val="20"/>
                <w:szCs w:val="20"/>
                <w:lang w:bidi="ar"/>
              </w:rPr>
            </w:pPr>
          </w:p>
        </w:tc>
        <w:tc>
          <w:tcPr>
            <w:tcW w:w="1636" w:type="dxa"/>
            <w:vAlign w:val="center"/>
          </w:tcPr>
          <w:p w14:paraId="40362F41"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李伟</w:t>
            </w:r>
          </w:p>
        </w:tc>
        <w:tc>
          <w:tcPr>
            <w:tcW w:w="2818" w:type="dxa"/>
            <w:vAlign w:val="center"/>
          </w:tcPr>
          <w:p w14:paraId="79BFADF9"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杭州趣链科技有限公司</w:t>
            </w:r>
          </w:p>
        </w:tc>
        <w:tc>
          <w:tcPr>
            <w:tcW w:w="960" w:type="dxa"/>
            <w:vMerge/>
            <w:vAlign w:val="center"/>
          </w:tcPr>
          <w:p w14:paraId="49820FBC" w14:textId="77777777" w:rsidR="000F077A" w:rsidRDefault="000F077A">
            <w:pPr>
              <w:widowControl/>
              <w:jc w:val="center"/>
              <w:textAlignment w:val="center"/>
              <w:rPr>
                <w:rFonts w:ascii="华文细黑" w:eastAsia="华文细黑" w:hAnsi="华文细黑" w:cs="华文细黑"/>
                <w:kern w:val="0"/>
                <w:sz w:val="20"/>
                <w:szCs w:val="20"/>
                <w:lang w:bidi="ar"/>
              </w:rPr>
            </w:pPr>
          </w:p>
        </w:tc>
      </w:tr>
      <w:tr w:rsidR="000F077A" w14:paraId="7D2FD7F8" w14:textId="77777777">
        <w:tc>
          <w:tcPr>
            <w:tcW w:w="806" w:type="dxa"/>
            <w:vMerge/>
            <w:vAlign w:val="center"/>
          </w:tcPr>
          <w:p w14:paraId="7CB7C943" w14:textId="77777777" w:rsidR="000F077A" w:rsidRDefault="000F077A">
            <w:pPr>
              <w:spacing w:line="360" w:lineRule="auto"/>
              <w:jc w:val="center"/>
              <w:rPr>
                <w:rFonts w:ascii="宋体" w:hAnsi="宋体" w:cs="宋体"/>
                <w:kern w:val="0"/>
                <w:sz w:val="24"/>
                <w:lang w:bidi="ar"/>
              </w:rPr>
            </w:pPr>
          </w:p>
        </w:tc>
        <w:tc>
          <w:tcPr>
            <w:tcW w:w="3706" w:type="dxa"/>
            <w:vMerge/>
            <w:vAlign w:val="center"/>
          </w:tcPr>
          <w:p w14:paraId="31B117A3" w14:textId="77777777" w:rsidR="000F077A" w:rsidRDefault="000F077A">
            <w:pPr>
              <w:widowControl/>
              <w:jc w:val="center"/>
              <w:textAlignment w:val="center"/>
              <w:rPr>
                <w:rFonts w:ascii="华文细黑" w:eastAsia="华文细黑" w:hAnsi="华文细黑" w:cs="华文细黑"/>
                <w:kern w:val="0"/>
                <w:sz w:val="20"/>
                <w:szCs w:val="20"/>
                <w:lang w:bidi="ar"/>
              </w:rPr>
            </w:pPr>
          </w:p>
        </w:tc>
        <w:tc>
          <w:tcPr>
            <w:tcW w:w="1636" w:type="dxa"/>
            <w:vAlign w:val="center"/>
          </w:tcPr>
          <w:p w14:paraId="71E48B46"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王卓然</w:t>
            </w:r>
          </w:p>
        </w:tc>
        <w:tc>
          <w:tcPr>
            <w:tcW w:w="2818" w:type="dxa"/>
            <w:vAlign w:val="center"/>
          </w:tcPr>
          <w:p w14:paraId="67BFEC12"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三角兽（北京）科技有限公司</w:t>
            </w:r>
          </w:p>
        </w:tc>
        <w:tc>
          <w:tcPr>
            <w:tcW w:w="960" w:type="dxa"/>
            <w:vMerge/>
            <w:vAlign w:val="center"/>
          </w:tcPr>
          <w:p w14:paraId="48D06141" w14:textId="77777777" w:rsidR="000F077A" w:rsidRDefault="000F077A">
            <w:pPr>
              <w:widowControl/>
              <w:jc w:val="center"/>
              <w:textAlignment w:val="center"/>
              <w:rPr>
                <w:rFonts w:ascii="华文细黑" w:eastAsia="华文细黑" w:hAnsi="华文细黑" w:cs="华文细黑"/>
                <w:kern w:val="0"/>
                <w:sz w:val="20"/>
                <w:szCs w:val="20"/>
                <w:lang w:bidi="ar"/>
              </w:rPr>
            </w:pPr>
          </w:p>
        </w:tc>
      </w:tr>
      <w:tr w:rsidR="000F077A" w14:paraId="31D12634" w14:textId="77777777">
        <w:tc>
          <w:tcPr>
            <w:tcW w:w="806" w:type="dxa"/>
            <w:vMerge/>
            <w:vAlign w:val="center"/>
          </w:tcPr>
          <w:p w14:paraId="2F7D51BC" w14:textId="77777777" w:rsidR="000F077A" w:rsidRDefault="000F077A">
            <w:pPr>
              <w:spacing w:line="360" w:lineRule="auto"/>
              <w:jc w:val="center"/>
              <w:rPr>
                <w:rFonts w:ascii="宋体" w:hAnsi="宋体" w:cs="宋体"/>
                <w:kern w:val="0"/>
                <w:sz w:val="24"/>
                <w:lang w:bidi="ar"/>
              </w:rPr>
            </w:pPr>
          </w:p>
        </w:tc>
        <w:tc>
          <w:tcPr>
            <w:tcW w:w="3706" w:type="dxa"/>
            <w:vMerge/>
            <w:vAlign w:val="center"/>
          </w:tcPr>
          <w:p w14:paraId="75B570E3" w14:textId="77777777" w:rsidR="000F077A" w:rsidRDefault="000F077A">
            <w:pPr>
              <w:widowControl/>
              <w:jc w:val="center"/>
              <w:textAlignment w:val="center"/>
              <w:rPr>
                <w:rFonts w:ascii="华文细黑" w:eastAsia="华文细黑" w:hAnsi="华文细黑" w:cs="华文细黑"/>
                <w:kern w:val="0"/>
                <w:sz w:val="20"/>
                <w:szCs w:val="20"/>
                <w:lang w:bidi="ar"/>
              </w:rPr>
            </w:pPr>
          </w:p>
        </w:tc>
        <w:tc>
          <w:tcPr>
            <w:tcW w:w="1636" w:type="dxa"/>
            <w:vAlign w:val="center"/>
          </w:tcPr>
          <w:p w14:paraId="4CB89B44"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张天泽</w:t>
            </w:r>
          </w:p>
        </w:tc>
        <w:tc>
          <w:tcPr>
            <w:tcW w:w="2818" w:type="dxa"/>
            <w:vAlign w:val="center"/>
          </w:tcPr>
          <w:p w14:paraId="612961A2"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零氪科技（北京）有限公司</w:t>
            </w:r>
          </w:p>
        </w:tc>
        <w:tc>
          <w:tcPr>
            <w:tcW w:w="960" w:type="dxa"/>
            <w:vMerge/>
            <w:vAlign w:val="center"/>
          </w:tcPr>
          <w:p w14:paraId="0B936D34" w14:textId="77777777" w:rsidR="000F077A" w:rsidRDefault="000F077A">
            <w:pPr>
              <w:widowControl/>
              <w:jc w:val="center"/>
              <w:textAlignment w:val="center"/>
              <w:rPr>
                <w:rFonts w:ascii="华文细黑" w:eastAsia="华文细黑" w:hAnsi="华文细黑" w:cs="华文细黑"/>
                <w:kern w:val="0"/>
                <w:sz w:val="20"/>
                <w:szCs w:val="20"/>
                <w:lang w:bidi="ar"/>
              </w:rPr>
            </w:pPr>
          </w:p>
        </w:tc>
      </w:tr>
      <w:tr w:rsidR="000F077A" w14:paraId="2A1D4F02" w14:textId="77777777">
        <w:tc>
          <w:tcPr>
            <w:tcW w:w="806" w:type="dxa"/>
            <w:vAlign w:val="center"/>
          </w:tcPr>
          <w:p w14:paraId="3FB36937"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75</w:t>
            </w:r>
          </w:p>
        </w:tc>
        <w:tc>
          <w:tcPr>
            <w:tcW w:w="3706" w:type="dxa"/>
            <w:vAlign w:val="center"/>
          </w:tcPr>
          <w:p w14:paraId="60D83207"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创新中国</w:t>
            </w:r>
          </w:p>
        </w:tc>
        <w:tc>
          <w:tcPr>
            <w:tcW w:w="1636" w:type="dxa"/>
            <w:vAlign w:val="center"/>
          </w:tcPr>
          <w:p w14:paraId="61042895"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顾骏 等</w:t>
            </w:r>
          </w:p>
        </w:tc>
        <w:tc>
          <w:tcPr>
            <w:tcW w:w="2818" w:type="dxa"/>
            <w:vAlign w:val="center"/>
          </w:tcPr>
          <w:p w14:paraId="7795C780"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上海大学</w:t>
            </w:r>
          </w:p>
        </w:tc>
        <w:tc>
          <w:tcPr>
            <w:tcW w:w="960" w:type="dxa"/>
            <w:vAlign w:val="center"/>
          </w:tcPr>
          <w:p w14:paraId="48135E81"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20 </w:t>
            </w:r>
          </w:p>
        </w:tc>
      </w:tr>
      <w:tr w:rsidR="000F077A" w14:paraId="04DD8217" w14:textId="77777777">
        <w:tc>
          <w:tcPr>
            <w:tcW w:w="806" w:type="dxa"/>
            <w:vMerge w:val="restart"/>
            <w:vAlign w:val="center"/>
          </w:tcPr>
          <w:p w14:paraId="416CD8E4"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76</w:t>
            </w:r>
          </w:p>
        </w:tc>
        <w:tc>
          <w:tcPr>
            <w:tcW w:w="3706" w:type="dxa"/>
            <w:vMerge w:val="restart"/>
            <w:vAlign w:val="center"/>
          </w:tcPr>
          <w:p w14:paraId="07C98284"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走进创业</w:t>
            </w:r>
          </w:p>
        </w:tc>
        <w:tc>
          <w:tcPr>
            <w:tcW w:w="1636" w:type="dxa"/>
            <w:vAlign w:val="center"/>
          </w:tcPr>
          <w:p w14:paraId="58A0B3B4"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王自强 </w:t>
            </w:r>
          </w:p>
        </w:tc>
        <w:tc>
          <w:tcPr>
            <w:tcW w:w="2818" w:type="dxa"/>
            <w:vAlign w:val="center"/>
          </w:tcPr>
          <w:p w14:paraId="281AF19C"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南京大学</w:t>
            </w:r>
          </w:p>
        </w:tc>
        <w:tc>
          <w:tcPr>
            <w:tcW w:w="960" w:type="dxa"/>
            <w:vMerge w:val="restart"/>
            <w:vAlign w:val="center"/>
          </w:tcPr>
          <w:p w14:paraId="2CB3B2C2"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10</w:t>
            </w:r>
          </w:p>
        </w:tc>
      </w:tr>
      <w:tr w:rsidR="000F077A" w14:paraId="03CADC75" w14:textId="77777777">
        <w:tc>
          <w:tcPr>
            <w:tcW w:w="806" w:type="dxa"/>
            <w:vMerge/>
            <w:vAlign w:val="center"/>
          </w:tcPr>
          <w:p w14:paraId="40D45604" w14:textId="77777777" w:rsidR="000F077A" w:rsidRDefault="000F077A">
            <w:pPr>
              <w:spacing w:line="360" w:lineRule="auto"/>
              <w:jc w:val="center"/>
              <w:rPr>
                <w:rFonts w:ascii="宋体" w:hAnsi="宋体" w:cs="宋体"/>
                <w:kern w:val="0"/>
                <w:sz w:val="24"/>
                <w:lang w:bidi="ar"/>
              </w:rPr>
            </w:pPr>
          </w:p>
        </w:tc>
        <w:tc>
          <w:tcPr>
            <w:tcW w:w="3706" w:type="dxa"/>
            <w:vMerge/>
            <w:vAlign w:val="center"/>
          </w:tcPr>
          <w:p w14:paraId="2CF4B0FE" w14:textId="77777777" w:rsidR="000F077A" w:rsidRDefault="000F077A">
            <w:pPr>
              <w:widowControl/>
              <w:jc w:val="center"/>
              <w:textAlignment w:val="center"/>
              <w:rPr>
                <w:rFonts w:ascii="华文细黑" w:eastAsia="华文细黑" w:hAnsi="华文细黑" w:cs="华文细黑"/>
                <w:kern w:val="0"/>
                <w:sz w:val="20"/>
                <w:szCs w:val="20"/>
                <w:lang w:bidi="ar"/>
              </w:rPr>
            </w:pPr>
          </w:p>
        </w:tc>
        <w:tc>
          <w:tcPr>
            <w:tcW w:w="1636" w:type="dxa"/>
            <w:vAlign w:val="center"/>
          </w:tcPr>
          <w:p w14:paraId="4236DC6F"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陶向南</w:t>
            </w:r>
          </w:p>
        </w:tc>
        <w:tc>
          <w:tcPr>
            <w:tcW w:w="2818" w:type="dxa"/>
            <w:vAlign w:val="center"/>
          </w:tcPr>
          <w:p w14:paraId="4DB37833"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南京大学</w:t>
            </w:r>
          </w:p>
        </w:tc>
        <w:tc>
          <w:tcPr>
            <w:tcW w:w="960" w:type="dxa"/>
            <w:vMerge/>
          </w:tcPr>
          <w:p w14:paraId="79170940" w14:textId="77777777" w:rsidR="000F077A" w:rsidRDefault="000F077A">
            <w:pPr>
              <w:spacing w:line="360" w:lineRule="auto"/>
              <w:jc w:val="center"/>
              <w:rPr>
                <w:rFonts w:ascii="宋体" w:hAnsi="宋体" w:cs="宋体"/>
                <w:kern w:val="0"/>
                <w:sz w:val="24"/>
                <w:lang w:bidi="ar"/>
              </w:rPr>
            </w:pPr>
          </w:p>
        </w:tc>
      </w:tr>
      <w:tr w:rsidR="000F077A" w14:paraId="1E6B127C" w14:textId="77777777">
        <w:tc>
          <w:tcPr>
            <w:tcW w:w="806" w:type="dxa"/>
            <w:vAlign w:val="center"/>
          </w:tcPr>
          <w:p w14:paraId="18781FE4"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77</w:t>
            </w:r>
          </w:p>
        </w:tc>
        <w:tc>
          <w:tcPr>
            <w:tcW w:w="3706" w:type="dxa"/>
            <w:vAlign w:val="center"/>
          </w:tcPr>
          <w:p w14:paraId="536C27D2"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创业人生</w:t>
            </w:r>
          </w:p>
        </w:tc>
        <w:tc>
          <w:tcPr>
            <w:tcW w:w="1636" w:type="dxa"/>
            <w:vAlign w:val="center"/>
          </w:tcPr>
          <w:p w14:paraId="774093C1"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顾骏、顾晓英 等</w:t>
            </w:r>
          </w:p>
        </w:tc>
        <w:tc>
          <w:tcPr>
            <w:tcW w:w="2818" w:type="dxa"/>
            <w:vAlign w:val="center"/>
          </w:tcPr>
          <w:p w14:paraId="0371459C"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上海大学</w:t>
            </w:r>
          </w:p>
        </w:tc>
        <w:tc>
          <w:tcPr>
            <w:tcW w:w="960" w:type="dxa"/>
            <w:vAlign w:val="center"/>
          </w:tcPr>
          <w:p w14:paraId="2B8813C4"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17</w:t>
            </w:r>
          </w:p>
        </w:tc>
      </w:tr>
      <w:tr w:rsidR="000F077A" w14:paraId="00A3A768" w14:textId="77777777">
        <w:tc>
          <w:tcPr>
            <w:tcW w:w="806" w:type="dxa"/>
            <w:vAlign w:val="center"/>
          </w:tcPr>
          <w:p w14:paraId="0CB0CF14"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78</w:t>
            </w:r>
          </w:p>
        </w:tc>
        <w:tc>
          <w:tcPr>
            <w:tcW w:w="3706" w:type="dxa"/>
            <w:vAlign w:val="center"/>
          </w:tcPr>
          <w:p w14:paraId="7604F64C"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商业计划书制作与演示</w:t>
            </w:r>
          </w:p>
        </w:tc>
        <w:tc>
          <w:tcPr>
            <w:tcW w:w="1636" w:type="dxa"/>
            <w:vAlign w:val="center"/>
          </w:tcPr>
          <w:p w14:paraId="3769BF1D"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邓立治</w:t>
            </w:r>
          </w:p>
        </w:tc>
        <w:tc>
          <w:tcPr>
            <w:tcW w:w="2818" w:type="dxa"/>
            <w:vAlign w:val="center"/>
          </w:tcPr>
          <w:p w14:paraId="6ED59EF6"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北京科技大学</w:t>
            </w:r>
          </w:p>
        </w:tc>
        <w:tc>
          <w:tcPr>
            <w:tcW w:w="960" w:type="dxa"/>
            <w:vAlign w:val="center"/>
          </w:tcPr>
          <w:p w14:paraId="144044FF"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16</w:t>
            </w:r>
          </w:p>
        </w:tc>
      </w:tr>
      <w:tr w:rsidR="000F077A" w14:paraId="45A98329" w14:textId="77777777">
        <w:tc>
          <w:tcPr>
            <w:tcW w:w="806" w:type="dxa"/>
            <w:vAlign w:val="center"/>
          </w:tcPr>
          <w:p w14:paraId="215A002C"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79</w:t>
            </w:r>
          </w:p>
        </w:tc>
        <w:tc>
          <w:tcPr>
            <w:tcW w:w="3706" w:type="dxa"/>
            <w:vAlign w:val="center"/>
          </w:tcPr>
          <w:p w14:paraId="14C56517"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创新、发明与专利实务</w:t>
            </w:r>
          </w:p>
        </w:tc>
        <w:tc>
          <w:tcPr>
            <w:tcW w:w="1636" w:type="dxa"/>
            <w:vAlign w:val="center"/>
          </w:tcPr>
          <w:p w14:paraId="73C3DECF"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毛国柱 等</w:t>
            </w:r>
          </w:p>
        </w:tc>
        <w:tc>
          <w:tcPr>
            <w:tcW w:w="2818" w:type="dxa"/>
            <w:vAlign w:val="center"/>
          </w:tcPr>
          <w:p w14:paraId="3C479D47"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天津大学</w:t>
            </w:r>
          </w:p>
        </w:tc>
        <w:tc>
          <w:tcPr>
            <w:tcW w:w="960" w:type="dxa"/>
            <w:vAlign w:val="center"/>
          </w:tcPr>
          <w:p w14:paraId="22698895"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26 </w:t>
            </w:r>
          </w:p>
        </w:tc>
      </w:tr>
      <w:tr w:rsidR="000F077A" w14:paraId="1FBBC6B3" w14:textId="77777777">
        <w:tc>
          <w:tcPr>
            <w:tcW w:w="806" w:type="dxa"/>
          </w:tcPr>
          <w:p w14:paraId="13199D3B"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80</w:t>
            </w:r>
          </w:p>
        </w:tc>
        <w:tc>
          <w:tcPr>
            <w:tcW w:w="3706" w:type="dxa"/>
            <w:vAlign w:val="center"/>
          </w:tcPr>
          <w:p w14:paraId="58B19209"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商业计划书的优化</w:t>
            </w:r>
          </w:p>
        </w:tc>
        <w:tc>
          <w:tcPr>
            <w:tcW w:w="1636" w:type="dxa"/>
            <w:vAlign w:val="center"/>
          </w:tcPr>
          <w:p w14:paraId="2F3C468D"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陈爱国</w:t>
            </w:r>
          </w:p>
        </w:tc>
        <w:tc>
          <w:tcPr>
            <w:tcW w:w="2818" w:type="dxa"/>
            <w:vAlign w:val="center"/>
          </w:tcPr>
          <w:p w14:paraId="366B5C8D" w14:textId="77777777" w:rsidR="000F077A" w:rsidRDefault="00000000">
            <w:pPr>
              <w:widowControl/>
              <w:jc w:val="center"/>
              <w:textAlignment w:val="center"/>
              <w:rPr>
                <w:rFonts w:ascii="华文细黑" w:eastAsia="华文细黑" w:hAnsi="华文细黑" w:cs="华文细黑"/>
                <w:sz w:val="18"/>
                <w:szCs w:val="18"/>
              </w:rPr>
            </w:pPr>
            <w:r>
              <w:rPr>
                <w:rFonts w:ascii="华文细黑" w:eastAsia="华文细黑" w:hAnsi="华文细黑" w:cs="华文细黑" w:hint="eastAsia"/>
                <w:kern w:val="0"/>
                <w:sz w:val="18"/>
                <w:szCs w:val="18"/>
                <w:lang w:bidi="ar"/>
              </w:rPr>
              <w:t>科学技术部火炬高技术产业开发中心</w:t>
            </w:r>
          </w:p>
        </w:tc>
        <w:tc>
          <w:tcPr>
            <w:tcW w:w="960" w:type="dxa"/>
            <w:vAlign w:val="center"/>
          </w:tcPr>
          <w:p w14:paraId="4FCA5215"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10 </w:t>
            </w:r>
          </w:p>
        </w:tc>
      </w:tr>
      <w:tr w:rsidR="000F077A" w14:paraId="1C5E0624" w14:textId="77777777">
        <w:tc>
          <w:tcPr>
            <w:tcW w:w="9926" w:type="dxa"/>
            <w:gridSpan w:val="5"/>
          </w:tcPr>
          <w:p w14:paraId="01C2770E" w14:textId="77777777" w:rsidR="000F077A" w:rsidRDefault="00000000">
            <w:pPr>
              <w:widowControl/>
              <w:spacing w:line="480" w:lineRule="auto"/>
              <w:jc w:val="center"/>
              <w:textAlignment w:val="center"/>
              <w:rPr>
                <w:rFonts w:ascii="华文细黑" w:eastAsia="华文细黑" w:hAnsi="华文细黑" w:cs="华文细黑"/>
                <w:kern w:val="0"/>
                <w:sz w:val="20"/>
                <w:szCs w:val="20"/>
                <w:lang w:bidi="ar"/>
              </w:rPr>
            </w:pPr>
            <w:r>
              <w:rPr>
                <w:rFonts w:ascii="宋体" w:hAnsi="宋体" w:cs="宋体" w:hint="eastAsia"/>
                <w:b/>
                <w:bCs/>
                <w:kern w:val="0"/>
                <w:sz w:val="24"/>
                <w:lang w:bidi="ar"/>
              </w:rPr>
              <w:t>模块五：职业素养、科学素养、就业指导、自我管理与终身学习</w:t>
            </w:r>
          </w:p>
        </w:tc>
      </w:tr>
      <w:tr w:rsidR="000F077A" w14:paraId="554EC8A7" w14:textId="77777777">
        <w:tc>
          <w:tcPr>
            <w:tcW w:w="806" w:type="dxa"/>
          </w:tcPr>
          <w:p w14:paraId="5E1E5371"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81</w:t>
            </w:r>
          </w:p>
        </w:tc>
        <w:tc>
          <w:tcPr>
            <w:tcW w:w="3706" w:type="dxa"/>
            <w:vAlign w:val="center"/>
          </w:tcPr>
          <w:p w14:paraId="4C740804"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职业生涯提升</w:t>
            </w:r>
          </w:p>
        </w:tc>
        <w:tc>
          <w:tcPr>
            <w:tcW w:w="1636" w:type="dxa"/>
            <w:vAlign w:val="center"/>
          </w:tcPr>
          <w:p w14:paraId="1A6465DC"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章忠民 等</w:t>
            </w:r>
          </w:p>
        </w:tc>
        <w:tc>
          <w:tcPr>
            <w:tcW w:w="2818" w:type="dxa"/>
            <w:vAlign w:val="center"/>
          </w:tcPr>
          <w:p w14:paraId="18A46BB0"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上海财经大学</w:t>
            </w:r>
          </w:p>
        </w:tc>
        <w:tc>
          <w:tcPr>
            <w:tcW w:w="960" w:type="dxa"/>
            <w:vAlign w:val="center"/>
          </w:tcPr>
          <w:p w14:paraId="76C3EC57"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sz w:val="20"/>
                <w:szCs w:val="20"/>
              </w:rPr>
              <w:t>20</w:t>
            </w:r>
          </w:p>
        </w:tc>
      </w:tr>
      <w:tr w:rsidR="000F077A" w14:paraId="3588BC47" w14:textId="77777777">
        <w:tc>
          <w:tcPr>
            <w:tcW w:w="806" w:type="dxa"/>
          </w:tcPr>
          <w:p w14:paraId="4A74A308"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82</w:t>
            </w:r>
          </w:p>
        </w:tc>
        <w:tc>
          <w:tcPr>
            <w:tcW w:w="3706" w:type="dxa"/>
            <w:vAlign w:val="center"/>
          </w:tcPr>
          <w:p w14:paraId="779F471D"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职业压力管理</w:t>
            </w:r>
          </w:p>
        </w:tc>
        <w:tc>
          <w:tcPr>
            <w:tcW w:w="1636" w:type="dxa"/>
            <w:vAlign w:val="center"/>
          </w:tcPr>
          <w:p w14:paraId="3478223D"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费俊峰</w:t>
            </w:r>
          </w:p>
        </w:tc>
        <w:tc>
          <w:tcPr>
            <w:tcW w:w="2818" w:type="dxa"/>
            <w:vAlign w:val="center"/>
          </w:tcPr>
          <w:p w14:paraId="7FC65DFD"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南京大学</w:t>
            </w:r>
          </w:p>
        </w:tc>
        <w:tc>
          <w:tcPr>
            <w:tcW w:w="960" w:type="dxa"/>
            <w:vAlign w:val="center"/>
          </w:tcPr>
          <w:p w14:paraId="7810BF53"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sz w:val="20"/>
                <w:szCs w:val="20"/>
              </w:rPr>
              <w:t>10</w:t>
            </w:r>
          </w:p>
        </w:tc>
      </w:tr>
      <w:tr w:rsidR="000F077A" w14:paraId="179FAF78" w14:textId="77777777">
        <w:tc>
          <w:tcPr>
            <w:tcW w:w="806" w:type="dxa"/>
          </w:tcPr>
          <w:p w14:paraId="59ABC3A3"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83</w:t>
            </w:r>
          </w:p>
        </w:tc>
        <w:tc>
          <w:tcPr>
            <w:tcW w:w="3706" w:type="dxa"/>
            <w:vAlign w:val="center"/>
          </w:tcPr>
          <w:p w14:paraId="2D7D27DF"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说说员工与老板的那些事</w:t>
            </w:r>
          </w:p>
        </w:tc>
        <w:tc>
          <w:tcPr>
            <w:tcW w:w="1636" w:type="dxa"/>
            <w:vAlign w:val="center"/>
          </w:tcPr>
          <w:p w14:paraId="356F5FD1"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王永刚 等</w:t>
            </w:r>
          </w:p>
        </w:tc>
        <w:tc>
          <w:tcPr>
            <w:tcW w:w="2818" w:type="dxa"/>
            <w:vAlign w:val="center"/>
          </w:tcPr>
          <w:p w14:paraId="0CBBAB8C"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山东政法学院</w:t>
            </w:r>
          </w:p>
        </w:tc>
        <w:tc>
          <w:tcPr>
            <w:tcW w:w="960" w:type="dxa"/>
            <w:vAlign w:val="center"/>
          </w:tcPr>
          <w:p w14:paraId="16B0CC70"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sz w:val="20"/>
                <w:szCs w:val="20"/>
              </w:rPr>
              <w:t>10</w:t>
            </w:r>
          </w:p>
        </w:tc>
      </w:tr>
      <w:tr w:rsidR="000F077A" w14:paraId="32127462" w14:textId="77777777">
        <w:tc>
          <w:tcPr>
            <w:tcW w:w="806" w:type="dxa"/>
          </w:tcPr>
          <w:p w14:paraId="641B4CB5"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84</w:t>
            </w:r>
          </w:p>
        </w:tc>
        <w:tc>
          <w:tcPr>
            <w:tcW w:w="3706" w:type="dxa"/>
            <w:vAlign w:val="center"/>
          </w:tcPr>
          <w:p w14:paraId="065AABDA" w14:textId="5218651F"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信息素养通识教程</w:t>
            </w:r>
            <w:r w:rsidR="00820ADC">
              <w:rPr>
                <w:rFonts w:ascii="华文细黑" w:eastAsia="华文细黑" w:hAnsi="华文细黑" w:cs="华文细黑" w:hint="eastAsia"/>
                <w:kern w:val="0"/>
                <w:sz w:val="20"/>
                <w:szCs w:val="20"/>
                <w:lang w:bidi="ar"/>
              </w:rPr>
              <w:t>：</w:t>
            </w:r>
            <w:r>
              <w:rPr>
                <w:rFonts w:ascii="华文细黑" w:eastAsia="华文细黑" w:hAnsi="华文细黑" w:cs="华文细黑" w:hint="eastAsia"/>
                <w:kern w:val="0"/>
                <w:sz w:val="20"/>
                <w:szCs w:val="20"/>
                <w:lang w:bidi="ar"/>
              </w:rPr>
              <w:t>数字化生存的必修课</w:t>
            </w:r>
          </w:p>
        </w:tc>
        <w:tc>
          <w:tcPr>
            <w:tcW w:w="1636" w:type="dxa"/>
            <w:vAlign w:val="center"/>
          </w:tcPr>
          <w:p w14:paraId="5F7F737B"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潘燕桃 等</w:t>
            </w:r>
          </w:p>
        </w:tc>
        <w:tc>
          <w:tcPr>
            <w:tcW w:w="2818" w:type="dxa"/>
            <w:vAlign w:val="center"/>
          </w:tcPr>
          <w:p w14:paraId="377E12BF"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中山大学</w:t>
            </w:r>
          </w:p>
        </w:tc>
        <w:tc>
          <w:tcPr>
            <w:tcW w:w="960" w:type="dxa"/>
            <w:vAlign w:val="center"/>
          </w:tcPr>
          <w:p w14:paraId="7AA1F3CA"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sz w:val="20"/>
                <w:szCs w:val="20"/>
              </w:rPr>
              <w:t>10</w:t>
            </w:r>
          </w:p>
        </w:tc>
      </w:tr>
      <w:tr w:rsidR="000F077A" w14:paraId="689C3101" w14:textId="77777777">
        <w:tc>
          <w:tcPr>
            <w:tcW w:w="806" w:type="dxa"/>
          </w:tcPr>
          <w:p w14:paraId="0907B1F1"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85</w:t>
            </w:r>
          </w:p>
        </w:tc>
        <w:tc>
          <w:tcPr>
            <w:tcW w:w="3706" w:type="dxa"/>
            <w:vAlign w:val="center"/>
          </w:tcPr>
          <w:p w14:paraId="074211F8"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文献管理与信息分析</w:t>
            </w:r>
          </w:p>
        </w:tc>
        <w:tc>
          <w:tcPr>
            <w:tcW w:w="1636" w:type="dxa"/>
            <w:vAlign w:val="center"/>
          </w:tcPr>
          <w:p w14:paraId="0CB7F90A"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罗昭锋</w:t>
            </w:r>
          </w:p>
        </w:tc>
        <w:tc>
          <w:tcPr>
            <w:tcW w:w="2818" w:type="dxa"/>
            <w:vAlign w:val="center"/>
          </w:tcPr>
          <w:p w14:paraId="08D9B2FA"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中国科学技术大学</w:t>
            </w:r>
          </w:p>
        </w:tc>
        <w:tc>
          <w:tcPr>
            <w:tcW w:w="960" w:type="dxa"/>
            <w:vAlign w:val="center"/>
          </w:tcPr>
          <w:p w14:paraId="22B3D918"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sz w:val="20"/>
                <w:szCs w:val="20"/>
              </w:rPr>
              <w:t>15</w:t>
            </w:r>
          </w:p>
        </w:tc>
      </w:tr>
      <w:tr w:rsidR="000F077A" w14:paraId="471F46B8" w14:textId="77777777">
        <w:tc>
          <w:tcPr>
            <w:tcW w:w="806" w:type="dxa"/>
          </w:tcPr>
          <w:p w14:paraId="4B10D18C"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86</w:t>
            </w:r>
          </w:p>
        </w:tc>
        <w:tc>
          <w:tcPr>
            <w:tcW w:w="3706" w:type="dxa"/>
            <w:vAlign w:val="center"/>
          </w:tcPr>
          <w:p w14:paraId="5F43CE0F"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文献信息检索与利用</w:t>
            </w:r>
          </w:p>
        </w:tc>
        <w:tc>
          <w:tcPr>
            <w:tcW w:w="1636" w:type="dxa"/>
            <w:vAlign w:val="center"/>
          </w:tcPr>
          <w:p w14:paraId="47450C5C"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陈萍秀 等</w:t>
            </w:r>
          </w:p>
        </w:tc>
        <w:tc>
          <w:tcPr>
            <w:tcW w:w="2818" w:type="dxa"/>
            <w:vAlign w:val="center"/>
          </w:tcPr>
          <w:p w14:paraId="3EF80960"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成都航空职业技术学院</w:t>
            </w:r>
          </w:p>
        </w:tc>
        <w:tc>
          <w:tcPr>
            <w:tcW w:w="960" w:type="dxa"/>
            <w:vAlign w:val="center"/>
          </w:tcPr>
          <w:p w14:paraId="4C8C8D8D"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sz w:val="20"/>
                <w:szCs w:val="20"/>
              </w:rPr>
              <w:t>19</w:t>
            </w:r>
          </w:p>
        </w:tc>
      </w:tr>
      <w:tr w:rsidR="000F077A" w14:paraId="7BAB0444" w14:textId="77777777">
        <w:tc>
          <w:tcPr>
            <w:tcW w:w="806" w:type="dxa"/>
          </w:tcPr>
          <w:p w14:paraId="15E8DB49"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87</w:t>
            </w:r>
          </w:p>
        </w:tc>
        <w:tc>
          <w:tcPr>
            <w:tcW w:w="3706" w:type="dxa"/>
            <w:vAlign w:val="center"/>
          </w:tcPr>
          <w:p w14:paraId="21313C37"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英语演讲技巧与实训</w:t>
            </w:r>
          </w:p>
        </w:tc>
        <w:tc>
          <w:tcPr>
            <w:tcW w:w="1636" w:type="dxa"/>
            <w:vAlign w:val="center"/>
          </w:tcPr>
          <w:p w14:paraId="78DFC266"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张春敏</w:t>
            </w:r>
          </w:p>
        </w:tc>
        <w:tc>
          <w:tcPr>
            <w:tcW w:w="2818" w:type="dxa"/>
            <w:vAlign w:val="center"/>
          </w:tcPr>
          <w:p w14:paraId="3B31BAA4"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中南大学</w:t>
            </w:r>
          </w:p>
        </w:tc>
        <w:tc>
          <w:tcPr>
            <w:tcW w:w="960" w:type="dxa"/>
            <w:vAlign w:val="center"/>
          </w:tcPr>
          <w:p w14:paraId="7DD1FB84"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10</w:t>
            </w:r>
          </w:p>
        </w:tc>
      </w:tr>
      <w:tr w:rsidR="000F077A" w14:paraId="2E06B391" w14:textId="77777777">
        <w:tc>
          <w:tcPr>
            <w:tcW w:w="806" w:type="dxa"/>
          </w:tcPr>
          <w:p w14:paraId="6ACF94B8"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88</w:t>
            </w:r>
          </w:p>
        </w:tc>
        <w:tc>
          <w:tcPr>
            <w:tcW w:w="3706" w:type="dxa"/>
            <w:vAlign w:val="center"/>
          </w:tcPr>
          <w:p w14:paraId="388945F7"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大学英语口语</w:t>
            </w:r>
          </w:p>
        </w:tc>
        <w:tc>
          <w:tcPr>
            <w:tcW w:w="1636" w:type="dxa"/>
            <w:vAlign w:val="center"/>
          </w:tcPr>
          <w:p w14:paraId="054DD699"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彭楠 等</w:t>
            </w:r>
          </w:p>
        </w:tc>
        <w:tc>
          <w:tcPr>
            <w:tcW w:w="2818" w:type="dxa"/>
            <w:vAlign w:val="center"/>
          </w:tcPr>
          <w:p w14:paraId="162E5219"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黑龙江东方学院</w:t>
            </w:r>
          </w:p>
        </w:tc>
        <w:tc>
          <w:tcPr>
            <w:tcW w:w="960" w:type="dxa"/>
            <w:vAlign w:val="center"/>
          </w:tcPr>
          <w:p w14:paraId="0A104A80"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14</w:t>
            </w:r>
          </w:p>
        </w:tc>
      </w:tr>
      <w:tr w:rsidR="000F077A" w14:paraId="67D8E9D5" w14:textId="77777777">
        <w:tc>
          <w:tcPr>
            <w:tcW w:w="806" w:type="dxa"/>
          </w:tcPr>
          <w:p w14:paraId="52239BD0"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89</w:t>
            </w:r>
          </w:p>
        </w:tc>
        <w:tc>
          <w:tcPr>
            <w:tcW w:w="3706" w:type="dxa"/>
            <w:vAlign w:val="center"/>
          </w:tcPr>
          <w:p w14:paraId="3B1D681C"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Flash动画技术入门</w:t>
            </w:r>
          </w:p>
        </w:tc>
        <w:tc>
          <w:tcPr>
            <w:tcW w:w="1636" w:type="dxa"/>
            <w:vAlign w:val="center"/>
          </w:tcPr>
          <w:p w14:paraId="722FC313"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汪学均</w:t>
            </w:r>
          </w:p>
        </w:tc>
        <w:tc>
          <w:tcPr>
            <w:tcW w:w="2818" w:type="dxa"/>
            <w:vAlign w:val="center"/>
          </w:tcPr>
          <w:p w14:paraId="2D5BA5FE"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湖北大学</w:t>
            </w:r>
          </w:p>
        </w:tc>
        <w:tc>
          <w:tcPr>
            <w:tcW w:w="960" w:type="dxa"/>
            <w:vAlign w:val="center"/>
          </w:tcPr>
          <w:p w14:paraId="2FFBBEF1"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12</w:t>
            </w:r>
          </w:p>
        </w:tc>
      </w:tr>
      <w:tr w:rsidR="000F077A" w14:paraId="76B11EB2" w14:textId="77777777">
        <w:tc>
          <w:tcPr>
            <w:tcW w:w="806" w:type="dxa"/>
          </w:tcPr>
          <w:p w14:paraId="078F78C2"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90</w:t>
            </w:r>
          </w:p>
        </w:tc>
        <w:tc>
          <w:tcPr>
            <w:tcW w:w="3706" w:type="dxa"/>
            <w:vAlign w:val="center"/>
          </w:tcPr>
          <w:p w14:paraId="26185EEE"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个人理财规划</w:t>
            </w:r>
          </w:p>
        </w:tc>
        <w:tc>
          <w:tcPr>
            <w:tcW w:w="1636" w:type="dxa"/>
            <w:vAlign w:val="center"/>
          </w:tcPr>
          <w:p w14:paraId="0FFE89A2"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宋蔚蔚</w:t>
            </w:r>
          </w:p>
        </w:tc>
        <w:tc>
          <w:tcPr>
            <w:tcW w:w="2818" w:type="dxa"/>
            <w:vAlign w:val="center"/>
          </w:tcPr>
          <w:p w14:paraId="32F2D608"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重庆理工大学</w:t>
            </w:r>
          </w:p>
        </w:tc>
        <w:tc>
          <w:tcPr>
            <w:tcW w:w="960" w:type="dxa"/>
            <w:vAlign w:val="center"/>
          </w:tcPr>
          <w:p w14:paraId="2909C401"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sz w:val="20"/>
                <w:szCs w:val="20"/>
              </w:rPr>
              <w:t>10</w:t>
            </w:r>
          </w:p>
        </w:tc>
      </w:tr>
      <w:tr w:rsidR="000F077A" w14:paraId="56ECCC5D" w14:textId="77777777">
        <w:tc>
          <w:tcPr>
            <w:tcW w:w="806" w:type="dxa"/>
          </w:tcPr>
          <w:p w14:paraId="03F385AF"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91</w:t>
            </w:r>
          </w:p>
        </w:tc>
        <w:tc>
          <w:tcPr>
            <w:tcW w:w="3706" w:type="dxa"/>
            <w:vAlign w:val="center"/>
          </w:tcPr>
          <w:p w14:paraId="305C3728"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移动互联网时代的信息安全与防护</w:t>
            </w:r>
          </w:p>
        </w:tc>
        <w:tc>
          <w:tcPr>
            <w:tcW w:w="1636" w:type="dxa"/>
            <w:vAlign w:val="center"/>
          </w:tcPr>
          <w:p w14:paraId="5CBCD64B"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陈波</w:t>
            </w:r>
          </w:p>
        </w:tc>
        <w:tc>
          <w:tcPr>
            <w:tcW w:w="2818" w:type="dxa"/>
            <w:vAlign w:val="center"/>
          </w:tcPr>
          <w:p w14:paraId="5375D024"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南京师范大学</w:t>
            </w:r>
          </w:p>
        </w:tc>
        <w:tc>
          <w:tcPr>
            <w:tcW w:w="960" w:type="dxa"/>
            <w:vAlign w:val="center"/>
          </w:tcPr>
          <w:p w14:paraId="69BEC733"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sz w:val="20"/>
                <w:szCs w:val="20"/>
              </w:rPr>
              <w:t>18</w:t>
            </w:r>
          </w:p>
        </w:tc>
      </w:tr>
      <w:tr w:rsidR="000F077A" w14:paraId="4DA3189A" w14:textId="77777777">
        <w:tc>
          <w:tcPr>
            <w:tcW w:w="806" w:type="dxa"/>
          </w:tcPr>
          <w:p w14:paraId="5568E7A5"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92</w:t>
            </w:r>
          </w:p>
        </w:tc>
        <w:tc>
          <w:tcPr>
            <w:tcW w:w="3706" w:type="dxa"/>
            <w:vAlign w:val="center"/>
          </w:tcPr>
          <w:p w14:paraId="348B994E"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人工智能</w:t>
            </w:r>
          </w:p>
        </w:tc>
        <w:tc>
          <w:tcPr>
            <w:tcW w:w="1636" w:type="dxa"/>
            <w:vAlign w:val="center"/>
          </w:tcPr>
          <w:p w14:paraId="6A85228B"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顾骏</w:t>
            </w:r>
          </w:p>
        </w:tc>
        <w:tc>
          <w:tcPr>
            <w:tcW w:w="2818" w:type="dxa"/>
            <w:vAlign w:val="center"/>
          </w:tcPr>
          <w:p w14:paraId="108B2D34"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上海大学</w:t>
            </w:r>
          </w:p>
        </w:tc>
        <w:tc>
          <w:tcPr>
            <w:tcW w:w="960" w:type="dxa"/>
            <w:vAlign w:val="center"/>
          </w:tcPr>
          <w:p w14:paraId="4651DD49"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sz w:val="20"/>
                <w:szCs w:val="20"/>
              </w:rPr>
              <w:t>20</w:t>
            </w:r>
          </w:p>
        </w:tc>
      </w:tr>
      <w:tr w:rsidR="000F077A" w14:paraId="46F616EA" w14:textId="77777777">
        <w:tc>
          <w:tcPr>
            <w:tcW w:w="806" w:type="dxa"/>
          </w:tcPr>
          <w:p w14:paraId="04F3B90B"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93</w:t>
            </w:r>
          </w:p>
        </w:tc>
        <w:tc>
          <w:tcPr>
            <w:tcW w:w="3706" w:type="dxa"/>
            <w:vAlign w:val="center"/>
          </w:tcPr>
          <w:p w14:paraId="150EA075"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海洋与人类文明</w:t>
            </w:r>
          </w:p>
        </w:tc>
        <w:tc>
          <w:tcPr>
            <w:tcW w:w="1636" w:type="dxa"/>
            <w:vAlign w:val="center"/>
          </w:tcPr>
          <w:p w14:paraId="6D2E6A97"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严小军 等</w:t>
            </w:r>
          </w:p>
        </w:tc>
        <w:tc>
          <w:tcPr>
            <w:tcW w:w="2818" w:type="dxa"/>
            <w:vAlign w:val="center"/>
          </w:tcPr>
          <w:p w14:paraId="28BC04A3"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浙江海洋大学</w:t>
            </w:r>
          </w:p>
        </w:tc>
        <w:tc>
          <w:tcPr>
            <w:tcW w:w="960" w:type="dxa"/>
            <w:vAlign w:val="center"/>
          </w:tcPr>
          <w:p w14:paraId="500ABCB4"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21 </w:t>
            </w:r>
          </w:p>
        </w:tc>
      </w:tr>
      <w:tr w:rsidR="000F077A" w14:paraId="72E3B3DC" w14:textId="77777777">
        <w:tc>
          <w:tcPr>
            <w:tcW w:w="806" w:type="dxa"/>
          </w:tcPr>
          <w:p w14:paraId="69D9DA75"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94</w:t>
            </w:r>
          </w:p>
        </w:tc>
        <w:tc>
          <w:tcPr>
            <w:tcW w:w="3706" w:type="dxa"/>
            <w:vAlign w:val="center"/>
          </w:tcPr>
          <w:p w14:paraId="659EB755"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区块链技术与应用</w:t>
            </w:r>
          </w:p>
        </w:tc>
        <w:tc>
          <w:tcPr>
            <w:tcW w:w="1636" w:type="dxa"/>
            <w:vAlign w:val="center"/>
          </w:tcPr>
          <w:p w14:paraId="14EC2940"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赵其刚</w:t>
            </w:r>
          </w:p>
        </w:tc>
        <w:tc>
          <w:tcPr>
            <w:tcW w:w="2818" w:type="dxa"/>
            <w:vAlign w:val="center"/>
          </w:tcPr>
          <w:p w14:paraId="42F728E8"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西南交通大学</w:t>
            </w:r>
          </w:p>
        </w:tc>
        <w:tc>
          <w:tcPr>
            <w:tcW w:w="960" w:type="dxa"/>
            <w:vAlign w:val="center"/>
          </w:tcPr>
          <w:p w14:paraId="1EE93003"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10 </w:t>
            </w:r>
          </w:p>
        </w:tc>
      </w:tr>
      <w:tr w:rsidR="000F077A" w14:paraId="1709E02C" w14:textId="77777777">
        <w:tc>
          <w:tcPr>
            <w:tcW w:w="806" w:type="dxa"/>
          </w:tcPr>
          <w:p w14:paraId="2477F7C9"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95</w:t>
            </w:r>
          </w:p>
        </w:tc>
        <w:tc>
          <w:tcPr>
            <w:tcW w:w="3706" w:type="dxa"/>
            <w:vAlign w:val="center"/>
          </w:tcPr>
          <w:p w14:paraId="29698D0C"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情绪管理</w:t>
            </w:r>
          </w:p>
        </w:tc>
        <w:tc>
          <w:tcPr>
            <w:tcW w:w="1636" w:type="dxa"/>
            <w:vAlign w:val="center"/>
          </w:tcPr>
          <w:p w14:paraId="5154D395"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韦庆旺</w:t>
            </w:r>
          </w:p>
        </w:tc>
        <w:tc>
          <w:tcPr>
            <w:tcW w:w="2818" w:type="dxa"/>
            <w:vAlign w:val="center"/>
          </w:tcPr>
          <w:p w14:paraId="3E45ED3F"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中国人民大学</w:t>
            </w:r>
          </w:p>
        </w:tc>
        <w:tc>
          <w:tcPr>
            <w:tcW w:w="960" w:type="dxa"/>
            <w:vAlign w:val="center"/>
          </w:tcPr>
          <w:p w14:paraId="1BAB55DE"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10 </w:t>
            </w:r>
          </w:p>
        </w:tc>
      </w:tr>
      <w:tr w:rsidR="000F077A" w14:paraId="6EBE1B17" w14:textId="77777777">
        <w:tc>
          <w:tcPr>
            <w:tcW w:w="806" w:type="dxa"/>
          </w:tcPr>
          <w:p w14:paraId="70E9A623"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96</w:t>
            </w:r>
          </w:p>
        </w:tc>
        <w:tc>
          <w:tcPr>
            <w:tcW w:w="3706" w:type="dxa"/>
            <w:vAlign w:val="center"/>
          </w:tcPr>
          <w:p w14:paraId="4E9788B8"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如何高效学习</w:t>
            </w:r>
          </w:p>
        </w:tc>
        <w:tc>
          <w:tcPr>
            <w:tcW w:w="1636" w:type="dxa"/>
            <w:vAlign w:val="center"/>
          </w:tcPr>
          <w:p w14:paraId="2664EC5D"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张志</w:t>
            </w:r>
          </w:p>
        </w:tc>
        <w:tc>
          <w:tcPr>
            <w:tcW w:w="2818" w:type="dxa"/>
            <w:vAlign w:val="center"/>
          </w:tcPr>
          <w:p w14:paraId="08CC6662"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武汉工程大学</w:t>
            </w:r>
          </w:p>
        </w:tc>
        <w:tc>
          <w:tcPr>
            <w:tcW w:w="960" w:type="dxa"/>
            <w:vAlign w:val="center"/>
          </w:tcPr>
          <w:p w14:paraId="248072BA"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10 </w:t>
            </w:r>
          </w:p>
        </w:tc>
      </w:tr>
      <w:tr w:rsidR="000F077A" w14:paraId="335853BA" w14:textId="77777777">
        <w:tc>
          <w:tcPr>
            <w:tcW w:w="806" w:type="dxa"/>
          </w:tcPr>
          <w:p w14:paraId="0E22332D"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97</w:t>
            </w:r>
          </w:p>
        </w:tc>
        <w:tc>
          <w:tcPr>
            <w:tcW w:w="3706" w:type="dxa"/>
            <w:vAlign w:val="center"/>
          </w:tcPr>
          <w:p w14:paraId="5111F587"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《论语》中的人生智慧与自我管理</w:t>
            </w:r>
          </w:p>
        </w:tc>
        <w:tc>
          <w:tcPr>
            <w:tcW w:w="1636" w:type="dxa"/>
            <w:vAlign w:val="center"/>
          </w:tcPr>
          <w:p w14:paraId="39050E04"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刘强</w:t>
            </w:r>
          </w:p>
        </w:tc>
        <w:tc>
          <w:tcPr>
            <w:tcW w:w="2818" w:type="dxa"/>
            <w:vAlign w:val="center"/>
          </w:tcPr>
          <w:p w14:paraId="11F77E5B"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同济大学</w:t>
            </w:r>
          </w:p>
        </w:tc>
        <w:tc>
          <w:tcPr>
            <w:tcW w:w="960" w:type="dxa"/>
            <w:vAlign w:val="center"/>
          </w:tcPr>
          <w:p w14:paraId="5EB726CC"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 xml:space="preserve">13 </w:t>
            </w:r>
          </w:p>
        </w:tc>
      </w:tr>
      <w:tr w:rsidR="000F077A" w14:paraId="01A75643" w14:textId="77777777">
        <w:tc>
          <w:tcPr>
            <w:tcW w:w="806" w:type="dxa"/>
          </w:tcPr>
          <w:p w14:paraId="5E90C476"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98</w:t>
            </w:r>
          </w:p>
        </w:tc>
        <w:tc>
          <w:tcPr>
            <w:tcW w:w="3706" w:type="dxa"/>
            <w:vAlign w:val="center"/>
          </w:tcPr>
          <w:p w14:paraId="72CDBE0D"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时间管理</w:t>
            </w:r>
          </w:p>
        </w:tc>
        <w:tc>
          <w:tcPr>
            <w:tcW w:w="1636" w:type="dxa"/>
            <w:vAlign w:val="center"/>
          </w:tcPr>
          <w:p w14:paraId="5A00FB19"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罗钢</w:t>
            </w:r>
          </w:p>
        </w:tc>
        <w:tc>
          <w:tcPr>
            <w:tcW w:w="2818" w:type="dxa"/>
            <w:vAlign w:val="center"/>
          </w:tcPr>
          <w:p w14:paraId="72ADCA04"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深圳职业技术学院</w:t>
            </w:r>
          </w:p>
        </w:tc>
        <w:tc>
          <w:tcPr>
            <w:tcW w:w="960" w:type="dxa"/>
            <w:vAlign w:val="center"/>
          </w:tcPr>
          <w:p w14:paraId="102BF6CA"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sz w:val="20"/>
                <w:szCs w:val="20"/>
              </w:rPr>
              <w:t>10</w:t>
            </w:r>
          </w:p>
        </w:tc>
      </w:tr>
      <w:tr w:rsidR="000F077A" w14:paraId="668224AC" w14:textId="77777777">
        <w:tc>
          <w:tcPr>
            <w:tcW w:w="806" w:type="dxa"/>
          </w:tcPr>
          <w:p w14:paraId="0BA508A2"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lastRenderedPageBreak/>
              <w:t>99</w:t>
            </w:r>
          </w:p>
        </w:tc>
        <w:tc>
          <w:tcPr>
            <w:tcW w:w="3706" w:type="dxa"/>
            <w:vAlign w:val="center"/>
          </w:tcPr>
          <w:p w14:paraId="5548DC7C"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大学生就业指导</w:t>
            </w:r>
          </w:p>
        </w:tc>
        <w:tc>
          <w:tcPr>
            <w:tcW w:w="1636" w:type="dxa"/>
            <w:vAlign w:val="center"/>
          </w:tcPr>
          <w:p w14:paraId="673F57C6"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庄明科</w:t>
            </w:r>
          </w:p>
        </w:tc>
        <w:tc>
          <w:tcPr>
            <w:tcW w:w="2818" w:type="dxa"/>
            <w:vAlign w:val="center"/>
          </w:tcPr>
          <w:p w14:paraId="04173D78"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北京大学</w:t>
            </w:r>
          </w:p>
        </w:tc>
        <w:tc>
          <w:tcPr>
            <w:tcW w:w="960" w:type="dxa"/>
            <w:vAlign w:val="center"/>
          </w:tcPr>
          <w:p w14:paraId="0A9DE5B6" w14:textId="77777777" w:rsidR="000F077A" w:rsidRDefault="00000000">
            <w:pPr>
              <w:widowControl/>
              <w:jc w:val="center"/>
              <w:textAlignment w:val="center"/>
              <w:rPr>
                <w:rFonts w:ascii="华文细黑" w:eastAsia="华文细黑" w:hAnsi="华文细黑" w:cs="华文细黑"/>
                <w:kern w:val="0"/>
                <w:sz w:val="20"/>
                <w:szCs w:val="20"/>
                <w:lang w:bidi="ar"/>
              </w:rPr>
            </w:pPr>
            <w:r>
              <w:rPr>
                <w:rFonts w:ascii="华文细黑" w:eastAsia="华文细黑" w:hAnsi="华文细黑" w:cs="华文细黑" w:hint="eastAsia"/>
                <w:kern w:val="0"/>
                <w:sz w:val="20"/>
                <w:szCs w:val="20"/>
                <w:lang w:bidi="ar"/>
              </w:rPr>
              <w:t>19</w:t>
            </w:r>
          </w:p>
        </w:tc>
      </w:tr>
      <w:tr w:rsidR="000F077A" w14:paraId="36B564E4" w14:textId="77777777">
        <w:tc>
          <w:tcPr>
            <w:tcW w:w="806" w:type="dxa"/>
          </w:tcPr>
          <w:p w14:paraId="29C5C51C" w14:textId="77777777" w:rsidR="000F077A" w:rsidRDefault="00000000">
            <w:pPr>
              <w:spacing w:line="360" w:lineRule="auto"/>
              <w:jc w:val="center"/>
              <w:rPr>
                <w:rFonts w:ascii="宋体" w:hAnsi="宋体" w:cs="宋体"/>
                <w:kern w:val="0"/>
                <w:sz w:val="24"/>
                <w:lang w:bidi="ar"/>
              </w:rPr>
            </w:pPr>
            <w:r>
              <w:rPr>
                <w:rFonts w:ascii="宋体" w:hAnsi="宋体" w:cs="宋体" w:hint="eastAsia"/>
                <w:kern w:val="0"/>
                <w:sz w:val="24"/>
                <w:lang w:bidi="ar"/>
              </w:rPr>
              <w:t>100</w:t>
            </w:r>
          </w:p>
        </w:tc>
        <w:tc>
          <w:tcPr>
            <w:tcW w:w="3706" w:type="dxa"/>
            <w:vAlign w:val="center"/>
          </w:tcPr>
          <w:p w14:paraId="232788DB"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大学生职业发展与就业指导</w:t>
            </w:r>
          </w:p>
        </w:tc>
        <w:tc>
          <w:tcPr>
            <w:tcW w:w="1636" w:type="dxa"/>
            <w:vAlign w:val="center"/>
          </w:tcPr>
          <w:p w14:paraId="3EBA108D"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谢伟</w:t>
            </w:r>
          </w:p>
        </w:tc>
        <w:tc>
          <w:tcPr>
            <w:tcW w:w="2818" w:type="dxa"/>
            <w:vAlign w:val="center"/>
          </w:tcPr>
          <w:p w14:paraId="0319C6A5" w14:textId="77777777" w:rsidR="000F077A" w:rsidRDefault="00000000">
            <w:pPr>
              <w:widowControl/>
              <w:jc w:val="center"/>
              <w:textAlignment w:val="center"/>
              <w:rPr>
                <w:rFonts w:ascii="华文细黑" w:eastAsia="华文细黑" w:hAnsi="华文细黑" w:cs="华文细黑"/>
                <w:sz w:val="20"/>
                <w:szCs w:val="20"/>
              </w:rPr>
            </w:pPr>
            <w:r>
              <w:rPr>
                <w:rFonts w:ascii="华文细黑" w:eastAsia="华文细黑" w:hAnsi="华文细黑" w:cs="华文细黑" w:hint="eastAsia"/>
                <w:kern w:val="0"/>
                <w:sz w:val="20"/>
                <w:szCs w:val="20"/>
                <w:lang w:bidi="ar"/>
              </w:rPr>
              <w:t>仁能达教育科技公司</w:t>
            </w:r>
          </w:p>
        </w:tc>
        <w:tc>
          <w:tcPr>
            <w:tcW w:w="960" w:type="dxa"/>
            <w:vAlign w:val="center"/>
          </w:tcPr>
          <w:p w14:paraId="0EE65E1E" w14:textId="77777777" w:rsidR="000F077A" w:rsidRDefault="00000000">
            <w:pPr>
              <w:widowControl/>
              <w:jc w:val="center"/>
              <w:textAlignment w:val="center"/>
              <w:rPr>
                <w:rFonts w:ascii="华文细黑" w:eastAsia="华文细黑" w:hAnsi="华文细黑" w:cs="华文细黑"/>
                <w:kern w:val="0"/>
                <w:sz w:val="20"/>
                <w:szCs w:val="20"/>
                <w:lang w:bidi="ar"/>
              </w:rPr>
            </w:pPr>
            <w:r>
              <w:rPr>
                <w:rFonts w:ascii="华文细黑" w:eastAsia="华文细黑" w:hAnsi="华文细黑" w:cs="华文细黑" w:hint="eastAsia"/>
                <w:kern w:val="0"/>
                <w:sz w:val="20"/>
                <w:szCs w:val="20"/>
                <w:lang w:bidi="ar"/>
              </w:rPr>
              <w:t>24</w:t>
            </w:r>
          </w:p>
        </w:tc>
      </w:tr>
    </w:tbl>
    <w:p w14:paraId="67EC4DF3" w14:textId="77777777" w:rsidR="000F077A" w:rsidRDefault="000F077A">
      <w:pPr>
        <w:spacing w:line="360" w:lineRule="auto"/>
        <w:outlineLvl w:val="1"/>
        <w:rPr>
          <w:rFonts w:ascii="宋体" w:hAnsi="宋体" w:cs="宋体"/>
          <w:b/>
          <w:kern w:val="0"/>
          <w:szCs w:val="21"/>
        </w:rPr>
      </w:pPr>
    </w:p>
    <w:p w14:paraId="6F775C49" w14:textId="77777777" w:rsidR="000F077A" w:rsidRDefault="000F077A">
      <w:pPr>
        <w:spacing w:line="360" w:lineRule="auto"/>
        <w:ind w:firstLineChars="200" w:firstLine="480"/>
        <w:rPr>
          <w:rFonts w:ascii="宋体" w:hAnsi="宋体" w:cs="Arial"/>
          <w:sz w:val="24"/>
        </w:rPr>
      </w:pPr>
      <w:bookmarkStart w:id="97" w:name="_Hlk52058368"/>
      <w:bookmarkEnd w:id="90"/>
      <w:bookmarkEnd w:id="91"/>
    </w:p>
    <w:p w14:paraId="511C43C5" w14:textId="77777777" w:rsidR="000F077A" w:rsidRDefault="000F077A">
      <w:pPr>
        <w:spacing w:line="360" w:lineRule="auto"/>
        <w:ind w:firstLineChars="200" w:firstLine="482"/>
        <w:rPr>
          <w:rFonts w:ascii="宋体" w:hAnsi="宋体"/>
          <w:b/>
          <w:color w:val="000000"/>
          <w:sz w:val="24"/>
        </w:rPr>
      </w:pPr>
    </w:p>
    <w:bookmarkEnd w:id="97"/>
    <w:p w14:paraId="4F02F147" w14:textId="7EFD1A42" w:rsidR="000F077A" w:rsidRDefault="000F077A">
      <w:pPr>
        <w:overflowPunct w:val="0"/>
        <w:adjustRightInd w:val="0"/>
        <w:spacing w:line="360" w:lineRule="auto"/>
        <w:ind w:firstLineChars="200" w:firstLine="480"/>
        <w:rPr>
          <w:rFonts w:ascii="宋体" w:hAnsi="宋体" w:cs="华文仿宋"/>
          <w:color w:val="000000"/>
          <w:sz w:val="24"/>
        </w:rPr>
      </w:pPr>
    </w:p>
    <w:sectPr w:rsidR="000F077A">
      <w:pgSz w:w="11906" w:h="16838"/>
      <w:pgMar w:top="1134" w:right="1134" w:bottom="1134" w:left="1134"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2B11C8" w14:textId="77777777" w:rsidR="00F3233A" w:rsidRDefault="00F3233A">
      <w:r>
        <w:separator/>
      </w:r>
    </w:p>
  </w:endnote>
  <w:endnote w:type="continuationSeparator" w:id="0">
    <w:p w14:paraId="7C401C6B" w14:textId="77777777" w:rsidR="00F3233A" w:rsidRDefault="00F323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微软雅黑">
    <w:panose1 w:val="020B0503020204020204"/>
    <w:charset w:val="86"/>
    <w:family w:val="swiss"/>
    <w:pitch w:val="variable"/>
    <w:sig w:usb0="80000287" w:usb1="2ACF3C50" w:usb2="00000016" w:usb3="00000000" w:csb0="0004001F" w:csb1="00000000"/>
  </w:font>
  <w:font w:name="等线 Light">
    <w:panose1 w:val="02010600030101010101"/>
    <w:charset w:val="86"/>
    <w:family w:val="auto"/>
    <w:pitch w:val="variable"/>
    <w:sig w:usb0="A00002BF" w:usb1="38CF7CFA" w:usb2="00000016" w:usb3="00000000" w:csb0="0004000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仿宋_GB2312">
    <w:panose1 w:val="02010609030101010101"/>
    <w:charset w:val="86"/>
    <w:family w:val="modern"/>
    <w:pitch w:val="fixed"/>
    <w:sig w:usb0="00000001" w:usb1="080E0000" w:usb2="00000010" w:usb3="00000000" w:csb0="00040000"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宋">
    <w:altName w:val="宋体"/>
    <w:charset w:val="00"/>
    <w:family w:val="auto"/>
    <w:pitch w:val="default"/>
    <w:sig w:usb0="00000000" w:usb1="00000000" w:usb2="00000000" w:usb3="00000000" w:csb0="00040001" w:csb1="00000000"/>
  </w:font>
  <w:font w:name="方正粗黑宋简体">
    <w:altName w:val="微软雅黑"/>
    <w:panose1 w:val="02000000000000000000"/>
    <w:charset w:val="86"/>
    <w:family w:val="auto"/>
    <w:pitch w:val="variable"/>
    <w:sig w:usb0="A00002BF" w:usb1="184F6CFA" w:usb2="00000012" w:usb3="00000000" w:csb0="00040001" w:csb1="00000000"/>
  </w:font>
  <w:font w:name="华文仿宋">
    <w:panose1 w:val="02010600040101010101"/>
    <w:charset w:val="86"/>
    <w:family w:val="auto"/>
    <w:pitch w:val="variable"/>
    <w:sig w:usb0="00000287" w:usb1="080F0000" w:usb2="00000010" w:usb3="00000000" w:csb0="0004009F" w:csb1="00000000"/>
  </w:font>
  <w:font w:name="仿宋">
    <w:panose1 w:val="02010609060101010101"/>
    <w:charset w:val="86"/>
    <w:family w:val="modern"/>
    <w:pitch w:val="fixed"/>
    <w:sig w:usb0="800002BF" w:usb1="38CF7CFA"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方正仿宋简体">
    <w:altName w:val="微软雅黑"/>
    <w:charset w:val="86"/>
    <w:family w:val="auto"/>
    <w:pitch w:val="default"/>
    <w:sig w:usb0="00000000" w:usb1="00000000" w:usb2="00000012" w:usb3="00000000" w:csb0="00040001" w:csb1="00000000"/>
  </w:font>
  <w:font w:name="华文细黑">
    <w:panose1 w:val="02010600040101010101"/>
    <w:charset w:val="86"/>
    <w:family w:val="auto"/>
    <w:pitch w:val="variable"/>
    <w:sig w:usb0="00000287" w:usb1="080F0000" w:usb2="00000010" w:usb3="00000000" w:csb0="0004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029055" w14:textId="77777777" w:rsidR="000F077A" w:rsidRDefault="00000000">
    <w:pPr>
      <w:pStyle w:val="a7"/>
      <w:framePr w:wrap="around" w:vAnchor="text" w:hAnchor="margin" w:xAlign="center" w:y="1"/>
      <w:rPr>
        <w:rStyle w:val="ad"/>
      </w:rPr>
    </w:pPr>
    <w:r>
      <w:fldChar w:fldCharType="begin"/>
    </w:r>
    <w:r>
      <w:rPr>
        <w:rStyle w:val="ad"/>
      </w:rPr>
      <w:instrText xml:space="preserve">PAGE  </w:instrText>
    </w:r>
    <w:r>
      <w:fldChar w:fldCharType="end"/>
    </w:r>
  </w:p>
  <w:p w14:paraId="2A67BC63" w14:textId="77777777" w:rsidR="000F077A" w:rsidRDefault="000F077A">
    <w:pPr>
      <w:pStyle w:val="a7"/>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9ED71F" w14:textId="77777777" w:rsidR="000F077A" w:rsidRDefault="00000000">
    <w:pPr>
      <w:pStyle w:val="a7"/>
      <w:jc w:val="center"/>
    </w:pPr>
    <w:r>
      <w:rPr>
        <w:lang w:val="zh-CN"/>
      </w:rPr>
      <w:t xml:space="preserve"> </w:t>
    </w:r>
    <w:r>
      <w:rPr>
        <w:b/>
        <w:bCs/>
        <w:sz w:val="24"/>
        <w:szCs w:val="24"/>
      </w:rPr>
      <w:fldChar w:fldCharType="begin"/>
    </w:r>
    <w:r>
      <w:rPr>
        <w:b/>
        <w:bCs/>
      </w:rPr>
      <w:instrText>PAGE</w:instrText>
    </w:r>
    <w:r>
      <w:rPr>
        <w:b/>
        <w:bCs/>
        <w:sz w:val="24"/>
        <w:szCs w:val="24"/>
      </w:rPr>
      <w:fldChar w:fldCharType="separate"/>
    </w:r>
    <w:r>
      <w:rPr>
        <w:b/>
        <w:bCs/>
      </w:rPr>
      <w:t>16</w:t>
    </w:r>
    <w:r>
      <w:rPr>
        <w:b/>
        <w:bCs/>
        <w:sz w:val="24"/>
        <w:szCs w:val="24"/>
      </w:rPr>
      <w:fldChar w:fldCharType="end"/>
    </w:r>
    <w:r>
      <w:rPr>
        <w:lang w:val="zh-CN"/>
      </w:rPr>
      <w:t xml:space="preserve"> </w:t>
    </w:r>
  </w:p>
  <w:p w14:paraId="58AF7AA1" w14:textId="77777777" w:rsidR="000F077A" w:rsidRDefault="000F077A">
    <w:pPr>
      <w:pStyle w:val="a3"/>
      <w:spacing w:line="14" w:lineRule="auto"/>
      <w:ind w:left="0" w:firstLine="0"/>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7333D5" w14:textId="77777777" w:rsidR="00F3233A" w:rsidRDefault="00F3233A">
      <w:r>
        <w:separator/>
      </w:r>
    </w:p>
  </w:footnote>
  <w:footnote w:type="continuationSeparator" w:id="0">
    <w:p w14:paraId="456C00A1" w14:textId="77777777" w:rsidR="00F3233A" w:rsidRDefault="00F3233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41897D" w14:textId="4EE546BE" w:rsidR="000F077A" w:rsidRDefault="00D303BC">
    <w:pPr>
      <w:pStyle w:val="a9"/>
    </w:pPr>
    <w:r>
      <w:rPr>
        <w:rFonts w:hint="eastAsia"/>
      </w:rPr>
      <w:t>202</w:t>
    </w:r>
    <w:r>
      <w:t>3</w:t>
    </w:r>
    <w:r>
      <w:rPr>
        <w:rFonts w:hint="eastAsia"/>
      </w:rPr>
      <w:t>级广东茂名健康职业学院【预防医学】专业人才培养方案</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809856" w14:textId="77777777" w:rsidR="000F077A" w:rsidRDefault="00000000">
    <w:pPr>
      <w:pStyle w:val="a9"/>
    </w:pPr>
    <w:r>
      <w:rPr>
        <w:rFonts w:hint="eastAsia"/>
      </w:rPr>
      <w:t>20</w:t>
    </w:r>
    <w:r>
      <w:t>23</w:t>
    </w:r>
    <w:r>
      <w:rPr>
        <w:rFonts w:hint="eastAsia"/>
      </w:rPr>
      <w:t>级广东茂名健康职业学院【预防医学】专业人才培养方案</w:t>
    </w:r>
  </w:p>
  <w:p w14:paraId="2160EEF0" w14:textId="77777777" w:rsidR="000F077A" w:rsidRDefault="000F077A">
    <w:pPr>
      <w:pStyle w:val="a9"/>
      <w:pBdr>
        <w:bottom w:val="none" w:sz="0" w:space="0" w:color="auto"/>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B94B5AAE"/>
    <w:multiLevelType w:val="singleLevel"/>
    <w:tmpl w:val="B94B5AAE"/>
    <w:lvl w:ilvl="0">
      <w:start w:val="3"/>
      <w:numFmt w:val="decimal"/>
      <w:suff w:val="nothing"/>
      <w:lvlText w:val="（%1）"/>
      <w:lvlJc w:val="left"/>
    </w:lvl>
  </w:abstractNum>
  <w:abstractNum w:abstractNumId="1" w15:restartNumberingAfterBreak="0">
    <w:nsid w:val="BDAD40E4"/>
    <w:multiLevelType w:val="singleLevel"/>
    <w:tmpl w:val="BDAD40E4"/>
    <w:lvl w:ilvl="0">
      <w:start w:val="1"/>
      <w:numFmt w:val="decimal"/>
      <w:lvlText w:val="%1."/>
      <w:lvlJc w:val="left"/>
      <w:pPr>
        <w:tabs>
          <w:tab w:val="left" w:pos="312"/>
        </w:tabs>
      </w:pPr>
    </w:lvl>
  </w:abstractNum>
  <w:abstractNum w:abstractNumId="2" w15:restartNumberingAfterBreak="0">
    <w:nsid w:val="D1C2E989"/>
    <w:multiLevelType w:val="singleLevel"/>
    <w:tmpl w:val="D1C2E989"/>
    <w:lvl w:ilvl="0">
      <w:start w:val="1"/>
      <w:numFmt w:val="decimal"/>
      <w:lvlText w:val="%1."/>
      <w:lvlJc w:val="left"/>
      <w:pPr>
        <w:tabs>
          <w:tab w:val="left" w:pos="312"/>
        </w:tabs>
      </w:pPr>
    </w:lvl>
  </w:abstractNum>
  <w:abstractNum w:abstractNumId="3" w15:restartNumberingAfterBreak="0">
    <w:nsid w:val="FF607064"/>
    <w:multiLevelType w:val="singleLevel"/>
    <w:tmpl w:val="FF607064"/>
    <w:lvl w:ilvl="0">
      <w:start w:val="1"/>
      <w:numFmt w:val="decimal"/>
      <w:suff w:val="space"/>
      <w:lvlText w:val="%1."/>
      <w:lvlJc w:val="left"/>
    </w:lvl>
  </w:abstractNum>
  <w:abstractNum w:abstractNumId="4" w15:restartNumberingAfterBreak="0">
    <w:nsid w:val="08971547"/>
    <w:multiLevelType w:val="singleLevel"/>
    <w:tmpl w:val="08971547"/>
    <w:lvl w:ilvl="0">
      <w:start w:val="1"/>
      <w:numFmt w:val="decimal"/>
      <w:suff w:val="space"/>
      <w:lvlText w:val="%1."/>
      <w:lvlJc w:val="left"/>
    </w:lvl>
  </w:abstractNum>
  <w:abstractNum w:abstractNumId="5" w15:restartNumberingAfterBreak="0">
    <w:nsid w:val="37A66793"/>
    <w:multiLevelType w:val="singleLevel"/>
    <w:tmpl w:val="37A66793"/>
    <w:lvl w:ilvl="0">
      <w:start w:val="1"/>
      <w:numFmt w:val="decimal"/>
      <w:lvlText w:val="%1."/>
      <w:lvlJc w:val="left"/>
      <w:pPr>
        <w:tabs>
          <w:tab w:val="left" w:pos="312"/>
        </w:tabs>
      </w:pPr>
    </w:lvl>
  </w:abstractNum>
  <w:abstractNum w:abstractNumId="6" w15:restartNumberingAfterBreak="0">
    <w:nsid w:val="5C65E92A"/>
    <w:multiLevelType w:val="singleLevel"/>
    <w:tmpl w:val="5C65E92A"/>
    <w:lvl w:ilvl="0">
      <w:start w:val="1"/>
      <w:numFmt w:val="decimal"/>
      <w:suff w:val="space"/>
      <w:lvlText w:val="%1."/>
      <w:lvlJc w:val="left"/>
    </w:lvl>
  </w:abstractNum>
  <w:abstractNum w:abstractNumId="7" w15:restartNumberingAfterBreak="0">
    <w:nsid w:val="6236DCB3"/>
    <w:multiLevelType w:val="singleLevel"/>
    <w:tmpl w:val="6236DCB3"/>
    <w:lvl w:ilvl="0">
      <w:start w:val="1"/>
      <w:numFmt w:val="decimal"/>
      <w:suff w:val="nothing"/>
      <w:lvlText w:val="%1."/>
      <w:lvlJc w:val="left"/>
    </w:lvl>
  </w:abstractNum>
  <w:abstractNum w:abstractNumId="8" w15:restartNumberingAfterBreak="0">
    <w:nsid w:val="71278D16"/>
    <w:multiLevelType w:val="singleLevel"/>
    <w:tmpl w:val="71278D16"/>
    <w:lvl w:ilvl="0">
      <w:start w:val="4"/>
      <w:numFmt w:val="decimal"/>
      <w:lvlText w:val="%1."/>
      <w:lvlJc w:val="left"/>
      <w:pPr>
        <w:tabs>
          <w:tab w:val="left" w:pos="312"/>
        </w:tabs>
      </w:pPr>
    </w:lvl>
  </w:abstractNum>
  <w:num w:numId="1" w16cid:durableId="351808402">
    <w:abstractNumId w:val="0"/>
  </w:num>
  <w:num w:numId="2" w16cid:durableId="217516156">
    <w:abstractNumId w:val="8"/>
  </w:num>
  <w:num w:numId="3" w16cid:durableId="1115708936">
    <w:abstractNumId w:val="7"/>
  </w:num>
  <w:num w:numId="4" w16cid:durableId="146478054">
    <w:abstractNumId w:val="2"/>
  </w:num>
  <w:num w:numId="5" w16cid:durableId="213664964">
    <w:abstractNumId w:val="3"/>
  </w:num>
  <w:num w:numId="6" w16cid:durableId="1135679081">
    <w:abstractNumId w:val="6"/>
  </w:num>
  <w:num w:numId="7" w16cid:durableId="811557186">
    <w:abstractNumId w:val="4"/>
  </w:num>
  <w:num w:numId="8" w16cid:durableId="52893866">
    <w:abstractNumId w:val="5"/>
  </w:num>
  <w:num w:numId="9" w16cid:durableId="120058300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420"/>
  <w:drawingGridHorizontalSpacing w:val="105"/>
  <w:drawingGridVerticalSpacing w:val="156"/>
  <w:doNotShadeFormData/>
  <w:noPunctuationKerning/>
  <w:characterSpacingControl w:val="compressPunctuation"/>
  <w:doNotValidateAgainstSchema/>
  <w:doNotDemarcateInvalidXml/>
  <w:hdrShapeDefaults>
    <o:shapedefaults v:ext="edit" spidmax="2067"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docVars>
    <w:docVar w:name="commondata" w:val="eyJoZGlkIjoiNjdhNGRhZDBkMTk5YjIwYzhkMGYyNTFkN2RkY2JlZWIifQ=="/>
  </w:docVars>
  <w:rsids>
    <w:rsidRoot w:val="00172A27"/>
    <w:rsid w:val="000003FA"/>
    <w:rsid w:val="000031C0"/>
    <w:rsid w:val="000050FF"/>
    <w:rsid w:val="00011489"/>
    <w:rsid w:val="00015979"/>
    <w:rsid w:val="00016476"/>
    <w:rsid w:val="00016A7B"/>
    <w:rsid w:val="0002075D"/>
    <w:rsid w:val="00020B5C"/>
    <w:rsid w:val="000212B3"/>
    <w:rsid w:val="0002145D"/>
    <w:rsid w:val="00022506"/>
    <w:rsid w:val="0002450A"/>
    <w:rsid w:val="00027550"/>
    <w:rsid w:val="0003526A"/>
    <w:rsid w:val="00037D65"/>
    <w:rsid w:val="00041AEE"/>
    <w:rsid w:val="00042273"/>
    <w:rsid w:val="0004479C"/>
    <w:rsid w:val="00044B91"/>
    <w:rsid w:val="00046605"/>
    <w:rsid w:val="000477B7"/>
    <w:rsid w:val="0005038D"/>
    <w:rsid w:val="00050CBA"/>
    <w:rsid w:val="000518A8"/>
    <w:rsid w:val="00057D37"/>
    <w:rsid w:val="000605E1"/>
    <w:rsid w:val="000609B2"/>
    <w:rsid w:val="000634D5"/>
    <w:rsid w:val="00065FE3"/>
    <w:rsid w:val="00066722"/>
    <w:rsid w:val="00067EC6"/>
    <w:rsid w:val="00071100"/>
    <w:rsid w:val="00071419"/>
    <w:rsid w:val="00071AFF"/>
    <w:rsid w:val="00081B24"/>
    <w:rsid w:val="00083908"/>
    <w:rsid w:val="00083B41"/>
    <w:rsid w:val="000908B1"/>
    <w:rsid w:val="00095DB4"/>
    <w:rsid w:val="00096E52"/>
    <w:rsid w:val="000A0AED"/>
    <w:rsid w:val="000A2D31"/>
    <w:rsid w:val="000A5D80"/>
    <w:rsid w:val="000A69D8"/>
    <w:rsid w:val="000B1647"/>
    <w:rsid w:val="000B340E"/>
    <w:rsid w:val="000C03F4"/>
    <w:rsid w:val="000C05D7"/>
    <w:rsid w:val="000C46FF"/>
    <w:rsid w:val="000C7E8E"/>
    <w:rsid w:val="000D1A27"/>
    <w:rsid w:val="000D41F8"/>
    <w:rsid w:val="000D60CE"/>
    <w:rsid w:val="000E103D"/>
    <w:rsid w:val="000E1EE5"/>
    <w:rsid w:val="000E215D"/>
    <w:rsid w:val="000F077A"/>
    <w:rsid w:val="000F0BE2"/>
    <w:rsid w:val="000F42AD"/>
    <w:rsid w:val="000F5107"/>
    <w:rsid w:val="0010042D"/>
    <w:rsid w:val="00101F30"/>
    <w:rsid w:val="0010605E"/>
    <w:rsid w:val="001076B1"/>
    <w:rsid w:val="001105AA"/>
    <w:rsid w:val="00112713"/>
    <w:rsid w:val="00112BF1"/>
    <w:rsid w:val="00114295"/>
    <w:rsid w:val="00116A11"/>
    <w:rsid w:val="0012102B"/>
    <w:rsid w:val="001219D1"/>
    <w:rsid w:val="00122513"/>
    <w:rsid w:val="00122562"/>
    <w:rsid w:val="00122B26"/>
    <w:rsid w:val="001232A7"/>
    <w:rsid w:val="00123621"/>
    <w:rsid w:val="0012458A"/>
    <w:rsid w:val="00125939"/>
    <w:rsid w:val="00126736"/>
    <w:rsid w:val="0013201C"/>
    <w:rsid w:val="00132511"/>
    <w:rsid w:val="001338C1"/>
    <w:rsid w:val="00140DC5"/>
    <w:rsid w:val="00142A16"/>
    <w:rsid w:val="001464DC"/>
    <w:rsid w:val="00147F4C"/>
    <w:rsid w:val="00152965"/>
    <w:rsid w:val="00153253"/>
    <w:rsid w:val="00154F7A"/>
    <w:rsid w:val="00156251"/>
    <w:rsid w:val="0015758C"/>
    <w:rsid w:val="001621E7"/>
    <w:rsid w:val="0016357D"/>
    <w:rsid w:val="00164CEE"/>
    <w:rsid w:val="00172A27"/>
    <w:rsid w:val="00173F05"/>
    <w:rsid w:val="00174721"/>
    <w:rsid w:val="0017505B"/>
    <w:rsid w:val="001766FF"/>
    <w:rsid w:val="00185916"/>
    <w:rsid w:val="00186EC6"/>
    <w:rsid w:val="00186F61"/>
    <w:rsid w:val="00191D20"/>
    <w:rsid w:val="00191D5D"/>
    <w:rsid w:val="00195F1F"/>
    <w:rsid w:val="001A14E2"/>
    <w:rsid w:val="001A2DE7"/>
    <w:rsid w:val="001A352B"/>
    <w:rsid w:val="001B1532"/>
    <w:rsid w:val="001B219D"/>
    <w:rsid w:val="001B61FD"/>
    <w:rsid w:val="001B700C"/>
    <w:rsid w:val="001C1324"/>
    <w:rsid w:val="001D15A1"/>
    <w:rsid w:val="001D1EF8"/>
    <w:rsid w:val="001D26C7"/>
    <w:rsid w:val="001E1687"/>
    <w:rsid w:val="001E2396"/>
    <w:rsid w:val="001E63AD"/>
    <w:rsid w:val="001E66F6"/>
    <w:rsid w:val="001F0514"/>
    <w:rsid w:val="00200CDC"/>
    <w:rsid w:val="00204D3E"/>
    <w:rsid w:val="00205CFF"/>
    <w:rsid w:val="00205E04"/>
    <w:rsid w:val="002104B6"/>
    <w:rsid w:val="002146F8"/>
    <w:rsid w:val="0021679D"/>
    <w:rsid w:val="00220378"/>
    <w:rsid w:val="002233B7"/>
    <w:rsid w:val="00223BD4"/>
    <w:rsid w:val="00234B36"/>
    <w:rsid w:val="002350E3"/>
    <w:rsid w:val="0023666E"/>
    <w:rsid w:val="00237522"/>
    <w:rsid w:val="0024179B"/>
    <w:rsid w:val="00241813"/>
    <w:rsid w:val="002438E9"/>
    <w:rsid w:val="002443F2"/>
    <w:rsid w:val="00244B05"/>
    <w:rsid w:val="00245D91"/>
    <w:rsid w:val="00250ED6"/>
    <w:rsid w:val="002514FD"/>
    <w:rsid w:val="00257640"/>
    <w:rsid w:val="00261385"/>
    <w:rsid w:val="002637C9"/>
    <w:rsid w:val="002637CD"/>
    <w:rsid w:val="00266BA2"/>
    <w:rsid w:val="0027175C"/>
    <w:rsid w:val="002738B7"/>
    <w:rsid w:val="0027538B"/>
    <w:rsid w:val="002753DB"/>
    <w:rsid w:val="002807CF"/>
    <w:rsid w:val="00281AFA"/>
    <w:rsid w:val="002824F9"/>
    <w:rsid w:val="002828CD"/>
    <w:rsid w:val="00283222"/>
    <w:rsid w:val="00291F9B"/>
    <w:rsid w:val="00292461"/>
    <w:rsid w:val="0029344F"/>
    <w:rsid w:val="00294093"/>
    <w:rsid w:val="002961FA"/>
    <w:rsid w:val="002A1757"/>
    <w:rsid w:val="002A181E"/>
    <w:rsid w:val="002A1F7A"/>
    <w:rsid w:val="002A3838"/>
    <w:rsid w:val="002A44B6"/>
    <w:rsid w:val="002A5130"/>
    <w:rsid w:val="002B099A"/>
    <w:rsid w:val="002B7696"/>
    <w:rsid w:val="002C0FCA"/>
    <w:rsid w:val="002D18E6"/>
    <w:rsid w:val="002D1CF3"/>
    <w:rsid w:val="002D3CE3"/>
    <w:rsid w:val="002D413F"/>
    <w:rsid w:val="002D4D98"/>
    <w:rsid w:val="002D7021"/>
    <w:rsid w:val="002E1B93"/>
    <w:rsid w:val="002E1B9C"/>
    <w:rsid w:val="002E33F5"/>
    <w:rsid w:val="002E441B"/>
    <w:rsid w:val="002E7AFC"/>
    <w:rsid w:val="002F0F73"/>
    <w:rsid w:val="002F49B4"/>
    <w:rsid w:val="002F5539"/>
    <w:rsid w:val="002F7128"/>
    <w:rsid w:val="002F7F67"/>
    <w:rsid w:val="00302016"/>
    <w:rsid w:val="00302B07"/>
    <w:rsid w:val="00305089"/>
    <w:rsid w:val="00305DBB"/>
    <w:rsid w:val="00314998"/>
    <w:rsid w:val="00326165"/>
    <w:rsid w:val="003308AD"/>
    <w:rsid w:val="00334C54"/>
    <w:rsid w:val="00335128"/>
    <w:rsid w:val="003353CC"/>
    <w:rsid w:val="003353E4"/>
    <w:rsid w:val="003409A7"/>
    <w:rsid w:val="00340D7D"/>
    <w:rsid w:val="0034251B"/>
    <w:rsid w:val="00342B20"/>
    <w:rsid w:val="003449C9"/>
    <w:rsid w:val="0035020B"/>
    <w:rsid w:val="00350684"/>
    <w:rsid w:val="003552D5"/>
    <w:rsid w:val="00355960"/>
    <w:rsid w:val="00357E8B"/>
    <w:rsid w:val="00362153"/>
    <w:rsid w:val="00363E4A"/>
    <w:rsid w:val="00363EEE"/>
    <w:rsid w:val="003668C5"/>
    <w:rsid w:val="003668D7"/>
    <w:rsid w:val="0036794B"/>
    <w:rsid w:val="00370122"/>
    <w:rsid w:val="00376BD6"/>
    <w:rsid w:val="00376CEE"/>
    <w:rsid w:val="0037735F"/>
    <w:rsid w:val="00382FC1"/>
    <w:rsid w:val="00383466"/>
    <w:rsid w:val="00383527"/>
    <w:rsid w:val="00383E2A"/>
    <w:rsid w:val="00384FC1"/>
    <w:rsid w:val="0038710C"/>
    <w:rsid w:val="003873D0"/>
    <w:rsid w:val="003873F3"/>
    <w:rsid w:val="003879C3"/>
    <w:rsid w:val="00391228"/>
    <w:rsid w:val="00392439"/>
    <w:rsid w:val="00392B43"/>
    <w:rsid w:val="00395A0D"/>
    <w:rsid w:val="00397B02"/>
    <w:rsid w:val="003A4509"/>
    <w:rsid w:val="003A45F7"/>
    <w:rsid w:val="003B216C"/>
    <w:rsid w:val="003B7244"/>
    <w:rsid w:val="003C3C69"/>
    <w:rsid w:val="003C6C02"/>
    <w:rsid w:val="003D0EC7"/>
    <w:rsid w:val="003D3D9A"/>
    <w:rsid w:val="003D5701"/>
    <w:rsid w:val="003D5FD3"/>
    <w:rsid w:val="003E0C94"/>
    <w:rsid w:val="003E39D0"/>
    <w:rsid w:val="003E68EE"/>
    <w:rsid w:val="003F0DDC"/>
    <w:rsid w:val="003F31D7"/>
    <w:rsid w:val="003F65E3"/>
    <w:rsid w:val="003F6AF5"/>
    <w:rsid w:val="00401806"/>
    <w:rsid w:val="0040487C"/>
    <w:rsid w:val="00404892"/>
    <w:rsid w:val="004058BF"/>
    <w:rsid w:val="00406230"/>
    <w:rsid w:val="004071BF"/>
    <w:rsid w:val="0040783D"/>
    <w:rsid w:val="0041010C"/>
    <w:rsid w:val="00412B53"/>
    <w:rsid w:val="00412D7C"/>
    <w:rsid w:val="00414B21"/>
    <w:rsid w:val="00416CE6"/>
    <w:rsid w:val="004177C7"/>
    <w:rsid w:val="00421E0E"/>
    <w:rsid w:val="00422C41"/>
    <w:rsid w:val="00422D52"/>
    <w:rsid w:val="004249E3"/>
    <w:rsid w:val="004264CF"/>
    <w:rsid w:val="00427E8C"/>
    <w:rsid w:val="00430A09"/>
    <w:rsid w:val="00431243"/>
    <w:rsid w:val="0043516E"/>
    <w:rsid w:val="00435471"/>
    <w:rsid w:val="0043578A"/>
    <w:rsid w:val="00437CAB"/>
    <w:rsid w:val="00441682"/>
    <w:rsid w:val="00444C36"/>
    <w:rsid w:val="00445126"/>
    <w:rsid w:val="00445CDD"/>
    <w:rsid w:val="00445FFE"/>
    <w:rsid w:val="004520DA"/>
    <w:rsid w:val="004539AE"/>
    <w:rsid w:val="00455BAD"/>
    <w:rsid w:val="00457FEF"/>
    <w:rsid w:val="0046069B"/>
    <w:rsid w:val="004623B6"/>
    <w:rsid w:val="00462CCC"/>
    <w:rsid w:val="0046308D"/>
    <w:rsid w:val="00463171"/>
    <w:rsid w:val="0046683A"/>
    <w:rsid w:val="00466C89"/>
    <w:rsid w:val="00467268"/>
    <w:rsid w:val="004733B3"/>
    <w:rsid w:val="00473904"/>
    <w:rsid w:val="00475BB4"/>
    <w:rsid w:val="00475BF6"/>
    <w:rsid w:val="00475F08"/>
    <w:rsid w:val="00476108"/>
    <w:rsid w:val="004766D2"/>
    <w:rsid w:val="00480CAF"/>
    <w:rsid w:val="00481A87"/>
    <w:rsid w:val="00486571"/>
    <w:rsid w:val="004872FE"/>
    <w:rsid w:val="00487DC2"/>
    <w:rsid w:val="004927A9"/>
    <w:rsid w:val="0049508E"/>
    <w:rsid w:val="004A1E09"/>
    <w:rsid w:val="004A4ABE"/>
    <w:rsid w:val="004A5617"/>
    <w:rsid w:val="004A6806"/>
    <w:rsid w:val="004A74F9"/>
    <w:rsid w:val="004B0919"/>
    <w:rsid w:val="004B6B30"/>
    <w:rsid w:val="004B6F76"/>
    <w:rsid w:val="004B7027"/>
    <w:rsid w:val="004B7D8A"/>
    <w:rsid w:val="004C54F4"/>
    <w:rsid w:val="004C57AC"/>
    <w:rsid w:val="004D0B49"/>
    <w:rsid w:val="004D1B96"/>
    <w:rsid w:val="004D2A7F"/>
    <w:rsid w:val="004D349E"/>
    <w:rsid w:val="004D7F09"/>
    <w:rsid w:val="004E1043"/>
    <w:rsid w:val="004E1357"/>
    <w:rsid w:val="004E172C"/>
    <w:rsid w:val="004E4259"/>
    <w:rsid w:val="004E4339"/>
    <w:rsid w:val="004E7F96"/>
    <w:rsid w:val="004F5399"/>
    <w:rsid w:val="004F6157"/>
    <w:rsid w:val="004F7739"/>
    <w:rsid w:val="00502C71"/>
    <w:rsid w:val="00507EF6"/>
    <w:rsid w:val="00510218"/>
    <w:rsid w:val="005112FA"/>
    <w:rsid w:val="0051280E"/>
    <w:rsid w:val="005145F7"/>
    <w:rsid w:val="00520F41"/>
    <w:rsid w:val="005219D7"/>
    <w:rsid w:val="0052219C"/>
    <w:rsid w:val="00524618"/>
    <w:rsid w:val="005252E0"/>
    <w:rsid w:val="00526D78"/>
    <w:rsid w:val="005306E5"/>
    <w:rsid w:val="00530984"/>
    <w:rsid w:val="00530D38"/>
    <w:rsid w:val="0053658A"/>
    <w:rsid w:val="00536961"/>
    <w:rsid w:val="00537702"/>
    <w:rsid w:val="00544C09"/>
    <w:rsid w:val="00544E90"/>
    <w:rsid w:val="0054572D"/>
    <w:rsid w:val="00545A23"/>
    <w:rsid w:val="00551897"/>
    <w:rsid w:val="0056488D"/>
    <w:rsid w:val="00570C3D"/>
    <w:rsid w:val="0057557B"/>
    <w:rsid w:val="005763A3"/>
    <w:rsid w:val="00577C97"/>
    <w:rsid w:val="005800A7"/>
    <w:rsid w:val="00587394"/>
    <w:rsid w:val="00591A39"/>
    <w:rsid w:val="005930A5"/>
    <w:rsid w:val="005A4ED7"/>
    <w:rsid w:val="005A618B"/>
    <w:rsid w:val="005A72DF"/>
    <w:rsid w:val="005B3AEF"/>
    <w:rsid w:val="005B3D5D"/>
    <w:rsid w:val="005B4AF2"/>
    <w:rsid w:val="005B5D3E"/>
    <w:rsid w:val="005B63C2"/>
    <w:rsid w:val="005B65A8"/>
    <w:rsid w:val="005C05E6"/>
    <w:rsid w:val="005C280F"/>
    <w:rsid w:val="005D0703"/>
    <w:rsid w:val="005D1FCA"/>
    <w:rsid w:val="005D4924"/>
    <w:rsid w:val="005D4B9E"/>
    <w:rsid w:val="005D4CC4"/>
    <w:rsid w:val="005D54DE"/>
    <w:rsid w:val="005D6647"/>
    <w:rsid w:val="005D6CC0"/>
    <w:rsid w:val="005E0E70"/>
    <w:rsid w:val="005E5D73"/>
    <w:rsid w:val="005E7912"/>
    <w:rsid w:val="005E7A06"/>
    <w:rsid w:val="005F0F11"/>
    <w:rsid w:val="005F2DF0"/>
    <w:rsid w:val="005F3FC2"/>
    <w:rsid w:val="005F64AF"/>
    <w:rsid w:val="005F7C77"/>
    <w:rsid w:val="0060223D"/>
    <w:rsid w:val="00602737"/>
    <w:rsid w:val="0061131E"/>
    <w:rsid w:val="00613B33"/>
    <w:rsid w:val="00613F97"/>
    <w:rsid w:val="00613FBB"/>
    <w:rsid w:val="006147C9"/>
    <w:rsid w:val="0062034E"/>
    <w:rsid w:val="00622A87"/>
    <w:rsid w:val="0062506E"/>
    <w:rsid w:val="00625218"/>
    <w:rsid w:val="00631931"/>
    <w:rsid w:val="00634992"/>
    <w:rsid w:val="00640939"/>
    <w:rsid w:val="00642A29"/>
    <w:rsid w:val="00643B07"/>
    <w:rsid w:val="00650754"/>
    <w:rsid w:val="00654EDE"/>
    <w:rsid w:val="00657BEA"/>
    <w:rsid w:val="006650C3"/>
    <w:rsid w:val="00682F72"/>
    <w:rsid w:val="006868D6"/>
    <w:rsid w:val="00687864"/>
    <w:rsid w:val="0069744E"/>
    <w:rsid w:val="00697523"/>
    <w:rsid w:val="006A3034"/>
    <w:rsid w:val="006A32E6"/>
    <w:rsid w:val="006A3D13"/>
    <w:rsid w:val="006A4C0B"/>
    <w:rsid w:val="006A5453"/>
    <w:rsid w:val="006B3DD9"/>
    <w:rsid w:val="006C2DEA"/>
    <w:rsid w:val="006C3004"/>
    <w:rsid w:val="006C477D"/>
    <w:rsid w:val="006C49C4"/>
    <w:rsid w:val="006C6096"/>
    <w:rsid w:val="006C79B3"/>
    <w:rsid w:val="006D3A7F"/>
    <w:rsid w:val="006E04D2"/>
    <w:rsid w:val="006E099E"/>
    <w:rsid w:val="006E1972"/>
    <w:rsid w:val="006E2912"/>
    <w:rsid w:val="006F1774"/>
    <w:rsid w:val="006F2555"/>
    <w:rsid w:val="006F41CA"/>
    <w:rsid w:val="006F547D"/>
    <w:rsid w:val="006F622E"/>
    <w:rsid w:val="006F694F"/>
    <w:rsid w:val="00704145"/>
    <w:rsid w:val="0070414C"/>
    <w:rsid w:val="00704E71"/>
    <w:rsid w:val="007066D3"/>
    <w:rsid w:val="00706E4B"/>
    <w:rsid w:val="00707531"/>
    <w:rsid w:val="00707EA6"/>
    <w:rsid w:val="00710466"/>
    <w:rsid w:val="007159AD"/>
    <w:rsid w:val="0071785C"/>
    <w:rsid w:val="00717FB9"/>
    <w:rsid w:val="00724AFB"/>
    <w:rsid w:val="00725AC0"/>
    <w:rsid w:val="00727C61"/>
    <w:rsid w:val="007324B1"/>
    <w:rsid w:val="00733530"/>
    <w:rsid w:val="00736DF4"/>
    <w:rsid w:val="007403C6"/>
    <w:rsid w:val="00740BB3"/>
    <w:rsid w:val="00741FC7"/>
    <w:rsid w:val="00742405"/>
    <w:rsid w:val="00744019"/>
    <w:rsid w:val="00745826"/>
    <w:rsid w:val="00752960"/>
    <w:rsid w:val="00753A15"/>
    <w:rsid w:val="00754C1C"/>
    <w:rsid w:val="00755BD6"/>
    <w:rsid w:val="007605B8"/>
    <w:rsid w:val="00761393"/>
    <w:rsid w:val="00763BAA"/>
    <w:rsid w:val="007647AF"/>
    <w:rsid w:val="00765975"/>
    <w:rsid w:val="00767F18"/>
    <w:rsid w:val="00770679"/>
    <w:rsid w:val="00771677"/>
    <w:rsid w:val="00775BDE"/>
    <w:rsid w:val="00780F0E"/>
    <w:rsid w:val="00780F71"/>
    <w:rsid w:val="00791620"/>
    <w:rsid w:val="00796C5C"/>
    <w:rsid w:val="00797088"/>
    <w:rsid w:val="007A2007"/>
    <w:rsid w:val="007A4293"/>
    <w:rsid w:val="007A73B2"/>
    <w:rsid w:val="007A796C"/>
    <w:rsid w:val="007B1766"/>
    <w:rsid w:val="007B3D4D"/>
    <w:rsid w:val="007C3F85"/>
    <w:rsid w:val="007C417E"/>
    <w:rsid w:val="007C5579"/>
    <w:rsid w:val="007C75FC"/>
    <w:rsid w:val="007D0954"/>
    <w:rsid w:val="007D11D2"/>
    <w:rsid w:val="007D2245"/>
    <w:rsid w:val="007D4087"/>
    <w:rsid w:val="007D62F9"/>
    <w:rsid w:val="007D65DD"/>
    <w:rsid w:val="007D6C3E"/>
    <w:rsid w:val="007D74F7"/>
    <w:rsid w:val="007E32B5"/>
    <w:rsid w:val="007E41A0"/>
    <w:rsid w:val="007F2610"/>
    <w:rsid w:val="007F42E0"/>
    <w:rsid w:val="00814395"/>
    <w:rsid w:val="0081446B"/>
    <w:rsid w:val="00815286"/>
    <w:rsid w:val="00820ADC"/>
    <w:rsid w:val="00820AEE"/>
    <w:rsid w:val="008224F3"/>
    <w:rsid w:val="00822778"/>
    <w:rsid w:val="00824DBD"/>
    <w:rsid w:val="008252B0"/>
    <w:rsid w:val="00826EE6"/>
    <w:rsid w:val="008278D1"/>
    <w:rsid w:val="0083491A"/>
    <w:rsid w:val="00836698"/>
    <w:rsid w:val="00836BAB"/>
    <w:rsid w:val="00840991"/>
    <w:rsid w:val="00841A99"/>
    <w:rsid w:val="00842512"/>
    <w:rsid w:val="00845F28"/>
    <w:rsid w:val="008526BE"/>
    <w:rsid w:val="00853D85"/>
    <w:rsid w:val="00857EEF"/>
    <w:rsid w:val="00861556"/>
    <w:rsid w:val="0086199C"/>
    <w:rsid w:val="00861FB1"/>
    <w:rsid w:val="00861FE3"/>
    <w:rsid w:val="0086222E"/>
    <w:rsid w:val="00863E95"/>
    <w:rsid w:val="00864B61"/>
    <w:rsid w:val="00866400"/>
    <w:rsid w:val="00866577"/>
    <w:rsid w:val="00870996"/>
    <w:rsid w:val="00871CD2"/>
    <w:rsid w:val="008721EB"/>
    <w:rsid w:val="00873C12"/>
    <w:rsid w:val="00875747"/>
    <w:rsid w:val="008758F6"/>
    <w:rsid w:val="008766C1"/>
    <w:rsid w:val="00876D78"/>
    <w:rsid w:val="00876EE1"/>
    <w:rsid w:val="0088016C"/>
    <w:rsid w:val="008802B1"/>
    <w:rsid w:val="00882DDB"/>
    <w:rsid w:val="00883092"/>
    <w:rsid w:val="00885BEC"/>
    <w:rsid w:val="008869B0"/>
    <w:rsid w:val="00886FFC"/>
    <w:rsid w:val="0089115F"/>
    <w:rsid w:val="008A0D1D"/>
    <w:rsid w:val="008A17B7"/>
    <w:rsid w:val="008A2759"/>
    <w:rsid w:val="008A4B4A"/>
    <w:rsid w:val="008A66DB"/>
    <w:rsid w:val="008B5AB8"/>
    <w:rsid w:val="008B707B"/>
    <w:rsid w:val="008C430F"/>
    <w:rsid w:val="008C52BE"/>
    <w:rsid w:val="008C57FE"/>
    <w:rsid w:val="008D7F5B"/>
    <w:rsid w:val="008F3173"/>
    <w:rsid w:val="008F3422"/>
    <w:rsid w:val="009005AE"/>
    <w:rsid w:val="00910317"/>
    <w:rsid w:val="009108BC"/>
    <w:rsid w:val="009108F0"/>
    <w:rsid w:val="00911E1D"/>
    <w:rsid w:val="00913529"/>
    <w:rsid w:val="0091782D"/>
    <w:rsid w:val="00924FC4"/>
    <w:rsid w:val="00927574"/>
    <w:rsid w:val="00930C79"/>
    <w:rsid w:val="009327CB"/>
    <w:rsid w:val="009370AB"/>
    <w:rsid w:val="00942312"/>
    <w:rsid w:val="00943F36"/>
    <w:rsid w:val="00951673"/>
    <w:rsid w:val="00955D57"/>
    <w:rsid w:val="00960BA1"/>
    <w:rsid w:val="009611B6"/>
    <w:rsid w:val="009645D3"/>
    <w:rsid w:val="00967CBC"/>
    <w:rsid w:val="00971ADF"/>
    <w:rsid w:val="00973057"/>
    <w:rsid w:val="00975732"/>
    <w:rsid w:val="00976DC1"/>
    <w:rsid w:val="00981960"/>
    <w:rsid w:val="009822E9"/>
    <w:rsid w:val="0098268E"/>
    <w:rsid w:val="0098562B"/>
    <w:rsid w:val="009856CE"/>
    <w:rsid w:val="009860BC"/>
    <w:rsid w:val="00986863"/>
    <w:rsid w:val="00991B19"/>
    <w:rsid w:val="0099479F"/>
    <w:rsid w:val="00994B16"/>
    <w:rsid w:val="00995994"/>
    <w:rsid w:val="009961C7"/>
    <w:rsid w:val="009962DD"/>
    <w:rsid w:val="009A0736"/>
    <w:rsid w:val="009A32C5"/>
    <w:rsid w:val="009A5337"/>
    <w:rsid w:val="009A53AF"/>
    <w:rsid w:val="009A6945"/>
    <w:rsid w:val="009B0B4D"/>
    <w:rsid w:val="009B2711"/>
    <w:rsid w:val="009B27C6"/>
    <w:rsid w:val="009B28A4"/>
    <w:rsid w:val="009B6278"/>
    <w:rsid w:val="009B665C"/>
    <w:rsid w:val="009B7BC5"/>
    <w:rsid w:val="009B7F4A"/>
    <w:rsid w:val="009C109E"/>
    <w:rsid w:val="009C208A"/>
    <w:rsid w:val="009C6129"/>
    <w:rsid w:val="009C747F"/>
    <w:rsid w:val="009D0971"/>
    <w:rsid w:val="009D131A"/>
    <w:rsid w:val="009D20F2"/>
    <w:rsid w:val="009D2705"/>
    <w:rsid w:val="009D7696"/>
    <w:rsid w:val="009E183D"/>
    <w:rsid w:val="009E35DF"/>
    <w:rsid w:val="009E7C30"/>
    <w:rsid w:val="009F203D"/>
    <w:rsid w:val="009F7227"/>
    <w:rsid w:val="00A0048F"/>
    <w:rsid w:val="00A07B6C"/>
    <w:rsid w:val="00A11050"/>
    <w:rsid w:val="00A15A93"/>
    <w:rsid w:val="00A16DF0"/>
    <w:rsid w:val="00A176B8"/>
    <w:rsid w:val="00A2732D"/>
    <w:rsid w:val="00A3625E"/>
    <w:rsid w:val="00A41F72"/>
    <w:rsid w:val="00A42835"/>
    <w:rsid w:val="00A44D08"/>
    <w:rsid w:val="00A50119"/>
    <w:rsid w:val="00A51BB4"/>
    <w:rsid w:val="00A55665"/>
    <w:rsid w:val="00A55C64"/>
    <w:rsid w:val="00A561DC"/>
    <w:rsid w:val="00A578F1"/>
    <w:rsid w:val="00A60373"/>
    <w:rsid w:val="00A612F5"/>
    <w:rsid w:val="00A62760"/>
    <w:rsid w:val="00A6348B"/>
    <w:rsid w:val="00A63E75"/>
    <w:rsid w:val="00A6656E"/>
    <w:rsid w:val="00A66ADA"/>
    <w:rsid w:val="00A67E4A"/>
    <w:rsid w:val="00A725CD"/>
    <w:rsid w:val="00A72C5D"/>
    <w:rsid w:val="00A7415B"/>
    <w:rsid w:val="00A774ED"/>
    <w:rsid w:val="00A80FD4"/>
    <w:rsid w:val="00A87E7E"/>
    <w:rsid w:val="00A9013C"/>
    <w:rsid w:val="00A92BD6"/>
    <w:rsid w:val="00A93C3E"/>
    <w:rsid w:val="00A9413F"/>
    <w:rsid w:val="00A948A3"/>
    <w:rsid w:val="00A950DD"/>
    <w:rsid w:val="00AA252F"/>
    <w:rsid w:val="00AA2D11"/>
    <w:rsid w:val="00AA34AB"/>
    <w:rsid w:val="00AB2351"/>
    <w:rsid w:val="00AB2404"/>
    <w:rsid w:val="00AB2F62"/>
    <w:rsid w:val="00AB3E82"/>
    <w:rsid w:val="00AB5DC1"/>
    <w:rsid w:val="00AB61C6"/>
    <w:rsid w:val="00AB638A"/>
    <w:rsid w:val="00AC754F"/>
    <w:rsid w:val="00AC764D"/>
    <w:rsid w:val="00AC7C41"/>
    <w:rsid w:val="00AD31C1"/>
    <w:rsid w:val="00AD385F"/>
    <w:rsid w:val="00AD4D9B"/>
    <w:rsid w:val="00AD51AD"/>
    <w:rsid w:val="00AD62A4"/>
    <w:rsid w:val="00AE2108"/>
    <w:rsid w:val="00AF14DD"/>
    <w:rsid w:val="00AF5EBD"/>
    <w:rsid w:val="00AF64BC"/>
    <w:rsid w:val="00B0183D"/>
    <w:rsid w:val="00B022DD"/>
    <w:rsid w:val="00B025CF"/>
    <w:rsid w:val="00B127DE"/>
    <w:rsid w:val="00B12B32"/>
    <w:rsid w:val="00B13BE9"/>
    <w:rsid w:val="00B33118"/>
    <w:rsid w:val="00B33BDE"/>
    <w:rsid w:val="00B344AE"/>
    <w:rsid w:val="00B40AAE"/>
    <w:rsid w:val="00B40D84"/>
    <w:rsid w:val="00B4234E"/>
    <w:rsid w:val="00B47637"/>
    <w:rsid w:val="00B5184D"/>
    <w:rsid w:val="00B556AF"/>
    <w:rsid w:val="00B5601C"/>
    <w:rsid w:val="00B57EE8"/>
    <w:rsid w:val="00B57FF5"/>
    <w:rsid w:val="00B6141D"/>
    <w:rsid w:val="00B6359F"/>
    <w:rsid w:val="00B66042"/>
    <w:rsid w:val="00B667F2"/>
    <w:rsid w:val="00B70803"/>
    <w:rsid w:val="00B71E47"/>
    <w:rsid w:val="00B74070"/>
    <w:rsid w:val="00B74C41"/>
    <w:rsid w:val="00B77C51"/>
    <w:rsid w:val="00B801A6"/>
    <w:rsid w:val="00B86AB9"/>
    <w:rsid w:val="00B86C59"/>
    <w:rsid w:val="00B93504"/>
    <w:rsid w:val="00B94E4C"/>
    <w:rsid w:val="00B94E4F"/>
    <w:rsid w:val="00B95F22"/>
    <w:rsid w:val="00B9609D"/>
    <w:rsid w:val="00B978DB"/>
    <w:rsid w:val="00B97BAD"/>
    <w:rsid w:val="00BA00E1"/>
    <w:rsid w:val="00BA1F86"/>
    <w:rsid w:val="00BA2A97"/>
    <w:rsid w:val="00BA3CD8"/>
    <w:rsid w:val="00BA529E"/>
    <w:rsid w:val="00BA65BE"/>
    <w:rsid w:val="00BB1969"/>
    <w:rsid w:val="00BB6CAE"/>
    <w:rsid w:val="00BD00EB"/>
    <w:rsid w:val="00BD0956"/>
    <w:rsid w:val="00BD1CF2"/>
    <w:rsid w:val="00BD7729"/>
    <w:rsid w:val="00BE5947"/>
    <w:rsid w:val="00BE6782"/>
    <w:rsid w:val="00BF03C6"/>
    <w:rsid w:val="00C02C82"/>
    <w:rsid w:val="00C038EE"/>
    <w:rsid w:val="00C03C92"/>
    <w:rsid w:val="00C1037C"/>
    <w:rsid w:val="00C16179"/>
    <w:rsid w:val="00C172AC"/>
    <w:rsid w:val="00C23D51"/>
    <w:rsid w:val="00C2481E"/>
    <w:rsid w:val="00C27907"/>
    <w:rsid w:val="00C35BBD"/>
    <w:rsid w:val="00C376DC"/>
    <w:rsid w:val="00C4411D"/>
    <w:rsid w:val="00C46E19"/>
    <w:rsid w:val="00C46E44"/>
    <w:rsid w:val="00C53EBF"/>
    <w:rsid w:val="00C54D6F"/>
    <w:rsid w:val="00C55424"/>
    <w:rsid w:val="00C572F3"/>
    <w:rsid w:val="00C62460"/>
    <w:rsid w:val="00C6462D"/>
    <w:rsid w:val="00C6707B"/>
    <w:rsid w:val="00C7273A"/>
    <w:rsid w:val="00C73DF5"/>
    <w:rsid w:val="00C74C20"/>
    <w:rsid w:val="00C80AE2"/>
    <w:rsid w:val="00C81DB5"/>
    <w:rsid w:val="00C86855"/>
    <w:rsid w:val="00C86C08"/>
    <w:rsid w:val="00C87B14"/>
    <w:rsid w:val="00C901D0"/>
    <w:rsid w:val="00C9225F"/>
    <w:rsid w:val="00CA0CE5"/>
    <w:rsid w:val="00CA4DBC"/>
    <w:rsid w:val="00CB0042"/>
    <w:rsid w:val="00CB02B0"/>
    <w:rsid w:val="00CB03D4"/>
    <w:rsid w:val="00CB0610"/>
    <w:rsid w:val="00CB11A8"/>
    <w:rsid w:val="00CB2424"/>
    <w:rsid w:val="00CB35B6"/>
    <w:rsid w:val="00CB493F"/>
    <w:rsid w:val="00CB4C29"/>
    <w:rsid w:val="00CB5DE7"/>
    <w:rsid w:val="00CB6CC2"/>
    <w:rsid w:val="00CB7776"/>
    <w:rsid w:val="00CC0750"/>
    <w:rsid w:val="00CC07F1"/>
    <w:rsid w:val="00CC4B64"/>
    <w:rsid w:val="00CD16F0"/>
    <w:rsid w:val="00CD2C13"/>
    <w:rsid w:val="00CD3007"/>
    <w:rsid w:val="00CD308C"/>
    <w:rsid w:val="00CD6F9C"/>
    <w:rsid w:val="00CE2FC5"/>
    <w:rsid w:val="00CE3936"/>
    <w:rsid w:val="00CE7705"/>
    <w:rsid w:val="00CF14B0"/>
    <w:rsid w:val="00CF1A2C"/>
    <w:rsid w:val="00CF367F"/>
    <w:rsid w:val="00CF414F"/>
    <w:rsid w:val="00CF5BBA"/>
    <w:rsid w:val="00CF5E1B"/>
    <w:rsid w:val="00CF6EB7"/>
    <w:rsid w:val="00CF7190"/>
    <w:rsid w:val="00CF7DA2"/>
    <w:rsid w:val="00D009A8"/>
    <w:rsid w:val="00D06A4E"/>
    <w:rsid w:val="00D15D95"/>
    <w:rsid w:val="00D24308"/>
    <w:rsid w:val="00D2598E"/>
    <w:rsid w:val="00D25BCE"/>
    <w:rsid w:val="00D277E5"/>
    <w:rsid w:val="00D303BC"/>
    <w:rsid w:val="00D30DF5"/>
    <w:rsid w:val="00D35ADF"/>
    <w:rsid w:val="00D3776B"/>
    <w:rsid w:val="00D37950"/>
    <w:rsid w:val="00D4187A"/>
    <w:rsid w:val="00D43B0B"/>
    <w:rsid w:val="00D45A01"/>
    <w:rsid w:val="00D5123E"/>
    <w:rsid w:val="00D53CD8"/>
    <w:rsid w:val="00D55534"/>
    <w:rsid w:val="00D55809"/>
    <w:rsid w:val="00D55B7B"/>
    <w:rsid w:val="00D57E7E"/>
    <w:rsid w:val="00D57F88"/>
    <w:rsid w:val="00D635D4"/>
    <w:rsid w:val="00D63B82"/>
    <w:rsid w:val="00D6699D"/>
    <w:rsid w:val="00D67043"/>
    <w:rsid w:val="00D7353D"/>
    <w:rsid w:val="00D7783A"/>
    <w:rsid w:val="00D85BEF"/>
    <w:rsid w:val="00D866A2"/>
    <w:rsid w:val="00D92601"/>
    <w:rsid w:val="00DA023D"/>
    <w:rsid w:val="00DA16CE"/>
    <w:rsid w:val="00DA545D"/>
    <w:rsid w:val="00DA7A30"/>
    <w:rsid w:val="00DB408D"/>
    <w:rsid w:val="00DC082A"/>
    <w:rsid w:val="00DC2A2A"/>
    <w:rsid w:val="00DC3E09"/>
    <w:rsid w:val="00DC6F95"/>
    <w:rsid w:val="00DC748A"/>
    <w:rsid w:val="00DD1A28"/>
    <w:rsid w:val="00DD275F"/>
    <w:rsid w:val="00DE328D"/>
    <w:rsid w:val="00DE49B9"/>
    <w:rsid w:val="00DE59E3"/>
    <w:rsid w:val="00DE5ABB"/>
    <w:rsid w:val="00DF09A8"/>
    <w:rsid w:val="00DF0E39"/>
    <w:rsid w:val="00DF6659"/>
    <w:rsid w:val="00DF6880"/>
    <w:rsid w:val="00E0075A"/>
    <w:rsid w:val="00E054B6"/>
    <w:rsid w:val="00E05BF3"/>
    <w:rsid w:val="00E06982"/>
    <w:rsid w:val="00E06D31"/>
    <w:rsid w:val="00E06E18"/>
    <w:rsid w:val="00E11166"/>
    <w:rsid w:val="00E128D3"/>
    <w:rsid w:val="00E14C32"/>
    <w:rsid w:val="00E21C37"/>
    <w:rsid w:val="00E234C0"/>
    <w:rsid w:val="00E26DD6"/>
    <w:rsid w:val="00E27B92"/>
    <w:rsid w:val="00E31C1E"/>
    <w:rsid w:val="00E3385A"/>
    <w:rsid w:val="00E369D5"/>
    <w:rsid w:val="00E36F31"/>
    <w:rsid w:val="00E378C2"/>
    <w:rsid w:val="00E4017A"/>
    <w:rsid w:val="00E416E9"/>
    <w:rsid w:val="00E41E85"/>
    <w:rsid w:val="00E458DC"/>
    <w:rsid w:val="00E475C2"/>
    <w:rsid w:val="00E50104"/>
    <w:rsid w:val="00E52EBC"/>
    <w:rsid w:val="00E52EF6"/>
    <w:rsid w:val="00E56D03"/>
    <w:rsid w:val="00E666D1"/>
    <w:rsid w:val="00E66A91"/>
    <w:rsid w:val="00E66F80"/>
    <w:rsid w:val="00E677EE"/>
    <w:rsid w:val="00E73260"/>
    <w:rsid w:val="00E74ACB"/>
    <w:rsid w:val="00E7575D"/>
    <w:rsid w:val="00E7780E"/>
    <w:rsid w:val="00E81AE9"/>
    <w:rsid w:val="00E824FA"/>
    <w:rsid w:val="00E83AA3"/>
    <w:rsid w:val="00E85F96"/>
    <w:rsid w:val="00E860BB"/>
    <w:rsid w:val="00E90A24"/>
    <w:rsid w:val="00E93388"/>
    <w:rsid w:val="00E94D94"/>
    <w:rsid w:val="00EA1608"/>
    <w:rsid w:val="00EA25FE"/>
    <w:rsid w:val="00EA42DA"/>
    <w:rsid w:val="00EA6EEA"/>
    <w:rsid w:val="00EA7F38"/>
    <w:rsid w:val="00EB1FE5"/>
    <w:rsid w:val="00EB3F1E"/>
    <w:rsid w:val="00EB71E2"/>
    <w:rsid w:val="00EC0522"/>
    <w:rsid w:val="00EC2307"/>
    <w:rsid w:val="00EC3D31"/>
    <w:rsid w:val="00EC6463"/>
    <w:rsid w:val="00EC6C0F"/>
    <w:rsid w:val="00ED071C"/>
    <w:rsid w:val="00ED0D8D"/>
    <w:rsid w:val="00ED2221"/>
    <w:rsid w:val="00ED31FA"/>
    <w:rsid w:val="00ED480D"/>
    <w:rsid w:val="00ED7A16"/>
    <w:rsid w:val="00EE096C"/>
    <w:rsid w:val="00EE2DFB"/>
    <w:rsid w:val="00EE3BF9"/>
    <w:rsid w:val="00EE5641"/>
    <w:rsid w:val="00EF089A"/>
    <w:rsid w:val="00EF2AD3"/>
    <w:rsid w:val="00EF72BB"/>
    <w:rsid w:val="00EF7611"/>
    <w:rsid w:val="00EF76DB"/>
    <w:rsid w:val="00F02E9A"/>
    <w:rsid w:val="00F0591A"/>
    <w:rsid w:val="00F0720E"/>
    <w:rsid w:val="00F07779"/>
    <w:rsid w:val="00F1004F"/>
    <w:rsid w:val="00F13058"/>
    <w:rsid w:val="00F13813"/>
    <w:rsid w:val="00F15245"/>
    <w:rsid w:val="00F15324"/>
    <w:rsid w:val="00F23CA2"/>
    <w:rsid w:val="00F2402F"/>
    <w:rsid w:val="00F25BC5"/>
    <w:rsid w:val="00F3002C"/>
    <w:rsid w:val="00F3184C"/>
    <w:rsid w:val="00F3233A"/>
    <w:rsid w:val="00F404B4"/>
    <w:rsid w:val="00F416BF"/>
    <w:rsid w:val="00F422B6"/>
    <w:rsid w:val="00F446DA"/>
    <w:rsid w:val="00F46A63"/>
    <w:rsid w:val="00F53F4C"/>
    <w:rsid w:val="00F5563F"/>
    <w:rsid w:val="00F55DB7"/>
    <w:rsid w:val="00F56A5D"/>
    <w:rsid w:val="00F57A96"/>
    <w:rsid w:val="00F61129"/>
    <w:rsid w:val="00F64A9C"/>
    <w:rsid w:val="00F67D47"/>
    <w:rsid w:val="00F71D8D"/>
    <w:rsid w:val="00F75D71"/>
    <w:rsid w:val="00F7607D"/>
    <w:rsid w:val="00F7734F"/>
    <w:rsid w:val="00F82EEB"/>
    <w:rsid w:val="00F83AF5"/>
    <w:rsid w:val="00F84145"/>
    <w:rsid w:val="00F84685"/>
    <w:rsid w:val="00F850C2"/>
    <w:rsid w:val="00F8665E"/>
    <w:rsid w:val="00F86B8B"/>
    <w:rsid w:val="00F93527"/>
    <w:rsid w:val="00F93A4F"/>
    <w:rsid w:val="00F9420B"/>
    <w:rsid w:val="00F97D37"/>
    <w:rsid w:val="00FA310B"/>
    <w:rsid w:val="00FA41AE"/>
    <w:rsid w:val="00FA5AFF"/>
    <w:rsid w:val="00FB23B9"/>
    <w:rsid w:val="00FB54E9"/>
    <w:rsid w:val="00FB6C19"/>
    <w:rsid w:val="00FB708E"/>
    <w:rsid w:val="00FC5C26"/>
    <w:rsid w:val="00FC69F4"/>
    <w:rsid w:val="00FC6E88"/>
    <w:rsid w:val="00FD0DF0"/>
    <w:rsid w:val="00FD1B28"/>
    <w:rsid w:val="00FD360C"/>
    <w:rsid w:val="00FD37C8"/>
    <w:rsid w:val="00FD6666"/>
    <w:rsid w:val="00FD7C88"/>
    <w:rsid w:val="00FE1200"/>
    <w:rsid w:val="00FE290A"/>
    <w:rsid w:val="00FE537A"/>
    <w:rsid w:val="00FE617C"/>
    <w:rsid w:val="00FE64E9"/>
    <w:rsid w:val="00FF4564"/>
    <w:rsid w:val="00FF5E89"/>
    <w:rsid w:val="00FF7A13"/>
    <w:rsid w:val="00FF7E69"/>
    <w:rsid w:val="011F46FA"/>
    <w:rsid w:val="015B3F88"/>
    <w:rsid w:val="02083677"/>
    <w:rsid w:val="022741A1"/>
    <w:rsid w:val="023C51BF"/>
    <w:rsid w:val="02761811"/>
    <w:rsid w:val="03101D3C"/>
    <w:rsid w:val="04422A15"/>
    <w:rsid w:val="049D68BA"/>
    <w:rsid w:val="062F0007"/>
    <w:rsid w:val="06952D48"/>
    <w:rsid w:val="06A51400"/>
    <w:rsid w:val="07593735"/>
    <w:rsid w:val="07A1571D"/>
    <w:rsid w:val="07AA3B88"/>
    <w:rsid w:val="07BE2693"/>
    <w:rsid w:val="07C65B75"/>
    <w:rsid w:val="07D507D6"/>
    <w:rsid w:val="07DA3F12"/>
    <w:rsid w:val="083B78D8"/>
    <w:rsid w:val="093872F2"/>
    <w:rsid w:val="09411979"/>
    <w:rsid w:val="09461CD6"/>
    <w:rsid w:val="09C837D8"/>
    <w:rsid w:val="09F87C87"/>
    <w:rsid w:val="0A182D77"/>
    <w:rsid w:val="0B3563F5"/>
    <w:rsid w:val="0B5B2BA7"/>
    <w:rsid w:val="0B935A5E"/>
    <w:rsid w:val="0B98745F"/>
    <w:rsid w:val="0BA634C0"/>
    <w:rsid w:val="0BE11FC9"/>
    <w:rsid w:val="0C4F5FE4"/>
    <w:rsid w:val="0C5D41AA"/>
    <w:rsid w:val="0C765E34"/>
    <w:rsid w:val="0E621EA3"/>
    <w:rsid w:val="0EBE2E8C"/>
    <w:rsid w:val="0EFA5D2A"/>
    <w:rsid w:val="0F74237E"/>
    <w:rsid w:val="0F8C3BD0"/>
    <w:rsid w:val="0F991C68"/>
    <w:rsid w:val="0FA3406A"/>
    <w:rsid w:val="0FB176BF"/>
    <w:rsid w:val="101E75BC"/>
    <w:rsid w:val="10EA4831"/>
    <w:rsid w:val="118F1DAE"/>
    <w:rsid w:val="119934C2"/>
    <w:rsid w:val="11BB63EA"/>
    <w:rsid w:val="11BD625A"/>
    <w:rsid w:val="11FD3590"/>
    <w:rsid w:val="126615FF"/>
    <w:rsid w:val="1268366F"/>
    <w:rsid w:val="12742A2A"/>
    <w:rsid w:val="132F0965"/>
    <w:rsid w:val="14311ACF"/>
    <w:rsid w:val="14526EED"/>
    <w:rsid w:val="145A02E3"/>
    <w:rsid w:val="14A90491"/>
    <w:rsid w:val="14C87719"/>
    <w:rsid w:val="1539673F"/>
    <w:rsid w:val="15463360"/>
    <w:rsid w:val="154A76BE"/>
    <w:rsid w:val="155E5E65"/>
    <w:rsid w:val="15745F48"/>
    <w:rsid w:val="15E20F92"/>
    <w:rsid w:val="16306515"/>
    <w:rsid w:val="165C4ECB"/>
    <w:rsid w:val="170B63BE"/>
    <w:rsid w:val="170F64E2"/>
    <w:rsid w:val="173067CE"/>
    <w:rsid w:val="173704AE"/>
    <w:rsid w:val="17B26E94"/>
    <w:rsid w:val="18370530"/>
    <w:rsid w:val="19351F29"/>
    <w:rsid w:val="19410B68"/>
    <w:rsid w:val="19ED7831"/>
    <w:rsid w:val="1A506A81"/>
    <w:rsid w:val="1A8C6FD9"/>
    <w:rsid w:val="1AB65AAC"/>
    <w:rsid w:val="1B0F7000"/>
    <w:rsid w:val="1B451449"/>
    <w:rsid w:val="1BCE6E9C"/>
    <w:rsid w:val="1BD87DA0"/>
    <w:rsid w:val="1BF77B1F"/>
    <w:rsid w:val="1D16639A"/>
    <w:rsid w:val="1D9A016B"/>
    <w:rsid w:val="1D9B14D5"/>
    <w:rsid w:val="1DA8301E"/>
    <w:rsid w:val="1DF15E52"/>
    <w:rsid w:val="1E36491F"/>
    <w:rsid w:val="1E46523C"/>
    <w:rsid w:val="1E5002CD"/>
    <w:rsid w:val="1E73379D"/>
    <w:rsid w:val="1E9E743C"/>
    <w:rsid w:val="1ECB2C48"/>
    <w:rsid w:val="1ED668D7"/>
    <w:rsid w:val="1F351814"/>
    <w:rsid w:val="1F665259"/>
    <w:rsid w:val="20180C51"/>
    <w:rsid w:val="208E4EF0"/>
    <w:rsid w:val="213209ED"/>
    <w:rsid w:val="222579E6"/>
    <w:rsid w:val="223231D4"/>
    <w:rsid w:val="227A40E7"/>
    <w:rsid w:val="22C27284"/>
    <w:rsid w:val="22C30239"/>
    <w:rsid w:val="2390214B"/>
    <w:rsid w:val="23A31E8B"/>
    <w:rsid w:val="23E5166D"/>
    <w:rsid w:val="23E7514A"/>
    <w:rsid w:val="240A3C63"/>
    <w:rsid w:val="241B3317"/>
    <w:rsid w:val="24753F7D"/>
    <w:rsid w:val="24756341"/>
    <w:rsid w:val="24D82909"/>
    <w:rsid w:val="2518709B"/>
    <w:rsid w:val="25B50A5A"/>
    <w:rsid w:val="261D0E43"/>
    <w:rsid w:val="26956B42"/>
    <w:rsid w:val="26A72E71"/>
    <w:rsid w:val="26AA1044"/>
    <w:rsid w:val="26C70004"/>
    <w:rsid w:val="27072DE9"/>
    <w:rsid w:val="270A2EC5"/>
    <w:rsid w:val="27BD7DBF"/>
    <w:rsid w:val="27DF0DD7"/>
    <w:rsid w:val="2823188F"/>
    <w:rsid w:val="29231282"/>
    <w:rsid w:val="29343145"/>
    <w:rsid w:val="29BE2E80"/>
    <w:rsid w:val="29CD4523"/>
    <w:rsid w:val="29F10C0E"/>
    <w:rsid w:val="2A0807A3"/>
    <w:rsid w:val="2AA57D66"/>
    <w:rsid w:val="2ABD5C0A"/>
    <w:rsid w:val="2B711271"/>
    <w:rsid w:val="2B80644F"/>
    <w:rsid w:val="2B9A3F11"/>
    <w:rsid w:val="2BAA509F"/>
    <w:rsid w:val="2BCB231F"/>
    <w:rsid w:val="2BE15129"/>
    <w:rsid w:val="2BE62CA8"/>
    <w:rsid w:val="2C681EF8"/>
    <w:rsid w:val="2C6D1052"/>
    <w:rsid w:val="2C793CF7"/>
    <w:rsid w:val="2CCF3EEA"/>
    <w:rsid w:val="2CED1346"/>
    <w:rsid w:val="2D066F41"/>
    <w:rsid w:val="2DDA1C6C"/>
    <w:rsid w:val="2EB649E3"/>
    <w:rsid w:val="2EE55B5D"/>
    <w:rsid w:val="2F373EC7"/>
    <w:rsid w:val="2F454C47"/>
    <w:rsid w:val="2F5B2D2D"/>
    <w:rsid w:val="2FFB426F"/>
    <w:rsid w:val="301059CD"/>
    <w:rsid w:val="30FD39DF"/>
    <w:rsid w:val="3125055E"/>
    <w:rsid w:val="314014BD"/>
    <w:rsid w:val="314A4194"/>
    <w:rsid w:val="31AD02F2"/>
    <w:rsid w:val="32932B7D"/>
    <w:rsid w:val="33D16496"/>
    <w:rsid w:val="342A7ED7"/>
    <w:rsid w:val="344A480D"/>
    <w:rsid w:val="346B7A3D"/>
    <w:rsid w:val="34D235C0"/>
    <w:rsid w:val="34D65123"/>
    <w:rsid w:val="350345F5"/>
    <w:rsid w:val="355627B3"/>
    <w:rsid w:val="355E7E7A"/>
    <w:rsid w:val="35CC29ED"/>
    <w:rsid w:val="35F37B46"/>
    <w:rsid w:val="35FF036D"/>
    <w:rsid w:val="36200A19"/>
    <w:rsid w:val="36327EE8"/>
    <w:rsid w:val="3652342E"/>
    <w:rsid w:val="3756510F"/>
    <w:rsid w:val="375B271D"/>
    <w:rsid w:val="37704513"/>
    <w:rsid w:val="37B21C6B"/>
    <w:rsid w:val="37DE178B"/>
    <w:rsid w:val="384E0ADE"/>
    <w:rsid w:val="38D23674"/>
    <w:rsid w:val="38E70166"/>
    <w:rsid w:val="39030AC1"/>
    <w:rsid w:val="3942445A"/>
    <w:rsid w:val="39525031"/>
    <w:rsid w:val="3A7E5D7D"/>
    <w:rsid w:val="3B7261BB"/>
    <w:rsid w:val="3B8B518F"/>
    <w:rsid w:val="3BDC0FBB"/>
    <w:rsid w:val="3BF77633"/>
    <w:rsid w:val="3C5B08B4"/>
    <w:rsid w:val="3C9A6972"/>
    <w:rsid w:val="3CE94685"/>
    <w:rsid w:val="3D08079B"/>
    <w:rsid w:val="3D193128"/>
    <w:rsid w:val="3E8E6F66"/>
    <w:rsid w:val="3EB723CB"/>
    <w:rsid w:val="3EDE2530"/>
    <w:rsid w:val="3EE82574"/>
    <w:rsid w:val="3F306F87"/>
    <w:rsid w:val="400E1602"/>
    <w:rsid w:val="40360739"/>
    <w:rsid w:val="407B3593"/>
    <w:rsid w:val="41714167"/>
    <w:rsid w:val="41A642B6"/>
    <w:rsid w:val="41C63C15"/>
    <w:rsid w:val="41C74766"/>
    <w:rsid w:val="41F005E7"/>
    <w:rsid w:val="420F4B68"/>
    <w:rsid w:val="424F5E84"/>
    <w:rsid w:val="42502D7B"/>
    <w:rsid w:val="42BC1A2C"/>
    <w:rsid w:val="4323286D"/>
    <w:rsid w:val="43451422"/>
    <w:rsid w:val="43A16AC1"/>
    <w:rsid w:val="43D269A9"/>
    <w:rsid w:val="440D4B8B"/>
    <w:rsid w:val="442706AA"/>
    <w:rsid w:val="447807B5"/>
    <w:rsid w:val="453B7A5E"/>
    <w:rsid w:val="453F6AC0"/>
    <w:rsid w:val="45E80733"/>
    <w:rsid w:val="46475CD8"/>
    <w:rsid w:val="465E15DF"/>
    <w:rsid w:val="466B1C18"/>
    <w:rsid w:val="46816F4E"/>
    <w:rsid w:val="46940A53"/>
    <w:rsid w:val="46C76659"/>
    <w:rsid w:val="470225BC"/>
    <w:rsid w:val="47680EBB"/>
    <w:rsid w:val="47691485"/>
    <w:rsid w:val="47943C95"/>
    <w:rsid w:val="47F81D70"/>
    <w:rsid w:val="488C0E74"/>
    <w:rsid w:val="488E0D6E"/>
    <w:rsid w:val="48BA25EA"/>
    <w:rsid w:val="490F038C"/>
    <w:rsid w:val="497C3A1F"/>
    <w:rsid w:val="49D86A52"/>
    <w:rsid w:val="4A8774F8"/>
    <w:rsid w:val="4A900113"/>
    <w:rsid w:val="4AD34584"/>
    <w:rsid w:val="4BE64717"/>
    <w:rsid w:val="4C422B07"/>
    <w:rsid w:val="4C453303"/>
    <w:rsid w:val="4C796A81"/>
    <w:rsid w:val="4CC9119C"/>
    <w:rsid w:val="4D3D7AE7"/>
    <w:rsid w:val="4D9F104B"/>
    <w:rsid w:val="4DBF2DE1"/>
    <w:rsid w:val="4DE50F89"/>
    <w:rsid w:val="4E1131AF"/>
    <w:rsid w:val="4E1F7F34"/>
    <w:rsid w:val="4EA84DF4"/>
    <w:rsid w:val="4EBA3F03"/>
    <w:rsid w:val="4EE82551"/>
    <w:rsid w:val="4F112E05"/>
    <w:rsid w:val="4F666E3E"/>
    <w:rsid w:val="50831592"/>
    <w:rsid w:val="50D96F51"/>
    <w:rsid w:val="52C77782"/>
    <w:rsid w:val="53244A95"/>
    <w:rsid w:val="533E3200"/>
    <w:rsid w:val="5351007F"/>
    <w:rsid w:val="539B46F7"/>
    <w:rsid w:val="53EA1388"/>
    <w:rsid w:val="540C47F4"/>
    <w:rsid w:val="544601A1"/>
    <w:rsid w:val="54A93C26"/>
    <w:rsid w:val="552C1E63"/>
    <w:rsid w:val="55340FC9"/>
    <w:rsid w:val="5567788E"/>
    <w:rsid w:val="55715096"/>
    <w:rsid w:val="561E08F0"/>
    <w:rsid w:val="566251DB"/>
    <w:rsid w:val="5733385A"/>
    <w:rsid w:val="57393793"/>
    <w:rsid w:val="58727E8F"/>
    <w:rsid w:val="5A63542A"/>
    <w:rsid w:val="5AAD5A40"/>
    <w:rsid w:val="5AEE4309"/>
    <w:rsid w:val="5B1915E8"/>
    <w:rsid w:val="5B2A484C"/>
    <w:rsid w:val="5BB65CF7"/>
    <w:rsid w:val="5BE909B9"/>
    <w:rsid w:val="5C0E2362"/>
    <w:rsid w:val="5C964B79"/>
    <w:rsid w:val="5D2B2FDB"/>
    <w:rsid w:val="5D2D2E56"/>
    <w:rsid w:val="5D2E0DC3"/>
    <w:rsid w:val="5D562F3A"/>
    <w:rsid w:val="5D9070E0"/>
    <w:rsid w:val="5D9457BD"/>
    <w:rsid w:val="5DE70F0C"/>
    <w:rsid w:val="5E003601"/>
    <w:rsid w:val="5E125ABB"/>
    <w:rsid w:val="5E3E6C50"/>
    <w:rsid w:val="5F4B5ADA"/>
    <w:rsid w:val="5FB83D75"/>
    <w:rsid w:val="60325C9E"/>
    <w:rsid w:val="609A5906"/>
    <w:rsid w:val="60BA7BB6"/>
    <w:rsid w:val="60BF5A87"/>
    <w:rsid w:val="61AE63B7"/>
    <w:rsid w:val="61CC0426"/>
    <w:rsid w:val="62306193"/>
    <w:rsid w:val="626B2DC4"/>
    <w:rsid w:val="628C1B0B"/>
    <w:rsid w:val="629C18F3"/>
    <w:rsid w:val="62DE6788"/>
    <w:rsid w:val="63A148D2"/>
    <w:rsid w:val="63BA5E32"/>
    <w:rsid w:val="63BC1776"/>
    <w:rsid w:val="63C83F65"/>
    <w:rsid w:val="63E32D04"/>
    <w:rsid w:val="6499300C"/>
    <w:rsid w:val="64C00F3E"/>
    <w:rsid w:val="656740D7"/>
    <w:rsid w:val="66065B47"/>
    <w:rsid w:val="661745A9"/>
    <w:rsid w:val="661C4C92"/>
    <w:rsid w:val="66305F25"/>
    <w:rsid w:val="66C31EEB"/>
    <w:rsid w:val="671952EB"/>
    <w:rsid w:val="67B91BB6"/>
    <w:rsid w:val="67C273A8"/>
    <w:rsid w:val="685E6157"/>
    <w:rsid w:val="6923728A"/>
    <w:rsid w:val="694E611C"/>
    <w:rsid w:val="696D2BE3"/>
    <w:rsid w:val="698B6890"/>
    <w:rsid w:val="699716E4"/>
    <w:rsid w:val="69A20AE9"/>
    <w:rsid w:val="69B12B9E"/>
    <w:rsid w:val="69D6271D"/>
    <w:rsid w:val="69FC0B3A"/>
    <w:rsid w:val="6A226F02"/>
    <w:rsid w:val="6A600333"/>
    <w:rsid w:val="6AB21229"/>
    <w:rsid w:val="6AC72DEF"/>
    <w:rsid w:val="6ADF62F7"/>
    <w:rsid w:val="6AEC316A"/>
    <w:rsid w:val="6CBB69A3"/>
    <w:rsid w:val="6D01780C"/>
    <w:rsid w:val="6D5044D7"/>
    <w:rsid w:val="6D6D1C37"/>
    <w:rsid w:val="6D7174BD"/>
    <w:rsid w:val="6E362499"/>
    <w:rsid w:val="6EBC6552"/>
    <w:rsid w:val="6F9E0392"/>
    <w:rsid w:val="706E36F9"/>
    <w:rsid w:val="70727A76"/>
    <w:rsid w:val="70F672B5"/>
    <w:rsid w:val="710942AF"/>
    <w:rsid w:val="715916A2"/>
    <w:rsid w:val="71A06F7F"/>
    <w:rsid w:val="71F15FCE"/>
    <w:rsid w:val="722C28DD"/>
    <w:rsid w:val="72407323"/>
    <w:rsid w:val="72477558"/>
    <w:rsid w:val="724A76E1"/>
    <w:rsid w:val="7265173B"/>
    <w:rsid w:val="72B9382B"/>
    <w:rsid w:val="732925F7"/>
    <w:rsid w:val="735F079B"/>
    <w:rsid w:val="736B4D7D"/>
    <w:rsid w:val="73BC47F5"/>
    <w:rsid w:val="74FD5D9F"/>
    <w:rsid w:val="761B4485"/>
    <w:rsid w:val="767A00C8"/>
    <w:rsid w:val="76931541"/>
    <w:rsid w:val="769F1C87"/>
    <w:rsid w:val="76A71D51"/>
    <w:rsid w:val="76FD0E3C"/>
    <w:rsid w:val="77477D7A"/>
    <w:rsid w:val="77AC5777"/>
    <w:rsid w:val="78053D39"/>
    <w:rsid w:val="78370A1E"/>
    <w:rsid w:val="787611D4"/>
    <w:rsid w:val="78B0273D"/>
    <w:rsid w:val="793C4560"/>
    <w:rsid w:val="794048E6"/>
    <w:rsid w:val="794A5FCA"/>
    <w:rsid w:val="7A915FBB"/>
    <w:rsid w:val="7BF36800"/>
    <w:rsid w:val="7D1072F2"/>
    <w:rsid w:val="7D3A3800"/>
    <w:rsid w:val="7E3F409E"/>
    <w:rsid w:val="7E560E82"/>
    <w:rsid w:val="7E9B2EA4"/>
    <w:rsid w:val="7F54008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67" fillcolor="white">
      <v:fill color="white"/>
    </o:shapedefaults>
    <o:shapelayout v:ext="edit">
      <o:idmap v:ext="edit" data="2"/>
    </o:shapelayout>
  </w:shapeDefaults>
  <w:decimalSymbol w:val="."/>
  <w:listSeparator w:val=","/>
  <w14:docId w14:val="0F103CF3"/>
  <w15:docId w15:val="{99DB433A-6A48-49CD-A5D2-361D661265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iPriority="0" w:qFormat="1"/>
    <w:lsdException w:name="footer"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iPriority="0" w:qFormat="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nhideWhenUsed="1" w:qFormat="1"/>
    <w:lsdException w:name="Table Grid" w:uiPriority="0"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next w:val="Heading4"/>
    <w:qFormat/>
    <w:pPr>
      <w:widowControl w:val="0"/>
      <w:jc w:val="both"/>
    </w:pPr>
    <w:rPr>
      <w:kern w:val="2"/>
      <w:sz w:val="21"/>
      <w:szCs w:val="24"/>
    </w:rPr>
  </w:style>
  <w:style w:type="paragraph" w:styleId="1">
    <w:name w:val="heading 1"/>
    <w:basedOn w:val="a"/>
    <w:next w:val="a"/>
    <w:link w:val="10"/>
    <w:qFormat/>
    <w:pPr>
      <w:spacing w:before="51"/>
      <w:ind w:left="1121" w:hanging="218"/>
      <w:outlineLvl w:val="0"/>
    </w:pPr>
    <w:rPr>
      <w:rFonts w:ascii="微软雅黑" w:eastAsia="微软雅黑" w:hAnsi="微软雅黑" w:cs="微软雅黑"/>
      <w:b/>
      <w:bCs/>
      <w:sz w:val="28"/>
      <w:szCs w:val="28"/>
      <w:lang w:val="zh-CN" w:bidi="zh-CN"/>
    </w:rPr>
  </w:style>
  <w:style w:type="paragraph" w:styleId="2">
    <w:name w:val="heading 2"/>
    <w:basedOn w:val="a"/>
    <w:next w:val="a"/>
    <w:link w:val="20"/>
    <w:uiPriority w:val="9"/>
    <w:semiHidden/>
    <w:unhideWhenUsed/>
    <w:qFormat/>
    <w:pPr>
      <w:keepNext/>
      <w:keepLines/>
      <w:spacing w:before="260" w:after="260" w:line="416" w:lineRule="auto"/>
      <w:outlineLvl w:val="1"/>
    </w:pPr>
    <w:rPr>
      <w:rFonts w:ascii="等线 Light" w:eastAsia="等线 Light" w:hAnsi="等线 Light"/>
      <w:b/>
      <w:bCs/>
      <w:sz w:val="32"/>
      <w:szCs w:val="32"/>
    </w:rPr>
  </w:style>
  <w:style w:type="paragraph" w:styleId="4">
    <w:name w:val="heading 4"/>
    <w:basedOn w:val="a"/>
    <w:next w:val="a"/>
    <w:link w:val="40"/>
    <w:uiPriority w:val="9"/>
    <w:qFormat/>
    <w:pPr>
      <w:keepNext/>
      <w:keepLines/>
      <w:spacing w:before="280" w:after="290" w:line="376" w:lineRule="auto"/>
      <w:outlineLvl w:val="3"/>
    </w:pPr>
    <w:rPr>
      <w:rFonts w:ascii="Cambria" w:hAnsi="Cambria"/>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Heading4">
    <w:name w:val="Heading4"/>
    <w:basedOn w:val="a"/>
    <w:next w:val="a"/>
    <w:qFormat/>
    <w:pPr>
      <w:keepNext/>
      <w:keepLines/>
      <w:spacing w:before="280" w:after="290" w:line="376" w:lineRule="auto"/>
    </w:pPr>
    <w:rPr>
      <w:rFonts w:ascii="Cambria" w:hAnsi="Cambria"/>
      <w:sz w:val="28"/>
      <w:szCs w:val="28"/>
    </w:rPr>
  </w:style>
  <w:style w:type="paragraph" w:styleId="a3">
    <w:name w:val="Body Text"/>
    <w:basedOn w:val="a"/>
    <w:link w:val="a4"/>
    <w:qFormat/>
    <w:pPr>
      <w:ind w:left="560" w:firstLine="528"/>
    </w:pPr>
    <w:rPr>
      <w:rFonts w:ascii="宋体" w:hAnsi="宋体" w:cs="宋体"/>
      <w:sz w:val="28"/>
      <w:szCs w:val="28"/>
      <w:lang w:val="zh-CN" w:bidi="zh-CN"/>
    </w:rPr>
  </w:style>
  <w:style w:type="paragraph" w:styleId="a5">
    <w:name w:val="Balloon Text"/>
    <w:basedOn w:val="a"/>
    <w:link w:val="a6"/>
    <w:uiPriority w:val="99"/>
    <w:unhideWhenUsed/>
    <w:qFormat/>
    <w:rPr>
      <w:sz w:val="18"/>
      <w:szCs w:val="18"/>
    </w:rPr>
  </w:style>
  <w:style w:type="paragraph" w:styleId="a7">
    <w:name w:val="footer"/>
    <w:basedOn w:val="a"/>
    <w:link w:val="a8"/>
    <w:uiPriority w:val="99"/>
    <w:qFormat/>
    <w:pPr>
      <w:tabs>
        <w:tab w:val="center" w:pos="4153"/>
        <w:tab w:val="right" w:pos="8306"/>
      </w:tabs>
      <w:snapToGrid w:val="0"/>
      <w:jc w:val="left"/>
    </w:pPr>
    <w:rPr>
      <w:sz w:val="18"/>
      <w:szCs w:val="18"/>
    </w:rPr>
  </w:style>
  <w:style w:type="paragraph" w:styleId="a9">
    <w:name w:val="header"/>
    <w:basedOn w:val="a"/>
    <w:link w:val="aa"/>
    <w:qFormat/>
    <w:pPr>
      <w:pBdr>
        <w:bottom w:val="single" w:sz="6" w:space="1" w:color="auto"/>
      </w:pBdr>
      <w:tabs>
        <w:tab w:val="center" w:pos="4153"/>
        <w:tab w:val="right" w:pos="8306"/>
      </w:tabs>
      <w:snapToGrid w:val="0"/>
      <w:jc w:val="center"/>
    </w:pPr>
    <w:rPr>
      <w:sz w:val="18"/>
      <w:szCs w:val="18"/>
    </w:rPr>
  </w:style>
  <w:style w:type="paragraph" w:styleId="TOC1">
    <w:name w:val="toc 1"/>
    <w:basedOn w:val="a"/>
    <w:next w:val="a"/>
    <w:uiPriority w:val="39"/>
    <w:qFormat/>
    <w:rPr>
      <w:rFonts w:ascii="Calibri" w:hAnsi="Calibri"/>
      <w:szCs w:val="22"/>
    </w:rPr>
  </w:style>
  <w:style w:type="paragraph" w:styleId="TOC2">
    <w:name w:val="toc 2"/>
    <w:basedOn w:val="a"/>
    <w:next w:val="a"/>
    <w:uiPriority w:val="39"/>
    <w:qFormat/>
    <w:pPr>
      <w:ind w:leftChars="200" w:left="420"/>
    </w:pPr>
    <w:rPr>
      <w:rFonts w:ascii="Calibri" w:hAnsi="Calibri"/>
      <w:szCs w:val="22"/>
    </w:rPr>
  </w:style>
  <w:style w:type="paragraph" w:styleId="ab">
    <w:name w:val="Normal (Web)"/>
    <w:basedOn w:val="a"/>
    <w:uiPriority w:val="99"/>
    <w:unhideWhenUsed/>
    <w:qFormat/>
    <w:pPr>
      <w:spacing w:before="100" w:beforeAutospacing="1" w:after="100" w:afterAutospacing="1"/>
      <w:jc w:val="left"/>
    </w:pPr>
    <w:rPr>
      <w:kern w:val="0"/>
      <w:sz w:val="24"/>
    </w:rPr>
  </w:style>
  <w:style w:type="table" w:styleId="ac">
    <w:name w:val="Table Grid"/>
    <w:basedOn w:val="a1"/>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d">
    <w:name w:val="page number"/>
    <w:qFormat/>
    <w:rPr>
      <w:rFonts w:ascii="Times New Roman" w:eastAsia="宋体" w:hAnsi="Times New Roman" w:cs="Times New Roman"/>
    </w:rPr>
  </w:style>
  <w:style w:type="character" w:styleId="ae">
    <w:name w:val="FollowedHyperlink"/>
    <w:uiPriority w:val="99"/>
    <w:qFormat/>
    <w:rPr>
      <w:rFonts w:ascii="Times New Roman" w:eastAsia="宋体" w:hAnsi="Times New Roman" w:cs="Times New Roman"/>
      <w:color w:val="800080"/>
      <w:u w:val="single"/>
    </w:rPr>
  </w:style>
  <w:style w:type="character" w:styleId="af">
    <w:name w:val="Hyperlink"/>
    <w:uiPriority w:val="99"/>
    <w:qFormat/>
    <w:rPr>
      <w:rFonts w:ascii="Times New Roman" w:eastAsia="宋体" w:hAnsi="Times New Roman" w:cs="Times New Roman"/>
      <w:color w:val="0000FF"/>
      <w:u w:val="single"/>
    </w:rPr>
  </w:style>
  <w:style w:type="character" w:styleId="af0">
    <w:name w:val="annotation reference"/>
    <w:qFormat/>
    <w:rPr>
      <w:sz w:val="21"/>
      <w:szCs w:val="21"/>
    </w:rPr>
  </w:style>
  <w:style w:type="character" w:customStyle="1" w:styleId="10">
    <w:name w:val="标题 1 字符"/>
    <w:link w:val="1"/>
    <w:qFormat/>
    <w:rPr>
      <w:rFonts w:ascii="微软雅黑" w:eastAsia="微软雅黑" w:hAnsi="微软雅黑" w:cs="微软雅黑"/>
      <w:b/>
      <w:bCs/>
      <w:kern w:val="2"/>
      <w:sz w:val="28"/>
      <w:szCs w:val="28"/>
      <w:lang w:val="zh-CN" w:bidi="zh-CN"/>
    </w:rPr>
  </w:style>
  <w:style w:type="character" w:customStyle="1" w:styleId="a4">
    <w:name w:val="正文文本 字符"/>
    <w:link w:val="a3"/>
    <w:qFormat/>
    <w:rPr>
      <w:rFonts w:ascii="宋体" w:eastAsia="宋体" w:hAnsi="宋体" w:cs="宋体"/>
      <w:kern w:val="2"/>
      <w:sz w:val="28"/>
      <w:szCs w:val="28"/>
      <w:lang w:val="zh-CN" w:bidi="zh-CN"/>
    </w:rPr>
  </w:style>
  <w:style w:type="character" w:customStyle="1" w:styleId="a6">
    <w:name w:val="批注框文本 字符"/>
    <w:link w:val="a5"/>
    <w:uiPriority w:val="99"/>
    <w:qFormat/>
    <w:rPr>
      <w:rFonts w:ascii="Times New Roman" w:eastAsia="宋体" w:hAnsi="Times New Roman" w:cs="Times New Roman"/>
      <w:kern w:val="2"/>
      <w:sz w:val="18"/>
      <w:szCs w:val="18"/>
    </w:rPr>
  </w:style>
  <w:style w:type="character" w:customStyle="1" w:styleId="a8">
    <w:name w:val="页脚 字符"/>
    <w:link w:val="a7"/>
    <w:uiPriority w:val="99"/>
    <w:qFormat/>
    <w:rPr>
      <w:rFonts w:ascii="Times New Roman" w:eastAsia="宋体" w:hAnsi="Times New Roman" w:cs="Times New Roman"/>
      <w:kern w:val="2"/>
      <w:sz w:val="18"/>
      <w:szCs w:val="18"/>
    </w:rPr>
  </w:style>
  <w:style w:type="character" w:customStyle="1" w:styleId="font51">
    <w:name w:val="font51"/>
    <w:qFormat/>
    <w:rPr>
      <w:rFonts w:ascii="宋体" w:eastAsia="宋体" w:hAnsi="宋体" w:cs="宋体" w:hint="eastAsia"/>
      <w:b/>
      <w:color w:val="000000"/>
      <w:sz w:val="21"/>
      <w:szCs w:val="21"/>
      <w:u w:val="none"/>
    </w:rPr>
  </w:style>
  <w:style w:type="character" w:customStyle="1" w:styleId="font41">
    <w:name w:val="font41"/>
    <w:qFormat/>
    <w:rPr>
      <w:rFonts w:ascii="宋体" w:eastAsia="宋体" w:hAnsi="宋体" w:cs="宋体" w:hint="eastAsia"/>
      <w:color w:val="000000"/>
      <w:sz w:val="16"/>
      <w:szCs w:val="16"/>
      <w:u w:val="none"/>
    </w:rPr>
  </w:style>
  <w:style w:type="character" w:customStyle="1" w:styleId="font111">
    <w:name w:val="font111"/>
    <w:qFormat/>
    <w:rPr>
      <w:rFonts w:ascii="宋体" w:eastAsia="宋体" w:hAnsi="宋体" w:cs="宋体" w:hint="eastAsia"/>
      <w:color w:val="000000"/>
      <w:sz w:val="20"/>
      <w:szCs w:val="20"/>
      <w:u w:val="none"/>
    </w:rPr>
  </w:style>
  <w:style w:type="character" w:customStyle="1" w:styleId="disabled">
    <w:name w:val="disabled"/>
    <w:qFormat/>
    <w:rPr>
      <w:rFonts w:ascii="Times New Roman" w:eastAsia="宋体" w:hAnsi="Times New Roman" w:cs="Times New Roman"/>
      <w:color w:val="B6B6B6"/>
      <w:bdr w:val="single" w:sz="6" w:space="0" w:color="B6B6B6"/>
    </w:rPr>
  </w:style>
  <w:style w:type="character" w:customStyle="1" w:styleId="current">
    <w:name w:val="current"/>
    <w:qFormat/>
    <w:rPr>
      <w:rFonts w:ascii="Times New Roman" w:eastAsia="宋体" w:hAnsi="Times New Roman" w:cs="Times New Roman"/>
      <w:b/>
      <w:color w:val="2B2B2B"/>
      <w:bdr w:val="single" w:sz="6" w:space="0" w:color="2B2B2B"/>
      <w:shd w:val="clear" w:color="auto" w:fill="FFBA00"/>
    </w:rPr>
  </w:style>
  <w:style w:type="character" w:customStyle="1" w:styleId="doc-header-title">
    <w:name w:val="doc-header-title"/>
    <w:qFormat/>
    <w:rPr>
      <w:rFonts w:ascii="Times New Roman" w:eastAsia="宋体" w:hAnsi="Times New Roman" w:cs="Times New Roman"/>
    </w:rPr>
  </w:style>
  <w:style w:type="paragraph" w:customStyle="1" w:styleId="xl111">
    <w:name w:val="xl111"/>
    <w:basedOn w:val="a"/>
    <w:qFormat/>
    <w:pPr>
      <w:widowControl/>
      <w:pBdr>
        <w:bottom w:val="single" w:sz="4" w:space="0" w:color="auto"/>
        <w:right w:val="single" w:sz="4" w:space="0" w:color="auto"/>
      </w:pBdr>
      <w:spacing w:before="100" w:beforeAutospacing="1" w:after="100" w:afterAutospacing="1"/>
      <w:jc w:val="left"/>
      <w:textAlignment w:val="center"/>
    </w:pPr>
    <w:rPr>
      <w:rFonts w:ascii="宋体" w:hAnsi="宋体" w:cs="宋体"/>
      <w:color w:val="000000"/>
      <w:kern w:val="0"/>
      <w:sz w:val="20"/>
      <w:szCs w:val="20"/>
    </w:rPr>
  </w:style>
  <w:style w:type="paragraph" w:customStyle="1" w:styleId="xl72">
    <w:name w:val="xl72"/>
    <w:basedOn w:val="a"/>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18"/>
      <w:szCs w:val="18"/>
    </w:rPr>
  </w:style>
  <w:style w:type="paragraph" w:customStyle="1" w:styleId="xl87">
    <w:name w:val="xl87"/>
    <w:basedOn w:val="a"/>
    <w:qFormat/>
    <w:pPr>
      <w:widowControl/>
      <w:pBdr>
        <w:top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24">
    <w:name w:val="xl124"/>
    <w:basedOn w:val="a"/>
    <w:qFormat/>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62">
    <w:name w:val="xl162"/>
    <w:basedOn w:val="a"/>
    <w:qFormat/>
    <w:pPr>
      <w:widowControl/>
      <w:pBdr>
        <w:top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66">
    <w:name w:val="xl166"/>
    <w:basedOn w:val="a"/>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31">
    <w:name w:val="xl131"/>
    <w:basedOn w:val="a"/>
    <w:qFormat/>
    <w:pPr>
      <w:widowControl/>
      <w:pBdr>
        <w:top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51">
    <w:name w:val="xl151"/>
    <w:basedOn w:val="a"/>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14">
    <w:name w:val="xl114"/>
    <w:basedOn w:val="a"/>
    <w:qFormat/>
    <w:pPr>
      <w:widowControl/>
      <w:pBdr>
        <w:top w:val="single" w:sz="4" w:space="0" w:color="auto"/>
      </w:pBdr>
      <w:spacing w:before="100" w:beforeAutospacing="1" w:after="100" w:afterAutospacing="1"/>
      <w:jc w:val="center"/>
      <w:textAlignment w:val="center"/>
    </w:pPr>
    <w:rPr>
      <w:rFonts w:ascii="宋体" w:hAnsi="宋体" w:cs="宋体"/>
      <w:color w:val="000000"/>
      <w:kern w:val="0"/>
      <w:sz w:val="24"/>
    </w:rPr>
  </w:style>
  <w:style w:type="paragraph" w:customStyle="1" w:styleId="21">
    <w:name w:val="样式 首行缩进:  2 字符"/>
    <w:basedOn w:val="a"/>
    <w:qFormat/>
    <w:pPr>
      <w:topLinePunct/>
      <w:adjustRightInd w:val="0"/>
      <w:ind w:firstLineChars="200" w:firstLine="200"/>
    </w:pPr>
    <w:rPr>
      <w:rFonts w:cs="宋体"/>
      <w:szCs w:val="20"/>
    </w:rPr>
  </w:style>
  <w:style w:type="paragraph" w:customStyle="1" w:styleId="xl126">
    <w:name w:val="xl126"/>
    <w:basedOn w:val="a"/>
    <w:qFormat/>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52">
    <w:name w:val="xl152"/>
    <w:basedOn w:val="a"/>
    <w:qFormat/>
    <w:pPr>
      <w:widowControl/>
      <w:pBdr>
        <w:top w:val="single" w:sz="4" w:space="0" w:color="auto"/>
        <w:left w:val="single" w:sz="4" w:space="0" w:color="auto"/>
      </w:pBdr>
      <w:spacing w:before="100" w:beforeAutospacing="1" w:after="100" w:afterAutospacing="1"/>
      <w:jc w:val="left"/>
      <w:textAlignment w:val="center"/>
    </w:pPr>
    <w:rPr>
      <w:rFonts w:ascii="宋体" w:hAnsi="宋体" w:cs="宋体"/>
      <w:color w:val="000000"/>
      <w:kern w:val="0"/>
      <w:sz w:val="20"/>
      <w:szCs w:val="20"/>
    </w:rPr>
  </w:style>
  <w:style w:type="paragraph" w:customStyle="1" w:styleId="xl84">
    <w:name w:val="xl84"/>
    <w:basedOn w:val="a"/>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46">
    <w:name w:val="xl146"/>
    <w:basedOn w:val="a"/>
    <w:qFormat/>
    <w:pPr>
      <w:widowControl/>
      <w:pBdr>
        <w:left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4"/>
    </w:rPr>
  </w:style>
  <w:style w:type="paragraph" w:customStyle="1" w:styleId="xl117">
    <w:name w:val="xl117"/>
    <w:basedOn w:val="a"/>
    <w:qFormat/>
    <w:pPr>
      <w:widowControl/>
      <w:spacing w:before="100" w:beforeAutospacing="1" w:after="100" w:afterAutospacing="1"/>
      <w:jc w:val="center"/>
      <w:textAlignment w:val="center"/>
    </w:pPr>
    <w:rPr>
      <w:rFonts w:ascii="宋体" w:hAnsi="宋体" w:cs="宋体"/>
      <w:color w:val="000000"/>
      <w:kern w:val="0"/>
      <w:sz w:val="24"/>
    </w:rPr>
  </w:style>
  <w:style w:type="paragraph" w:customStyle="1" w:styleId="xl104">
    <w:name w:val="xl104"/>
    <w:basedOn w:val="a"/>
    <w:qFormat/>
    <w:pPr>
      <w:widowControl/>
      <w:pBdr>
        <w:top w:val="single" w:sz="4" w:space="0" w:color="auto"/>
      </w:pBdr>
      <w:spacing w:before="100" w:beforeAutospacing="1" w:after="100" w:afterAutospacing="1"/>
      <w:jc w:val="left"/>
      <w:textAlignment w:val="center"/>
    </w:pPr>
    <w:rPr>
      <w:rFonts w:ascii="宋体" w:hAnsi="宋体" w:cs="宋体"/>
      <w:color w:val="000000"/>
      <w:kern w:val="0"/>
      <w:sz w:val="20"/>
      <w:szCs w:val="20"/>
    </w:rPr>
  </w:style>
  <w:style w:type="paragraph" w:customStyle="1" w:styleId="xl132">
    <w:name w:val="xl132"/>
    <w:basedOn w:val="a"/>
    <w:qFormat/>
    <w:pPr>
      <w:widowControl/>
      <w:pBdr>
        <w:top w:val="single" w:sz="4" w:space="0" w:color="auto"/>
        <w:left w:val="single" w:sz="4" w:space="0" w:color="auto"/>
        <w:bottom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64">
    <w:name w:val="xl164"/>
    <w:basedOn w:val="a"/>
    <w:qFormat/>
    <w:pPr>
      <w:widowControl/>
      <w:pBdr>
        <w:lef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TableParagraph">
    <w:name w:val="Table Paragraph"/>
    <w:basedOn w:val="a"/>
    <w:qFormat/>
    <w:rPr>
      <w:rFonts w:ascii="宋体" w:hAnsi="宋体" w:cs="宋体"/>
      <w:lang w:val="zh-CN" w:bidi="zh-CN"/>
    </w:rPr>
  </w:style>
  <w:style w:type="paragraph" w:customStyle="1" w:styleId="xl99">
    <w:name w:val="xl99"/>
    <w:basedOn w:val="a"/>
    <w:qFormat/>
    <w:pPr>
      <w:widowControl/>
      <w:pBdr>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styleId="af1">
    <w:name w:val="List Paragraph"/>
    <w:basedOn w:val="a"/>
    <w:qFormat/>
    <w:pPr>
      <w:ind w:left="560" w:firstLine="528"/>
    </w:pPr>
    <w:rPr>
      <w:rFonts w:ascii="宋体" w:hAnsi="宋体" w:cs="宋体"/>
      <w:lang w:val="zh-CN" w:bidi="zh-CN"/>
    </w:rPr>
  </w:style>
  <w:style w:type="paragraph" w:customStyle="1" w:styleId="xl165">
    <w:name w:val="xl165"/>
    <w:basedOn w:val="a"/>
    <w:qFormat/>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21">
    <w:name w:val="xl121"/>
    <w:basedOn w:val="a"/>
    <w:qFormat/>
    <w:pPr>
      <w:widowControl/>
      <w:pBdr>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4"/>
    </w:rPr>
  </w:style>
  <w:style w:type="paragraph" w:customStyle="1" w:styleId="xl102">
    <w:name w:val="xl102"/>
    <w:basedOn w:val="a"/>
    <w:qFormat/>
    <w:pPr>
      <w:widowControl/>
      <w:pBdr>
        <w:top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91">
    <w:name w:val="xl91"/>
    <w:basedOn w:val="a"/>
    <w:qFormat/>
    <w:pPr>
      <w:widowControl/>
      <w:pBdr>
        <w:lef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94">
    <w:name w:val="xl94"/>
    <w:basedOn w:val="a"/>
    <w:qFormat/>
    <w:pPr>
      <w:widowControl/>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宋体" w:hAnsi="宋体" w:cs="宋体"/>
      <w:color w:val="000000"/>
      <w:kern w:val="0"/>
      <w:sz w:val="20"/>
      <w:szCs w:val="20"/>
    </w:rPr>
  </w:style>
  <w:style w:type="paragraph" w:customStyle="1" w:styleId="xl97">
    <w:name w:val="xl97"/>
    <w:basedOn w:val="a"/>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60">
    <w:name w:val="xl160"/>
    <w:basedOn w:val="a"/>
    <w:qFormat/>
    <w:pPr>
      <w:widowControl/>
      <w:pBdr>
        <w:bottom w:val="single" w:sz="4" w:space="0" w:color="auto"/>
        <w:right w:val="single" w:sz="4" w:space="0" w:color="auto"/>
      </w:pBdr>
      <w:spacing w:before="100" w:beforeAutospacing="1" w:after="100" w:afterAutospacing="1"/>
      <w:jc w:val="left"/>
      <w:textAlignment w:val="center"/>
    </w:pPr>
    <w:rPr>
      <w:rFonts w:ascii="宋体" w:hAnsi="宋体" w:cs="宋体"/>
      <w:color w:val="000000"/>
      <w:kern w:val="0"/>
      <w:sz w:val="24"/>
    </w:rPr>
  </w:style>
  <w:style w:type="paragraph" w:customStyle="1" w:styleId="xl76">
    <w:name w:val="xl76"/>
    <w:basedOn w:val="a"/>
    <w:qFormat/>
    <w:pPr>
      <w:widowControl/>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宋体" w:hAnsi="宋体" w:cs="宋体"/>
      <w:color w:val="000000"/>
      <w:kern w:val="0"/>
      <w:sz w:val="20"/>
      <w:szCs w:val="20"/>
    </w:rPr>
  </w:style>
  <w:style w:type="paragraph" w:customStyle="1" w:styleId="xl113">
    <w:name w:val="xl113"/>
    <w:basedOn w:val="a"/>
    <w:qFormat/>
    <w:pPr>
      <w:widowControl/>
      <w:pBdr>
        <w:bottom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07">
    <w:name w:val="xl107"/>
    <w:basedOn w:val="a"/>
    <w:qFormat/>
    <w:pPr>
      <w:widowControl/>
      <w:spacing w:before="100" w:beforeAutospacing="1" w:after="100" w:afterAutospacing="1"/>
      <w:jc w:val="left"/>
      <w:textAlignment w:val="center"/>
    </w:pPr>
    <w:rPr>
      <w:rFonts w:ascii="宋体" w:hAnsi="宋体" w:cs="宋体"/>
      <w:color w:val="000000"/>
      <w:kern w:val="0"/>
      <w:sz w:val="20"/>
      <w:szCs w:val="20"/>
    </w:rPr>
  </w:style>
  <w:style w:type="paragraph" w:customStyle="1" w:styleId="xl149">
    <w:name w:val="xl149"/>
    <w:basedOn w:val="a"/>
    <w:qFormat/>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74">
    <w:name w:val="xl74"/>
    <w:basedOn w:val="a"/>
    <w:qFormat/>
    <w:pPr>
      <w:widowControl/>
      <w:pBdr>
        <w:top w:val="single" w:sz="4" w:space="0" w:color="auto"/>
        <w:bottom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58">
    <w:name w:val="xl158"/>
    <w:basedOn w:val="a"/>
    <w:qFormat/>
    <w:pPr>
      <w:widowControl/>
      <w:pBdr>
        <w:left w:val="single" w:sz="4" w:space="0" w:color="auto"/>
        <w:bottom w:val="single" w:sz="4" w:space="0" w:color="auto"/>
      </w:pBdr>
      <w:spacing w:before="100" w:beforeAutospacing="1" w:after="100" w:afterAutospacing="1"/>
      <w:jc w:val="left"/>
      <w:textAlignment w:val="center"/>
    </w:pPr>
    <w:rPr>
      <w:rFonts w:ascii="宋体" w:hAnsi="宋体" w:cs="宋体"/>
      <w:color w:val="000000"/>
      <w:kern w:val="0"/>
      <w:sz w:val="20"/>
      <w:szCs w:val="20"/>
    </w:rPr>
  </w:style>
  <w:style w:type="paragraph" w:customStyle="1" w:styleId="xl75">
    <w:name w:val="xl75"/>
    <w:basedOn w:val="a"/>
    <w:qFormat/>
    <w:pPr>
      <w:widowControl/>
      <w:pBdr>
        <w:top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font5">
    <w:name w:val="font5"/>
    <w:basedOn w:val="a"/>
    <w:qFormat/>
    <w:pPr>
      <w:widowControl/>
      <w:spacing w:before="100" w:beforeAutospacing="1" w:after="100" w:afterAutospacing="1"/>
      <w:jc w:val="left"/>
    </w:pPr>
    <w:rPr>
      <w:rFonts w:ascii="宋体" w:hAnsi="宋体" w:cs="宋体"/>
      <w:b/>
      <w:bCs/>
      <w:color w:val="000000"/>
      <w:kern w:val="0"/>
      <w:sz w:val="24"/>
    </w:rPr>
  </w:style>
  <w:style w:type="paragraph" w:customStyle="1" w:styleId="xl106">
    <w:name w:val="xl106"/>
    <w:basedOn w:val="a"/>
    <w:qFormat/>
    <w:pPr>
      <w:widowControl/>
      <w:pBdr>
        <w:left w:val="single" w:sz="4" w:space="0" w:color="auto"/>
      </w:pBdr>
      <w:spacing w:before="100" w:beforeAutospacing="1" w:after="100" w:afterAutospacing="1"/>
      <w:jc w:val="left"/>
      <w:textAlignment w:val="center"/>
    </w:pPr>
    <w:rPr>
      <w:rFonts w:ascii="宋体" w:hAnsi="宋体" w:cs="宋体"/>
      <w:color w:val="000000"/>
      <w:kern w:val="0"/>
      <w:sz w:val="20"/>
      <w:szCs w:val="20"/>
    </w:rPr>
  </w:style>
  <w:style w:type="paragraph" w:customStyle="1" w:styleId="xl119">
    <w:name w:val="xl119"/>
    <w:basedOn w:val="a"/>
    <w:qFormat/>
    <w:pPr>
      <w:widowControl/>
      <w:pBdr>
        <w:left w:val="single" w:sz="4" w:space="0" w:color="auto"/>
        <w:bottom w:val="single" w:sz="4" w:space="0" w:color="auto"/>
      </w:pBdr>
      <w:spacing w:before="100" w:beforeAutospacing="1" w:after="100" w:afterAutospacing="1"/>
      <w:jc w:val="center"/>
      <w:textAlignment w:val="center"/>
    </w:pPr>
    <w:rPr>
      <w:rFonts w:ascii="宋体" w:hAnsi="宋体" w:cs="宋体"/>
      <w:color w:val="000000"/>
      <w:kern w:val="0"/>
      <w:sz w:val="24"/>
    </w:rPr>
  </w:style>
  <w:style w:type="paragraph" w:customStyle="1" w:styleId="xl80">
    <w:name w:val="xl80"/>
    <w:basedOn w:val="a"/>
    <w:qFormat/>
    <w:pPr>
      <w:widowControl/>
      <w:pBdr>
        <w:left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4"/>
    </w:rPr>
  </w:style>
  <w:style w:type="paragraph" w:customStyle="1" w:styleId="xl79">
    <w:name w:val="xl79"/>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kern w:val="0"/>
      <w:sz w:val="20"/>
      <w:szCs w:val="20"/>
    </w:rPr>
  </w:style>
  <w:style w:type="paragraph" w:customStyle="1" w:styleId="xl70">
    <w:name w:val="xl70"/>
    <w:basedOn w:val="a"/>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29">
    <w:name w:val="xl129"/>
    <w:basedOn w:val="a"/>
    <w:qFormat/>
    <w:pPr>
      <w:widowControl/>
      <w:pBdr>
        <w:top w:val="single" w:sz="4" w:space="0" w:color="auto"/>
        <w:left w:val="single" w:sz="4" w:space="0" w:color="auto"/>
        <w:bottom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50">
    <w:name w:val="xl150"/>
    <w:basedOn w:val="a"/>
    <w:qFormat/>
    <w:pPr>
      <w:widowControl/>
      <w:pBdr>
        <w:left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27">
    <w:name w:val="xl127"/>
    <w:basedOn w:val="a"/>
    <w:qFormat/>
    <w:pPr>
      <w:widowControl/>
      <w:pBdr>
        <w:left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61">
    <w:name w:val="xl161"/>
    <w:basedOn w:val="a"/>
    <w:qFormat/>
    <w:pPr>
      <w:widowControl/>
      <w:pBdr>
        <w:top w:val="single" w:sz="4" w:space="0" w:color="auto"/>
        <w:lef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39">
    <w:name w:val="xl139"/>
    <w:basedOn w:val="a"/>
    <w:qFormat/>
    <w:pPr>
      <w:widowControl/>
      <w:pBdr>
        <w:top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b/>
      <w:bCs/>
      <w:color w:val="000000"/>
      <w:kern w:val="0"/>
      <w:sz w:val="20"/>
      <w:szCs w:val="20"/>
    </w:rPr>
  </w:style>
  <w:style w:type="paragraph" w:customStyle="1" w:styleId="xl156">
    <w:name w:val="xl156"/>
    <w:basedOn w:val="a"/>
    <w:qFormat/>
    <w:pPr>
      <w:widowControl/>
      <w:spacing w:before="100" w:beforeAutospacing="1" w:after="100" w:afterAutospacing="1"/>
      <w:jc w:val="left"/>
      <w:textAlignment w:val="center"/>
    </w:pPr>
    <w:rPr>
      <w:rFonts w:ascii="宋体" w:hAnsi="宋体" w:cs="宋体"/>
      <w:color w:val="000000"/>
      <w:kern w:val="0"/>
      <w:sz w:val="20"/>
      <w:szCs w:val="20"/>
    </w:rPr>
  </w:style>
  <w:style w:type="paragraph" w:customStyle="1" w:styleId="xl101">
    <w:name w:val="xl101"/>
    <w:basedOn w:val="a"/>
    <w:qFormat/>
    <w:pPr>
      <w:widowControl/>
      <w:pBdr>
        <w:top w:val="single" w:sz="4" w:space="0" w:color="auto"/>
        <w:lef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reader-word-layerreader-word-s1-22">
    <w:name w:val="reader-word-layer reader-word-s1-22"/>
    <w:basedOn w:val="a"/>
    <w:qFormat/>
    <w:pPr>
      <w:widowControl/>
      <w:spacing w:before="100" w:beforeAutospacing="1" w:after="100" w:afterAutospacing="1"/>
      <w:jc w:val="left"/>
    </w:pPr>
    <w:rPr>
      <w:rFonts w:ascii="宋体" w:hAnsi="宋体" w:cs="宋体"/>
      <w:kern w:val="0"/>
      <w:sz w:val="24"/>
    </w:rPr>
  </w:style>
  <w:style w:type="paragraph" w:customStyle="1" w:styleId="msonormal0">
    <w:name w:val="msonormal"/>
    <w:basedOn w:val="a"/>
    <w:qFormat/>
    <w:pPr>
      <w:widowControl/>
      <w:spacing w:before="100" w:beforeAutospacing="1" w:after="100" w:afterAutospacing="1"/>
      <w:jc w:val="left"/>
    </w:pPr>
    <w:rPr>
      <w:rFonts w:ascii="宋体" w:hAnsi="宋体" w:cs="宋体"/>
      <w:kern w:val="0"/>
      <w:sz w:val="24"/>
    </w:rPr>
  </w:style>
  <w:style w:type="paragraph" w:customStyle="1" w:styleId="xl67">
    <w:name w:val="xl67"/>
    <w:basedOn w:val="a"/>
    <w:qFormat/>
    <w:pPr>
      <w:widowControl/>
      <w:spacing w:before="100" w:beforeAutospacing="1" w:after="100" w:afterAutospacing="1"/>
      <w:jc w:val="left"/>
    </w:pPr>
    <w:rPr>
      <w:rFonts w:ascii="宋体" w:hAnsi="宋体" w:cs="宋体"/>
      <w:color w:val="FF0000"/>
      <w:kern w:val="0"/>
      <w:sz w:val="24"/>
    </w:rPr>
  </w:style>
  <w:style w:type="paragraph" w:customStyle="1" w:styleId="xl110">
    <w:name w:val="xl110"/>
    <w:basedOn w:val="a"/>
    <w:qFormat/>
    <w:pPr>
      <w:widowControl/>
      <w:pBdr>
        <w:bottom w:val="single" w:sz="4" w:space="0" w:color="auto"/>
      </w:pBdr>
      <w:spacing w:before="100" w:beforeAutospacing="1" w:after="100" w:afterAutospacing="1"/>
      <w:jc w:val="left"/>
      <w:textAlignment w:val="center"/>
    </w:pPr>
    <w:rPr>
      <w:rFonts w:ascii="宋体" w:hAnsi="宋体" w:cs="宋体"/>
      <w:color w:val="000000"/>
      <w:kern w:val="0"/>
      <w:sz w:val="20"/>
      <w:szCs w:val="20"/>
    </w:rPr>
  </w:style>
  <w:style w:type="paragraph" w:customStyle="1" w:styleId="xl105">
    <w:name w:val="xl105"/>
    <w:basedOn w:val="a"/>
    <w:qFormat/>
    <w:pPr>
      <w:widowControl/>
      <w:pBdr>
        <w:top w:val="single" w:sz="4" w:space="0" w:color="auto"/>
        <w:right w:val="single" w:sz="4" w:space="0" w:color="auto"/>
      </w:pBdr>
      <w:spacing w:before="100" w:beforeAutospacing="1" w:after="100" w:afterAutospacing="1"/>
      <w:jc w:val="left"/>
      <w:textAlignment w:val="center"/>
    </w:pPr>
    <w:rPr>
      <w:rFonts w:ascii="宋体" w:hAnsi="宋体" w:cs="宋体"/>
      <w:color w:val="000000"/>
      <w:kern w:val="0"/>
      <w:sz w:val="20"/>
      <w:szCs w:val="20"/>
    </w:rPr>
  </w:style>
  <w:style w:type="paragraph" w:customStyle="1" w:styleId="xl145">
    <w:name w:val="xl145"/>
    <w:basedOn w:val="a"/>
    <w:qFormat/>
    <w:pPr>
      <w:widowControl/>
      <w:pBdr>
        <w:left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88">
    <w:name w:val="xl88"/>
    <w:basedOn w:val="a"/>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03">
    <w:name w:val="xl103"/>
    <w:basedOn w:val="a"/>
    <w:qFormat/>
    <w:pPr>
      <w:widowControl/>
      <w:pBdr>
        <w:top w:val="single" w:sz="4" w:space="0" w:color="auto"/>
        <w:left w:val="single" w:sz="4" w:space="0" w:color="auto"/>
      </w:pBdr>
      <w:spacing w:before="100" w:beforeAutospacing="1" w:after="100" w:afterAutospacing="1"/>
      <w:jc w:val="left"/>
      <w:textAlignment w:val="center"/>
    </w:pPr>
    <w:rPr>
      <w:rFonts w:ascii="宋体" w:hAnsi="宋体" w:cs="宋体"/>
      <w:color w:val="000000"/>
      <w:kern w:val="0"/>
      <w:sz w:val="20"/>
      <w:szCs w:val="20"/>
    </w:rPr>
  </w:style>
  <w:style w:type="paragraph" w:customStyle="1" w:styleId="font7">
    <w:name w:val="font7"/>
    <w:basedOn w:val="a"/>
    <w:qFormat/>
    <w:pPr>
      <w:widowControl/>
      <w:spacing w:before="100" w:beforeAutospacing="1" w:after="100" w:afterAutospacing="1"/>
      <w:jc w:val="left"/>
    </w:pPr>
    <w:rPr>
      <w:rFonts w:ascii="宋体" w:hAnsi="宋体" w:cs="宋体"/>
      <w:b/>
      <w:bCs/>
      <w:color w:val="000000"/>
      <w:kern w:val="0"/>
      <w:sz w:val="24"/>
    </w:rPr>
  </w:style>
  <w:style w:type="paragraph" w:customStyle="1" w:styleId="xl148">
    <w:name w:val="xl148"/>
    <w:basedOn w:val="a"/>
    <w:qFormat/>
    <w:pPr>
      <w:widowControl/>
      <w:pBdr>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85">
    <w:name w:val="xl85"/>
    <w:basedOn w:val="a"/>
    <w:qFormat/>
    <w:pPr>
      <w:widowControl/>
      <w:pBdr>
        <w:top w:val="single" w:sz="4" w:space="0" w:color="auto"/>
        <w:left w:val="single" w:sz="4" w:space="0" w:color="auto"/>
        <w:bottom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25">
    <w:name w:val="xl125"/>
    <w:basedOn w:val="a"/>
    <w:qFormat/>
    <w:pPr>
      <w:widowControl/>
      <w:pBdr>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09">
    <w:name w:val="xl109"/>
    <w:basedOn w:val="a"/>
    <w:qFormat/>
    <w:pPr>
      <w:widowControl/>
      <w:pBdr>
        <w:left w:val="single" w:sz="4" w:space="0" w:color="auto"/>
        <w:bottom w:val="single" w:sz="4" w:space="0" w:color="auto"/>
      </w:pBdr>
      <w:spacing w:before="100" w:beforeAutospacing="1" w:after="100" w:afterAutospacing="1"/>
      <w:jc w:val="left"/>
      <w:textAlignment w:val="center"/>
    </w:pPr>
    <w:rPr>
      <w:rFonts w:ascii="宋体" w:hAnsi="宋体" w:cs="宋体"/>
      <w:color w:val="000000"/>
      <w:kern w:val="0"/>
      <w:sz w:val="20"/>
      <w:szCs w:val="20"/>
    </w:rPr>
  </w:style>
  <w:style w:type="paragraph" w:customStyle="1" w:styleId="xl93">
    <w:name w:val="xl93"/>
    <w:basedOn w:val="a"/>
    <w:qFormat/>
    <w:pPr>
      <w:widowControl/>
      <w:pBdr>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28">
    <w:name w:val="xl128"/>
    <w:basedOn w:val="a"/>
    <w:qFormat/>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12">
    <w:name w:val="xl112"/>
    <w:basedOn w:val="a"/>
    <w:qFormat/>
    <w:pPr>
      <w:widowControl/>
      <w:pBdr>
        <w:top w:val="single" w:sz="4" w:space="0" w:color="auto"/>
        <w:lef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22">
    <w:name w:val="xl122"/>
    <w:basedOn w:val="a"/>
    <w:qFormat/>
    <w:pPr>
      <w:widowControl/>
      <w:pBdr>
        <w:left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77">
    <w:name w:val="xl77"/>
    <w:basedOn w:val="a"/>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宋体" w:hAnsi="宋体" w:cs="宋体"/>
      <w:color w:val="000000"/>
      <w:kern w:val="0"/>
      <w:sz w:val="20"/>
      <w:szCs w:val="20"/>
    </w:rPr>
  </w:style>
  <w:style w:type="paragraph" w:customStyle="1" w:styleId="xl155">
    <w:name w:val="xl155"/>
    <w:basedOn w:val="a"/>
    <w:qFormat/>
    <w:pPr>
      <w:widowControl/>
      <w:pBdr>
        <w:left w:val="single" w:sz="4" w:space="0" w:color="auto"/>
      </w:pBdr>
      <w:spacing w:before="100" w:beforeAutospacing="1" w:after="100" w:afterAutospacing="1"/>
      <w:jc w:val="left"/>
      <w:textAlignment w:val="center"/>
    </w:pPr>
    <w:rPr>
      <w:rFonts w:ascii="宋体" w:hAnsi="宋体" w:cs="宋体"/>
      <w:color w:val="000000"/>
      <w:kern w:val="0"/>
      <w:sz w:val="20"/>
      <w:szCs w:val="20"/>
    </w:rPr>
  </w:style>
  <w:style w:type="paragraph" w:customStyle="1" w:styleId="xl142">
    <w:name w:val="xl142"/>
    <w:basedOn w:val="a"/>
    <w:qFormat/>
    <w:pPr>
      <w:widowControl/>
      <w:pBdr>
        <w:left w:val="single" w:sz="4" w:space="0" w:color="auto"/>
        <w:bottom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af2">
    <w:name w:val="标准（正文）"/>
    <w:basedOn w:val="a"/>
    <w:qFormat/>
    <w:pPr>
      <w:spacing w:line="560" w:lineRule="exact"/>
      <w:ind w:firstLineChars="200" w:firstLine="560"/>
    </w:pPr>
    <w:rPr>
      <w:rFonts w:ascii="仿宋_GB2312" w:eastAsia="仿宋_GB2312" w:hAnsi="Calibri"/>
      <w:bCs/>
      <w:sz w:val="28"/>
      <w:szCs w:val="28"/>
    </w:rPr>
  </w:style>
  <w:style w:type="paragraph" w:customStyle="1" w:styleId="xl141">
    <w:name w:val="xl141"/>
    <w:basedOn w:val="a"/>
    <w:qFormat/>
    <w:pPr>
      <w:widowControl/>
      <w:pBdr>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57">
    <w:name w:val="xl157"/>
    <w:basedOn w:val="a"/>
    <w:qFormat/>
    <w:pPr>
      <w:widowControl/>
      <w:pBdr>
        <w:right w:val="single" w:sz="4" w:space="0" w:color="auto"/>
      </w:pBdr>
      <w:spacing w:before="100" w:beforeAutospacing="1" w:after="100" w:afterAutospacing="1"/>
      <w:jc w:val="left"/>
      <w:textAlignment w:val="center"/>
    </w:pPr>
    <w:rPr>
      <w:rFonts w:ascii="宋体" w:hAnsi="宋体" w:cs="宋体"/>
      <w:color w:val="000000"/>
      <w:kern w:val="0"/>
      <w:sz w:val="24"/>
    </w:rPr>
  </w:style>
  <w:style w:type="paragraph" w:customStyle="1" w:styleId="xl98">
    <w:name w:val="xl98"/>
    <w:basedOn w:val="a"/>
    <w:qFormat/>
    <w:pPr>
      <w:widowControl/>
      <w:pBdr>
        <w:top w:val="single" w:sz="4" w:space="0" w:color="auto"/>
        <w:bottom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53">
    <w:name w:val="xl153"/>
    <w:basedOn w:val="a"/>
    <w:qFormat/>
    <w:pPr>
      <w:widowControl/>
      <w:pBdr>
        <w:top w:val="single" w:sz="4" w:space="0" w:color="auto"/>
      </w:pBdr>
      <w:spacing w:before="100" w:beforeAutospacing="1" w:after="100" w:afterAutospacing="1"/>
      <w:jc w:val="left"/>
      <w:textAlignment w:val="center"/>
    </w:pPr>
    <w:rPr>
      <w:rFonts w:ascii="宋体" w:hAnsi="宋体" w:cs="宋体"/>
      <w:color w:val="000000"/>
      <w:kern w:val="0"/>
      <w:sz w:val="20"/>
      <w:szCs w:val="20"/>
    </w:rPr>
  </w:style>
  <w:style w:type="paragraph" w:customStyle="1" w:styleId="xl81">
    <w:name w:val="xl81"/>
    <w:basedOn w:val="a"/>
    <w:qFormat/>
    <w:pPr>
      <w:widowControl/>
      <w:pBdr>
        <w:top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宋体" w:hAnsi="宋体" w:cs="宋体"/>
      <w:color w:val="000000"/>
      <w:kern w:val="0"/>
      <w:sz w:val="20"/>
      <w:szCs w:val="20"/>
    </w:rPr>
  </w:style>
  <w:style w:type="paragraph" w:customStyle="1" w:styleId="xl116">
    <w:name w:val="xl116"/>
    <w:basedOn w:val="a"/>
    <w:qFormat/>
    <w:pPr>
      <w:widowControl/>
      <w:pBdr>
        <w:left w:val="single" w:sz="4" w:space="0" w:color="auto"/>
      </w:pBdr>
      <w:spacing w:before="100" w:beforeAutospacing="1" w:after="100" w:afterAutospacing="1"/>
      <w:jc w:val="center"/>
      <w:textAlignment w:val="center"/>
    </w:pPr>
    <w:rPr>
      <w:rFonts w:ascii="宋体" w:hAnsi="宋体" w:cs="宋体"/>
      <w:color w:val="000000"/>
      <w:kern w:val="0"/>
      <w:sz w:val="24"/>
    </w:rPr>
  </w:style>
  <w:style w:type="paragraph" w:customStyle="1" w:styleId="xl135">
    <w:name w:val="xl135"/>
    <w:basedOn w:val="a"/>
    <w:qFormat/>
    <w:pPr>
      <w:widowControl/>
      <w:pBdr>
        <w:top w:val="single" w:sz="4" w:space="0" w:color="auto"/>
        <w:bottom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90">
    <w:name w:val="xl90"/>
    <w:basedOn w:val="a"/>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34">
    <w:name w:val="xl134"/>
    <w:basedOn w:val="a"/>
    <w:qFormat/>
    <w:pPr>
      <w:widowControl/>
      <w:pBdr>
        <w:top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96">
    <w:name w:val="xl96"/>
    <w:basedOn w:val="a"/>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83">
    <w:name w:val="xl83"/>
    <w:basedOn w:val="a"/>
    <w:qFormat/>
    <w:pPr>
      <w:widowControl/>
      <w:pBdr>
        <w:top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23">
    <w:name w:val="xl123"/>
    <w:basedOn w:val="a"/>
    <w:qFormat/>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30">
    <w:name w:val="xl130"/>
    <w:basedOn w:val="a"/>
    <w:qFormat/>
    <w:pPr>
      <w:widowControl/>
      <w:pBdr>
        <w:top w:val="single" w:sz="4" w:space="0" w:color="auto"/>
        <w:bottom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18">
    <w:name w:val="xl118"/>
    <w:basedOn w:val="a"/>
    <w:qFormat/>
    <w:pPr>
      <w:widowControl/>
      <w:pBdr>
        <w:right w:val="single" w:sz="4" w:space="0" w:color="auto"/>
      </w:pBdr>
      <w:spacing w:before="100" w:beforeAutospacing="1" w:after="100" w:afterAutospacing="1"/>
      <w:jc w:val="center"/>
      <w:textAlignment w:val="center"/>
    </w:pPr>
    <w:rPr>
      <w:rFonts w:ascii="宋体" w:hAnsi="宋体" w:cs="宋体"/>
      <w:color w:val="000000"/>
      <w:kern w:val="0"/>
      <w:sz w:val="24"/>
    </w:rPr>
  </w:style>
  <w:style w:type="paragraph" w:customStyle="1" w:styleId="xl68">
    <w:name w:val="xl68"/>
    <w:basedOn w:val="a"/>
    <w:qFormat/>
    <w:pPr>
      <w:widowControl/>
      <w:spacing w:before="100" w:beforeAutospacing="1" w:after="100" w:afterAutospacing="1"/>
      <w:jc w:val="left"/>
    </w:pPr>
    <w:rPr>
      <w:rFonts w:ascii="宋体" w:hAnsi="宋体" w:cs="宋体"/>
      <w:color w:val="000000"/>
      <w:kern w:val="0"/>
      <w:sz w:val="20"/>
      <w:szCs w:val="20"/>
    </w:rPr>
  </w:style>
  <w:style w:type="paragraph" w:customStyle="1" w:styleId="xl89">
    <w:name w:val="xl89"/>
    <w:basedOn w:val="a"/>
    <w:qFormat/>
    <w:pPr>
      <w:widowControl/>
      <w:pBdr>
        <w:top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63">
    <w:name w:val="xl163"/>
    <w:basedOn w:val="a"/>
    <w:qFormat/>
    <w:pPr>
      <w:widowControl/>
      <w:pBdr>
        <w:lef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02">
    <w:name w:val="样式 四级标题 + 段前: 0.2 行"/>
    <w:basedOn w:val="a"/>
    <w:qFormat/>
    <w:pPr>
      <w:widowControl/>
      <w:spacing w:beforeLines="20" w:afterLines="10"/>
      <w:ind w:firstLine="425"/>
      <w:jc w:val="left"/>
    </w:pPr>
    <w:rPr>
      <w:rFonts w:ascii="Arial" w:eastAsia="黑体" w:hAnsi="Arial" w:cs="宋体"/>
      <w:kern w:val="0"/>
      <w:szCs w:val="20"/>
    </w:rPr>
  </w:style>
  <w:style w:type="paragraph" w:customStyle="1" w:styleId="xl69">
    <w:name w:val="xl69"/>
    <w:basedOn w:val="a"/>
    <w:qFormat/>
    <w:pPr>
      <w:widowControl/>
      <w:spacing w:before="100" w:beforeAutospacing="1" w:after="100" w:afterAutospacing="1"/>
      <w:jc w:val="left"/>
    </w:pPr>
    <w:rPr>
      <w:rFonts w:ascii="宋体" w:hAnsi="宋体" w:cs="宋体"/>
      <w:color w:val="000000"/>
      <w:kern w:val="0"/>
      <w:sz w:val="22"/>
      <w:szCs w:val="22"/>
    </w:rPr>
  </w:style>
  <w:style w:type="paragraph" w:customStyle="1" w:styleId="xl71">
    <w:name w:val="xl71"/>
    <w:basedOn w:val="a"/>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20">
    <w:name w:val="xl120"/>
    <w:basedOn w:val="a"/>
    <w:qFormat/>
    <w:pPr>
      <w:widowControl/>
      <w:pBdr>
        <w:bottom w:val="single" w:sz="4" w:space="0" w:color="auto"/>
      </w:pBdr>
      <w:spacing w:before="100" w:beforeAutospacing="1" w:after="100" w:afterAutospacing="1"/>
      <w:jc w:val="center"/>
      <w:textAlignment w:val="center"/>
    </w:pPr>
    <w:rPr>
      <w:rFonts w:ascii="宋体" w:hAnsi="宋体" w:cs="宋体"/>
      <w:color w:val="000000"/>
      <w:kern w:val="0"/>
      <w:sz w:val="24"/>
    </w:rPr>
  </w:style>
  <w:style w:type="paragraph" w:customStyle="1" w:styleId="xl115">
    <w:name w:val="xl115"/>
    <w:basedOn w:val="a"/>
    <w:qFormat/>
    <w:pPr>
      <w:widowControl/>
      <w:pBdr>
        <w:top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4"/>
    </w:rPr>
  </w:style>
  <w:style w:type="paragraph" w:customStyle="1" w:styleId="xl147">
    <w:name w:val="xl147"/>
    <w:basedOn w:val="a"/>
    <w:qFormat/>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92">
    <w:name w:val="xl92"/>
    <w:basedOn w:val="a"/>
    <w:qFormat/>
    <w:pPr>
      <w:widowControl/>
      <w:pBdr>
        <w:left w:val="single" w:sz="4" w:space="0" w:color="auto"/>
        <w:bottom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78">
    <w:name w:val="xl78"/>
    <w:basedOn w:val="a"/>
    <w:qFormat/>
    <w:pPr>
      <w:widowControl/>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宋体" w:hAnsi="宋体" w:cs="宋体"/>
      <w:kern w:val="0"/>
      <w:sz w:val="20"/>
      <w:szCs w:val="20"/>
    </w:rPr>
  </w:style>
  <w:style w:type="paragraph" w:customStyle="1" w:styleId="xl133">
    <w:name w:val="xl133"/>
    <w:basedOn w:val="a"/>
    <w:qFormat/>
    <w:pPr>
      <w:widowControl/>
      <w:pBdr>
        <w:top w:val="single" w:sz="4" w:space="0" w:color="auto"/>
        <w:bottom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82">
    <w:name w:val="xl82"/>
    <w:basedOn w:val="a"/>
    <w:qFormat/>
    <w:pPr>
      <w:widowControl/>
      <w:pBdr>
        <w:top w:val="single" w:sz="4" w:space="0" w:color="auto"/>
        <w:left w:val="single" w:sz="4" w:space="0" w:color="auto"/>
        <w:right w:val="single" w:sz="4" w:space="0" w:color="auto"/>
      </w:pBdr>
      <w:shd w:val="clear" w:color="000000" w:fill="CCFFFF"/>
      <w:spacing w:before="100" w:beforeAutospacing="1" w:after="100" w:afterAutospacing="1"/>
      <w:jc w:val="center"/>
      <w:textAlignment w:val="center"/>
    </w:pPr>
    <w:rPr>
      <w:rFonts w:ascii="宋体" w:hAnsi="宋体" w:cs="宋体"/>
      <w:color w:val="000000"/>
      <w:kern w:val="0"/>
      <w:sz w:val="20"/>
      <w:szCs w:val="20"/>
    </w:rPr>
  </w:style>
  <w:style w:type="paragraph" w:customStyle="1" w:styleId="xl86">
    <w:name w:val="xl86"/>
    <w:basedOn w:val="a"/>
    <w:qFormat/>
    <w:pPr>
      <w:widowControl/>
      <w:pBdr>
        <w:top w:val="single" w:sz="4" w:space="0" w:color="auto"/>
        <w:bottom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66">
    <w:name w:val="xl66"/>
    <w:basedOn w:val="a"/>
    <w:qFormat/>
    <w:pPr>
      <w:widowControl/>
      <w:spacing w:before="100" w:beforeAutospacing="1" w:after="100" w:afterAutospacing="1"/>
      <w:jc w:val="left"/>
    </w:pPr>
    <w:rPr>
      <w:rFonts w:ascii="宋体" w:hAnsi="宋体" w:cs="宋体"/>
      <w:b/>
      <w:bCs/>
      <w:color w:val="000000"/>
      <w:kern w:val="0"/>
      <w:sz w:val="24"/>
    </w:rPr>
  </w:style>
  <w:style w:type="paragraph" w:customStyle="1" w:styleId="xl143">
    <w:name w:val="xl143"/>
    <w:basedOn w:val="a"/>
    <w:qFormat/>
    <w:pPr>
      <w:widowControl/>
      <w:pBdr>
        <w:bottom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95">
    <w:name w:val="xl95"/>
    <w:basedOn w:val="a"/>
    <w:qFormat/>
    <w:pPr>
      <w:widowControl/>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宋体" w:hAnsi="宋体" w:cs="宋体"/>
      <w:color w:val="000000"/>
      <w:kern w:val="0"/>
      <w:sz w:val="20"/>
      <w:szCs w:val="20"/>
    </w:rPr>
  </w:style>
  <w:style w:type="paragraph" w:customStyle="1" w:styleId="xl144">
    <w:name w:val="xl144"/>
    <w:basedOn w:val="a"/>
    <w:qFormat/>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59">
    <w:name w:val="xl159"/>
    <w:basedOn w:val="a"/>
    <w:qFormat/>
    <w:pPr>
      <w:widowControl/>
      <w:pBdr>
        <w:bottom w:val="single" w:sz="4" w:space="0" w:color="auto"/>
      </w:pBdr>
      <w:spacing w:before="100" w:beforeAutospacing="1" w:after="100" w:afterAutospacing="1"/>
      <w:jc w:val="left"/>
      <w:textAlignment w:val="center"/>
    </w:pPr>
    <w:rPr>
      <w:rFonts w:ascii="宋体" w:hAnsi="宋体" w:cs="宋体"/>
      <w:color w:val="000000"/>
      <w:kern w:val="0"/>
      <w:sz w:val="20"/>
      <w:szCs w:val="20"/>
    </w:rPr>
  </w:style>
  <w:style w:type="paragraph" w:customStyle="1" w:styleId="xl138">
    <w:name w:val="xl138"/>
    <w:basedOn w:val="a"/>
    <w:qFormat/>
    <w:pPr>
      <w:widowControl/>
      <w:pBdr>
        <w:bottom w:val="single" w:sz="4" w:space="0" w:color="auto"/>
      </w:pBdr>
      <w:spacing w:before="100" w:beforeAutospacing="1" w:after="100" w:afterAutospacing="1"/>
      <w:jc w:val="center"/>
      <w:textAlignment w:val="center"/>
    </w:pPr>
    <w:rPr>
      <w:rFonts w:ascii="宋体" w:hAnsi="宋体" w:cs="宋体"/>
      <w:b/>
      <w:bCs/>
      <w:color w:val="000000"/>
      <w:kern w:val="0"/>
      <w:sz w:val="24"/>
    </w:rPr>
  </w:style>
  <w:style w:type="paragraph" w:customStyle="1" w:styleId="xl154">
    <w:name w:val="xl154"/>
    <w:basedOn w:val="a"/>
    <w:qFormat/>
    <w:pPr>
      <w:widowControl/>
      <w:pBdr>
        <w:top w:val="single" w:sz="4" w:space="0" w:color="auto"/>
        <w:right w:val="single" w:sz="4" w:space="0" w:color="auto"/>
      </w:pBdr>
      <w:spacing w:before="100" w:beforeAutospacing="1" w:after="100" w:afterAutospacing="1"/>
      <w:jc w:val="left"/>
      <w:textAlignment w:val="center"/>
    </w:pPr>
    <w:rPr>
      <w:rFonts w:ascii="宋体" w:hAnsi="宋体" w:cs="宋体"/>
      <w:color w:val="000000"/>
      <w:kern w:val="0"/>
      <w:sz w:val="24"/>
    </w:rPr>
  </w:style>
  <w:style w:type="paragraph" w:customStyle="1" w:styleId="xl140">
    <w:name w:val="xl140"/>
    <w:basedOn w:val="a"/>
    <w:qFormat/>
    <w:pPr>
      <w:widowControl/>
      <w:pBdr>
        <w:top w:val="single" w:sz="4" w:space="0" w:color="auto"/>
        <w:left w:val="single" w:sz="4" w:space="0" w:color="auto"/>
        <w:bottom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73">
    <w:name w:val="xl73"/>
    <w:basedOn w:val="a"/>
    <w:qFormat/>
    <w:pPr>
      <w:widowControl/>
      <w:spacing w:before="100" w:beforeAutospacing="1" w:after="100" w:afterAutospacing="1"/>
      <w:jc w:val="center"/>
      <w:textAlignment w:val="center"/>
    </w:pPr>
    <w:rPr>
      <w:rFonts w:ascii="宋体" w:hAnsi="宋体" w:cs="宋体"/>
      <w:color w:val="000000"/>
      <w:kern w:val="0"/>
      <w:sz w:val="20"/>
      <w:szCs w:val="20"/>
    </w:rPr>
  </w:style>
  <w:style w:type="paragraph" w:customStyle="1" w:styleId="xl136">
    <w:name w:val="xl136"/>
    <w:basedOn w:val="a"/>
    <w:qFormat/>
    <w:pPr>
      <w:widowControl/>
      <w:pBdr>
        <w:top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37">
    <w:name w:val="xl137"/>
    <w:basedOn w:val="a"/>
    <w:qFormat/>
    <w:pPr>
      <w:widowControl/>
      <w:pBdr>
        <w:top w:val="single" w:sz="4" w:space="0" w:color="auto"/>
        <w:left w:val="single" w:sz="4" w:space="0" w:color="auto"/>
        <w:bottom w:val="single" w:sz="4" w:space="0" w:color="auto"/>
      </w:pBdr>
      <w:spacing w:before="100" w:beforeAutospacing="1" w:after="100" w:afterAutospacing="1"/>
      <w:jc w:val="center"/>
      <w:textAlignment w:val="center"/>
    </w:pPr>
    <w:rPr>
      <w:rFonts w:ascii="宋体" w:hAnsi="宋体" w:cs="宋体"/>
      <w:color w:val="000000"/>
      <w:kern w:val="0"/>
      <w:sz w:val="20"/>
      <w:szCs w:val="20"/>
    </w:rPr>
  </w:style>
  <w:style w:type="paragraph" w:customStyle="1" w:styleId="xl108">
    <w:name w:val="xl108"/>
    <w:basedOn w:val="a"/>
    <w:qFormat/>
    <w:pPr>
      <w:widowControl/>
      <w:pBdr>
        <w:right w:val="single" w:sz="4" w:space="0" w:color="auto"/>
      </w:pBdr>
      <w:spacing w:before="100" w:beforeAutospacing="1" w:after="100" w:afterAutospacing="1"/>
      <w:jc w:val="left"/>
      <w:textAlignment w:val="center"/>
    </w:pPr>
    <w:rPr>
      <w:rFonts w:ascii="宋体" w:hAnsi="宋体" w:cs="宋体"/>
      <w:color w:val="000000"/>
      <w:kern w:val="0"/>
      <w:sz w:val="20"/>
      <w:szCs w:val="20"/>
    </w:rPr>
  </w:style>
  <w:style w:type="paragraph" w:customStyle="1" w:styleId="xl100">
    <w:name w:val="xl100"/>
    <w:basedOn w:val="a"/>
    <w:qFormat/>
    <w:pPr>
      <w:widowControl/>
      <w:shd w:val="clear" w:color="000000" w:fill="CCFFFF"/>
      <w:spacing w:before="100" w:beforeAutospacing="1" w:after="100" w:afterAutospacing="1"/>
      <w:jc w:val="center"/>
      <w:textAlignment w:val="center"/>
    </w:pPr>
    <w:rPr>
      <w:rFonts w:ascii="宋体" w:hAnsi="宋体" w:cs="宋体"/>
      <w:color w:val="000000"/>
      <w:kern w:val="0"/>
      <w:sz w:val="20"/>
      <w:szCs w:val="20"/>
    </w:rPr>
  </w:style>
  <w:style w:type="paragraph" w:customStyle="1" w:styleId="font6">
    <w:name w:val="font6"/>
    <w:basedOn w:val="a"/>
    <w:qFormat/>
    <w:pPr>
      <w:widowControl/>
      <w:spacing w:before="100" w:beforeAutospacing="1" w:after="100" w:afterAutospacing="1"/>
      <w:jc w:val="left"/>
    </w:pPr>
    <w:rPr>
      <w:rFonts w:ascii="宋体" w:hAnsi="宋体" w:cs="宋体"/>
      <w:kern w:val="0"/>
      <w:sz w:val="18"/>
      <w:szCs w:val="18"/>
    </w:rPr>
  </w:style>
  <w:style w:type="character" w:customStyle="1" w:styleId="NormalCharacter">
    <w:name w:val="NormalCharacter"/>
    <w:qFormat/>
    <w:rPr>
      <w:rFonts w:ascii="Times New Roman" w:eastAsia="宋体" w:hAnsi="Times New Roman"/>
    </w:rPr>
  </w:style>
  <w:style w:type="paragraph" w:customStyle="1" w:styleId="11">
    <w:name w:val="正文1"/>
    <w:qFormat/>
    <w:pPr>
      <w:jc w:val="both"/>
      <w:textAlignment w:val="baseline"/>
    </w:pPr>
    <w:rPr>
      <w:kern w:val="2"/>
      <w:sz w:val="21"/>
      <w:szCs w:val="24"/>
    </w:rPr>
  </w:style>
  <w:style w:type="character" w:customStyle="1" w:styleId="20">
    <w:name w:val="标题 2 字符"/>
    <w:link w:val="2"/>
    <w:uiPriority w:val="9"/>
    <w:semiHidden/>
    <w:qFormat/>
    <w:rPr>
      <w:rFonts w:ascii="等线 Light" w:eastAsia="等线 Light" w:hAnsi="等线 Light" w:cs="Times New Roman"/>
      <w:b/>
      <w:bCs/>
      <w:kern w:val="2"/>
      <w:sz w:val="32"/>
      <w:szCs w:val="32"/>
    </w:rPr>
  </w:style>
  <w:style w:type="paragraph" w:customStyle="1" w:styleId="BodyText">
    <w:name w:val="BodyText"/>
    <w:basedOn w:val="a"/>
    <w:qFormat/>
    <w:pPr>
      <w:widowControl/>
      <w:textAlignment w:val="baseline"/>
    </w:pPr>
    <w:rPr>
      <w:rFonts w:ascii="宋体" w:hAnsi="宋体"/>
      <w:sz w:val="20"/>
      <w:szCs w:val="20"/>
    </w:rPr>
  </w:style>
  <w:style w:type="character" w:customStyle="1" w:styleId="font81">
    <w:name w:val="font81"/>
    <w:rPr>
      <w:rFonts w:ascii="宋体" w:eastAsia="宋体" w:hAnsi="宋体" w:cs="宋体" w:hint="eastAsia"/>
      <w:color w:val="000000"/>
      <w:sz w:val="20"/>
      <w:szCs w:val="20"/>
      <w:u w:val="none"/>
    </w:rPr>
  </w:style>
  <w:style w:type="character" w:customStyle="1" w:styleId="font01">
    <w:name w:val="font01"/>
    <w:rPr>
      <w:rFonts w:ascii="宋" w:eastAsia="宋" w:hAnsi="宋" w:cs="宋" w:hint="default"/>
      <w:color w:val="000000"/>
      <w:sz w:val="20"/>
      <w:szCs w:val="20"/>
      <w:u w:val="none"/>
    </w:rPr>
  </w:style>
  <w:style w:type="character" w:customStyle="1" w:styleId="font91">
    <w:name w:val="font91"/>
    <w:qFormat/>
    <w:rPr>
      <w:rFonts w:ascii="宋体" w:eastAsia="宋体" w:hAnsi="宋体" w:cs="宋体" w:hint="eastAsia"/>
      <w:color w:val="000000"/>
      <w:sz w:val="20"/>
      <w:szCs w:val="20"/>
      <w:u w:val="none"/>
    </w:rPr>
  </w:style>
  <w:style w:type="character" w:customStyle="1" w:styleId="font101">
    <w:name w:val="font101"/>
    <w:qFormat/>
    <w:rPr>
      <w:rFonts w:ascii="宋" w:eastAsia="宋" w:hAnsi="宋" w:cs="宋" w:hint="default"/>
      <w:color w:val="000000"/>
      <w:sz w:val="20"/>
      <w:szCs w:val="20"/>
      <w:u w:val="none"/>
    </w:rPr>
  </w:style>
  <w:style w:type="character" w:customStyle="1" w:styleId="40">
    <w:name w:val="标题 4 字符"/>
    <w:link w:val="4"/>
    <w:uiPriority w:val="9"/>
    <w:qFormat/>
    <w:rPr>
      <w:rFonts w:ascii="Cambria" w:hAnsi="Cambria"/>
      <w:b/>
      <w:bCs/>
      <w:kern w:val="2"/>
      <w:sz w:val="28"/>
      <w:szCs w:val="28"/>
    </w:rPr>
  </w:style>
  <w:style w:type="character" w:customStyle="1" w:styleId="aa">
    <w:name w:val="页眉 字符"/>
    <w:link w:val="a9"/>
    <w:qFormat/>
    <w:rPr>
      <w:kern w:val="2"/>
      <w:sz w:val="18"/>
      <w:szCs w:val="18"/>
    </w:rPr>
  </w:style>
  <w:style w:type="paragraph" w:styleId="af3">
    <w:name w:val="Revision"/>
    <w:hidden/>
    <w:uiPriority w:val="99"/>
    <w:semiHidden/>
    <w:rsid w:val="00EE3BF9"/>
    <w:rPr>
      <w:kern w:val="2"/>
      <w:sz w:val="21"/>
      <w:szCs w:val="24"/>
    </w:rPr>
  </w:style>
  <w:style w:type="paragraph" w:customStyle="1" w:styleId="xl64">
    <w:name w:val="xl64"/>
    <w:basedOn w:val="a"/>
    <w:rsid w:val="00AA2D11"/>
    <w:pPr>
      <w:widowControl/>
      <w:spacing w:before="100" w:beforeAutospacing="1" w:after="100" w:afterAutospacing="1"/>
      <w:jc w:val="left"/>
    </w:pPr>
    <w:rPr>
      <w:rFonts w:ascii="宋体" w:hAnsi="宋体" w:cs="宋体"/>
      <w:b/>
      <w:bCs/>
      <w:kern w:val="0"/>
      <w:sz w:val="20"/>
      <w:szCs w:val="20"/>
    </w:rPr>
  </w:style>
  <w:style w:type="paragraph" w:customStyle="1" w:styleId="xl65">
    <w:name w:val="xl65"/>
    <w:basedOn w:val="a"/>
    <w:rsid w:val="00AA2D11"/>
    <w:pPr>
      <w:widowControl/>
      <w:pBdr>
        <w:top w:val="single" w:sz="4" w:space="0" w:color="auto"/>
        <w:left w:val="single" w:sz="4" w:space="0" w:color="auto"/>
        <w:right w:val="single" w:sz="4" w:space="0" w:color="auto"/>
      </w:pBdr>
      <w:spacing w:before="100" w:beforeAutospacing="1" w:after="100" w:afterAutospacing="1"/>
      <w:jc w:val="center"/>
    </w:pPr>
    <w:rPr>
      <w:rFonts w:ascii="宋体" w:hAnsi="宋体" w:cs="宋体"/>
      <w:b/>
      <w:bCs/>
      <w:kern w:val="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29546319">
      <w:bodyDiv w:val="1"/>
      <w:marLeft w:val="0"/>
      <w:marRight w:val="0"/>
      <w:marTop w:val="0"/>
      <w:marBottom w:val="0"/>
      <w:divBdr>
        <w:top w:val="none" w:sz="0" w:space="0" w:color="auto"/>
        <w:left w:val="none" w:sz="0" w:space="0" w:color="auto"/>
        <w:bottom w:val="none" w:sz="0" w:space="0" w:color="auto"/>
        <w:right w:val="none" w:sz="0" w:space="0" w:color="auto"/>
      </w:divBdr>
    </w:div>
    <w:div w:id="1614900733">
      <w:bodyDiv w:val="1"/>
      <w:marLeft w:val="0"/>
      <w:marRight w:val="0"/>
      <w:marTop w:val="0"/>
      <w:marBottom w:val="0"/>
      <w:divBdr>
        <w:top w:val="none" w:sz="0" w:space="0" w:color="auto"/>
        <w:left w:val="none" w:sz="0" w:space="0" w:color="auto"/>
        <w:bottom w:val="none" w:sz="0" w:space="0" w:color="auto"/>
        <w:right w:val="none" w:sz="0" w:space="0" w:color="auto"/>
      </w:divBdr>
    </w:div>
    <w:div w:id="1641492622">
      <w:bodyDiv w:val="1"/>
      <w:marLeft w:val="0"/>
      <w:marRight w:val="0"/>
      <w:marTop w:val="0"/>
      <w:marBottom w:val="0"/>
      <w:divBdr>
        <w:top w:val="none" w:sz="0" w:space="0" w:color="auto"/>
        <w:left w:val="none" w:sz="0" w:space="0" w:color="auto"/>
        <w:bottom w:val="none" w:sz="0" w:space="0" w:color="auto"/>
        <w:right w:val="none" w:sz="0" w:space="0" w:color="auto"/>
      </w:divBdr>
    </w:div>
    <w:div w:id="211054597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med66.com/webhtml/project/neikexue/chuanranbingxue.htm" TargetMode="External"/><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yperlink" Target="https://baike.so.com/doc/6112627-6325764.html"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header" Target="header2.xml"/><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yperlink" Target="http://www.med66.com/jibing/aizibing/"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2053"/>
    <customShpInfo spid="_x0000_s2054"/>
    <customShpInfo spid="_x0000_s2065"/>
    <customShpInfo spid="_x0000_s2066"/>
    <customShpInfo spid="_x0000_s2064"/>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D0B70D5-D1E5-4D98-8003-98E48EC329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234</TotalTime>
  <Pages>52</Pages>
  <Words>7080</Words>
  <Characters>40359</Characters>
  <Application>Microsoft Office Word</Application>
  <DocSecurity>0</DocSecurity>
  <Lines>336</Lines>
  <Paragraphs>94</Paragraphs>
  <ScaleCrop>false</ScaleCrop>
  <Company>CHINA</Company>
  <LinksUpToDate>false</LinksUpToDate>
  <CharactersWithSpaces>47345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广东茂名健康职业学院护理专业人才培养方案</dc:title>
  <dc:creator>USER</dc:creator>
  <cp:lastModifiedBy>Xiao Liang</cp:lastModifiedBy>
  <cp:revision>233</cp:revision>
  <cp:lastPrinted>2023-12-29T07:46:00Z</cp:lastPrinted>
  <dcterms:created xsi:type="dcterms:W3CDTF">2022-04-07T08:13:00Z</dcterms:created>
  <dcterms:modified xsi:type="dcterms:W3CDTF">2024-01-02T14:44:00Z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3DA49B9D5CAE4657B659E8294D372DF1</vt:lpwstr>
  </property>
</Properties>
</file>