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drawing>
          <wp:anchor distT="0" distB="0" distL="0" distR="0" simplePos="0" relativeHeight="251658240" behindDoc="0" locked="0" layoutInCell="1" allowOverlap="1">
            <wp:simplePos x="0" y="0"/>
            <wp:positionH relativeFrom="column">
              <wp:posOffset>0</wp:posOffset>
            </wp:positionH>
            <wp:positionV relativeFrom="paragraph">
              <wp:posOffset>154278</wp:posOffset>
            </wp:positionV>
            <wp:extent cx="1501139" cy="1607819"/>
            <wp:effectExtent l="0" t="0" r="0" b="0"/>
            <wp:wrapNone/>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1501139" cy="1607819"/>
                    </a:xfrm>
                    <a:prstGeom prst="rect">
                      <a:avLst/>
                    </a:prstGeom>
                  </pic:spPr>
                </pic:pic>
              </a:graphicData>
            </a:graphic>
          </wp:anchor>
        </w:drawing>
      </w:r>
      <w:r/>
    </w:p>
    <w:p>
      <w:pPr>
        <w:pStyle w:val="BodyText"/>
        <w:spacing w:line="257" w:lineRule="auto"/>
        <w:rPr/>
      </w:pPr>
      <w:r/>
    </w:p>
    <w:p>
      <w:pPr>
        <w:pStyle w:val="BodyText"/>
        <w:spacing w:line="258" w:lineRule="auto"/>
        <w:rPr/>
      </w:pPr>
      <w:r/>
    </w:p>
    <w:p>
      <w:pPr>
        <w:ind w:firstLine="2707"/>
        <w:spacing w:line="970" w:lineRule="exact"/>
        <w:rPr/>
      </w:pPr>
      <w:r>
        <w:rPr>
          <w:position w:val="-19"/>
        </w:rPr>
        <w:drawing>
          <wp:inline distT="0" distB="0" distL="0" distR="0">
            <wp:extent cx="4531415" cy="616373"/>
            <wp:effectExtent l="0" t="0" r="0" b="0"/>
            <wp:docPr id="6" name="IM 6"/>
            <wp:cNvGraphicFramePr/>
            <a:graphic>
              <a:graphicData uri="http://schemas.openxmlformats.org/drawingml/2006/picture">
                <pic:pic>
                  <pic:nvPicPr>
                    <pic:cNvPr id="6" name="IM 6"/>
                    <pic:cNvPicPr/>
                  </pic:nvPicPr>
                  <pic:blipFill>
                    <a:blip r:embed="rId3"/>
                    <a:stretch>
                      <a:fillRect/>
                    </a:stretch>
                  </pic:blipFill>
                  <pic:spPr>
                    <a:xfrm rot="0">
                      <a:off x="0" y="0"/>
                      <a:ext cx="4531415" cy="616373"/>
                    </a:xfrm>
                    <a:prstGeom prst="rect">
                      <a:avLst/>
                    </a:prstGeom>
                  </pic:spPr>
                </pic:pic>
              </a:graphicData>
            </a:graphic>
          </wp:inline>
        </w:drawing>
      </w:r>
    </w:p>
    <w:p>
      <w:pPr>
        <w:ind w:firstLine="2667"/>
        <w:spacing w:before="149" w:line="336" w:lineRule="exact"/>
        <w:rPr/>
      </w:pPr>
      <w:r>
        <w:rPr>
          <w:position w:val="-6"/>
        </w:rPr>
        <w:drawing>
          <wp:inline distT="0" distB="0" distL="0" distR="0">
            <wp:extent cx="4506029" cy="213199"/>
            <wp:effectExtent l="0" t="0" r="0" b="0"/>
            <wp:docPr id="8" name="IM 8"/>
            <wp:cNvGraphicFramePr/>
            <a:graphic>
              <a:graphicData uri="http://schemas.openxmlformats.org/drawingml/2006/picture">
                <pic:pic>
                  <pic:nvPicPr>
                    <pic:cNvPr id="8" name="IM 8"/>
                    <pic:cNvPicPr/>
                  </pic:nvPicPr>
                  <pic:blipFill>
                    <a:blip r:embed="rId4"/>
                    <a:stretch>
                      <a:fillRect/>
                    </a:stretch>
                  </pic:blipFill>
                  <pic:spPr>
                    <a:xfrm rot="0">
                      <a:off x="0" y="0"/>
                      <a:ext cx="4506029" cy="213199"/>
                    </a:xfrm>
                    <a:prstGeom prst="rect">
                      <a:avLst/>
                    </a:prstGeom>
                  </pic:spPr>
                </pic:pic>
              </a:graphicData>
            </a:graphic>
          </wp:inline>
        </w:drawing>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ind w:left="2897"/>
        <w:spacing w:before="184" w:line="185" w:lineRule="auto"/>
        <w:outlineLvl w:val="0"/>
        <w:rPr>
          <w:rFonts w:ascii="Microsoft YaHei" w:hAnsi="Microsoft YaHei" w:eastAsia="Microsoft YaHei" w:cs="Microsoft YaHei"/>
          <w:sz w:val="43"/>
          <w:szCs w:val="43"/>
        </w:rPr>
      </w:pPr>
      <w:r>
        <w:rPr>
          <w:rFonts w:ascii="Microsoft YaHei" w:hAnsi="Microsoft YaHei" w:eastAsia="Microsoft YaHei" w:cs="Microsoft YaHei"/>
          <w:sz w:val="43"/>
          <w:szCs w:val="43"/>
          <w:spacing w:val="2"/>
        </w:rPr>
        <w:t>2023 级人才培养方案</w:t>
      </w:r>
    </w:p>
    <w:p>
      <w:pPr>
        <w:pStyle w:val="BodyText"/>
        <w:spacing w:line="250" w:lineRule="auto"/>
        <w:rPr/>
      </w:pPr>
      <w:r/>
    </w:p>
    <w:p>
      <w:pPr>
        <w:pStyle w:val="BodyText"/>
        <w:spacing w:line="250" w:lineRule="auto"/>
        <w:rPr/>
      </w:pPr>
      <w:r/>
    </w:p>
    <w:p>
      <w:pPr>
        <w:pStyle w:val="BodyText"/>
        <w:spacing w:line="251" w:lineRule="auto"/>
        <w:rPr/>
      </w:pPr>
      <w:r/>
    </w:p>
    <w:p>
      <w:pPr>
        <w:pStyle w:val="BodyText"/>
        <w:spacing w:line="251" w:lineRule="auto"/>
        <w:rPr/>
      </w:pPr>
      <w:r/>
    </w:p>
    <w:p>
      <w:pPr>
        <w:ind w:left="3003" w:right="2896"/>
        <w:spacing w:before="154" w:line="236" w:lineRule="auto"/>
        <w:rPr>
          <w:rFonts w:ascii="Microsoft YaHei" w:hAnsi="Microsoft YaHei" w:eastAsia="Microsoft YaHei" w:cs="Microsoft YaHei"/>
          <w:sz w:val="36"/>
          <w:szCs w:val="36"/>
        </w:rPr>
      </w:pPr>
      <w:r>
        <w:rPr>
          <w:rFonts w:ascii="Microsoft YaHei" w:hAnsi="Microsoft YaHei" w:eastAsia="Microsoft YaHei" w:cs="Microsoft YaHei"/>
          <w:sz w:val="36"/>
          <w:szCs w:val="36"/>
          <w:spacing w:val="-7"/>
        </w:rPr>
        <w:t>专业名称：</w:t>
      </w:r>
      <w:r>
        <w:rPr>
          <w:rFonts w:ascii="Microsoft YaHei" w:hAnsi="Microsoft YaHei" w:eastAsia="Microsoft YaHei" w:cs="Microsoft YaHei"/>
          <w:sz w:val="36"/>
          <w:szCs w:val="36"/>
          <w:spacing w:val="-47"/>
        </w:rPr>
        <w:t xml:space="preserve"> </w:t>
      </w:r>
      <w:r>
        <w:rPr>
          <w:rFonts w:ascii="Microsoft YaHei" w:hAnsi="Microsoft YaHei" w:eastAsia="Microsoft YaHei" w:cs="Microsoft YaHei"/>
          <w:sz w:val="36"/>
          <w:szCs w:val="36"/>
          <w:spacing w:val="-7"/>
        </w:rPr>
        <w:t>口腔医学技术</w:t>
      </w:r>
      <w:r>
        <w:rPr>
          <w:rFonts w:ascii="Microsoft YaHei" w:hAnsi="Microsoft YaHei" w:eastAsia="Microsoft YaHei" w:cs="Microsoft YaHei"/>
          <w:sz w:val="36"/>
          <w:szCs w:val="36"/>
        </w:rPr>
        <w:t xml:space="preserve"> </w:t>
      </w:r>
      <w:r>
        <w:rPr>
          <w:rFonts w:ascii="Microsoft YaHei" w:hAnsi="Microsoft YaHei" w:eastAsia="Microsoft YaHei" w:cs="Microsoft YaHei"/>
          <w:sz w:val="36"/>
          <w:szCs w:val="36"/>
          <w:spacing w:val="-10"/>
        </w:rPr>
        <w:t>专业代码</w:t>
      </w:r>
      <w:r>
        <w:rPr>
          <w:rFonts w:ascii="Microsoft YaHei" w:hAnsi="Microsoft YaHei" w:eastAsia="Microsoft YaHei" w:cs="Microsoft YaHei"/>
          <w:sz w:val="36"/>
          <w:szCs w:val="36"/>
          <w:spacing w:val="-43"/>
        </w:rPr>
        <w:t xml:space="preserve"> </w:t>
      </w:r>
      <w:r>
        <w:rPr>
          <w:rFonts w:ascii="Microsoft YaHei" w:hAnsi="Microsoft YaHei" w:eastAsia="Microsoft YaHei" w:cs="Microsoft YaHei"/>
          <w:sz w:val="36"/>
          <w:szCs w:val="36"/>
          <w:spacing w:val="-10"/>
        </w:rPr>
        <w:t>：520504</w:t>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ind w:left="3727" w:right="3076" w:hanging="547"/>
        <w:spacing w:before="155" w:line="241" w:lineRule="auto"/>
        <w:rPr>
          <w:rFonts w:ascii="Microsoft YaHei" w:hAnsi="Microsoft YaHei" w:eastAsia="Microsoft YaHei" w:cs="Microsoft YaHei"/>
          <w:sz w:val="36"/>
          <w:szCs w:val="36"/>
        </w:rPr>
      </w:pPr>
      <w:r>
        <w:rPr>
          <w:rFonts w:ascii="Microsoft YaHei" w:hAnsi="Microsoft YaHei" w:eastAsia="Microsoft YaHei" w:cs="Microsoft YaHei"/>
          <w:sz w:val="36"/>
          <w:szCs w:val="36"/>
          <w:spacing w:val="-2"/>
        </w:rPr>
        <w:t>广东茂名健康职业学院</w:t>
      </w:r>
      <w:r>
        <w:rPr>
          <w:rFonts w:ascii="Microsoft YaHei" w:hAnsi="Microsoft YaHei" w:eastAsia="Microsoft YaHei" w:cs="Microsoft YaHei"/>
          <w:sz w:val="36"/>
          <w:szCs w:val="36"/>
          <w:spacing w:val="6"/>
        </w:rPr>
        <w:t xml:space="preserve"> </w:t>
      </w:r>
      <w:r>
        <w:rPr>
          <w:rFonts w:ascii="Microsoft YaHei" w:hAnsi="Microsoft YaHei" w:eastAsia="Microsoft YaHei" w:cs="Microsoft YaHei"/>
          <w:sz w:val="36"/>
          <w:szCs w:val="36"/>
          <w:spacing w:val="-3"/>
        </w:rPr>
        <w:t>二〇二三年五月</w:t>
      </w:r>
    </w:p>
    <w:p>
      <w:pPr>
        <w:spacing w:line="241" w:lineRule="auto"/>
        <w:sectPr>
          <w:headerReference w:type="default" r:id="rId1"/>
          <w:pgSz w:w="11906" w:h="16838"/>
          <w:pgMar w:top="1134" w:right="1089" w:bottom="0" w:left="971" w:header="861" w:footer="0" w:gutter="0"/>
        </w:sectPr>
        <w:rPr>
          <w:rFonts w:ascii="Microsoft YaHei" w:hAnsi="Microsoft YaHei" w:eastAsia="Microsoft YaHei" w:cs="Microsoft YaHei"/>
          <w:sz w:val="36"/>
          <w:szCs w:val="36"/>
        </w:rPr>
      </w:pPr>
    </w:p>
    <w:p>
      <w:pPr>
        <w:pStyle w:val="BodyText"/>
        <w:spacing w:line="291" w:lineRule="auto"/>
        <w:rPr/>
      </w:pPr>
      <w:r/>
    </w:p>
    <w:p>
      <w:pPr>
        <w:pStyle w:val="BodyText"/>
        <w:spacing w:line="292" w:lineRule="auto"/>
        <w:rPr/>
      </w:pPr>
      <w:r/>
    </w:p>
    <w:p>
      <w:pPr>
        <w:pStyle w:val="BodyText"/>
        <w:spacing w:line="292" w:lineRule="auto"/>
        <w:rPr/>
      </w:pPr>
      <w:r/>
    </w:p>
    <w:sdt>
      <w:sdtPr>
        <w:rPr>
          <w:rFonts w:ascii="SimSun" w:hAnsi="SimSun" w:eastAsia="SimSun" w:cs="SimSun"/>
          <w:sz w:val="43"/>
          <w:szCs w:val="43"/>
        </w:rPr>
        <w:docPartObj>
          <w:docPartGallery w:val="Table of Contents"/>
          <w:docPartUnique/>
        </w:docPartObj>
      </w:sdtPr>
      <w:sdtEndPr>
        <w:rPr>
          <w:rFonts w:ascii="SimSun" w:hAnsi="SimSun" w:eastAsia="SimSun" w:cs="SimSun"/>
          <w:sz w:val="22"/>
          <w:szCs w:val="22"/>
        </w:rPr>
      </w:sdtEndPr>
      <w:sdtContent>
        <w:p>
          <w:pPr>
            <w:ind w:left="3607"/>
            <w:spacing w:before="140" w:line="225" w:lineRule="auto"/>
            <w:rPr>
              <w:rFonts w:ascii="SimSun" w:hAnsi="SimSun" w:eastAsia="SimSun" w:cs="SimSun"/>
              <w:sz w:val="43"/>
              <w:szCs w:val="43"/>
            </w:rPr>
          </w:pPr>
          <w:bookmarkStart w:name="bookmark1" w:id="1"/>
          <w:bookmarkEnd w:id="1"/>
          <w:r>
            <w:rPr>
              <w:rFonts w:ascii="SimSun" w:hAnsi="SimSun" w:eastAsia="SimSun" w:cs="SimSun"/>
              <w:sz w:val="43"/>
              <w:szCs w:val="43"/>
              <w:spacing w:val="-46"/>
            </w:rPr>
            <w:t>目</w:t>
          </w:r>
          <w:r>
            <w:rPr>
              <w:rFonts w:ascii="SimSun" w:hAnsi="SimSun" w:eastAsia="SimSun" w:cs="SimSun"/>
              <w:sz w:val="43"/>
              <w:szCs w:val="43"/>
              <w:spacing w:val="15"/>
            </w:rPr>
            <w:t xml:space="preserve">  </w:t>
          </w:r>
          <w:r>
            <w:rPr>
              <w:rFonts w:ascii="SimSun" w:hAnsi="SimSun" w:eastAsia="SimSun" w:cs="SimSun"/>
              <w:sz w:val="43"/>
              <w:szCs w:val="43"/>
              <w:spacing w:val="-46"/>
            </w:rPr>
            <w:t>录</w:t>
          </w:r>
        </w:p>
        <w:p>
          <w:pPr>
            <w:pStyle w:val="BodyText"/>
            <w:spacing w:line="267" w:lineRule="auto"/>
            <w:rPr/>
          </w:pPr>
          <w:r/>
        </w:p>
        <w:p>
          <w:pPr>
            <w:pStyle w:val="BodyText"/>
            <w:spacing w:line="268" w:lineRule="auto"/>
            <w:rPr/>
          </w:pPr>
          <w:r/>
        </w:p>
        <w:p>
          <w:pPr>
            <w:ind w:left="26"/>
            <w:spacing w:before="72" w:line="220" w:lineRule="auto"/>
            <w:tabs>
              <w:tab w:val="right" w:leader="dot" w:pos="8320"/>
            </w:tabs>
            <w:rPr>
              <w:rFonts w:ascii="SimSun" w:hAnsi="SimSun" w:eastAsia="SimSun" w:cs="SimSun"/>
              <w:sz w:val="22"/>
              <w:szCs w:val="22"/>
            </w:rPr>
          </w:pPr>
          <w:bookmarkStart w:name="bookmark2" w:id="2"/>
          <w:bookmarkEnd w:id="2"/>
          <w:hyperlink w:history="true" w:anchor="bookmark2">
            <w:r>
              <w:rPr>
                <w:rFonts w:ascii="SimSun" w:hAnsi="SimSun" w:eastAsia="SimSun" w:cs="SimSun"/>
                <w:sz w:val="22"/>
                <w:szCs w:val="22"/>
                <w:spacing w:val="-2"/>
              </w:rPr>
              <w:t>一、专业名称及代码</w:t>
            </w:r>
            <w:r>
              <w:rPr>
                <w:rFonts w:ascii="SimSun" w:hAnsi="SimSun" w:eastAsia="SimSun" w:cs="SimSun"/>
                <w:sz w:val="22"/>
                <w:szCs w:val="22"/>
                <w:spacing w:val="-38"/>
              </w:rPr>
              <w:t xml:space="preserve"> </w:t>
            </w:r>
            <w:r>
              <w:rPr>
                <w:rFonts w:ascii="SimSun" w:hAnsi="SimSun" w:eastAsia="SimSun" w:cs="SimSun"/>
                <w:sz w:val="22"/>
                <w:szCs w:val="22"/>
              </w:rPr>
              <w:tab/>
            </w:r>
            <w:r>
              <w:rPr>
                <w:rFonts w:ascii="SimSun" w:hAnsi="SimSun" w:eastAsia="SimSun" w:cs="SimSun"/>
                <w:sz w:val="22"/>
                <w:szCs w:val="22"/>
                <w:spacing w:val="-83"/>
              </w:rPr>
              <w:t xml:space="preserve"> </w:t>
            </w:r>
            <w:r>
              <w:rPr>
                <w:rFonts w:ascii="SimSun" w:hAnsi="SimSun" w:eastAsia="SimSun" w:cs="SimSun"/>
                <w:sz w:val="22"/>
                <w:szCs w:val="22"/>
                <w:spacing w:val="-25"/>
              </w:rPr>
              <w:t>1</w:t>
            </w:r>
          </w:hyperlink>
        </w:p>
        <w:p>
          <w:pPr>
            <w:pStyle w:val="BodyText"/>
            <w:spacing w:line="264" w:lineRule="auto"/>
            <w:rPr/>
          </w:pPr>
          <w:r/>
        </w:p>
        <w:p>
          <w:pPr>
            <w:ind w:left="26"/>
            <w:spacing w:before="71" w:line="222" w:lineRule="auto"/>
            <w:tabs>
              <w:tab w:val="right" w:leader="dot" w:pos="8320"/>
            </w:tabs>
            <w:rPr>
              <w:rFonts w:ascii="SimSun" w:hAnsi="SimSun" w:eastAsia="SimSun" w:cs="SimSun"/>
              <w:sz w:val="22"/>
              <w:szCs w:val="22"/>
            </w:rPr>
          </w:pPr>
          <w:bookmarkStart w:name="bookmark3" w:id="3"/>
          <w:bookmarkEnd w:id="3"/>
          <w:hyperlink w:history="true" w:anchor="bookmark3">
            <w:r>
              <w:rPr>
                <w:rFonts w:ascii="SimSun" w:hAnsi="SimSun" w:eastAsia="SimSun" w:cs="SimSun"/>
                <w:sz w:val="22"/>
                <w:szCs w:val="22"/>
                <w:spacing w:val="-2"/>
              </w:rPr>
              <w:t>二、入学要求</w:t>
            </w:r>
            <w:r>
              <w:rPr>
                <w:rFonts w:ascii="SimSun" w:hAnsi="SimSun" w:eastAsia="SimSun" w:cs="SimSun"/>
                <w:sz w:val="22"/>
                <w:szCs w:val="22"/>
                <w:spacing w:val="-43"/>
              </w:rPr>
              <w:t xml:space="preserve"> </w:t>
            </w:r>
            <w:r>
              <w:rPr>
                <w:rFonts w:ascii="SimSun" w:hAnsi="SimSun" w:eastAsia="SimSun" w:cs="SimSun"/>
                <w:sz w:val="22"/>
                <w:szCs w:val="22"/>
              </w:rPr>
              <w:tab/>
            </w:r>
            <w:r>
              <w:rPr>
                <w:rFonts w:ascii="SimSun" w:hAnsi="SimSun" w:eastAsia="SimSun" w:cs="SimSun"/>
                <w:sz w:val="22"/>
                <w:szCs w:val="22"/>
                <w:spacing w:val="-83"/>
              </w:rPr>
              <w:t xml:space="preserve"> </w:t>
            </w:r>
            <w:r>
              <w:rPr>
                <w:rFonts w:ascii="SimSun" w:hAnsi="SimSun" w:eastAsia="SimSun" w:cs="SimSun"/>
                <w:sz w:val="22"/>
                <w:szCs w:val="22"/>
                <w:spacing w:val="-25"/>
              </w:rPr>
              <w:t>1</w:t>
            </w:r>
          </w:hyperlink>
        </w:p>
        <w:p>
          <w:pPr>
            <w:pStyle w:val="BodyText"/>
            <w:spacing w:line="263" w:lineRule="auto"/>
            <w:rPr/>
          </w:pPr>
          <w:r/>
        </w:p>
        <w:p>
          <w:pPr>
            <w:ind w:left="22"/>
            <w:spacing w:before="71" w:line="220" w:lineRule="auto"/>
            <w:tabs>
              <w:tab w:val="right" w:leader="dot" w:pos="8320"/>
            </w:tabs>
            <w:rPr>
              <w:rFonts w:ascii="SimSun" w:hAnsi="SimSun" w:eastAsia="SimSun" w:cs="SimSun"/>
              <w:sz w:val="22"/>
              <w:szCs w:val="22"/>
            </w:rPr>
          </w:pPr>
          <w:bookmarkStart w:name="bookmark4" w:id="4"/>
          <w:bookmarkEnd w:id="4"/>
          <w:hyperlink w:history="true" w:anchor="bookmark4">
            <w:r>
              <w:rPr>
                <w:rFonts w:ascii="SimSun" w:hAnsi="SimSun" w:eastAsia="SimSun" w:cs="SimSun"/>
                <w:sz w:val="22"/>
                <w:szCs w:val="22"/>
                <w:spacing w:val="-2"/>
              </w:rPr>
              <w:t>三、修业年限</w:t>
            </w:r>
            <w:r>
              <w:rPr>
                <w:rFonts w:ascii="SimSun" w:hAnsi="SimSun" w:eastAsia="SimSun" w:cs="SimSun"/>
                <w:sz w:val="22"/>
                <w:szCs w:val="22"/>
                <w:spacing w:val="-41"/>
              </w:rPr>
              <w:t xml:space="preserve"> </w:t>
            </w:r>
            <w:r>
              <w:rPr>
                <w:rFonts w:ascii="SimSun" w:hAnsi="SimSun" w:eastAsia="SimSun" w:cs="SimSun"/>
                <w:sz w:val="22"/>
                <w:szCs w:val="22"/>
              </w:rPr>
              <w:tab/>
            </w:r>
            <w:r>
              <w:rPr>
                <w:rFonts w:ascii="SimSun" w:hAnsi="SimSun" w:eastAsia="SimSun" w:cs="SimSun"/>
                <w:sz w:val="22"/>
                <w:szCs w:val="22"/>
                <w:spacing w:val="-83"/>
              </w:rPr>
              <w:t xml:space="preserve"> </w:t>
            </w:r>
            <w:r>
              <w:rPr>
                <w:rFonts w:ascii="SimSun" w:hAnsi="SimSun" w:eastAsia="SimSun" w:cs="SimSun"/>
                <w:sz w:val="22"/>
                <w:szCs w:val="22"/>
                <w:spacing w:val="-25"/>
              </w:rPr>
              <w:t>1</w:t>
            </w:r>
          </w:hyperlink>
        </w:p>
        <w:p>
          <w:pPr>
            <w:pStyle w:val="BodyText"/>
            <w:spacing w:line="264" w:lineRule="auto"/>
            <w:rPr/>
          </w:pPr>
          <w:r/>
        </w:p>
        <w:p>
          <w:pPr>
            <w:ind w:left="43"/>
            <w:spacing w:before="71" w:line="222" w:lineRule="auto"/>
            <w:tabs>
              <w:tab w:val="right" w:leader="dot" w:pos="8320"/>
            </w:tabs>
            <w:rPr>
              <w:rFonts w:ascii="SimSun" w:hAnsi="SimSun" w:eastAsia="SimSun" w:cs="SimSun"/>
              <w:sz w:val="22"/>
              <w:szCs w:val="22"/>
            </w:rPr>
          </w:pPr>
          <w:bookmarkStart w:name="bookmark5" w:id="5"/>
          <w:bookmarkEnd w:id="5"/>
          <w:hyperlink w:history="true" w:anchor="bookmark5">
            <w:r>
              <w:rPr>
                <w:rFonts w:ascii="SimSun" w:hAnsi="SimSun" w:eastAsia="SimSun" w:cs="SimSun"/>
                <w:sz w:val="22"/>
                <w:szCs w:val="22"/>
                <w:spacing w:val="-5"/>
              </w:rPr>
              <w:t>四、职业面向</w:t>
            </w:r>
            <w:r>
              <w:rPr>
                <w:rFonts w:ascii="SimSun" w:hAnsi="SimSun" w:eastAsia="SimSun" w:cs="SimSun"/>
                <w:sz w:val="22"/>
                <w:szCs w:val="22"/>
                <w:spacing w:val="-43"/>
              </w:rPr>
              <w:t xml:space="preserve"> </w:t>
            </w:r>
            <w:r>
              <w:rPr>
                <w:rFonts w:ascii="SimSun" w:hAnsi="SimSun" w:eastAsia="SimSun" w:cs="SimSun"/>
                <w:sz w:val="22"/>
                <w:szCs w:val="22"/>
              </w:rPr>
              <w:tab/>
            </w:r>
            <w:r>
              <w:rPr>
                <w:rFonts w:ascii="SimSun" w:hAnsi="SimSun" w:eastAsia="SimSun" w:cs="SimSun"/>
                <w:sz w:val="22"/>
                <w:szCs w:val="22"/>
                <w:spacing w:val="-83"/>
              </w:rPr>
              <w:t xml:space="preserve"> </w:t>
            </w:r>
            <w:r>
              <w:rPr>
                <w:rFonts w:ascii="SimSun" w:hAnsi="SimSun" w:eastAsia="SimSun" w:cs="SimSun"/>
                <w:sz w:val="22"/>
                <w:szCs w:val="22"/>
                <w:spacing w:val="-25"/>
              </w:rPr>
              <w:t>1</w:t>
            </w:r>
          </w:hyperlink>
        </w:p>
        <w:p>
          <w:pPr>
            <w:pStyle w:val="BodyText"/>
            <w:spacing w:line="263" w:lineRule="auto"/>
            <w:rPr/>
          </w:pPr>
          <w:r/>
        </w:p>
        <w:p>
          <w:pPr>
            <w:ind w:left="26"/>
            <w:spacing w:before="71" w:line="220" w:lineRule="auto"/>
            <w:tabs>
              <w:tab w:val="right" w:leader="dot" w:pos="8320"/>
            </w:tabs>
            <w:rPr>
              <w:rFonts w:ascii="SimSun" w:hAnsi="SimSun" w:eastAsia="SimSun" w:cs="SimSun"/>
              <w:sz w:val="22"/>
              <w:szCs w:val="22"/>
            </w:rPr>
          </w:pPr>
          <w:bookmarkStart w:name="bookmark6" w:id="6"/>
          <w:bookmarkEnd w:id="6"/>
          <w:hyperlink w:history="true" w:anchor="bookmark6">
            <w:r>
              <w:rPr>
                <w:rFonts w:ascii="SimSun" w:hAnsi="SimSun" w:eastAsia="SimSun" w:cs="SimSun"/>
                <w:sz w:val="22"/>
                <w:szCs w:val="22"/>
                <w:spacing w:val="-1"/>
              </w:rPr>
              <w:t>五、培养目标与培养规格</w:t>
            </w:r>
            <w:r>
              <w:rPr>
                <w:rFonts w:ascii="SimSun" w:hAnsi="SimSun" w:eastAsia="SimSun" w:cs="SimSun"/>
                <w:sz w:val="22"/>
                <w:szCs w:val="22"/>
                <w:spacing w:val="-44"/>
              </w:rPr>
              <w:t xml:space="preserve"> </w:t>
            </w:r>
            <w:r>
              <w:rPr>
                <w:rFonts w:ascii="SimSun" w:hAnsi="SimSun" w:eastAsia="SimSun" w:cs="SimSun"/>
                <w:sz w:val="22"/>
                <w:szCs w:val="22"/>
              </w:rPr>
              <w:tab/>
            </w:r>
            <w:r>
              <w:rPr>
                <w:rFonts w:ascii="SimSun" w:hAnsi="SimSun" w:eastAsia="SimSun" w:cs="SimSun"/>
                <w:sz w:val="22"/>
                <w:szCs w:val="22"/>
                <w:spacing w:val="3"/>
              </w:rPr>
              <w:t>2</w:t>
            </w:r>
          </w:hyperlink>
        </w:p>
        <w:p>
          <w:pPr>
            <w:pStyle w:val="BodyText"/>
            <w:spacing w:line="264" w:lineRule="auto"/>
            <w:rPr/>
          </w:pPr>
          <w:r/>
        </w:p>
        <w:p>
          <w:pPr>
            <w:ind w:left="24"/>
            <w:spacing w:before="72" w:line="221" w:lineRule="auto"/>
            <w:tabs>
              <w:tab w:val="right" w:leader="dot" w:pos="8320"/>
            </w:tabs>
            <w:rPr>
              <w:rFonts w:ascii="SimSun" w:hAnsi="SimSun" w:eastAsia="SimSun" w:cs="SimSun"/>
              <w:sz w:val="22"/>
              <w:szCs w:val="22"/>
            </w:rPr>
          </w:pPr>
          <w:bookmarkStart w:name="bookmark7" w:id="7"/>
          <w:bookmarkEnd w:id="7"/>
          <w:hyperlink w:history="true" w:anchor="bookmark7">
            <w:r>
              <w:rPr>
                <w:rFonts w:ascii="SimSun" w:hAnsi="SimSun" w:eastAsia="SimSun" w:cs="SimSun"/>
                <w:sz w:val="22"/>
                <w:szCs w:val="22"/>
                <w:spacing w:val="-2"/>
              </w:rPr>
              <w:t>六、课程设置及要求</w:t>
            </w:r>
            <w:r>
              <w:rPr>
                <w:rFonts w:ascii="SimSun" w:hAnsi="SimSun" w:eastAsia="SimSun" w:cs="SimSun"/>
                <w:sz w:val="22"/>
                <w:szCs w:val="22"/>
                <w:spacing w:val="-37"/>
              </w:rPr>
              <w:t xml:space="preserve"> </w:t>
            </w:r>
            <w:r>
              <w:rPr>
                <w:rFonts w:ascii="SimSun" w:hAnsi="SimSun" w:eastAsia="SimSun" w:cs="SimSun"/>
                <w:sz w:val="22"/>
                <w:szCs w:val="22"/>
              </w:rPr>
              <w:tab/>
            </w:r>
            <w:r>
              <w:rPr>
                <w:rFonts w:ascii="SimSun" w:hAnsi="SimSun" w:eastAsia="SimSun" w:cs="SimSun"/>
                <w:sz w:val="22"/>
                <w:szCs w:val="22"/>
                <w:spacing w:val="2"/>
              </w:rPr>
              <w:t>3</w:t>
            </w:r>
          </w:hyperlink>
        </w:p>
        <w:p>
          <w:pPr>
            <w:pStyle w:val="BodyText"/>
            <w:spacing w:line="263" w:lineRule="auto"/>
            <w:rPr/>
          </w:pPr>
          <w:r/>
        </w:p>
        <w:p>
          <w:pPr>
            <w:ind w:left="21"/>
            <w:spacing w:before="73" w:line="220" w:lineRule="auto"/>
            <w:tabs>
              <w:tab w:val="right" w:leader="dot" w:pos="8320"/>
            </w:tabs>
            <w:rPr>
              <w:rFonts w:ascii="SimSun" w:hAnsi="SimSun" w:eastAsia="SimSun" w:cs="SimSun"/>
              <w:sz w:val="22"/>
              <w:szCs w:val="22"/>
            </w:rPr>
          </w:pPr>
          <w:bookmarkStart w:name="bookmark8" w:id="8"/>
          <w:bookmarkEnd w:id="8"/>
          <w:hyperlink w:history="true" w:anchor="bookmark8">
            <w:r>
              <w:rPr>
                <w:rFonts w:ascii="SimSun" w:hAnsi="SimSun" w:eastAsia="SimSun" w:cs="SimSun"/>
                <w:sz w:val="22"/>
                <w:szCs w:val="22"/>
                <w:spacing w:val="-1"/>
              </w:rPr>
              <w:t>七、教学进程总体安排</w:t>
            </w:r>
            <w:r>
              <w:rPr>
                <w:rFonts w:ascii="SimSun" w:hAnsi="SimSun" w:eastAsia="SimSun" w:cs="SimSun"/>
                <w:sz w:val="22"/>
                <w:szCs w:val="22"/>
                <w:spacing w:val="-41"/>
              </w:rPr>
              <w:t xml:space="preserve"> </w:t>
            </w:r>
            <w:r>
              <w:rPr>
                <w:rFonts w:ascii="SimSun" w:hAnsi="SimSun" w:eastAsia="SimSun" w:cs="SimSun"/>
                <w:sz w:val="22"/>
                <w:szCs w:val="22"/>
              </w:rPr>
              <w:tab/>
            </w:r>
            <w:r>
              <w:rPr>
                <w:rFonts w:ascii="SimSun" w:hAnsi="SimSun" w:eastAsia="SimSun" w:cs="SimSun"/>
                <w:sz w:val="22"/>
                <w:szCs w:val="22"/>
              </w:rPr>
              <w:t>245</w:t>
            </w:r>
          </w:hyperlink>
        </w:p>
        <w:p>
          <w:pPr>
            <w:pStyle w:val="BodyText"/>
            <w:spacing w:line="264" w:lineRule="auto"/>
            <w:rPr/>
          </w:pPr>
          <w:r/>
        </w:p>
        <w:p>
          <w:pPr>
            <w:ind w:left="26"/>
            <w:spacing w:before="72" w:line="220" w:lineRule="auto"/>
            <w:tabs>
              <w:tab w:val="right" w:leader="dot" w:pos="8320"/>
            </w:tabs>
            <w:rPr>
              <w:rFonts w:ascii="SimSun" w:hAnsi="SimSun" w:eastAsia="SimSun" w:cs="SimSun"/>
              <w:sz w:val="22"/>
              <w:szCs w:val="22"/>
            </w:rPr>
          </w:pPr>
          <w:bookmarkStart w:name="bookmark9" w:id="9"/>
          <w:bookmarkEnd w:id="9"/>
          <w:hyperlink w:history="true" w:anchor="bookmark9">
            <w:r>
              <w:rPr>
                <w:rFonts w:ascii="SimSun" w:hAnsi="SimSun" w:eastAsia="SimSun" w:cs="SimSun"/>
                <w:sz w:val="22"/>
                <w:szCs w:val="22"/>
                <w:spacing w:val="-2"/>
              </w:rPr>
              <w:t>八、实施保障</w:t>
            </w:r>
            <w:r>
              <w:rPr>
                <w:rFonts w:ascii="SimSun" w:hAnsi="SimSun" w:eastAsia="SimSun" w:cs="SimSun"/>
                <w:sz w:val="22"/>
                <w:szCs w:val="22"/>
                <w:spacing w:val="-43"/>
              </w:rPr>
              <w:t xml:space="preserve"> </w:t>
            </w:r>
            <w:r>
              <w:rPr>
                <w:rFonts w:ascii="SimSun" w:hAnsi="SimSun" w:eastAsia="SimSun" w:cs="SimSun"/>
                <w:sz w:val="22"/>
                <w:szCs w:val="22"/>
              </w:rPr>
              <w:tab/>
            </w:r>
            <w:r>
              <w:rPr>
                <w:rFonts w:ascii="SimSun" w:hAnsi="SimSun" w:eastAsia="SimSun" w:cs="SimSun"/>
                <w:sz w:val="22"/>
                <w:szCs w:val="22"/>
                <w:spacing w:val="1"/>
              </w:rPr>
              <w:t>25</w:t>
            </w:r>
          </w:hyperlink>
        </w:p>
        <w:p>
          <w:pPr>
            <w:pStyle w:val="BodyText"/>
            <w:spacing w:line="264" w:lineRule="auto"/>
            <w:rPr/>
          </w:pPr>
          <w:r/>
        </w:p>
        <w:p>
          <w:pPr>
            <w:ind w:left="28"/>
            <w:spacing w:before="72" w:line="220" w:lineRule="auto"/>
            <w:tabs>
              <w:tab w:val="right" w:leader="dot" w:pos="8320"/>
            </w:tabs>
            <w:rPr>
              <w:rFonts w:ascii="SimSun" w:hAnsi="SimSun" w:eastAsia="SimSun" w:cs="SimSun"/>
              <w:sz w:val="22"/>
              <w:szCs w:val="22"/>
            </w:rPr>
          </w:pPr>
          <w:bookmarkStart w:name="bookmark10" w:id="10"/>
          <w:bookmarkEnd w:id="10"/>
          <w:hyperlink w:history="true" w:anchor="bookmark10">
            <w:r>
              <w:rPr>
                <w:rFonts w:ascii="SimSun" w:hAnsi="SimSun" w:eastAsia="SimSun" w:cs="SimSun"/>
                <w:sz w:val="22"/>
                <w:szCs w:val="22"/>
                <w:spacing w:val="-3"/>
              </w:rPr>
              <w:t>九、毕业要求</w:t>
            </w:r>
            <w:r>
              <w:rPr>
                <w:rFonts w:ascii="SimSun" w:hAnsi="SimSun" w:eastAsia="SimSun" w:cs="SimSun"/>
                <w:sz w:val="22"/>
                <w:szCs w:val="22"/>
                <w:spacing w:val="-40"/>
              </w:rPr>
              <w:t xml:space="preserve"> </w:t>
            </w:r>
            <w:r>
              <w:rPr>
                <w:rFonts w:ascii="SimSun" w:hAnsi="SimSun" w:eastAsia="SimSun" w:cs="SimSun"/>
                <w:sz w:val="22"/>
                <w:szCs w:val="22"/>
              </w:rPr>
              <w:tab/>
            </w:r>
            <w:r>
              <w:rPr>
                <w:rFonts w:ascii="SimSun" w:hAnsi="SimSun" w:eastAsia="SimSun" w:cs="SimSun"/>
                <w:sz w:val="22"/>
                <w:szCs w:val="22"/>
                <w:spacing w:val="1"/>
              </w:rPr>
              <w:t>29</w:t>
            </w:r>
          </w:hyperlink>
        </w:p>
        <w:p>
          <w:pPr>
            <w:pStyle w:val="BodyText"/>
            <w:spacing w:line="265" w:lineRule="auto"/>
            <w:rPr/>
          </w:pPr>
          <w:r/>
        </w:p>
        <w:p>
          <w:pPr>
            <w:ind w:left="23"/>
            <w:spacing w:before="72" w:line="219" w:lineRule="auto"/>
            <w:tabs>
              <w:tab w:val="right" w:leader="dot" w:pos="8320"/>
            </w:tabs>
            <w:rPr>
              <w:rFonts w:ascii="SimSun" w:hAnsi="SimSun" w:eastAsia="SimSun" w:cs="SimSun"/>
              <w:sz w:val="22"/>
              <w:szCs w:val="22"/>
            </w:rPr>
          </w:pPr>
          <w:bookmarkStart w:name="bookmark11" w:id="11"/>
          <w:bookmarkEnd w:id="11"/>
          <w:hyperlink w:history="true" w:anchor="bookmark11">
            <w:r>
              <w:rPr>
                <w:rFonts w:ascii="SimSun" w:hAnsi="SimSun" w:eastAsia="SimSun" w:cs="SimSun"/>
                <w:sz w:val="22"/>
                <w:szCs w:val="22"/>
                <w:spacing w:val="-3"/>
              </w:rPr>
              <w:t>十、附录</w:t>
            </w:r>
            <w:r>
              <w:rPr>
                <w:rFonts w:ascii="SimSun" w:hAnsi="SimSun" w:eastAsia="SimSun" w:cs="SimSun"/>
                <w:sz w:val="22"/>
                <w:szCs w:val="22"/>
                <w:spacing w:val="-41"/>
              </w:rPr>
              <w:t xml:space="preserve"> </w:t>
            </w:r>
            <w:r>
              <w:rPr>
                <w:rFonts w:ascii="SimSun" w:hAnsi="SimSun" w:eastAsia="SimSun" w:cs="SimSun"/>
                <w:sz w:val="22"/>
                <w:szCs w:val="22"/>
              </w:rPr>
              <w:tab/>
            </w:r>
            <w:r>
              <w:rPr>
                <w:rFonts w:ascii="SimSun" w:hAnsi="SimSun" w:eastAsia="SimSun" w:cs="SimSun"/>
                <w:sz w:val="22"/>
                <w:szCs w:val="22"/>
                <w:spacing w:val="1"/>
              </w:rPr>
              <w:t>30</w:t>
            </w:r>
          </w:hyperlink>
        </w:p>
        <w:p>
          <w:pPr>
            <w:pStyle w:val="BodyText"/>
            <w:spacing w:line="265" w:lineRule="auto"/>
            <w:rPr/>
          </w:pPr>
          <w:r/>
        </w:p>
        <w:p>
          <w:pPr>
            <w:ind w:left="29"/>
            <w:spacing w:before="72" w:line="220" w:lineRule="auto"/>
            <w:tabs>
              <w:tab w:val="right" w:leader="dot" w:pos="8189"/>
            </w:tabs>
            <w:rPr>
              <w:rFonts w:ascii="SimSun" w:hAnsi="SimSun" w:eastAsia="SimSun" w:cs="SimSun"/>
              <w:sz w:val="19"/>
              <w:szCs w:val="19"/>
            </w:rPr>
          </w:pPr>
          <w:bookmarkStart w:name="bookmark12" w:id="12"/>
          <w:bookmarkEnd w:id="12"/>
          <w:hyperlink w:history="true" w:anchor="bookmark12">
            <w:r>
              <w:rPr>
                <w:rFonts w:ascii="SimSun" w:hAnsi="SimSun" w:eastAsia="SimSun" w:cs="SimSun"/>
                <w:sz w:val="22"/>
                <w:szCs w:val="22"/>
                <w:spacing w:val="-4"/>
              </w:rPr>
              <w:t>（见</w:t>
            </w:r>
            <w:r>
              <w:rPr>
                <w:rFonts w:ascii="SimSun" w:hAnsi="SimSun" w:eastAsia="SimSun" w:cs="SimSun"/>
                <w:sz w:val="22"/>
                <w:szCs w:val="22"/>
                <w:spacing w:val="-43"/>
              </w:rPr>
              <w:t xml:space="preserve"> </w:t>
            </w:r>
            <w:r>
              <w:rPr>
                <w:rFonts w:ascii="SimSun" w:hAnsi="SimSun" w:eastAsia="SimSun" w:cs="SimSun"/>
                <w:sz w:val="22"/>
                <w:szCs w:val="22"/>
                <w:spacing w:val="-4"/>
              </w:rPr>
              <w:t>Excel</w:t>
            </w:r>
            <w:r>
              <w:rPr>
                <w:rFonts w:ascii="SimSun" w:hAnsi="SimSun" w:eastAsia="SimSun" w:cs="SimSun"/>
                <w:sz w:val="22"/>
                <w:szCs w:val="22"/>
                <w:spacing w:val="-47"/>
              </w:rPr>
              <w:t xml:space="preserve"> </w:t>
            </w:r>
            <w:r>
              <w:rPr>
                <w:rFonts w:ascii="SimSun" w:hAnsi="SimSun" w:eastAsia="SimSun" w:cs="SimSun"/>
                <w:sz w:val="22"/>
                <w:szCs w:val="22"/>
                <w:spacing w:val="-4"/>
              </w:rPr>
              <w:t>表）</w:t>
            </w:r>
            <w:r>
              <w:rPr>
                <w:rFonts w:ascii="SimSun" w:hAnsi="SimSun" w:eastAsia="SimSun" w:cs="SimSun"/>
                <w:sz w:val="22"/>
                <w:szCs w:val="22"/>
                <w:spacing w:val="-42"/>
              </w:rPr>
              <w:t xml:space="preserve"> </w:t>
            </w:r>
            <w:r>
              <w:rPr>
                <w:rFonts w:ascii="SimSun" w:hAnsi="SimSun" w:eastAsia="SimSun" w:cs="SimSun"/>
                <w:sz w:val="22"/>
                <w:szCs w:val="22"/>
              </w:rPr>
              <w:tab/>
            </w:r>
            <w:r>
              <w:rPr>
                <w:rFonts w:ascii="SimSun" w:hAnsi="SimSun" w:eastAsia="SimSun" w:cs="SimSun"/>
                <w:sz w:val="22"/>
                <w:szCs w:val="22"/>
                <w:spacing w:val="-34"/>
              </w:rPr>
              <w:t xml:space="preserve"> </w:t>
            </w:r>
            <w:r>
              <w:rPr>
                <w:rFonts w:ascii="SimSun" w:hAnsi="SimSun" w:eastAsia="SimSun" w:cs="SimSun"/>
                <w:sz w:val="19"/>
                <w:szCs w:val="19"/>
                <w:b/>
                <w:bCs/>
                <w:spacing w:val="4"/>
              </w:rPr>
              <w:t>错误！未定义书签。</w:t>
            </w:r>
          </w:hyperlink>
        </w:p>
        <w:p>
          <w:pPr>
            <w:pStyle w:val="BodyText"/>
            <w:spacing w:line="265" w:lineRule="auto"/>
            <w:rPr/>
          </w:pPr>
          <w:r/>
        </w:p>
        <w:p>
          <w:pPr>
            <w:ind w:left="40"/>
            <w:spacing w:before="71" w:line="219" w:lineRule="auto"/>
            <w:tabs>
              <w:tab w:val="right" w:leader="dot" w:pos="8320"/>
            </w:tabs>
            <w:rPr>
              <w:rFonts w:ascii="SimSun" w:hAnsi="SimSun" w:eastAsia="SimSun" w:cs="SimSun"/>
              <w:sz w:val="22"/>
              <w:szCs w:val="22"/>
            </w:rPr>
          </w:pPr>
          <w:bookmarkStart w:name="bookmark13" w:id="13"/>
          <w:bookmarkEnd w:id="13"/>
          <w:hyperlink w:history="true" w:anchor="bookmark13">
            <w:r>
              <w:rPr>
                <w:rFonts w:ascii="SimSun" w:hAnsi="SimSun" w:eastAsia="SimSun" w:cs="SimSun"/>
                <w:sz w:val="22"/>
                <w:szCs w:val="22"/>
                <w:spacing w:val="-3"/>
              </w:rPr>
              <w:t>附录二  公共选修课列表</w:t>
            </w:r>
            <w:r>
              <w:rPr>
                <w:rFonts w:ascii="SimSun" w:hAnsi="SimSun" w:eastAsia="SimSun" w:cs="SimSun"/>
                <w:sz w:val="22"/>
                <w:szCs w:val="22"/>
                <w:spacing w:val="-32"/>
              </w:rPr>
              <w:t xml:space="preserve"> </w:t>
            </w:r>
            <w:r>
              <w:rPr>
                <w:rFonts w:ascii="SimSun" w:hAnsi="SimSun" w:eastAsia="SimSun" w:cs="SimSun"/>
                <w:sz w:val="22"/>
                <w:szCs w:val="22"/>
              </w:rPr>
              <w:tab/>
            </w:r>
            <w:r>
              <w:rPr>
                <w:rFonts w:ascii="SimSun" w:hAnsi="SimSun" w:eastAsia="SimSun" w:cs="SimSun"/>
                <w:sz w:val="22"/>
                <w:szCs w:val="22"/>
              </w:rPr>
              <w:t>35</w:t>
            </w:r>
          </w:hyperlink>
        </w:p>
      </w:sdtContent>
    </w:sdt>
    <w:p>
      <w:pPr>
        <w:spacing w:line="219" w:lineRule="auto"/>
        <w:sectPr>
          <w:headerReference w:type="default" r:id="rId5"/>
          <w:pgSz w:w="11906" w:h="16838"/>
          <w:pgMar w:top="1134" w:right="1785" w:bottom="0" w:left="1785" w:header="861" w:footer="0" w:gutter="0"/>
        </w:sectPr>
        <w:rPr>
          <w:rFonts w:ascii="SimSun" w:hAnsi="SimSun" w:eastAsia="SimSun" w:cs="SimSun"/>
          <w:sz w:val="22"/>
          <w:szCs w:val="22"/>
        </w:rPr>
      </w:pPr>
    </w:p>
    <w:p>
      <w:pPr>
        <w:pStyle w:val="BodyText"/>
        <w:rPr/>
      </w:pPr>
      <w:r/>
    </w:p>
    <w:p>
      <w:pPr>
        <w:ind w:left="1087"/>
        <w:spacing w:before="101" w:line="224" w:lineRule="auto"/>
        <w:rPr>
          <w:rFonts w:ascii="SimSun" w:hAnsi="SimSun" w:eastAsia="SimSun" w:cs="SimSun"/>
          <w:sz w:val="31"/>
          <w:szCs w:val="31"/>
        </w:rPr>
      </w:pPr>
      <w:bookmarkStart w:name="bookmark14" w:id="14"/>
      <w:bookmarkEnd w:id="14"/>
      <w:r>
        <w:rPr>
          <w:rFonts w:ascii="SimSun" w:hAnsi="SimSun" w:eastAsia="SimSun" w:cs="SimSun"/>
          <w:sz w:val="31"/>
          <w:szCs w:val="31"/>
          <w:b/>
          <w:bCs/>
          <w:spacing w:val="7"/>
        </w:rPr>
        <w:t>广东茂名健康职业学院口腔医学技术专业人才培养方案</w:t>
      </w:r>
    </w:p>
    <w:p>
      <w:pPr>
        <w:pStyle w:val="BodyText"/>
        <w:spacing w:line="298" w:lineRule="auto"/>
        <w:rPr/>
      </w:pPr>
      <w:r/>
    </w:p>
    <w:p>
      <w:pPr>
        <w:pStyle w:val="BodyText"/>
        <w:spacing w:line="299" w:lineRule="auto"/>
        <w:rPr/>
      </w:pPr>
      <w:r/>
    </w:p>
    <w:p>
      <w:pPr>
        <w:ind w:left="603"/>
        <w:spacing w:before="78" w:line="219" w:lineRule="auto"/>
        <w:outlineLvl w:val="0"/>
        <w:rPr>
          <w:rFonts w:ascii="SimSun" w:hAnsi="SimSun" w:eastAsia="SimSun" w:cs="SimSun"/>
          <w:sz w:val="24"/>
          <w:szCs w:val="24"/>
        </w:rPr>
      </w:pPr>
      <w:bookmarkStart w:name="bookmark2" w:id="15"/>
      <w:bookmarkEnd w:id="15"/>
      <w:r>
        <w:rPr>
          <w:rFonts w:ascii="SimSun" w:hAnsi="SimSun" w:eastAsia="SimSun" w:cs="SimSun"/>
          <w:sz w:val="24"/>
          <w:szCs w:val="24"/>
          <w:b/>
          <w:bCs/>
          <w:spacing w:val="-4"/>
        </w:rPr>
        <w:t>一、专业名称及代码</w:t>
      </w:r>
    </w:p>
    <w:p>
      <w:pPr>
        <w:ind w:left="600"/>
        <w:spacing w:before="183" w:line="219" w:lineRule="auto"/>
        <w:rPr>
          <w:rFonts w:ascii="SimSun" w:hAnsi="SimSun" w:eastAsia="SimSun" w:cs="SimSun"/>
          <w:sz w:val="24"/>
          <w:szCs w:val="24"/>
        </w:rPr>
      </w:pPr>
      <w:r>
        <w:rPr>
          <w:rFonts w:ascii="SimSun" w:hAnsi="SimSun" w:eastAsia="SimSun" w:cs="SimSun"/>
          <w:sz w:val="24"/>
          <w:szCs w:val="24"/>
          <w:spacing w:val="-1"/>
        </w:rPr>
        <w:t>专业名称：口腔医学技术</w:t>
      </w:r>
    </w:p>
    <w:p>
      <w:pPr>
        <w:ind w:left="600"/>
        <w:spacing w:before="183" w:line="219" w:lineRule="auto"/>
        <w:rPr>
          <w:rFonts w:ascii="SimSun" w:hAnsi="SimSun" w:eastAsia="SimSun" w:cs="SimSun"/>
          <w:sz w:val="24"/>
          <w:szCs w:val="24"/>
        </w:rPr>
      </w:pPr>
      <w:r>
        <w:rPr>
          <w:rFonts w:ascii="SimSun" w:hAnsi="SimSun" w:eastAsia="SimSun" w:cs="SimSun"/>
          <w:sz w:val="24"/>
          <w:szCs w:val="24"/>
          <w:spacing w:val="-1"/>
        </w:rPr>
        <w:t>专业代码：520504</w:t>
      </w:r>
    </w:p>
    <w:p>
      <w:pPr>
        <w:ind w:left="603"/>
        <w:spacing w:before="182" w:line="221" w:lineRule="auto"/>
        <w:outlineLvl w:val="0"/>
        <w:rPr>
          <w:rFonts w:ascii="SimSun" w:hAnsi="SimSun" w:eastAsia="SimSun" w:cs="SimSun"/>
          <w:sz w:val="24"/>
          <w:szCs w:val="24"/>
        </w:rPr>
      </w:pPr>
      <w:bookmarkStart w:name="bookmark3" w:id="16"/>
      <w:bookmarkEnd w:id="16"/>
      <w:r>
        <w:rPr>
          <w:rFonts w:ascii="SimSun" w:hAnsi="SimSun" w:eastAsia="SimSun" w:cs="SimSun"/>
          <w:sz w:val="24"/>
          <w:szCs w:val="24"/>
          <w:b/>
          <w:bCs/>
          <w:spacing w:val="-4"/>
        </w:rPr>
        <w:t>二、入学要求</w:t>
      </w:r>
    </w:p>
    <w:p>
      <w:pPr>
        <w:ind w:left="606"/>
        <w:spacing w:before="181" w:line="219" w:lineRule="auto"/>
        <w:rPr>
          <w:rFonts w:ascii="SimSun" w:hAnsi="SimSun" w:eastAsia="SimSun" w:cs="SimSun"/>
          <w:sz w:val="20"/>
          <w:szCs w:val="20"/>
        </w:rPr>
      </w:pPr>
      <w:r>
        <w:rPr>
          <w:rFonts w:ascii="SimSun" w:hAnsi="SimSun" w:eastAsia="SimSun" w:cs="SimSun"/>
          <w:sz w:val="24"/>
          <w:szCs w:val="24"/>
          <w:spacing w:val="2"/>
        </w:rPr>
        <w:t>高中阶段教育毕业生或具备同等学历者</w:t>
      </w:r>
      <w:r>
        <w:rPr>
          <w:rFonts w:ascii="SimSun" w:hAnsi="SimSun" w:eastAsia="SimSun" w:cs="SimSun"/>
          <w:sz w:val="20"/>
          <w:szCs w:val="20"/>
          <w:spacing w:val="2"/>
        </w:rPr>
        <w:t>、中等职业教育毕业生</w:t>
      </w:r>
    </w:p>
    <w:p>
      <w:pPr>
        <w:ind w:left="599"/>
        <w:spacing w:before="183" w:line="219" w:lineRule="auto"/>
        <w:outlineLvl w:val="0"/>
        <w:rPr>
          <w:rFonts w:ascii="SimSun" w:hAnsi="SimSun" w:eastAsia="SimSun" w:cs="SimSun"/>
          <w:sz w:val="24"/>
          <w:szCs w:val="24"/>
        </w:rPr>
      </w:pPr>
      <w:bookmarkStart w:name="bookmark4" w:id="17"/>
      <w:bookmarkEnd w:id="17"/>
      <w:r>
        <w:rPr>
          <w:rFonts w:ascii="SimSun" w:hAnsi="SimSun" w:eastAsia="SimSun" w:cs="SimSun"/>
          <w:sz w:val="24"/>
          <w:szCs w:val="24"/>
          <w:b/>
          <w:bCs/>
          <w:spacing w:val="-4"/>
        </w:rPr>
        <w:t>三、修业年限</w:t>
      </w:r>
    </w:p>
    <w:p>
      <w:pPr>
        <w:ind w:left="599"/>
        <w:spacing w:before="183" w:line="219" w:lineRule="auto"/>
        <w:rPr>
          <w:rFonts w:ascii="SimSun" w:hAnsi="SimSun" w:eastAsia="SimSun" w:cs="SimSun"/>
          <w:sz w:val="24"/>
          <w:szCs w:val="24"/>
        </w:rPr>
      </w:pPr>
      <w:r>
        <w:rPr>
          <w:rFonts w:ascii="SimSun" w:hAnsi="SimSun" w:eastAsia="SimSun" w:cs="SimSun"/>
          <w:sz w:val="24"/>
          <w:szCs w:val="24"/>
          <w:spacing w:val="-2"/>
        </w:rPr>
        <w:t>修业年限为三年</w:t>
      </w:r>
    </w:p>
    <w:p>
      <w:pPr>
        <w:ind w:left="622"/>
        <w:spacing w:before="183" w:line="221" w:lineRule="auto"/>
        <w:outlineLvl w:val="0"/>
        <w:rPr>
          <w:rFonts w:ascii="SimSun" w:hAnsi="SimSun" w:eastAsia="SimSun" w:cs="SimSun"/>
          <w:sz w:val="24"/>
          <w:szCs w:val="24"/>
        </w:rPr>
      </w:pPr>
      <w:bookmarkStart w:name="bookmark5" w:id="18"/>
      <w:bookmarkEnd w:id="18"/>
      <w:r>
        <w:rPr>
          <w:rFonts w:ascii="SimSun" w:hAnsi="SimSun" w:eastAsia="SimSun" w:cs="SimSun"/>
          <w:sz w:val="24"/>
          <w:szCs w:val="24"/>
          <w:b/>
          <w:bCs/>
          <w:spacing w:val="-8"/>
        </w:rPr>
        <w:t>四、职业面向</w:t>
      </w:r>
    </w:p>
    <w:p>
      <w:pPr>
        <w:ind w:left="606"/>
        <w:spacing w:before="181" w:line="219" w:lineRule="auto"/>
        <w:rPr>
          <w:rFonts w:ascii="SimSun" w:hAnsi="SimSun" w:eastAsia="SimSun" w:cs="SimSun"/>
          <w:sz w:val="24"/>
          <w:szCs w:val="24"/>
        </w:rPr>
      </w:pPr>
      <w:r>
        <w:rPr>
          <w:rFonts w:ascii="SimSun" w:hAnsi="SimSun" w:eastAsia="SimSun" w:cs="SimSun"/>
          <w:sz w:val="24"/>
          <w:szCs w:val="24"/>
          <w:b/>
          <w:bCs/>
          <w:spacing w:val="-8"/>
        </w:rPr>
        <w:t>（一）服务面向</w:t>
      </w:r>
    </w:p>
    <w:p>
      <w:pPr>
        <w:ind w:left="3718"/>
        <w:spacing w:before="184" w:line="219" w:lineRule="auto"/>
        <w:rPr>
          <w:rFonts w:ascii="SimSun" w:hAnsi="SimSun" w:eastAsia="SimSun" w:cs="SimSun"/>
          <w:sz w:val="24"/>
          <w:szCs w:val="24"/>
        </w:rPr>
      </w:pPr>
      <w:r>
        <w:rPr>
          <w:rFonts w:ascii="SimSun" w:hAnsi="SimSun" w:eastAsia="SimSun" w:cs="SimSun"/>
          <w:sz w:val="24"/>
          <w:szCs w:val="24"/>
          <w:b/>
          <w:bCs/>
          <w:spacing w:val="-8"/>
        </w:rPr>
        <w:t>表</w:t>
      </w:r>
      <w:r>
        <w:rPr>
          <w:rFonts w:ascii="SimSun" w:hAnsi="SimSun" w:eastAsia="SimSun" w:cs="SimSun"/>
          <w:sz w:val="24"/>
          <w:szCs w:val="24"/>
          <w:spacing w:val="-32"/>
        </w:rPr>
        <w:t xml:space="preserve"> </w:t>
      </w:r>
      <w:r>
        <w:rPr>
          <w:rFonts w:ascii="SimSun" w:hAnsi="SimSun" w:eastAsia="SimSun" w:cs="SimSun"/>
          <w:sz w:val="24"/>
          <w:szCs w:val="24"/>
          <w:b/>
          <w:bCs/>
          <w:spacing w:val="-8"/>
        </w:rPr>
        <w:t>1</w:t>
      </w:r>
      <w:r>
        <w:rPr>
          <w:rFonts w:ascii="SimSun" w:hAnsi="SimSun" w:eastAsia="SimSun" w:cs="SimSun"/>
          <w:sz w:val="24"/>
          <w:szCs w:val="24"/>
          <w:spacing w:val="48"/>
        </w:rPr>
        <w:t xml:space="preserve"> </w:t>
      </w:r>
      <w:r>
        <w:rPr>
          <w:rFonts w:ascii="SimSun" w:hAnsi="SimSun" w:eastAsia="SimSun" w:cs="SimSun"/>
          <w:sz w:val="24"/>
          <w:szCs w:val="24"/>
          <w:b/>
          <w:bCs/>
          <w:spacing w:val="-8"/>
        </w:rPr>
        <w:t>口腔医学技术专业职业面向</w:t>
      </w:r>
    </w:p>
    <w:p>
      <w:pPr>
        <w:spacing w:line="70" w:lineRule="exact"/>
        <w:rPr/>
      </w:pPr>
      <w:r/>
    </w:p>
    <w:tbl>
      <w:tblPr>
        <w:tblStyle w:val="TableNormal"/>
        <w:tblW w:w="962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02"/>
        <w:gridCol w:w="1422"/>
        <w:gridCol w:w="1264"/>
        <w:gridCol w:w="2320"/>
        <w:gridCol w:w="1559"/>
        <w:gridCol w:w="1561"/>
      </w:tblGrid>
      <w:tr>
        <w:trPr>
          <w:trHeight w:val="1412" w:hRule="atLeast"/>
        </w:trPr>
        <w:tc>
          <w:tcPr>
            <w:shd w:val="clear" w:fill="92D050"/>
            <w:tcW w:w="1502" w:type="dxa"/>
            <w:vAlign w:val="top"/>
          </w:tcPr>
          <w:p>
            <w:pPr>
              <w:spacing w:line="298" w:lineRule="auto"/>
              <w:rPr>
                <w:rFonts w:ascii="Arial"/>
                <w:sz w:val="21"/>
              </w:rPr>
            </w:pPr>
            <w:r/>
          </w:p>
          <w:p>
            <w:pPr>
              <w:pStyle w:val="TableText"/>
              <w:ind w:left="123" w:right="133" w:hanging="10"/>
              <w:spacing w:before="65" w:line="417" w:lineRule="auto"/>
              <w:rPr/>
            </w:pPr>
            <w:r>
              <w:rPr>
                <w:spacing w:val="8"/>
              </w:rPr>
              <w:t>所属专业大类</w:t>
            </w:r>
            <w:r>
              <w:rPr/>
              <w:t xml:space="preserve"> </w:t>
            </w:r>
            <w:r>
              <w:rPr/>
              <w:t>（代码）</w:t>
            </w:r>
          </w:p>
        </w:tc>
        <w:tc>
          <w:tcPr>
            <w:shd w:val="clear" w:fill="92D050"/>
            <w:tcW w:w="1422" w:type="dxa"/>
            <w:vAlign w:val="top"/>
          </w:tcPr>
          <w:p>
            <w:pPr>
              <w:spacing w:line="298" w:lineRule="auto"/>
              <w:rPr>
                <w:rFonts w:ascii="Arial"/>
                <w:sz w:val="21"/>
              </w:rPr>
            </w:pPr>
            <w:r/>
          </w:p>
          <w:p>
            <w:pPr>
              <w:pStyle w:val="TableText"/>
              <w:ind w:left="121" w:right="264" w:hanging="10"/>
              <w:spacing w:before="65" w:line="417" w:lineRule="auto"/>
              <w:rPr/>
            </w:pPr>
            <w:r>
              <w:rPr>
                <w:spacing w:val="8"/>
              </w:rPr>
              <w:t>所属专业类</w:t>
            </w:r>
            <w:r>
              <w:rPr/>
              <w:t xml:space="preserve"> </w:t>
            </w:r>
            <w:r>
              <w:rPr/>
              <w:t>（代码）</w:t>
            </w:r>
          </w:p>
        </w:tc>
        <w:tc>
          <w:tcPr>
            <w:shd w:val="clear" w:fill="92D050"/>
            <w:tcW w:w="1264" w:type="dxa"/>
            <w:vAlign w:val="top"/>
          </w:tcPr>
          <w:p>
            <w:pPr>
              <w:spacing w:line="298" w:lineRule="auto"/>
              <w:rPr>
                <w:rFonts w:ascii="Arial"/>
                <w:sz w:val="21"/>
              </w:rPr>
            </w:pPr>
            <w:r/>
          </w:p>
          <w:p>
            <w:pPr>
              <w:pStyle w:val="TableText"/>
              <w:ind w:left="119" w:right="318" w:hanging="10"/>
              <w:spacing w:before="65" w:line="417" w:lineRule="auto"/>
              <w:rPr/>
            </w:pPr>
            <w:r>
              <w:rPr>
                <w:spacing w:val="7"/>
              </w:rPr>
              <w:t>对应行业</w:t>
            </w:r>
            <w:r>
              <w:rPr>
                <w:spacing w:val="1"/>
              </w:rPr>
              <w:t xml:space="preserve"> </w:t>
            </w:r>
            <w:r>
              <w:rPr/>
              <w:t>（代码）</w:t>
            </w:r>
          </w:p>
        </w:tc>
        <w:tc>
          <w:tcPr>
            <w:shd w:val="clear" w:fill="92D050"/>
            <w:tcW w:w="2320" w:type="dxa"/>
            <w:vAlign w:val="top"/>
          </w:tcPr>
          <w:p>
            <w:pPr>
              <w:spacing w:line="298" w:lineRule="auto"/>
              <w:rPr>
                <w:rFonts w:ascii="Arial"/>
                <w:sz w:val="21"/>
              </w:rPr>
            </w:pPr>
            <w:r/>
          </w:p>
          <w:p>
            <w:pPr>
              <w:pStyle w:val="TableText"/>
              <w:ind w:left="123" w:right="951" w:hanging="8"/>
              <w:spacing w:before="65" w:line="417" w:lineRule="auto"/>
              <w:rPr/>
            </w:pPr>
            <w:r>
              <w:rPr>
                <w:spacing w:val="8"/>
              </w:rPr>
              <w:t>主要职业类别</w:t>
            </w:r>
            <w:r>
              <w:rPr/>
              <w:t xml:space="preserve"> </w:t>
            </w:r>
            <w:r>
              <w:rPr/>
              <w:t>（代码）</w:t>
            </w:r>
          </w:p>
        </w:tc>
        <w:tc>
          <w:tcPr>
            <w:shd w:val="clear" w:fill="92D050"/>
            <w:tcW w:w="1559" w:type="dxa"/>
            <w:vAlign w:val="top"/>
          </w:tcPr>
          <w:p>
            <w:pPr>
              <w:spacing w:line="298" w:lineRule="auto"/>
              <w:rPr>
                <w:rFonts w:ascii="Arial"/>
                <w:sz w:val="21"/>
              </w:rPr>
            </w:pPr>
            <w:r/>
          </w:p>
          <w:p>
            <w:pPr>
              <w:pStyle w:val="TableText"/>
              <w:ind w:left="112" w:right="192"/>
              <w:spacing w:before="65" w:line="417" w:lineRule="auto"/>
              <w:rPr/>
            </w:pPr>
            <w:r>
              <w:rPr>
                <w:spacing w:val="8"/>
              </w:rPr>
              <w:t>主要岗位群或</w:t>
            </w:r>
            <w:r>
              <w:rPr/>
              <w:t xml:space="preserve"> </w:t>
            </w:r>
            <w:r>
              <w:rPr>
                <w:spacing w:val="8"/>
              </w:rPr>
              <w:t>技术领域举例</w:t>
            </w:r>
          </w:p>
        </w:tc>
        <w:tc>
          <w:tcPr>
            <w:shd w:val="clear" w:fill="92D050"/>
            <w:tcW w:w="1561" w:type="dxa"/>
            <w:vAlign w:val="top"/>
          </w:tcPr>
          <w:p>
            <w:pPr>
              <w:pStyle w:val="TableText"/>
              <w:ind w:left="114" w:right="193" w:hanging="1"/>
              <w:spacing w:before="131" w:line="391" w:lineRule="auto"/>
              <w:jc w:val="both"/>
              <w:rPr/>
            </w:pPr>
            <w:r>
              <w:rPr>
                <w:spacing w:val="8"/>
              </w:rPr>
              <w:t>职业资格证书</w:t>
            </w:r>
            <w:r>
              <w:rPr/>
              <w:t xml:space="preserve"> </w:t>
            </w:r>
            <w:r>
              <w:rPr>
                <w:spacing w:val="7"/>
              </w:rPr>
              <w:t>或技能等级证</w:t>
            </w:r>
            <w:r>
              <w:rPr>
                <w:spacing w:val="4"/>
              </w:rPr>
              <w:t xml:space="preserve"> </w:t>
            </w:r>
            <w:r>
              <w:rPr>
                <w:spacing w:val="6"/>
              </w:rPr>
              <w:t>书举例</w:t>
            </w:r>
          </w:p>
        </w:tc>
      </w:tr>
      <w:tr>
        <w:trPr>
          <w:trHeight w:val="4373" w:hRule="atLeast"/>
        </w:trPr>
        <w:tc>
          <w:tcPr>
            <w:tcW w:w="1502" w:type="dxa"/>
            <w:vAlign w:val="top"/>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35"/>
              <w:spacing w:before="65" w:line="228" w:lineRule="auto"/>
              <w:rPr/>
            </w:pPr>
            <w:r>
              <w:rPr>
                <w:spacing w:val="6"/>
              </w:rPr>
              <w:t>医药卫生大类</w:t>
            </w:r>
          </w:p>
          <w:p>
            <w:pPr>
              <w:pStyle w:val="TableText"/>
              <w:ind w:left="582"/>
              <w:spacing w:before="165" w:line="231" w:lineRule="auto"/>
              <w:rPr/>
            </w:pPr>
            <w:r>
              <w:rPr>
                <w:spacing w:val="-7"/>
              </w:rPr>
              <w:t>(52)</w:t>
            </w:r>
          </w:p>
        </w:tc>
        <w:tc>
          <w:tcPr>
            <w:tcW w:w="1422" w:type="dxa"/>
            <w:vAlign w:val="top"/>
          </w:tcPr>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98"/>
              <w:spacing w:before="65" w:line="228" w:lineRule="auto"/>
              <w:rPr/>
            </w:pPr>
            <w:r>
              <w:rPr>
                <w:spacing w:val="6"/>
              </w:rPr>
              <w:t>医学技术类</w:t>
            </w:r>
          </w:p>
          <w:p>
            <w:pPr>
              <w:pStyle w:val="TableText"/>
              <w:ind w:left="436"/>
              <w:spacing w:before="64" w:line="231" w:lineRule="auto"/>
              <w:rPr/>
            </w:pPr>
            <w:r>
              <w:rPr>
                <w:spacing w:val="-3"/>
              </w:rPr>
              <w:t>(5205)</w:t>
            </w:r>
          </w:p>
        </w:tc>
        <w:tc>
          <w:tcPr>
            <w:tcW w:w="1264" w:type="dxa"/>
            <w:vAlign w:val="top"/>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113" w:right="107" w:firstLine="186"/>
              <w:spacing w:before="65" w:line="274" w:lineRule="auto"/>
              <w:rPr/>
            </w:pPr>
            <w:r>
              <w:rPr>
                <w:spacing w:val="-1"/>
              </w:rPr>
              <w:t>口腔科用</w:t>
            </w:r>
            <w:r>
              <w:rPr>
                <w:spacing w:val="1"/>
              </w:rPr>
              <w:t xml:space="preserve"> </w:t>
            </w:r>
            <w:r>
              <w:rPr>
                <w:spacing w:val="7"/>
              </w:rPr>
              <w:t>设备及器具</w:t>
            </w:r>
          </w:p>
          <w:p>
            <w:pPr>
              <w:pStyle w:val="TableText"/>
              <w:ind w:left="425"/>
              <w:spacing w:before="30" w:line="228" w:lineRule="auto"/>
              <w:rPr/>
            </w:pPr>
            <w:r>
              <w:rPr>
                <w:spacing w:val="4"/>
              </w:rPr>
              <w:t>制造</w:t>
            </w:r>
          </w:p>
          <w:p>
            <w:pPr>
              <w:pStyle w:val="TableText"/>
              <w:ind w:left="531" w:right="126" w:hanging="200"/>
              <w:spacing w:before="166" w:line="362" w:lineRule="auto"/>
              <w:rPr/>
            </w:pPr>
            <w:r>
              <w:rPr/>
              <w:t>（3582） </w:t>
            </w:r>
            <w:r>
              <w:rPr>
                <w:spacing w:val="4"/>
              </w:rPr>
              <w:t>卫生</w:t>
            </w:r>
            <w:r>
              <w:rPr/>
              <w:t xml:space="preserve">   </w:t>
            </w:r>
            <w:r>
              <w:rPr>
                <w:spacing w:val="3"/>
              </w:rPr>
              <w:t>(84)</w:t>
            </w:r>
          </w:p>
        </w:tc>
        <w:tc>
          <w:tcPr>
            <w:tcW w:w="2320" w:type="dxa"/>
            <w:vAlign w:val="top"/>
          </w:tcPr>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pStyle w:val="TableText"/>
              <w:ind w:left="322" w:right="912" w:hanging="177"/>
              <w:spacing w:before="65" w:line="440" w:lineRule="auto"/>
              <w:rPr>
                <w:rFonts w:ascii="Times New Roman" w:hAnsi="Times New Roman" w:eastAsia="Times New Roman" w:cs="Times New Roman"/>
              </w:rPr>
            </w:pPr>
            <w:r>
              <w:rPr>
                <w:spacing w:val="3"/>
              </w:rPr>
              <w:t>口腔医学技师</w:t>
            </w:r>
            <w:r>
              <w:rPr/>
              <w:t xml:space="preserve"> </w:t>
            </w:r>
            <w:r>
              <w:rPr>
                <w:rFonts w:ascii="Times New Roman" w:hAnsi="Times New Roman" w:eastAsia="Times New Roman" w:cs="Times New Roman"/>
                <w:spacing w:val="3"/>
              </w:rPr>
              <w:t>(2-05-07-02)</w:t>
            </w:r>
          </w:p>
          <w:p>
            <w:pPr>
              <w:pStyle w:val="TableText"/>
              <w:ind w:left="123" w:right="107" w:firstLine="21"/>
              <w:spacing w:before="37" w:line="423" w:lineRule="auto"/>
              <w:rPr/>
            </w:pPr>
            <w:r>
              <w:rPr>
                <w:spacing w:val="-5"/>
              </w:rPr>
              <w:t>口</w:t>
            </w:r>
            <w:r>
              <w:rPr>
                <w:spacing w:val="-26"/>
              </w:rPr>
              <w:t xml:space="preserve"> </w:t>
            </w:r>
            <w:r>
              <w:rPr>
                <w:spacing w:val="-5"/>
              </w:rPr>
              <w:t>腔</w:t>
            </w:r>
            <w:r>
              <w:rPr>
                <w:spacing w:val="-32"/>
              </w:rPr>
              <w:t xml:space="preserve"> </w:t>
            </w:r>
            <w:r>
              <w:rPr>
                <w:spacing w:val="-5"/>
              </w:rPr>
              <w:t>修</w:t>
            </w:r>
            <w:r>
              <w:rPr>
                <w:spacing w:val="-24"/>
              </w:rPr>
              <w:t xml:space="preserve"> </w:t>
            </w:r>
            <w:r>
              <w:rPr>
                <w:spacing w:val="-5"/>
              </w:rPr>
              <w:t>复</w:t>
            </w:r>
            <w:r>
              <w:rPr>
                <w:spacing w:val="-30"/>
              </w:rPr>
              <w:t xml:space="preserve"> </w:t>
            </w:r>
            <w:r>
              <w:rPr>
                <w:spacing w:val="-5"/>
              </w:rPr>
              <w:t>体</w:t>
            </w:r>
            <w:r>
              <w:rPr>
                <w:spacing w:val="-28"/>
              </w:rPr>
              <w:t xml:space="preserve"> </w:t>
            </w:r>
            <w:r>
              <w:rPr>
                <w:spacing w:val="-5"/>
              </w:rPr>
              <w:t>制</w:t>
            </w:r>
            <w:r>
              <w:rPr>
                <w:spacing w:val="-32"/>
              </w:rPr>
              <w:t xml:space="preserve"> </w:t>
            </w:r>
            <w:r>
              <w:rPr>
                <w:spacing w:val="-5"/>
              </w:rPr>
              <w:t>作</w:t>
            </w:r>
            <w:r>
              <w:rPr>
                <w:spacing w:val="-27"/>
              </w:rPr>
              <w:t xml:space="preserve"> </w:t>
            </w:r>
            <w:r>
              <w:rPr>
                <w:spacing w:val="-5"/>
              </w:rPr>
              <w:t>工</w:t>
            </w:r>
            <w:r>
              <w:rPr/>
              <w:t xml:space="preserve"> </w:t>
            </w:r>
            <w:r>
              <w:rPr>
                <w:spacing w:val="3"/>
              </w:rPr>
              <w:t>（</w:t>
            </w:r>
            <w:r>
              <w:rPr>
                <w:rFonts w:ascii="Times New Roman" w:hAnsi="Times New Roman" w:eastAsia="Times New Roman" w:cs="Times New Roman"/>
                <w:spacing w:val="3"/>
              </w:rPr>
              <w:t>4-14-03-02</w:t>
            </w:r>
            <w:r>
              <w:rPr>
                <w:spacing w:val="3"/>
              </w:rPr>
              <w:t>）</w:t>
            </w:r>
          </w:p>
        </w:tc>
        <w:tc>
          <w:tcPr>
            <w:tcW w:w="1559" w:type="dxa"/>
            <w:vAlign w:val="top"/>
          </w:tcPr>
          <w:p>
            <w:pPr>
              <w:spacing w:line="292" w:lineRule="auto"/>
              <w:rPr>
                <w:rFonts w:ascii="Arial"/>
                <w:sz w:val="21"/>
              </w:rPr>
            </w:pPr>
            <w:r/>
          </w:p>
          <w:p>
            <w:pPr>
              <w:pStyle w:val="TableText"/>
              <w:ind w:left="112" w:right="192" w:firstLine="1"/>
              <w:spacing w:before="65" w:line="262" w:lineRule="auto"/>
              <w:rPr/>
            </w:pPr>
            <w:r>
              <w:rPr>
                <w:spacing w:val="7"/>
              </w:rPr>
              <w:t>义齿生产企业</w:t>
            </w:r>
            <w:r>
              <w:rPr>
                <w:spacing w:val="4"/>
              </w:rPr>
              <w:t xml:space="preserve"> </w:t>
            </w:r>
            <w:r>
              <w:rPr>
                <w:spacing w:val="4"/>
              </w:rPr>
              <w:t>技师</w:t>
            </w:r>
          </w:p>
          <w:p>
            <w:pPr>
              <w:pStyle w:val="TableText"/>
              <w:ind w:left="118" w:right="192" w:firstLine="25"/>
              <w:spacing w:before="31" w:line="263" w:lineRule="auto"/>
              <w:rPr/>
            </w:pPr>
            <w:r>
              <w:rPr>
                <w:spacing w:val="3"/>
              </w:rPr>
              <w:t>口腔器械销售</w:t>
            </w:r>
            <w:r>
              <w:rPr/>
              <w:t xml:space="preserve"> </w:t>
            </w:r>
            <w:r>
              <w:rPr>
                <w:spacing w:val="6"/>
              </w:rPr>
              <w:t>公司销售员</w:t>
            </w:r>
          </w:p>
          <w:p>
            <w:pPr>
              <w:pStyle w:val="TableText"/>
              <w:ind w:left="112" w:right="192" w:firstLine="30"/>
              <w:spacing w:before="30" w:line="262" w:lineRule="auto"/>
              <w:rPr/>
            </w:pPr>
            <w:r>
              <w:rPr>
                <w:spacing w:val="3"/>
              </w:rPr>
              <w:t>口腔专科医院</w:t>
            </w:r>
            <w:r>
              <w:rPr/>
              <w:t xml:space="preserve"> </w:t>
            </w:r>
            <w:r>
              <w:rPr>
                <w:spacing w:val="8"/>
              </w:rPr>
              <w:t>技工室技师</w:t>
            </w:r>
          </w:p>
          <w:p>
            <w:pPr>
              <w:pStyle w:val="TableText"/>
              <w:ind w:left="111" w:right="192" w:firstLine="2"/>
              <w:spacing w:before="32" w:line="262" w:lineRule="auto"/>
              <w:rPr/>
            </w:pPr>
            <w:r>
              <w:rPr>
                <w:spacing w:val="7"/>
              </w:rPr>
              <w:t>综合医院口腔</w:t>
            </w:r>
            <w:r>
              <w:rPr>
                <w:spacing w:val="4"/>
              </w:rPr>
              <w:t xml:space="preserve"> </w:t>
            </w:r>
            <w:r>
              <w:rPr>
                <w:spacing w:val="8"/>
              </w:rPr>
              <w:t>科修复技师</w:t>
            </w:r>
          </w:p>
          <w:p>
            <w:pPr>
              <w:pStyle w:val="TableText"/>
              <w:ind w:left="111" w:right="192"/>
              <w:spacing w:before="31" w:line="271" w:lineRule="auto"/>
              <w:rPr/>
            </w:pPr>
            <w:r>
              <w:rPr>
                <w:spacing w:val="8"/>
              </w:rPr>
              <w:t>私营医院口腔</w:t>
            </w:r>
            <w:r>
              <w:rPr/>
              <w:t xml:space="preserve"> </w:t>
            </w:r>
            <w:r>
              <w:rPr>
                <w:spacing w:val="8"/>
              </w:rPr>
              <w:t>科、口腔门诊</w:t>
            </w:r>
            <w:r>
              <w:rPr/>
              <w:t xml:space="preserve"> </w:t>
            </w:r>
            <w:r>
              <w:rPr>
                <w:spacing w:val="6"/>
              </w:rPr>
              <w:t>医师助理、导</w:t>
            </w:r>
            <w:r>
              <w:rPr/>
              <w:t xml:space="preserve"> </w:t>
            </w:r>
            <w:r>
              <w:rPr/>
              <w:t>医</w:t>
            </w:r>
          </w:p>
        </w:tc>
        <w:tc>
          <w:tcPr>
            <w:tcW w:w="1561" w:type="dxa"/>
            <w:vAlign w:val="top"/>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pStyle w:val="TableText"/>
              <w:ind w:left="185"/>
              <w:spacing w:before="65" w:line="228" w:lineRule="auto"/>
              <w:rPr/>
            </w:pPr>
            <w:r>
              <w:rPr>
                <w:spacing w:val="3"/>
              </w:rPr>
              <w:t>口腔医学技师</w:t>
            </w:r>
          </w:p>
          <w:p>
            <w:pPr>
              <w:pStyle w:val="TableText"/>
              <w:ind w:left="185"/>
              <w:spacing w:before="220" w:line="228" w:lineRule="auto"/>
              <w:rPr/>
            </w:pPr>
            <w:r>
              <w:rPr>
                <w:spacing w:val="3"/>
              </w:rPr>
              <w:t>口腔修复体制</w:t>
            </w:r>
          </w:p>
          <w:p>
            <w:pPr>
              <w:pStyle w:val="TableText"/>
              <w:ind w:left="574"/>
              <w:spacing w:before="221" w:line="228" w:lineRule="auto"/>
              <w:rPr/>
            </w:pPr>
            <w:r>
              <w:rPr>
                <w:spacing w:val="4"/>
              </w:rPr>
              <w:t>作工</w:t>
            </w:r>
          </w:p>
        </w:tc>
      </w:tr>
    </w:tbl>
    <w:p>
      <w:pPr>
        <w:ind w:left="606"/>
        <w:spacing w:before="113" w:line="219" w:lineRule="auto"/>
        <w:rPr>
          <w:rFonts w:ascii="SimSun" w:hAnsi="SimSun" w:eastAsia="SimSun" w:cs="SimSun"/>
          <w:sz w:val="24"/>
          <w:szCs w:val="24"/>
        </w:rPr>
      </w:pPr>
      <w:r>
        <w:rPr>
          <w:rFonts w:ascii="SimSun" w:hAnsi="SimSun" w:eastAsia="SimSun" w:cs="SimSun"/>
          <w:sz w:val="24"/>
          <w:szCs w:val="24"/>
          <w:b/>
          <w:bCs/>
          <w:spacing w:val="-3"/>
        </w:rPr>
        <w:t>（二）职业岗位及职业能力分析</w:t>
      </w:r>
    </w:p>
    <w:p>
      <w:pPr>
        <w:pStyle w:val="BodyText"/>
        <w:spacing w:line="338" w:lineRule="auto"/>
        <w:rPr/>
      </w:pPr>
      <w:r/>
    </w:p>
    <w:p>
      <w:pPr>
        <w:ind w:left="3161"/>
        <w:spacing w:before="78" w:line="212" w:lineRule="auto"/>
        <w:rPr>
          <w:rFonts w:ascii="SimSun" w:hAnsi="SimSun" w:eastAsia="SimSun" w:cs="SimSun"/>
          <w:sz w:val="24"/>
          <w:szCs w:val="24"/>
        </w:rPr>
      </w:pPr>
      <w:r>
        <w:rPr>
          <w:rFonts w:ascii="SimSun" w:hAnsi="SimSun" w:eastAsia="SimSun" w:cs="SimSun"/>
          <w:sz w:val="24"/>
          <w:szCs w:val="24"/>
          <w:b/>
          <w:bCs/>
          <w:spacing w:val="-4"/>
        </w:rPr>
        <w:t>表</w:t>
      </w:r>
      <w:r>
        <w:rPr>
          <w:rFonts w:ascii="SimSun" w:hAnsi="SimSun" w:eastAsia="SimSun" w:cs="SimSun"/>
          <w:sz w:val="24"/>
          <w:szCs w:val="24"/>
          <w:spacing w:val="-34"/>
        </w:rPr>
        <w:t xml:space="preserve"> </w:t>
      </w:r>
      <w:r>
        <w:rPr>
          <w:rFonts w:ascii="SimSun" w:hAnsi="SimSun" w:eastAsia="SimSun" w:cs="SimSun"/>
          <w:sz w:val="24"/>
          <w:szCs w:val="24"/>
          <w:b/>
          <w:bCs/>
          <w:spacing w:val="-4"/>
        </w:rPr>
        <w:t>2</w:t>
      </w:r>
      <w:r>
        <w:rPr>
          <w:rFonts w:ascii="SimSun" w:hAnsi="SimSun" w:eastAsia="SimSun" w:cs="SimSun"/>
          <w:sz w:val="24"/>
          <w:szCs w:val="24"/>
          <w:spacing w:val="-4"/>
        </w:rPr>
        <w:t xml:space="preserve">  </w:t>
      </w:r>
      <w:r>
        <w:rPr>
          <w:rFonts w:ascii="SimSun" w:hAnsi="SimSun" w:eastAsia="SimSun" w:cs="SimSun"/>
          <w:sz w:val="24"/>
          <w:szCs w:val="24"/>
          <w:b/>
          <w:bCs/>
          <w:spacing w:val="-4"/>
        </w:rPr>
        <w:t>职业岗位及职业能力分析表</w:t>
      </w:r>
    </w:p>
    <w:tbl>
      <w:tblPr>
        <w:tblStyle w:val="TableNormal"/>
        <w:tblW w:w="9292" w:type="dxa"/>
        <w:tblInd w:w="283"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921"/>
        <w:gridCol w:w="2785"/>
        <w:gridCol w:w="2411"/>
        <w:gridCol w:w="2175"/>
      </w:tblGrid>
      <w:tr>
        <w:trPr>
          <w:trHeight w:val="1110" w:hRule="atLeast"/>
        </w:trPr>
        <w:tc>
          <w:tcPr>
            <w:shd w:val="clear" w:fill="92D050"/>
            <w:tcW w:w="1921" w:type="dxa"/>
            <w:vAlign w:val="top"/>
          </w:tcPr>
          <w:p>
            <w:pPr>
              <w:spacing w:line="246" w:lineRule="auto"/>
              <w:rPr>
                <w:rFonts w:ascii="Arial"/>
                <w:sz w:val="21"/>
              </w:rPr>
            </w:pPr>
            <w:r/>
          </w:p>
          <w:p>
            <w:pPr>
              <w:pStyle w:val="TableText"/>
              <w:ind w:left="776" w:right="749" w:hanging="21"/>
              <w:spacing w:before="65" w:line="280" w:lineRule="auto"/>
              <w:rPr/>
            </w:pPr>
            <w:r>
              <w:rPr>
                <w:b/>
                <w:bCs/>
                <w:spacing w:val="3"/>
              </w:rPr>
              <w:t>职业</w:t>
            </w:r>
            <w:r>
              <w:rPr/>
              <w:t xml:space="preserve"> </w:t>
            </w:r>
            <w:r>
              <w:rPr>
                <w:b/>
                <w:bCs/>
                <w:spacing w:val="-8"/>
              </w:rPr>
              <w:t>岗位</w:t>
            </w:r>
          </w:p>
        </w:tc>
        <w:tc>
          <w:tcPr>
            <w:shd w:val="clear" w:fill="92D050"/>
            <w:tcW w:w="2785" w:type="dxa"/>
            <w:vAlign w:val="top"/>
          </w:tcPr>
          <w:p>
            <w:pPr>
              <w:spacing w:line="402" w:lineRule="auto"/>
              <w:rPr>
                <w:rFonts w:ascii="Arial"/>
                <w:sz w:val="21"/>
              </w:rPr>
            </w:pPr>
            <w:r/>
          </w:p>
          <w:p>
            <w:pPr>
              <w:pStyle w:val="TableText"/>
              <w:ind w:left="769"/>
              <w:spacing w:before="65" w:line="228" w:lineRule="auto"/>
              <w:rPr/>
            </w:pPr>
            <w:r>
              <w:rPr>
                <w:b/>
                <w:bCs/>
                <w:spacing w:val="6"/>
              </w:rPr>
              <w:t>典型工作任务</w:t>
            </w:r>
          </w:p>
        </w:tc>
        <w:tc>
          <w:tcPr>
            <w:shd w:val="clear" w:fill="92D050"/>
            <w:tcW w:w="2411" w:type="dxa"/>
            <w:vAlign w:val="top"/>
          </w:tcPr>
          <w:p>
            <w:pPr>
              <w:spacing w:line="402" w:lineRule="auto"/>
              <w:rPr>
                <w:rFonts w:ascii="Arial"/>
                <w:sz w:val="21"/>
              </w:rPr>
            </w:pPr>
            <w:r/>
          </w:p>
          <w:p>
            <w:pPr>
              <w:pStyle w:val="TableText"/>
              <w:ind w:left="578"/>
              <w:spacing w:before="65" w:line="228" w:lineRule="auto"/>
              <w:rPr/>
            </w:pPr>
            <w:r>
              <w:rPr>
                <w:b/>
                <w:bCs/>
                <w:spacing w:val="6"/>
              </w:rPr>
              <w:t>职业能力要求</w:t>
            </w:r>
          </w:p>
        </w:tc>
        <w:tc>
          <w:tcPr>
            <w:shd w:val="clear" w:fill="92D050"/>
            <w:tcW w:w="2175" w:type="dxa"/>
            <w:vAlign w:val="top"/>
          </w:tcPr>
          <w:p>
            <w:pPr>
              <w:spacing w:line="402" w:lineRule="auto"/>
              <w:rPr>
                <w:rFonts w:ascii="Arial"/>
                <w:sz w:val="21"/>
              </w:rPr>
            </w:pPr>
            <w:r/>
          </w:p>
          <w:p>
            <w:pPr>
              <w:pStyle w:val="TableText"/>
              <w:ind w:left="246"/>
              <w:spacing w:before="65" w:line="228" w:lineRule="auto"/>
              <w:rPr/>
            </w:pPr>
            <w:r>
              <w:rPr>
                <w:b/>
                <w:bCs/>
                <w:spacing w:val="7"/>
              </w:rPr>
              <w:t>对应职业能力课程</w:t>
            </w:r>
          </w:p>
        </w:tc>
      </w:tr>
    </w:tbl>
    <w:p>
      <w:pPr>
        <w:pStyle w:val="BodyText"/>
        <w:rPr/>
      </w:pPr>
      <w:r/>
    </w:p>
    <w:p>
      <w:pPr>
        <w:sectPr>
          <w:headerReference w:type="default" r:id="rId6"/>
          <w:footerReference w:type="default" r:id="rId7"/>
          <w:pgSz w:w="11906" w:h="16838"/>
          <w:pgMar w:top="1134" w:right="1134" w:bottom="1171" w:left="1022" w:header="861" w:footer="1009" w:gutter="0"/>
        </w:sectPr>
        <w:rPr/>
      </w:pPr>
    </w:p>
    <w:p>
      <w:pPr>
        <w:spacing w:line="192" w:lineRule="exact"/>
        <w:rPr/>
      </w:pPr>
      <w:r/>
    </w:p>
    <w:tbl>
      <w:tblPr>
        <w:tblStyle w:val="TableNormal"/>
        <w:tblW w:w="9292" w:type="dxa"/>
        <w:tblInd w:w="17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921"/>
        <w:gridCol w:w="2785"/>
        <w:gridCol w:w="2411"/>
        <w:gridCol w:w="2175"/>
      </w:tblGrid>
      <w:tr>
        <w:trPr>
          <w:trHeight w:val="2936" w:hRule="atLeast"/>
        </w:trPr>
        <w:tc>
          <w:tcPr>
            <w:tcW w:w="1921" w:type="dxa"/>
            <w:vAlign w:val="top"/>
          </w:tcPr>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25"/>
              <w:spacing w:before="65" w:line="228" w:lineRule="auto"/>
              <w:rPr/>
            </w:pPr>
            <w:r>
              <w:rPr>
                <w:spacing w:val="5"/>
              </w:rPr>
              <w:t>医院诊所</w:t>
            </w:r>
          </w:p>
        </w:tc>
        <w:tc>
          <w:tcPr>
            <w:tcW w:w="2785"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44"/>
              <w:spacing w:before="65" w:line="228" w:lineRule="auto"/>
              <w:rPr/>
            </w:pPr>
            <w:r>
              <w:rPr>
                <w:spacing w:val="1"/>
              </w:rPr>
              <w:t>口腔技工室</w:t>
            </w:r>
          </w:p>
        </w:tc>
        <w:tc>
          <w:tcPr>
            <w:tcW w:w="2411" w:type="dxa"/>
            <w:vAlign w:val="top"/>
          </w:tcPr>
          <w:p>
            <w:pPr>
              <w:spacing w:line="334" w:lineRule="auto"/>
              <w:rPr>
                <w:rFonts w:ascii="Arial"/>
                <w:sz w:val="21"/>
              </w:rPr>
            </w:pPr>
            <w:r/>
          </w:p>
          <w:p>
            <w:pPr>
              <w:spacing w:line="334" w:lineRule="auto"/>
              <w:rPr>
                <w:rFonts w:ascii="Arial"/>
                <w:sz w:val="21"/>
              </w:rPr>
            </w:pPr>
            <w:r/>
          </w:p>
          <w:p>
            <w:pPr>
              <w:pStyle w:val="TableText"/>
              <w:ind w:left="114" w:right="202" w:firstLine="14"/>
              <w:spacing w:before="65" w:line="278" w:lineRule="auto"/>
              <w:rPr/>
            </w:pPr>
            <w:r>
              <w:rPr>
                <w:spacing w:val="3"/>
              </w:rPr>
              <w:t>1.具有对口腔常见病、</w:t>
            </w:r>
            <w:r>
              <w:rPr>
                <w:spacing w:val="5"/>
              </w:rPr>
              <w:t xml:space="preserve"> </w:t>
            </w:r>
            <w:r>
              <w:rPr>
                <w:spacing w:val="8"/>
              </w:rPr>
              <w:t>多发病的诊断和治疗操 </w:t>
            </w:r>
            <w:r>
              <w:rPr>
                <w:spacing w:val="6"/>
              </w:rPr>
              <w:t>作能力</w:t>
            </w:r>
          </w:p>
          <w:p>
            <w:pPr>
              <w:pStyle w:val="TableText"/>
              <w:ind w:left="114" w:right="202" w:firstLine="1"/>
              <w:spacing w:before="31" w:line="273" w:lineRule="auto"/>
              <w:rPr/>
            </w:pPr>
            <w:r>
              <w:rPr>
                <w:spacing w:val="7"/>
              </w:rPr>
              <w:t>2.能够制作各种修复体</w:t>
            </w:r>
            <w:r>
              <w:rPr>
                <w:spacing w:val="9"/>
              </w:rPr>
              <w:t xml:space="preserve"> </w:t>
            </w:r>
            <w:r>
              <w:rPr>
                <w:spacing w:val="7"/>
              </w:rPr>
              <w:t>和矫治器</w:t>
            </w:r>
          </w:p>
        </w:tc>
        <w:tc>
          <w:tcPr>
            <w:tcW w:w="2175" w:type="dxa"/>
            <w:vAlign w:val="top"/>
          </w:tcPr>
          <w:p>
            <w:pPr>
              <w:pStyle w:val="TableText"/>
              <w:ind w:left="144"/>
              <w:spacing w:before="172" w:line="228" w:lineRule="auto"/>
              <w:rPr/>
            </w:pPr>
            <w:r>
              <w:rPr>
                <w:spacing w:val="4"/>
              </w:rPr>
              <w:t>口腔解剖生理学</w:t>
            </w:r>
          </w:p>
          <w:p>
            <w:pPr>
              <w:pStyle w:val="TableText"/>
              <w:ind w:left="144" w:right="387"/>
              <w:spacing w:before="66" w:line="273" w:lineRule="auto"/>
              <w:rPr/>
            </w:pPr>
            <w:r>
              <w:rPr>
                <w:spacing w:val="4"/>
              </w:rPr>
              <w:t>口腔正畸工艺技术</w:t>
            </w:r>
            <w:r>
              <w:rPr>
                <w:spacing w:val="5"/>
              </w:rPr>
              <w:t xml:space="preserve"> </w:t>
            </w:r>
            <w:r>
              <w:rPr>
                <w:spacing w:val="1"/>
              </w:rPr>
              <w:t>口腔修复学</w:t>
            </w:r>
          </w:p>
          <w:p>
            <w:pPr>
              <w:pStyle w:val="TableText"/>
              <w:ind w:left="112" w:right="387" w:firstLine="17"/>
              <w:spacing w:before="30" w:line="281" w:lineRule="auto"/>
              <w:jc w:val="both"/>
              <w:rPr/>
            </w:pPr>
            <w:r>
              <w:rPr>
                <w:spacing w:val="6"/>
              </w:rPr>
              <w:t>固定义齿工艺技术</w:t>
            </w:r>
            <w:r>
              <w:rPr>
                <w:spacing w:val="2"/>
              </w:rPr>
              <w:t xml:space="preserve"> </w:t>
            </w:r>
            <w:r>
              <w:rPr>
                <w:spacing w:val="8"/>
              </w:rPr>
              <w:t>可摘义齿工艺技术</w:t>
            </w:r>
            <w:r>
              <w:rPr>
                <w:spacing w:val="4"/>
              </w:rPr>
              <w:t xml:space="preserve"> </w:t>
            </w:r>
            <w:r>
              <w:rPr>
                <w:spacing w:val="8"/>
              </w:rPr>
              <w:t>全口义齿工艺技术</w:t>
            </w:r>
            <w:r>
              <w:rPr>
                <w:spacing w:val="4"/>
              </w:rPr>
              <w:t xml:space="preserve"> </w:t>
            </w:r>
            <w:r>
              <w:rPr>
                <w:spacing w:val="8"/>
              </w:rPr>
              <w:t>口腔预防保健</w:t>
            </w:r>
          </w:p>
          <w:p>
            <w:pPr>
              <w:pStyle w:val="TableText"/>
              <w:ind w:left="144"/>
              <w:spacing w:before="31" w:line="228" w:lineRule="auto"/>
              <w:rPr/>
            </w:pPr>
            <w:r>
              <w:rPr>
                <w:spacing w:val="3"/>
              </w:rPr>
              <w:t>口腔医学美学</w:t>
            </w:r>
          </w:p>
          <w:p>
            <w:pPr>
              <w:pStyle w:val="TableText"/>
              <w:ind w:left="144"/>
              <w:spacing w:before="65" w:line="228" w:lineRule="auto"/>
              <w:rPr/>
            </w:pPr>
            <w:r>
              <w:rPr>
                <w:spacing w:val="4"/>
              </w:rPr>
              <w:t>口腔临床药物学</w:t>
            </w:r>
          </w:p>
        </w:tc>
      </w:tr>
      <w:tr>
        <w:trPr>
          <w:trHeight w:val="5605" w:hRule="atLeast"/>
        </w:trPr>
        <w:tc>
          <w:tcPr>
            <w:tcW w:w="1921" w:type="dxa"/>
            <w:vAlign w:val="top"/>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18"/>
              <w:spacing w:before="65" w:line="228" w:lineRule="auto"/>
              <w:rPr/>
            </w:pPr>
            <w:r>
              <w:rPr>
                <w:spacing w:val="7"/>
              </w:rPr>
              <w:t>义齿加工中心</w:t>
            </w:r>
          </w:p>
        </w:tc>
        <w:tc>
          <w:tcPr>
            <w:tcW w:w="2785" w:type="dxa"/>
            <w:vAlign w:val="top"/>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15"/>
              <w:spacing w:before="65" w:line="228" w:lineRule="auto"/>
              <w:rPr/>
            </w:pPr>
            <w:r>
              <w:rPr>
                <w:spacing w:val="7"/>
              </w:rPr>
              <w:t>义齿加工厂</w:t>
            </w:r>
          </w:p>
        </w:tc>
        <w:tc>
          <w:tcPr>
            <w:tcW w:w="2411"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116" w:right="202" w:firstLine="5"/>
              <w:spacing w:before="65" w:line="280" w:lineRule="auto"/>
              <w:jc w:val="both"/>
              <w:rPr/>
            </w:pPr>
            <w:r>
              <w:rPr>
                <w:spacing w:val="8"/>
              </w:rPr>
              <w:t>能够设计、加工、制作</w:t>
            </w:r>
            <w:r>
              <w:rPr/>
              <w:t xml:space="preserve"> </w:t>
            </w:r>
            <w:r>
              <w:rPr>
                <w:spacing w:val="8"/>
              </w:rPr>
              <w:t>各种义齿、修复体和矫</w:t>
            </w:r>
            <w:r>
              <w:rPr>
                <w:spacing w:val="6"/>
              </w:rPr>
              <w:t xml:space="preserve"> </w:t>
            </w:r>
            <w:r>
              <w:rPr>
                <w:spacing w:val="3"/>
              </w:rPr>
              <w:t>治器</w:t>
            </w:r>
          </w:p>
        </w:tc>
        <w:tc>
          <w:tcPr>
            <w:tcW w:w="2175" w:type="dxa"/>
            <w:vAlign w:val="top"/>
          </w:tcPr>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pStyle w:val="TableText"/>
              <w:ind w:left="144" w:right="596"/>
              <w:spacing w:before="65" w:line="273" w:lineRule="auto"/>
              <w:rPr/>
            </w:pPr>
            <w:r>
              <w:rPr>
                <w:spacing w:val="4"/>
              </w:rPr>
              <w:t>口腔解剖生理学</w:t>
            </w:r>
            <w:r>
              <w:rPr/>
              <w:t xml:space="preserve"> </w:t>
            </w:r>
            <w:r>
              <w:rPr>
                <w:spacing w:val="1"/>
              </w:rPr>
              <w:t>口腔材料学</w:t>
            </w:r>
          </w:p>
          <w:p>
            <w:pPr>
              <w:pStyle w:val="TableText"/>
              <w:ind w:left="112" w:right="387" w:firstLine="17"/>
              <w:spacing w:before="31" w:line="281" w:lineRule="auto"/>
              <w:jc w:val="both"/>
              <w:rPr/>
            </w:pPr>
            <w:r>
              <w:rPr>
                <w:spacing w:val="6"/>
              </w:rPr>
              <w:t>固定义齿工艺技术</w:t>
            </w:r>
            <w:r>
              <w:rPr>
                <w:spacing w:val="2"/>
              </w:rPr>
              <w:t xml:space="preserve"> </w:t>
            </w:r>
            <w:r>
              <w:rPr>
                <w:spacing w:val="8"/>
              </w:rPr>
              <w:t>可摘义齿工艺技术</w:t>
            </w:r>
            <w:r>
              <w:rPr>
                <w:spacing w:val="4"/>
              </w:rPr>
              <w:t xml:space="preserve"> </w:t>
            </w:r>
            <w:r>
              <w:rPr>
                <w:spacing w:val="8"/>
              </w:rPr>
              <w:t>全口义齿工艺技术</w:t>
            </w:r>
            <w:r>
              <w:rPr>
                <w:spacing w:val="4"/>
              </w:rPr>
              <w:t xml:space="preserve"> </w:t>
            </w:r>
            <w:r>
              <w:rPr>
                <w:spacing w:val="8"/>
              </w:rPr>
              <w:t>口腔医学美学</w:t>
            </w:r>
          </w:p>
          <w:p>
            <w:pPr>
              <w:pStyle w:val="TableText"/>
              <w:ind w:left="144"/>
              <w:spacing w:before="31" w:line="228" w:lineRule="auto"/>
              <w:rPr/>
            </w:pPr>
            <w:r>
              <w:rPr>
                <w:spacing w:val="4"/>
              </w:rPr>
              <w:t>口腔正畸工艺技术</w:t>
            </w:r>
          </w:p>
          <w:p>
            <w:pPr>
              <w:pStyle w:val="TableText"/>
              <w:ind w:left="113"/>
              <w:spacing w:before="64" w:line="228" w:lineRule="auto"/>
              <w:rPr/>
            </w:pPr>
            <w:r>
              <w:rPr>
                <w:spacing w:val="8"/>
              </w:rPr>
              <w:t>牙体形态与雕刻技术</w:t>
            </w:r>
          </w:p>
        </w:tc>
      </w:tr>
    </w:tbl>
    <w:p>
      <w:pPr>
        <w:ind w:left="610"/>
        <w:spacing w:before="113" w:line="219" w:lineRule="auto"/>
        <w:outlineLvl w:val="0"/>
        <w:rPr>
          <w:rFonts w:ascii="SimSun" w:hAnsi="SimSun" w:eastAsia="SimSun" w:cs="SimSun"/>
          <w:sz w:val="24"/>
          <w:szCs w:val="24"/>
        </w:rPr>
      </w:pPr>
      <w:bookmarkStart w:name="bookmark6" w:id="19"/>
      <w:bookmarkEnd w:id="19"/>
      <w:r>
        <w:rPr>
          <w:rFonts w:ascii="SimSun" w:hAnsi="SimSun" w:eastAsia="SimSun" w:cs="SimSun"/>
          <w:sz w:val="24"/>
          <w:szCs w:val="24"/>
          <w:b/>
          <w:bCs/>
          <w:spacing w:val="-4"/>
        </w:rPr>
        <w:t>五、培养目标与培养规格</w:t>
      </w:r>
    </w:p>
    <w:p>
      <w:pPr>
        <w:ind w:left="577"/>
        <w:spacing w:before="183" w:line="219" w:lineRule="auto"/>
        <w:rPr>
          <w:rFonts w:ascii="SimSun" w:hAnsi="SimSun" w:eastAsia="SimSun" w:cs="SimSun"/>
          <w:sz w:val="24"/>
          <w:szCs w:val="24"/>
        </w:rPr>
      </w:pPr>
      <w:r>
        <w:rPr>
          <w:rFonts w:ascii="SimSun" w:hAnsi="SimSun" w:eastAsia="SimSun" w:cs="SimSun"/>
          <w:sz w:val="24"/>
          <w:szCs w:val="24"/>
          <w:spacing w:val="-4"/>
        </w:rPr>
        <w:t>（一）培养目标</w:t>
      </w:r>
    </w:p>
    <w:p>
      <w:pPr>
        <w:ind w:left="6" w:right="46" w:firstLine="564"/>
        <w:spacing w:before="179" w:line="355" w:lineRule="auto"/>
        <w:jc w:val="both"/>
        <w:rPr>
          <w:rFonts w:ascii="SimSun" w:hAnsi="SimSun" w:eastAsia="SimSun" w:cs="SimSun"/>
          <w:sz w:val="24"/>
          <w:szCs w:val="24"/>
        </w:rPr>
      </w:pPr>
      <w:r>
        <w:rPr>
          <w:rFonts w:ascii="SimSun" w:hAnsi="SimSun" w:eastAsia="SimSun" w:cs="SimSun"/>
          <w:sz w:val="24"/>
          <w:szCs w:val="24"/>
          <w:spacing w:val="-1"/>
        </w:rPr>
        <w:t>本专业培养能够践行社会主义核心价值观，</w:t>
      </w:r>
      <w:r>
        <w:rPr>
          <w:rFonts w:ascii="SimSun" w:hAnsi="SimSun" w:eastAsia="SimSun" w:cs="SimSun"/>
          <w:sz w:val="24"/>
          <w:szCs w:val="24"/>
          <w:spacing w:val="-2"/>
        </w:rPr>
        <w:t>德、智、体、美、劳全面发展，具有一定的</w:t>
      </w:r>
      <w:r>
        <w:rPr>
          <w:rFonts w:ascii="SimSun" w:hAnsi="SimSun" w:eastAsia="SimSun" w:cs="SimSun"/>
          <w:sz w:val="24"/>
          <w:szCs w:val="24"/>
        </w:rPr>
        <w:t xml:space="preserve"> </w:t>
      </w:r>
      <w:r>
        <w:rPr>
          <w:rFonts w:ascii="SimSun" w:hAnsi="SimSun" w:eastAsia="SimSun" w:cs="SimSun"/>
          <w:sz w:val="24"/>
          <w:szCs w:val="24"/>
          <w:spacing w:val="-1"/>
        </w:rPr>
        <w:t>科学文化水平，</w:t>
      </w:r>
      <w:r>
        <w:rPr>
          <w:rFonts w:ascii="SimSun" w:hAnsi="SimSun" w:eastAsia="SimSun" w:cs="SimSun"/>
          <w:sz w:val="24"/>
          <w:szCs w:val="24"/>
          <w:spacing w:val="-60"/>
        </w:rPr>
        <w:t xml:space="preserve"> </w:t>
      </w:r>
      <w:r>
        <w:rPr>
          <w:rFonts w:ascii="SimSun" w:hAnsi="SimSun" w:eastAsia="SimSun" w:cs="SimSun"/>
          <w:sz w:val="24"/>
          <w:szCs w:val="24"/>
          <w:spacing w:val="-1"/>
        </w:rPr>
        <w:t>良好的人文素养、职业道德和创新意识，精益求精的工匠精神，较强的就业</w:t>
      </w:r>
      <w:r>
        <w:rPr>
          <w:rFonts w:ascii="SimSun" w:hAnsi="SimSun" w:eastAsia="SimSun" w:cs="SimSun"/>
          <w:sz w:val="24"/>
          <w:szCs w:val="24"/>
        </w:rPr>
        <w:t xml:space="preserve"> </w:t>
      </w:r>
      <w:r>
        <w:rPr>
          <w:rFonts w:ascii="SimSun" w:hAnsi="SimSun" w:eastAsia="SimSun" w:cs="SimSun"/>
          <w:sz w:val="24"/>
          <w:szCs w:val="24"/>
          <w:spacing w:val="1"/>
        </w:rPr>
        <w:t>创业能力和可持续发展的能力，掌握本专业知</w:t>
      </w:r>
      <w:r>
        <w:rPr>
          <w:rFonts w:ascii="SimSun" w:hAnsi="SimSun" w:eastAsia="SimSun" w:cs="SimSun"/>
          <w:sz w:val="24"/>
          <w:szCs w:val="24"/>
        </w:rPr>
        <w:t>识和技术技能，面向口腔医学技术行业的口腔 </w:t>
      </w:r>
      <w:r>
        <w:rPr>
          <w:rFonts w:ascii="SimSun" w:hAnsi="SimSun" w:eastAsia="SimSun" w:cs="SimSun"/>
          <w:sz w:val="24"/>
          <w:szCs w:val="24"/>
          <w:spacing w:val="1"/>
        </w:rPr>
        <w:t>修复体制作工、口腔医学技师职业群（或技</w:t>
      </w:r>
      <w:r>
        <w:rPr>
          <w:rFonts w:ascii="SimSun" w:hAnsi="SimSun" w:eastAsia="SimSun" w:cs="SimSun"/>
          <w:sz w:val="24"/>
          <w:szCs w:val="24"/>
        </w:rPr>
        <w:t>术领域），能够从事口腔医学技术工作的高素质</w:t>
      </w:r>
      <w:r>
        <w:rPr>
          <w:rFonts w:ascii="SimSun" w:hAnsi="SimSun" w:eastAsia="SimSun" w:cs="SimSun"/>
          <w:sz w:val="24"/>
          <w:szCs w:val="24"/>
          <w:spacing w:val="1"/>
        </w:rPr>
        <w:t xml:space="preserve"> </w:t>
      </w:r>
      <w:r>
        <w:rPr>
          <w:rFonts w:ascii="SimSun" w:hAnsi="SimSun" w:eastAsia="SimSun" w:cs="SimSun"/>
          <w:sz w:val="24"/>
          <w:szCs w:val="24"/>
          <w:spacing w:val="-2"/>
        </w:rPr>
        <w:t>技术技能人才</w:t>
      </w:r>
    </w:p>
    <w:p>
      <w:pPr>
        <w:ind w:left="577"/>
        <w:spacing w:before="36" w:line="219" w:lineRule="auto"/>
        <w:rPr>
          <w:rFonts w:ascii="SimSun" w:hAnsi="SimSun" w:eastAsia="SimSun" w:cs="SimSun"/>
          <w:sz w:val="24"/>
          <w:szCs w:val="24"/>
        </w:rPr>
      </w:pPr>
      <w:r>
        <w:rPr>
          <w:rFonts w:ascii="SimSun" w:hAnsi="SimSun" w:eastAsia="SimSun" w:cs="SimSun"/>
          <w:sz w:val="24"/>
          <w:szCs w:val="24"/>
          <w:spacing w:val="-4"/>
        </w:rPr>
        <w:t>（二）培养规格</w:t>
      </w:r>
    </w:p>
    <w:p>
      <w:pPr>
        <w:ind w:left="8" w:right="46" w:firstLine="484"/>
        <w:spacing w:before="182" w:line="313" w:lineRule="auto"/>
        <w:rPr>
          <w:rFonts w:ascii="SimSun" w:hAnsi="SimSun" w:eastAsia="SimSun" w:cs="SimSun"/>
          <w:sz w:val="24"/>
          <w:szCs w:val="24"/>
        </w:rPr>
      </w:pPr>
      <w:r>
        <w:rPr>
          <w:rFonts w:ascii="SimSun" w:hAnsi="SimSun" w:eastAsia="SimSun" w:cs="SimSun"/>
          <w:sz w:val="24"/>
          <w:szCs w:val="24"/>
          <w:spacing w:val="-3"/>
        </w:rPr>
        <w:t>（1）坚定拥护中国共产党领导和中国特色社会主义制度，以习近平新时代中国特色社会</w:t>
      </w:r>
      <w:r>
        <w:rPr>
          <w:rFonts w:ascii="SimSun" w:hAnsi="SimSun" w:eastAsia="SimSun" w:cs="SimSun"/>
          <w:sz w:val="24"/>
          <w:szCs w:val="24"/>
          <w:spacing w:val="18"/>
        </w:rPr>
        <w:t xml:space="preserve"> </w:t>
      </w:r>
      <w:r>
        <w:rPr>
          <w:rFonts w:ascii="SimSun" w:hAnsi="SimSun" w:eastAsia="SimSun" w:cs="SimSun"/>
          <w:sz w:val="24"/>
          <w:szCs w:val="24"/>
        </w:rPr>
        <w:t>主义思想为指导，践行社会主义核心价值观，具有坚定的理想</w:t>
      </w:r>
      <w:r>
        <w:rPr>
          <w:rFonts w:ascii="SimSun" w:hAnsi="SimSun" w:eastAsia="SimSun" w:cs="SimSun"/>
          <w:sz w:val="24"/>
          <w:szCs w:val="24"/>
          <w:spacing w:val="-1"/>
        </w:rPr>
        <w:t>信念、深厚的爱国情感和中华</w:t>
      </w:r>
      <w:r>
        <w:rPr>
          <w:rFonts w:ascii="SimSun" w:hAnsi="SimSun" w:eastAsia="SimSun" w:cs="SimSun"/>
          <w:sz w:val="24"/>
          <w:szCs w:val="24"/>
        </w:rPr>
        <w:t xml:space="preserve"> </w:t>
      </w:r>
      <w:r>
        <w:rPr>
          <w:rFonts w:ascii="SimSun" w:hAnsi="SimSun" w:eastAsia="SimSun" w:cs="SimSun"/>
          <w:sz w:val="24"/>
          <w:szCs w:val="24"/>
          <w:spacing w:val="-10"/>
        </w:rPr>
        <w:t>民族自豪感；</w:t>
      </w:r>
    </w:p>
    <w:p>
      <w:pPr>
        <w:spacing w:before="183" w:line="219" w:lineRule="auto"/>
        <w:jc w:val="right"/>
        <w:rPr>
          <w:rFonts w:ascii="SimSun" w:hAnsi="SimSun" w:eastAsia="SimSun" w:cs="SimSun"/>
          <w:sz w:val="24"/>
          <w:szCs w:val="24"/>
        </w:rPr>
      </w:pPr>
      <w:r>
        <w:rPr>
          <w:rFonts w:ascii="SimSun" w:hAnsi="SimSun" w:eastAsia="SimSun" w:cs="SimSun"/>
          <w:sz w:val="24"/>
          <w:szCs w:val="24"/>
          <w:spacing w:val="-1"/>
        </w:rPr>
        <w:t>（2）能够熟练掌握与本专业从事职业活动相关的国家法律</w:t>
      </w:r>
      <w:r>
        <w:rPr>
          <w:rFonts w:ascii="SimSun" w:hAnsi="SimSun" w:eastAsia="SimSun" w:cs="SimSun"/>
          <w:sz w:val="24"/>
          <w:szCs w:val="24"/>
          <w:spacing w:val="-2"/>
        </w:rPr>
        <w:t>、行业规定，掌握绿色生产、</w:t>
      </w:r>
    </w:p>
    <w:p>
      <w:pPr>
        <w:spacing w:line="219" w:lineRule="auto"/>
        <w:sectPr>
          <w:headerReference w:type="default" r:id="rId8"/>
          <w:footerReference w:type="default" r:id="rId9"/>
          <w:pgSz w:w="11906" w:h="16838"/>
          <w:pgMar w:top="1134" w:right="1087" w:bottom="1171" w:left="1135" w:header="861" w:footer="1009" w:gutter="0"/>
        </w:sectPr>
        <w:rPr>
          <w:rFonts w:ascii="SimSun" w:hAnsi="SimSun" w:eastAsia="SimSun" w:cs="SimSun"/>
          <w:sz w:val="24"/>
          <w:szCs w:val="24"/>
        </w:rPr>
      </w:pPr>
    </w:p>
    <w:p>
      <w:pPr>
        <w:ind w:left="6" w:right="123"/>
        <w:spacing w:before="306" w:line="346" w:lineRule="auto"/>
        <w:rPr>
          <w:rFonts w:ascii="SimSun" w:hAnsi="SimSun" w:eastAsia="SimSun" w:cs="SimSun"/>
          <w:sz w:val="24"/>
          <w:szCs w:val="24"/>
        </w:rPr>
      </w:pPr>
      <w:r>
        <w:rPr>
          <w:rFonts w:ascii="SimSun" w:hAnsi="SimSun" w:eastAsia="SimSun" w:cs="SimSun"/>
          <w:sz w:val="24"/>
          <w:szCs w:val="24"/>
        </w:rPr>
        <w:t>环境保护、安全防护、质量管理等相关知识与技能，了解相关产业</w:t>
      </w:r>
      <w:r>
        <w:rPr>
          <w:rFonts w:ascii="SimSun" w:hAnsi="SimSun" w:eastAsia="SimSun" w:cs="SimSun"/>
          <w:sz w:val="24"/>
          <w:szCs w:val="24"/>
          <w:spacing w:val="-1"/>
        </w:rPr>
        <w:t>文化，遵守职业道德准则</w:t>
      </w:r>
      <w:r>
        <w:rPr>
          <w:rFonts w:ascii="SimSun" w:hAnsi="SimSun" w:eastAsia="SimSun" w:cs="SimSun"/>
          <w:sz w:val="24"/>
          <w:szCs w:val="24"/>
        </w:rPr>
        <w:t xml:space="preserve"> </w:t>
      </w:r>
      <w:r>
        <w:rPr>
          <w:rFonts w:ascii="SimSun" w:hAnsi="SimSun" w:eastAsia="SimSun" w:cs="SimSun"/>
          <w:sz w:val="24"/>
          <w:szCs w:val="24"/>
          <w:spacing w:val="-4"/>
        </w:rPr>
        <w:t>和行为规范，具备社会责任感和担当精神；</w:t>
      </w:r>
    </w:p>
    <w:p>
      <w:pPr>
        <w:ind w:left="5" w:right="85" w:firstLine="487"/>
        <w:spacing w:before="34" w:line="325" w:lineRule="auto"/>
        <w:rPr>
          <w:rFonts w:ascii="SimSun" w:hAnsi="SimSun" w:eastAsia="SimSun" w:cs="SimSun"/>
          <w:sz w:val="24"/>
          <w:szCs w:val="24"/>
        </w:rPr>
      </w:pPr>
      <w:r>
        <w:rPr>
          <w:rFonts w:ascii="SimSun" w:hAnsi="SimSun" w:eastAsia="SimSun" w:cs="SimSun"/>
          <w:sz w:val="24"/>
          <w:szCs w:val="24"/>
          <w:spacing w:val="-3"/>
        </w:rPr>
        <w:t>（3）掌握支撑本专业学习和可持续发展必备的思想道德与法治、毛泽东思想和中国特色</w:t>
      </w:r>
      <w:r>
        <w:rPr>
          <w:rFonts w:ascii="SimSun" w:hAnsi="SimSun" w:eastAsia="SimSun" w:cs="SimSun"/>
          <w:sz w:val="24"/>
          <w:szCs w:val="24"/>
          <w:spacing w:val="18"/>
        </w:rPr>
        <w:t xml:space="preserve"> </w:t>
      </w:r>
      <w:r>
        <w:rPr>
          <w:rFonts w:ascii="SimSun" w:hAnsi="SimSun" w:eastAsia="SimSun" w:cs="SimSun"/>
          <w:sz w:val="24"/>
          <w:szCs w:val="24"/>
        </w:rPr>
        <w:t>社会主义理论体系概论、习近平新时代中国特色社会主义思想、英语</w:t>
      </w:r>
      <w:r>
        <w:rPr>
          <w:rFonts w:ascii="SimSun" w:hAnsi="SimSun" w:eastAsia="SimSun" w:cs="SimSun"/>
          <w:sz w:val="24"/>
          <w:szCs w:val="24"/>
          <w:spacing w:val="-1"/>
        </w:rPr>
        <w:t>、体育、大学生心理健</w:t>
      </w:r>
      <w:r>
        <w:rPr>
          <w:rFonts w:ascii="SimSun" w:hAnsi="SimSun" w:eastAsia="SimSun" w:cs="SimSun"/>
          <w:sz w:val="24"/>
          <w:szCs w:val="24"/>
        </w:rPr>
        <w:t xml:space="preserve"> </w:t>
      </w:r>
      <w:r>
        <w:rPr>
          <w:rFonts w:ascii="SimSun" w:hAnsi="SimSun" w:eastAsia="SimSun" w:cs="SimSun"/>
          <w:sz w:val="24"/>
          <w:szCs w:val="24"/>
        </w:rPr>
        <w:t>康、职业发展规划、就业指导、形势与政策等文化基础知识，具有良</w:t>
      </w:r>
      <w:r>
        <w:rPr>
          <w:rFonts w:ascii="SimSun" w:hAnsi="SimSun" w:eastAsia="SimSun" w:cs="SimSun"/>
          <w:sz w:val="24"/>
          <w:szCs w:val="24"/>
          <w:spacing w:val="-1"/>
        </w:rPr>
        <w:t>好的科学素养与人文素</w:t>
      </w:r>
      <w:r>
        <w:rPr>
          <w:rFonts w:ascii="SimSun" w:hAnsi="SimSun" w:eastAsia="SimSun" w:cs="SimSun"/>
          <w:sz w:val="24"/>
          <w:szCs w:val="24"/>
        </w:rPr>
        <w:t xml:space="preserve"> </w:t>
      </w:r>
      <w:r>
        <w:rPr>
          <w:rFonts w:ascii="SimSun" w:hAnsi="SimSun" w:eastAsia="SimSun" w:cs="SimSun"/>
          <w:sz w:val="24"/>
          <w:szCs w:val="24"/>
          <w:spacing w:val="-5"/>
        </w:rPr>
        <w:t>养，具备职业生涯规划能力；</w:t>
      </w:r>
    </w:p>
    <w:p>
      <w:pPr>
        <w:ind w:left="28" w:right="85" w:firstLine="464"/>
        <w:spacing w:before="182" w:line="290" w:lineRule="auto"/>
        <w:rPr>
          <w:rFonts w:ascii="SimSun" w:hAnsi="SimSun" w:eastAsia="SimSun" w:cs="SimSun"/>
          <w:sz w:val="24"/>
          <w:szCs w:val="24"/>
        </w:rPr>
      </w:pPr>
      <w:r>
        <w:rPr>
          <w:rFonts w:ascii="SimSun" w:hAnsi="SimSun" w:eastAsia="SimSun" w:cs="SimSun"/>
          <w:sz w:val="24"/>
          <w:szCs w:val="24"/>
          <w:spacing w:val="-3"/>
        </w:rPr>
        <w:t>（4）具有良好的语言表达能力、文字表达能力、沟通合作能力，具有较强的集体意识和</w:t>
      </w:r>
      <w:r>
        <w:rPr>
          <w:rFonts w:ascii="SimSun" w:hAnsi="SimSun" w:eastAsia="SimSun" w:cs="SimSun"/>
          <w:sz w:val="24"/>
          <w:szCs w:val="24"/>
          <w:spacing w:val="18"/>
        </w:rPr>
        <w:t xml:space="preserve"> </w:t>
      </w:r>
      <w:r>
        <w:rPr>
          <w:rFonts w:ascii="SimSun" w:hAnsi="SimSun" w:eastAsia="SimSun" w:cs="SimSun"/>
          <w:sz w:val="24"/>
          <w:szCs w:val="24"/>
          <w:spacing w:val="-4"/>
        </w:rPr>
        <w:t>团队合作意识，学习一门外语并结合专业加以运用；</w:t>
      </w:r>
    </w:p>
    <w:p>
      <w:pPr>
        <w:ind w:left="8" w:right="85" w:firstLine="484"/>
        <w:spacing w:before="182" w:line="290" w:lineRule="auto"/>
        <w:rPr>
          <w:rFonts w:ascii="SimSun" w:hAnsi="SimSun" w:eastAsia="SimSun" w:cs="SimSun"/>
          <w:sz w:val="24"/>
          <w:szCs w:val="24"/>
        </w:rPr>
      </w:pPr>
      <w:r>
        <w:rPr>
          <w:rFonts w:ascii="SimSun" w:hAnsi="SimSun" w:eastAsia="SimSun" w:cs="SimSun"/>
          <w:sz w:val="24"/>
          <w:szCs w:val="24"/>
          <w:spacing w:val="-3"/>
        </w:rPr>
        <w:t>（5）掌握人体解剖生理学、口腔美学基础、口腔材料学、病原生物与免疫学、口腔解剖</w:t>
      </w:r>
      <w:r>
        <w:rPr>
          <w:rFonts w:ascii="SimSun" w:hAnsi="SimSun" w:eastAsia="SimSun" w:cs="SimSun"/>
          <w:sz w:val="24"/>
          <w:szCs w:val="24"/>
          <w:spacing w:val="18"/>
        </w:rPr>
        <w:t xml:space="preserve"> </w:t>
      </w:r>
      <w:r>
        <w:rPr>
          <w:rFonts w:ascii="SimSun" w:hAnsi="SimSun" w:eastAsia="SimSun" w:cs="SimSun"/>
          <w:sz w:val="24"/>
          <w:szCs w:val="24"/>
          <w:spacing w:val="-5"/>
        </w:rPr>
        <w:t>生理学方面的专业基础理论知识；</w:t>
      </w:r>
    </w:p>
    <w:p>
      <w:pPr>
        <w:ind w:left="8" w:right="85" w:firstLine="484"/>
        <w:spacing w:before="182" w:line="313" w:lineRule="auto"/>
        <w:rPr>
          <w:rFonts w:ascii="SimSun" w:hAnsi="SimSun" w:eastAsia="SimSun" w:cs="SimSun"/>
          <w:sz w:val="24"/>
          <w:szCs w:val="24"/>
        </w:rPr>
      </w:pPr>
      <w:r>
        <w:rPr>
          <w:rFonts w:ascii="SimSun" w:hAnsi="SimSun" w:eastAsia="SimSun" w:cs="SimSun"/>
          <w:sz w:val="24"/>
          <w:szCs w:val="24"/>
          <w:spacing w:val="-3"/>
        </w:rPr>
        <w:t>（6）掌握牙体形态与雕刻技术、口腔数字化修复技术、可摘局部义齿工艺技术、固定义</w:t>
      </w:r>
      <w:r>
        <w:rPr>
          <w:rFonts w:ascii="SimSun" w:hAnsi="SimSun" w:eastAsia="SimSun" w:cs="SimSun"/>
          <w:sz w:val="24"/>
          <w:szCs w:val="24"/>
          <w:spacing w:val="18"/>
        </w:rPr>
        <w:t xml:space="preserve"> </w:t>
      </w:r>
      <w:r>
        <w:rPr>
          <w:rFonts w:ascii="SimSun" w:hAnsi="SimSun" w:eastAsia="SimSun" w:cs="SimSun"/>
          <w:sz w:val="24"/>
          <w:szCs w:val="24"/>
        </w:rPr>
        <w:t>齿工艺技术、口腔修复学、全口义齿工艺技术等技术技能，具</w:t>
      </w:r>
      <w:r>
        <w:rPr>
          <w:rFonts w:ascii="SimSun" w:hAnsi="SimSun" w:eastAsia="SimSun" w:cs="SimSun"/>
          <w:sz w:val="24"/>
          <w:szCs w:val="24"/>
          <w:spacing w:val="-1"/>
        </w:rPr>
        <w:t>有牙齿修复体制作能力或实践</w:t>
      </w:r>
      <w:r>
        <w:rPr>
          <w:rFonts w:ascii="SimSun" w:hAnsi="SimSun" w:eastAsia="SimSun" w:cs="SimSun"/>
          <w:sz w:val="24"/>
          <w:szCs w:val="24"/>
        </w:rPr>
        <w:t xml:space="preserve"> </w:t>
      </w:r>
      <w:r>
        <w:rPr>
          <w:rFonts w:ascii="SimSun" w:hAnsi="SimSun" w:eastAsia="SimSun" w:cs="SimSun"/>
          <w:sz w:val="24"/>
          <w:szCs w:val="24"/>
          <w:spacing w:val="-15"/>
        </w:rPr>
        <w:t>能力；</w:t>
      </w:r>
    </w:p>
    <w:p>
      <w:pPr>
        <w:ind w:left="7" w:right="85" w:firstLine="485"/>
        <w:spacing w:before="184" w:line="289" w:lineRule="auto"/>
        <w:rPr>
          <w:rFonts w:ascii="SimSun" w:hAnsi="SimSun" w:eastAsia="SimSun" w:cs="SimSun"/>
          <w:sz w:val="24"/>
          <w:szCs w:val="24"/>
        </w:rPr>
      </w:pPr>
      <w:r>
        <w:rPr>
          <w:rFonts w:ascii="SimSun" w:hAnsi="SimSun" w:eastAsia="SimSun" w:cs="SimSun"/>
          <w:sz w:val="24"/>
          <w:szCs w:val="24"/>
          <w:spacing w:val="-3"/>
        </w:rPr>
        <w:t>（7）具有适应产业数字化发展需求的基本数字技能，掌握信息技术基础知识、专业信息</w:t>
      </w:r>
      <w:r>
        <w:rPr>
          <w:rFonts w:ascii="SimSun" w:hAnsi="SimSun" w:eastAsia="SimSun" w:cs="SimSun"/>
          <w:sz w:val="24"/>
          <w:szCs w:val="24"/>
          <w:spacing w:val="18"/>
        </w:rPr>
        <w:t xml:space="preserve"> </w:t>
      </w:r>
      <w:r>
        <w:rPr>
          <w:rFonts w:ascii="SimSun" w:hAnsi="SimSun" w:eastAsia="SimSun" w:cs="SimSun"/>
          <w:sz w:val="24"/>
          <w:szCs w:val="24"/>
          <w:spacing w:val="-3"/>
        </w:rPr>
        <w:t>技术能力，基本掌握口腔医学技术领域数字化技能；</w:t>
      </w:r>
    </w:p>
    <w:p>
      <w:pPr>
        <w:ind w:left="26" w:right="85" w:firstLine="466"/>
        <w:spacing w:before="183" w:line="290" w:lineRule="auto"/>
        <w:rPr>
          <w:rFonts w:ascii="SimSun" w:hAnsi="SimSun" w:eastAsia="SimSun" w:cs="SimSun"/>
          <w:sz w:val="24"/>
          <w:szCs w:val="24"/>
        </w:rPr>
      </w:pPr>
      <w:r>
        <w:rPr>
          <w:rFonts w:ascii="SimSun" w:hAnsi="SimSun" w:eastAsia="SimSun" w:cs="SimSun"/>
          <w:sz w:val="24"/>
          <w:szCs w:val="24"/>
          <w:spacing w:val="-3"/>
        </w:rPr>
        <w:t>（8）具有探究学习、终身学习能力，具有整合知识和综合运用知识分析问题和解决问题</w:t>
      </w:r>
      <w:r>
        <w:rPr>
          <w:rFonts w:ascii="SimSun" w:hAnsi="SimSun" w:eastAsia="SimSun" w:cs="SimSun"/>
          <w:sz w:val="24"/>
          <w:szCs w:val="24"/>
          <w:spacing w:val="18"/>
        </w:rPr>
        <w:t xml:space="preserve"> </w:t>
      </w:r>
      <w:r>
        <w:rPr>
          <w:rFonts w:ascii="SimSun" w:hAnsi="SimSun" w:eastAsia="SimSun" w:cs="SimSun"/>
          <w:sz w:val="24"/>
          <w:szCs w:val="24"/>
          <w:spacing w:val="-16"/>
        </w:rPr>
        <w:t>的能力；</w:t>
      </w:r>
    </w:p>
    <w:p>
      <w:pPr>
        <w:ind w:left="8" w:right="85" w:firstLine="484"/>
        <w:spacing w:before="183" w:line="289" w:lineRule="auto"/>
        <w:rPr>
          <w:rFonts w:ascii="SimSun" w:hAnsi="SimSun" w:eastAsia="SimSun" w:cs="SimSun"/>
          <w:sz w:val="24"/>
          <w:szCs w:val="24"/>
        </w:rPr>
      </w:pPr>
      <w:r>
        <w:rPr>
          <w:rFonts w:ascii="SimSun" w:hAnsi="SimSun" w:eastAsia="SimSun" w:cs="SimSun"/>
          <w:sz w:val="24"/>
          <w:szCs w:val="24"/>
          <w:spacing w:val="-4"/>
        </w:rPr>
        <w:t>（9）掌握基本身体运动知识和至少</w:t>
      </w:r>
      <w:r>
        <w:rPr>
          <w:rFonts w:ascii="SimSun" w:hAnsi="SimSun" w:eastAsia="SimSun" w:cs="SimSun"/>
          <w:sz w:val="24"/>
          <w:szCs w:val="24"/>
          <w:spacing w:val="-16"/>
        </w:rPr>
        <w:t xml:space="preserve"> </w:t>
      </w:r>
      <w:r>
        <w:rPr>
          <w:rFonts w:ascii="SimSun" w:hAnsi="SimSun" w:eastAsia="SimSun" w:cs="SimSun"/>
          <w:sz w:val="24"/>
          <w:szCs w:val="24"/>
          <w:spacing w:val="-4"/>
        </w:rPr>
        <w:t>1</w:t>
      </w:r>
      <w:r>
        <w:rPr>
          <w:rFonts w:ascii="SimSun" w:hAnsi="SimSun" w:eastAsia="SimSun" w:cs="SimSun"/>
          <w:sz w:val="24"/>
          <w:szCs w:val="24"/>
          <w:spacing w:val="-47"/>
        </w:rPr>
        <w:t xml:space="preserve"> </w:t>
      </w:r>
      <w:r>
        <w:rPr>
          <w:rFonts w:ascii="SimSun" w:hAnsi="SimSun" w:eastAsia="SimSun" w:cs="SimSun"/>
          <w:sz w:val="24"/>
          <w:szCs w:val="24"/>
          <w:spacing w:val="-4"/>
        </w:rPr>
        <w:t>项体育运动技能，达到国家大学生体质测试合格标</w:t>
      </w:r>
      <w:r>
        <w:rPr>
          <w:rFonts w:ascii="SimSun" w:hAnsi="SimSun" w:eastAsia="SimSun" w:cs="SimSun"/>
          <w:sz w:val="24"/>
          <w:szCs w:val="24"/>
        </w:rPr>
        <w:t xml:space="preserve"> </w:t>
      </w:r>
      <w:r>
        <w:rPr>
          <w:rFonts w:ascii="SimSun" w:hAnsi="SimSun" w:eastAsia="SimSun" w:cs="SimSun"/>
          <w:sz w:val="24"/>
          <w:szCs w:val="24"/>
          <w:spacing w:val="-2"/>
        </w:rPr>
        <w:t>准，养成良好的运动习惯、卫生习惯和行为习惯；具备一定的心理调适能力；</w:t>
      </w:r>
    </w:p>
    <w:p>
      <w:pPr>
        <w:ind w:left="9" w:right="123" w:firstLine="483"/>
        <w:spacing w:before="183" w:line="290" w:lineRule="auto"/>
        <w:rPr>
          <w:rFonts w:ascii="SimSun" w:hAnsi="SimSun" w:eastAsia="SimSun" w:cs="SimSun"/>
          <w:sz w:val="24"/>
          <w:szCs w:val="24"/>
        </w:rPr>
      </w:pPr>
      <w:r>
        <w:rPr>
          <w:rFonts w:ascii="SimSun" w:hAnsi="SimSun" w:eastAsia="SimSun" w:cs="SimSun"/>
          <w:sz w:val="24"/>
          <w:szCs w:val="24"/>
          <w:spacing w:val="-1"/>
        </w:rPr>
        <w:t>（10）掌握必备的美育知识，具有一定的文</w:t>
      </w:r>
      <w:r>
        <w:rPr>
          <w:rFonts w:ascii="SimSun" w:hAnsi="SimSun" w:eastAsia="SimSun" w:cs="SimSun"/>
          <w:sz w:val="24"/>
          <w:szCs w:val="24"/>
          <w:spacing w:val="-2"/>
        </w:rPr>
        <w:t>化修养、审美能力，形成至少</w:t>
      </w:r>
      <w:r>
        <w:rPr>
          <w:rFonts w:ascii="SimSun" w:hAnsi="SimSun" w:eastAsia="SimSun" w:cs="SimSun"/>
          <w:sz w:val="24"/>
          <w:szCs w:val="24"/>
          <w:spacing w:val="-33"/>
        </w:rPr>
        <w:t xml:space="preserve"> </w:t>
      </w:r>
      <w:r>
        <w:rPr>
          <w:rFonts w:ascii="SimSun" w:hAnsi="SimSun" w:eastAsia="SimSun" w:cs="SimSun"/>
          <w:sz w:val="24"/>
          <w:szCs w:val="24"/>
          <w:spacing w:val="-2"/>
        </w:rPr>
        <w:t>1</w:t>
      </w:r>
      <w:r>
        <w:rPr>
          <w:rFonts w:ascii="SimSun" w:hAnsi="SimSun" w:eastAsia="SimSun" w:cs="SimSun"/>
          <w:sz w:val="24"/>
          <w:szCs w:val="24"/>
          <w:spacing w:val="-46"/>
        </w:rPr>
        <w:t xml:space="preserve"> </w:t>
      </w:r>
      <w:r>
        <w:rPr>
          <w:rFonts w:ascii="SimSun" w:hAnsi="SimSun" w:eastAsia="SimSun" w:cs="SimSun"/>
          <w:sz w:val="24"/>
          <w:szCs w:val="24"/>
          <w:spacing w:val="-2"/>
        </w:rPr>
        <w:t>项艺术特长</w:t>
      </w:r>
      <w:r>
        <w:rPr>
          <w:rFonts w:ascii="SimSun" w:hAnsi="SimSun" w:eastAsia="SimSun" w:cs="SimSun"/>
          <w:sz w:val="24"/>
          <w:szCs w:val="24"/>
        </w:rPr>
        <w:t xml:space="preserve"> </w:t>
      </w:r>
      <w:r>
        <w:rPr>
          <w:rFonts w:ascii="SimSun" w:hAnsi="SimSun" w:eastAsia="SimSun" w:cs="SimSun"/>
          <w:sz w:val="24"/>
          <w:szCs w:val="24"/>
          <w:spacing w:val="-13"/>
        </w:rPr>
        <w:t>或爱好；</w:t>
      </w:r>
    </w:p>
    <w:p>
      <w:pPr>
        <w:ind w:left="6" w:firstLine="486"/>
        <w:spacing w:before="184" w:line="289" w:lineRule="auto"/>
        <w:rPr>
          <w:rFonts w:ascii="SimSun" w:hAnsi="SimSun" w:eastAsia="SimSun" w:cs="SimSun"/>
          <w:sz w:val="24"/>
          <w:szCs w:val="24"/>
        </w:rPr>
      </w:pPr>
      <w:r>
        <w:rPr>
          <w:rFonts w:ascii="SimSun" w:hAnsi="SimSun" w:eastAsia="SimSun" w:cs="SimSun"/>
          <w:sz w:val="24"/>
          <w:szCs w:val="24"/>
          <w:spacing w:val="-3"/>
        </w:rPr>
        <w:t>（11）弘扬劳动光荣、技能宝贵、创造伟大的时代精神，</w:t>
      </w:r>
      <w:r>
        <w:rPr>
          <w:rFonts w:ascii="SimSun" w:hAnsi="SimSun" w:eastAsia="SimSun" w:cs="SimSun"/>
          <w:sz w:val="24"/>
          <w:szCs w:val="24"/>
          <w:spacing w:val="-4"/>
        </w:rPr>
        <w:t>热爱劳动人民、珍惜劳动成果、</w:t>
      </w:r>
      <w:r>
        <w:rPr>
          <w:rFonts w:ascii="SimSun" w:hAnsi="SimSun" w:eastAsia="SimSun" w:cs="SimSun"/>
          <w:sz w:val="24"/>
          <w:szCs w:val="24"/>
        </w:rPr>
        <w:t xml:space="preserve"> </w:t>
      </w:r>
      <w:r>
        <w:rPr>
          <w:rFonts w:ascii="SimSun" w:hAnsi="SimSun" w:eastAsia="SimSun" w:cs="SimSun"/>
          <w:sz w:val="24"/>
          <w:szCs w:val="24"/>
          <w:spacing w:val="-1"/>
        </w:rPr>
        <w:t>树立劳动观念、积极投身劳动，具备与本专业职业发展相适应的劳动素养</w:t>
      </w:r>
      <w:r>
        <w:rPr>
          <w:rFonts w:ascii="SimSun" w:hAnsi="SimSun" w:eastAsia="SimSun" w:cs="SimSun"/>
          <w:sz w:val="24"/>
          <w:szCs w:val="24"/>
          <w:spacing w:val="-2"/>
        </w:rPr>
        <w:t>、劳动技能。</w:t>
      </w:r>
    </w:p>
    <w:p>
      <w:pPr>
        <w:ind w:left="488"/>
        <w:spacing w:before="184" w:line="220" w:lineRule="auto"/>
        <w:outlineLvl w:val="0"/>
        <w:rPr>
          <w:rFonts w:ascii="SimSun" w:hAnsi="SimSun" w:eastAsia="SimSun" w:cs="SimSun"/>
          <w:sz w:val="24"/>
          <w:szCs w:val="24"/>
        </w:rPr>
      </w:pPr>
      <w:bookmarkStart w:name="bookmark7" w:id="20"/>
      <w:bookmarkEnd w:id="20"/>
      <w:r>
        <w:rPr>
          <w:rFonts w:ascii="SimSun" w:hAnsi="SimSun" w:eastAsia="SimSun" w:cs="SimSun"/>
          <w:sz w:val="24"/>
          <w:szCs w:val="24"/>
          <w:b/>
          <w:bCs/>
          <w:spacing w:val="-3"/>
        </w:rPr>
        <w:t>六、课程设置及要求</w:t>
      </w:r>
    </w:p>
    <w:p>
      <w:pPr>
        <w:ind w:left="493"/>
        <w:spacing w:before="182" w:line="219" w:lineRule="auto"/>
        <w:rPr>
          <w:rFonts w:ascii="SimSun" w:hAnsi="SimSun" w:eastAsia="SimSun" w:cs="SimSun"/>
          <w:sz w:val="24"/>
          <w:szCs w:val="24"/>
        </w:rPr>
      </w:pPr>
      <w:r>
        <w:rPr>
          <w:rFonts w:ascii="SimSun" w:hAnsi="SimSun" w:eastAsia="SimSun" w:cs="SimSun"/>
          <w:sz w:val="24"/>
          <w:szCs w:val="24"/>
          <w:spacing w:val="-2"/>
        </w:rPr>
        <w:t>（一）课程体系设计思路</w:t>
      </w:r>
    </w:p>
    <w:p>
      <w:pPr>
        <w:ind w:left="504"/>
        <w:spacing w:before="183" w:line="219" w:lineRule="auto"/>
        <w:rPr>
          <w:rFonts w:ascii="SimSun" w:hAnsi="SimSun" w:eastAsia="SimSun" w:cs="SimSun"/>
          <w:sz w:val="24"/>
          <w:szCs w:val="24"/>
        </w:rPr>
      </w:pPr>
      <w:r>
        <w:rPr>
          <w:rFonts w:ascii="SimSun" w:hAnsi="SimSun" w:eastAsia="SimSun" w:cs="SimSun"/>
          <w:sz w:val="24"/>
          <w:szCs w:val="24"/>
          <w:spacing w:val="-1"/>
        </w:rPr>
        <w:t>1.课程设计思路   以岗位能力和执业标准构建课程体系课程项</w:t>
      </w:r>
    </w:p>
    <w:p>
      <w:pPr>
        <w:ind w:left="5" w:right="85" w:firstLine="480"/>
        <w:spacing w:before="185" w:line="353" w:lineRule="auto"/>
        <w:rPr>
          <w:rFonts w:ascii="SimSun" w:hAnsi="SimSun" w:eastAsia="SimSun" w:cs="SimSun"/>
          <w:sz w:val="24"/>
          <w:szCs w:val="24"/>
        </w:rPr>
      </w:pPr>
      <w:r>
        <w:rPr>
          <w:rFonts w:ascii="SimSun" w:hAnsi="SimSun" w:eastAsia="SimSun" w:cs="SimSun"/>
          <w:sz w:val="24"/>
          <w:szCs w:val="24"/>
          <w:spacing w:val="-2"/>
        </w:rPr>
        <w:t>课程设计立足职业要求,把现实中的工作领域的工作内容和</w:t>
      </w:r>
      <w:r>
        <w:rPr>
          <w:rFonts w:ascii="SimSun" w:hAnsi="SimSun" w:eastAsia="SimSun" w:cs="SimSun"/>
          <w:sz w:val="24"/>
          <w:szCs w:val="24"/>
          <w:spacing w:val="-3"/>
        </w:rPr>
        <w:t>过程作为课程的核心，以口腔</w:t>
      </w:r>
      <w:r>
        <w:rPr>
          <w:rFonts w:ascii="SimSun" w:hAnsi="SimSun" w:eastAsia="SimSun" w:cs="SimSun"/>
          <w:sz w:val="24"/>
          <w:szCs w:val="24"/>
        </w:rPr>
        <w:t xml:space="preserve"> </w:t>
      </w:r>
      <w:r>
        <w:rPr>
          <w:rFonts w:ascii="SimSun" w:hAnsi="SimSun" w:eastAsia="SimSun" w:cs="SimSun"/>
          <w:sz w:val="24"/>
          <w:szCs w:val="24"/>
          <w:spacing w:val="1"/>
        </w:rPr>
        <w:t>医学技术专业主要职业岗位能力培养为重点，将口</w:t>
      </w:r>
      <w:r>
        <w:rPr>
          <w:rFonts w:ascii="SimSun" w:hAnsi="SimSun" w:eastAsia="SimSun" w:cs="SimSun"/>
          <w:sz w:val="24"/>
          <w:szCs w:val="24"/>
        </w:rPr>
        <w:t>腔修复体制作工资格考试标准融入课程教 </w:t>
      </w:r>
      <w:r>
        <w:rPr>
          <w:rFonts w:ascii="SimSun" w:hAnsi="SimSun" w:eastAsia="SimSun" w:cs="SimSun"/>
          <w:sz w:val="24"/>
          <w:szCs w:val="24"/>
          <w:spacing w:val="1"/>
        </w:rPr>
        <w:t>学过程，突出职业性、实用性，遵循人文素质知识→专业基础</w:t>
      </w:r>
      <w:r>
        <w:rPr>
          <w:rFonts w:ascii="SimSun" w:hAnsi="SimSun" w:eastAsia="SimSun" w:cs="SimSun"/>
          <w:sz w:val="24"/>
          <w:szCs w:val="24"/>
        </w:rPr>
        <w:t>知识→专业技能知识，层层递 </w:t>
      </w:r>
      <w:r>
        <w:rPr>
          <w:rFonts w:ascii="SimSun" w:hAnsi="SimSun" w:eastAsia="SimSun" w:cs="SimSun"/>
          <w:sz w:val="24"/>
          <w:szCs w:val="24"/>
          <w:spacing w:val="-3"/>
        </w:rPr>
        <w:t>进、逐步提升的原则，建立理论教学体系。</w:t>
      </w:r>
    </w:p>
    <w:p>
      <w:pPr>
        <w:spacing w:line="353" w:lineRule="auto"/>
        <w:sectPr>
          <w:headerReference w:type="default" r:id="rId10"/>
          <w:footerReference w:type="default" r:id="rId11"/>
          <w:pgSz w:w="11906" w:h="16838"/>
          <w:pgMar w:top="1134" w:right="1049" w:bottom="1171" w:left="1135" w:header="861" w:footer="1009" w:gutter="0"/>
        </w:sectPr>
        <w:rPr>
          <w:rFonts w:ascii="SimSun" w:hAnsi="SimSun" w:eastAsia="SimSun" w:cs="SimSun"/>
          <w:sz w:val="24"/>
          <w:szCs w:val="24"/>
        </w:rPr>
      </w:pPr>
    </w:p>
    <w:p>
      <w:pPr>
        <w:ind w:left="6" w:right="82" w:firstLine="482"/>
        <w:spacing w:before="303" w:line="355" w:lineRule="auto"/>
        <w:jc w:val="both"/>
        <w:rPr>
          <w:rFonts w:ascii="SimSun" w:hAnsi="SimSun" w:eastAsia="SimSun" w:cs="SimSun"/>
          <w:sz w:val="24"/>
          <w:szCs w:val="24"/>
        </w:rPr>
      </w:pPr>
      <w:r>
        <w:rPr>
          <w:rFonts w:ascii="SimSun" w:hAnsi="SimSun" w:eastAsia="SimSun" w:cs="SimSun"/>
          <w:sz w:val="24"/>
          <w:szCs w:val="24"/>
          <w:spacing w:val="-2"/>
        </w:rPr>
        <w:t>2.实践教学设计思路   通以培养岗位工作技能为核心，以</w:t>
      </w:r>
      <w:r>
        <w:rPr>
          <w:rFonts w:ascii="SimSun" w:hAnsi="SimSun" w:eastAsia="SimSun" w:cs="SimSun"/>
          <w:sz w:val="24"/>
          <w:szCs w:val="24"/>
          <w:spacing w:val="-3"/>
        </w:rPr>
        <w:t>岗位工作任务操作流程为实训</w:t>
      </w:r>
      <w:r>
        <w:rPr>
          <w:rFonts w:ascii="SimSun" w:hAnsi="SimSun" w:eastAsia="SimSun" w:cs="SimSun"/>
          <w:sz w:val="24"/>
          <w:szCs w:val="24"/>
        </w:rPr>
        <w:t xml:space="preserve"> </w:t>
      </w:r>
      <w:r>
        <w:rPr>
          <w:rFonts w:ascii="SimSun" w:hAnsi="SimSun" w:eastAsia="SimSun" w:cs="SimSun"/>
          <w:sz w:val="24"/>
          <w:szCs w:val="24"/>
          <w:spacing w:val="1"/>
        </w:rPr>
        <w:t>项目，将其分解为多环节进行单元操作技能训</w:t>
      </w:r>
      <w:r>
        <w:rPr>
          <w:rFonts w:ascii="SimSun" w:hAnsi="SimSun" w:eastAsia="SimSun" w:cs="SimSun"/>
          <w:sz w:val="24"/>
          <w:szCs w:val="24"/>
        </w:rPr>
        <w:t>练，最终再将其串联进行综合技能训练。以岗 </w:t>
      </w:r>
      <w:r>
        <w:rPr>
          <w:rFonts w:ascii="SimSun" w:hAnsi="SimSun" w:eastAsia="SimSun" w:cs="SimSun"/>
          <w:sz w:val="24"/>
          <w:szCs w:val="24"/>
          <w:spacing w:val="1"/>
        </w:rPr>
        <w:t>位工作任务为实习核心课程，强化职业综合素质养成。遵循职业</w:t>
      </w:r>
      <w:r>
        <w:rPr>
          <w:rFonts w:ascii="SimSun" w:hAnsi="SimSun" w:eastAsia="SimSun" w:cs="SimSun"/>
          <w:sz w:val="24"/>
          <w:szCs w:val="24"/>
        </w:rPr>
        <w:t>认知→医学基本实验技能→ </w:t>
      </w:r>
      <w:r>
        <w:rPr>
          <w:rFonts w:ascii="SimSun" w:hAnsi="SimSun" w:eastAsia="SimSun" w:cs="SimSun"/>
          <w:sz w:val="24"/>
          <w:szCs w:val="24"/>
          <w:spacing w:val="-1"/>
        </w:rPr>
        <w:t>口腔医学技术基本操作技能→</w:t>
      </w:r>
      <w:r>
        <w:rPr>
          <w:rFonts w:ascii="SimSun" w:hAnsi="SimSun" w:eastAsia="SimSun" w:cs="SimSun"/>
          <w:sz w:val="24"/>
          <w:szCs w:val="24"/>
          <w:spacing w:val="-74"/>
        </w:rPr>
        <w:t xml:space="preserve"> </w:t>
      </w:r>
      <w:r>
        <w:rPr>
          <w:rFonts w:ascii="SimSun" w:hAnsi="SimSun" w:eastAsia="SimSun" w:cs="SimSun"/>
          <w:sz w:val="24"/>
          <w:szCs w:val="24"/>
          <w:spacing w:val="-1"/>
        </w:rPr>
        <w:t>口腔医学技术专业</w:t>
      </w:r>
      <w:r>
        <w:rPr>
          <w:rFonts w:ascii="SimSun" w:hAnsi="SimSun" w:eastAsia="SimSun" w:cs="SimSun"/>
          <w:sz w:val="24"/>
          <w:szCs w:val="24"/>
          <w:spacing w:val="-2"/>
        </w:rPr>
        <w:t>操作技能→</w:t>
      </w:r>
      <w:r>
        <w:rPr>
          <w:rFonts w:ascii="SimSun" w:hAnsi="SimSun" w:eastAsia="SimSun" w:cs="SimSun"/>
          <w:sz w:val="24"/>
          <w:szCs w:val="24"/>
          <w:spacing w:val="-84"/>
        </w:rPr>
        <w:t xml:space="preserve"> </w:t>
      </w:r>
      <w:r>
        <w:rPr>
          <w:rFonts w:ascii="SimSun" w:hAnsi="SimSun" w:eastAsia="SimSun" w:cs="SimSun"/>
          <w:sz w:val="24"/>
          <w:szCs w:val="24"/>
          <w:spacing w:val="-2"/>
        </w:rPr>
        <w:t>岗位实习，逐步递进的原则，突</w:t>
      </w:r>
      <w:r>
        <w:rPr>
          <w:rFonts w:ascii="SimSun" w:hAnsi="SimSun" w:eastAsia="SimSun" w:cs="SimSun"/>
          <w:sz w:val="24"/>
          <w:szCs w:val="24"/>
        </w:rPr>
        <w:t xml:space="preserve"> </w:t>
      </w:r>
      <w:r>
        <w:rPr>
          <w:rFonts w:ascii="SimSun" w:hAnsi="SimSun" w:eastAsia="SimSun" w:cs="SimSun"/>
          <w:sz w:val="24"/>
          <w:szCs w:val="24"/>
          <w:spacing w:val="-1"/>
        </w:rPr>
        <w:t>出口腔医学技术专业技能培养，形成校内实训和校外实习相结合</w:t>
      </w:r>
      <w:r>
        <w:rPr>
          <w:rFonts w:ascii="SimSun" w:hAnsi="SimSun" w:eastAsia="SimSun" w:cs="SimSun"/>
          <w:sz w:val="24"/>
          <w:szCs w:val="24"/>
          <w:spacing w:val="-2"/>
        </w:rPr>
        <w:t>的实践教学体系。</w:t>
      </w:r>
    </w:p>
    <w:p>
      <w:pPr>
        <w:ind w:left="6" w:right="82" w:firstLine="484"/>
        <w:spacing w:before="32" w:line="354" w:lineRule="auto"/>
        <w:jc w:val="both"/>
        <w:rPr>
          <w:rFonts w:ascii="SimSun" w:hAnsi="SimSun" w:eastAsia="SimSun" w:cs="SimSun"/>
          <w:sz w:val="24"/>
          <w:szCs w:val="24"/>
        </w:rPr>
      </w:pPr>
      <w:r>
        <w:rPr>
          <w:rFonts w:ascii="SimSun" w:hAnsi="SimSun" w:eastAsia="SimSun" w:cs="SimSun"/>
          <w:sz w:val="24"/>
          <w:szCs w:val="24"/>
          <w:spacing w:val="1"/>
        </w:rPr>
        <w:t>3.课程思政教学设计   除了具备专业知</w:t>
      </w:r>
      <w:r>
        <w:rPr>
          <w:rFonts w:ascii="SimSun" w:hAnsi="SimSun" w:eastAsia="SimSun" w:cs="SimSun"/>
          <w:sz w:val="24"/>
          <w:szCs w:val="24"/>
        </w:rPr>
        <w:t>识能力外,交往的能力、团队合作的能力及为人 </w:t>
      </w:r>
      <w:r>
        <w:rPr>
          <w:rFonts w:ascii="SimSun" w:hAnsi="SimSun" w:eastAsia="SimSun" w:cs="SimSun"/>
          <w:sz w:val="24"/>
          <w:szCs w:val="24"/>
          <w:spacing w:val="-2"/>
        </w:rPr>
        <w:t>民服务的意识都是必备的职业素养。采用多手段联合应用的模式,如案</w:t>
      </w:r>
      <w:r>
        <w:rPr>
          <w:rFonts w:ascii="SimSun" w:hAnsi="SimSun" w:eastAsia="SimSun" w:cs="SimSun"/>
          <w:sz w:val="24"/>
          <w:szCs w:val="24"/>
          <w:spacing w:val="-3"/>
        </w:rPr>
        <w:t>例教学、床边教学等方</w:t>
      </w:r>
      <w:r>
        <w:rPr>
          <w:rFonts w:ascii="SimSun" w:hAnsi="SimSun" w:eastAsia="SimSun" w:cs="SimSun"/>
          <w:sz w:val="24"/>
          <w:szCs w:val="24"/>
        </w:rPr>
        <w:t xml:space="preserve"> </w:t>
      </w:r>
      <w:r>
        <w:rPr>
          <w:rFonts w:ascii="SimSun" w:hAnsi="SimSun" w:eastAsia="SimSun" w:cs="SimSun"/>
          <w:sz w:val="24"/>
          <w:szCs w:val="24"/>
          <w:spacing w:val="4"/>
        </w:rPr>
        <w:t>式,将职业素养的培育慢慢渗透于课程体系中,从入学开</w:t>
      </w:r>
      <w:r>
        <w:rPr>
          <w:rFonts w:ascii="SimSun" w:hAnsi="SimSun" w:eastAsia="SimSun" w:cs="SimSun"/>
          <w:sz w:val="24"/>
          <w:szCs w:val="24"/>
          <w:spacing w:val="3"/>
        </w:rPr>
        <w:t>始到毕业实习,将课程思政教育贯穿</w:t>
      </w:r>
      <w:r>
        <w:rPr>
          <w:rFonts w:ascii="SimSun" w:hAnsi="SimSun" w:eastAsia="SimSun" w:cs="SimSun"/>
          <w:sz w:val="24"/>
          <w:szCs w:val="24"/>
        </w:rPr>
        <w:t xml:space="preserve"> </w:t>
      </w:r>
      <w:r>
        <w:rPr>
          <w:rFonts w:ascii="SimSun" w:hAnsi="SimSun" w:eastAsia="SimSun" w:cs="SimSun"/>
          <w:sz w:val="24"/>
          <w:szCs w:val="24"/>
          <w:spacing w:val="-10"/>
        </w:rPr>
        <w:t>全程。</w:t>
      </w:r>
    </w:p>
    <w:p>
      <w:pPr>
        <w:ind w:left="485"/>
        <w:spacing w:before="33" w:line="219" w:lineRule="auto"/>
        <w:rPr>
          <w:rFonts w:ascii="SimSun" w:hAnsi="SimSun" w:eastAsia="SimSun" w:cs="SimSun"/>
          <w:sz w:val="24"/>
          <w:szCs w:val="24"/>
        </w:rPr>
      </w:pPr>
      <w:r>
        <w:rPr>
          <w:rFonts w:ascii="SimSun" w:hAnsi="SimSun" w:eastAsia="SimSun" w:cs="SimSun"/>
          <w:sz w:val="24"/>
          <w:szCs w:val="24"/>
          <w:spacing w:val="-2"/>
        </w:rPr>
        <w:t>4.课程设置依据</w:t>
      </w:r>
    </w:p>
    <w:p>
      <w:pPr>
        <w:ind w:left="529"/>
        <w:spacing w:before="183" w:line="219" w:lineRule="auto"/>
        <w:rPr>
          <w:rFonts w:ascii="SimSun" w:hAnsi="SimSun" w:eastAsia="SimSun" w:cs="SimSun"/>
          <w:sz w:val="24"/>
          <w:szCs w:val="24"/>
        </w:rPr>
      </w:pPr>
      <w:r>
        <w:rPr>
          <w:rFonts w:ascii="SimSun" w:hAnsi="SimSun" w:eastAsia="SimSun" w:cs="SimSun"/>
          <w:sz w:val="24"/>
          <w:szCs w:val="24"/>
          <w:spacing w:val="-3"/>
        </w:rPr>
        <w:t>(1)依据国家卫健委口腔修复体制作工考试大纲确定教学内容的设置导向。</w:t>
      </w:r>
    </w:p>
    <w:p>
      <w:pPr>
        <w:ind w:left="529"/>
        <w:spacing w:before="183" w:line="219" w:lineRule="auto"/>
        <w:rPr>
          <w:rFonts w:ascii="SimSun" w:hAnsi="SimSun" w:eastAsia="SimSun" w:cs="SimSun"/>
          <w:sz w:val="24"/>
          <w:szCs w:val="24"/>
        </w:rPr>
      </w:pPr>
      <w:r>
        <w:rPr>
          <w:rFonts w:ascii="SimSun" w:hAnsi="SimSun" w:eastAsia="SimSun" w:cs="SimSun"/>
          <w:sz w:val="24"/>
          <w:szCs w:val="24"/>
          <w:spacing w:val="-2"/>
        </w:rPr>
        <w:t>(2)教育部印发的《职业教育专业简介（202</w:t>
      </w:r>
      <w:r>
        <w:rPr>
          <w:rFonts w:ascii="SimSun" w:hAnsi="SimSun" w:eastAsia="SimSun" w:cs="SimSun"/>
          <w:sz w:val="24"/>
          <w:szCs w:val="24"/>
          <w:spacing w:val="-3"/>
        </w:rPr>
        <w:t>2</w:t>
      </w:r>
      <w:r>
        <w:rPr>
          <w:rFonts w:ascii="SimSun" w:hAnsi="SimSun" w:eastAsia="SimSun" w:cs="SimSun"/>
          <w:sz w:val="24"/>
          <w:szCs w:val="24"/>
          <w:spacing w:val="-50"/>
        </w:rPr>
        <w:t xml:space="preserve"> </w:t>
      </w:r>
      <w:r>
        <w:rPr>
          <w:rFonts w:ascii="SimSun" w:hAnsi="SimSun" w:eastAsia="SimSun" w:cs="SimSun"/>
          <w:sz w:val="24"/>
          <w:szCs w:val="24"/>
          <w:spacing w:val="-3"/>
        </w:rPr>
        <w:t>年修订）》做为本课程体系的参考。</w:t>
      </w:r>
    </w:p>
    <w:p>
      <w:pPr>
        <w:ind w:left="7" w:right="87" w:firstLine="521"/>
        <w:spacing w:before="182" w:line="290" w:lineRule="auto"/>
        <w:rPr>
          <w:rFonts w:ascii="SimSun" w:hAnsi="SimSun" w:eastAsia="SimSun" w:cs="SimSun"/>
          <w:sz w:val="24"/>
          <w:szCs w:val="24"/>
        </w:rPr>
      </w:pPr>
      <w:r>
        <w:rPr>
          <w:rFonts w:ascii="SimSun" w:hAnsi="SimSun" w:eastAsia="SimSun" w:cs="SimSun"/>
          <w:sz w:val="24"/>
          <w:szCs w:val="24"/>
        </w:rPr>
        <w:t>(3)根据学院人才培养方案专业建设指导委</w:t>
      </w:r>
      <w:r>
        <w:rPr>
          <w:rFonts w:ascii="SimSun" w:hAnsi="SimSun" w:eastAsia="SimSun" w:cs="SimSun"/>
          <w:sz w:val="24"/>
          <w:szCs w:val="24"/>
          <w:spacing w:val="-1"/>
        </w:rPr>
        <w:t>员会讨论意见,结合临床实际对口腔医学技术</w:t>
      </w:r>
      <w:r>
        <w:rPr>
          <w:rFonts w:ascii="SimSun" w:hAnsi="SimSun" w:eastAsia="SimSun" w:cs="SimSun"/>
          <w:sz w:val="24"/>
          <w:szCs w:val="24"/>
        </w:rPr>
        <w:t xml:space="preserve"> </w:t>
      </w:r>
      <w:r>
        <w:rPr>
          <w:rFonts w:ascii="SimSun" w:hAnsi="SimSun" w:eastAsia="SimSun" w:cs="SimSun"/>
          <w:sz w:val="24"/>
          <w:szCs w:val="24"/>
          <w:spacing w:val="-4"/>
        </w:rPr>
        <w:t>专业课程设置进行反复修订。</w:t>
      </w:r>
    </w:p>
    <w:p>
      <w:pPr>
        <w:ind w:left="493"/>
        <w:spacing w:before="183" w:line="220" w:lineRule="auto"/>
        <w:rPr>
          <w:rFonts w:ascii="SimSun" w:hAnsi="SimSun" w:eastAsia="SimSun" w:cs="SimSun"/>
          <w:sz w:val="24"/>
          <w:szCs w:val="24"/>
        </w:rPr>
      </w:pPr>
      <w:r>
        <w:rPr>
          <w:rFonts w:ascii="SimSun" w:hAnsi="SimSun" w:eastAsia="SimSun" w:cs="SimSun"/>
          <w:sz w:val="24"/>
          <w:szCs w:val="24"/>
          <w:spacing w:val="-2"/>
        </w:rPr>
        <w:t>（二）课程体系</w:t>
      </w:r>
    </w:p>
    <w:p>
      <w:pPr>
        <w:ind w:left="587" w:right="2796" w:hanging="100"/>
        <w:spacing w:before="181" w:line="347" w:lineRule="auto"/>
        <w:rPr>
          <w:rFonts w:ascii="SimSun" w:hAnsi="SimSun" w:eastAsia="SimSun" w:cs="SimSun"/>
          <w:sz w:val="24"/>
          <w:szCs w:val="24"/>
        </w:rPr>
      </w:pPr>
      <w:r>
        <w:rPr>
          <w:rFonts w:ascii="SimSun" w:hAnsi="SimSun" w:eastAsia="SimSun" w:cs="SimSun"/>
          <w:sz w:val="24"/>
          <w:szCs w:val="24"/>
          <w:spacing w:val="-2"/>
        </w:rPr>
        <w:t>本专业课程设置主要包括公共基础课程和专业（技能）课程。</w:t>
      </w:r>
      <w:r>
        <w:rPr>
          <w:rFonts w:ascii="SimSun" w:hAnsi="SimSun" w:eastAsia="SimSun" w:cs="SimSun"/>
          <w:sz w:val="24"/>
          <w:szCs w:val="24"/>
          <w:spacing w:val="7"/>
        </w:rPr>
        <w:t xml:space="preserve"> </w:t>
      </w:r>
      <w:r>
        <w:rPr>
          <w:rFonts w:ascii="SimSun" w:hAnsi="SimSun" w:eastAsia="SimSun" w:cs="SimSun"/>
          <w:sz w:val="24"/>
          <w:szCs w:val="24"/>
          <w:spacing w:val="-4"/>
        </w:rPr>
        <w:t>1.公共基础课程</w:t>
      </w:r>
    </w:p>
    <w:p>
      <w:pPr>
        <w:ind w:left="5" w:firstLine="480"/>
        <w:spacing w:before="31" w:line="356" w:lineRule="auto"/>
        <w:jc w:val="both"/>
        <w:rPr>
          <w:rFonts w:ascii="SimSun" w:hAnsi="SimSun" w:eastAsia="SimSun" w:cs="SimSun"/>
          <w:sz w:val="24"/>
          <w:szCs w:val="24"/>
        </w:rPr>
      </w:pPr>
      <w:r>
        <w:rPr>
          <w:rFonts w:ascii="SimSun" w:hAnsi="SimSun" w:eastAsia="SimSun" w:cs="SimSun"/>
          <w:sz w:val="24"/>
          <w:szCs w:val="24"/>
        </w:rPr>
        <w:t>根据党和国家有关文件规定，将思想道德与法治、毛泽东思想</w:t>
      </w:r>
      <w:r>
        <w:rPr>
          <w:rFonts w:ascii="SimSun" w:hAnsi="SimSun" w:eastAsia="SimSun" w:cs="SimSun"/>
          <w:sz w:val="24"/>
          <w:szCs w:val="24"/>
          <w:spacing w:val="-1"/>
        </w:rPr>
        <w:t>和中国特色社会主义理论</w:t>
      </w:r>
      <w:r>
        <w:rPr>
          <w:rFonts w:ascii="SimSun" w:hAnsi="SimSun" w:eastAsia="SimSun" w:cs="SimSun"/>
          <w:sz w:val="24"/>
          <w:szCs w:val="24"/>
        </w:rPr>
        <w:t xml:space="preserve">  </w:t>
      </w:r>
      <w:r>
        <w:rPr>
          <w:rFonts w:ascii="SimSun" w:hAnsi="SimSun" w:eastAsia="SimSun" w:cs="SimSun"/>
          <w:sz w:val="24"/>
          <w:szCs w:val="24"/>
          <w:spacing w:val="-3"/>
        </w:rPr>
        <w:t>体系概论、形势与政策、体育、大学生心理健康、军训（含军事理论）、劳动（</w:t>
      </w:r>
      <w:r>
        <w:rPr>
          <w:rFonts w:ascii="SimSun" w:hAnsi="SimSun" w:eastAsia="SimSun" w:cs="SimSun"/>
          <w:sz w:val="24"/>
          <w:szCs w:val="24"/>
          <w:spacing w:val="-4"/>
        </w:rPr>
        <w:t>志愿服务）、</w:t>
      </w:r>
      <w:r>
        <w:rPr>
          <w:rFonts w:ascii="SimSun" w:hAnsi="SimSun" w:eastAsia="SimSun" w:cs="SimSun"/>
          <w:sz w:val="24"/>
          <w:szCs w:val="24"/>
        </w:rPr>
        <w:t xml:space="preserve"> </w:t>
      </w:r>
      <w:r>
        <w:rPr>
          <w:rFonts w:ascii="SimSun" w:hAnsi="SimSun" w:eastAsia="SimSun" w:cs="SimSun"/>
          <w:sz w:val="24"/>
          <w:szCs w:val="24"/>
        </w:rPr>
        <w:t>大学生安全教育、国家安全教育、创新创业教育等列入公共基础必修</w:t>
      </w:r>
      <w:r>
        <w:rPr>
          <w:rFonts w:ascii="SimSun" w:hAnsi="SimSun" w:eastAsia="SimSun" w:cs="SimSun"/>
          <w:sz w:val="24"/>
          <w:szCs w:val="24"/>
          <w:spacing w:val="-1"/>
        </w:rPr>
        <w:t>课；并将急救技术、职</w:t>
      </w:r>
      <w:r>
        <w:rPr>
          <w:rFonts w:ascii="SimSun" w:hAnsi="SimSun" w:eastAsia="SimSun" w:cs="SimSun"/>
          <w:sz w:val="24"/>
          <w:szCs w:val="24"/>
        </w:rPr>
        <w:t xml:space="preserve">  </w:t>
      </w:r>
      <w:r>
        <w:rPr>
          <w:rFonts w:ascii="SimSun" w:hAnsi="SimSun" w:eastAsia="SimSun" w:cs="SimSun"/>
          <w:sz w:val="24"/>
          <w:szCs w:val="24"/>
        </w:rPr>
        <w:t>业发展规划、就业指导、健康教育、英语、信息技术、美育、中华优</w:t>
      </w:r>
      <w:r>
        <w:rPr>
          <w:rFonts w:ascii="SimSun" w:hAnsi="SimSun" w:eastAsia="SimSun" w:cs="SimSun"/>
          <w:sz w:val="24"/>
          <w:szCs w:val="24"/>
          <w:spacing w:val="-1"/>
        </w:rPr>
        <w:t>秀传统文化、党史国史</w:t>
      </w:r>
      <w:r>
        <w:rPr>
          <w:rFonts w:ascii="SimSun" w:hAnsi="SimSun" w:eastAsia="SimSun" w:cs="SimSun"/>
          <w:sz w:val="24"/>
          <w:szCs w:val="24"/>
        </w:rPr>
        <w:t xml:space="preserve">  </w:t>
      </w:r>
      <w:r>
        <w:rPr>
          <w:rFonts w:ascii="SimSun" w:hAnsi="SimSun" w:eastAsia="SimSun" w:cs="SimSun"/>
          <w:sz w:val="24"/>
          <w:szCs w:val="24"/>
        </w:rPr>
        <w:t>等列入公共限选课，将大学生防艾健康教育、改革开放史、社会主义</w:t>
      </w:r>
      <w:r>
        <w:rPr>
          <w:rFonts w:ascii="SimSun" w:hAnsi="SimSun" w:eastAsia="SimSun" w:cs="SimSun"/>
          <w:sz w:val="24"/>
          <w:szCs w:val="24"/>
          <w:spacing w:val="-1"/>
        </w:rPr>
        <w:t>发展史等列入公共选修</w:t>
      </w:r>
      <w:r>
        <w:rPr>
          <w:rFonts w:ascii="SimSun" w:hAnsi="SimSun" w:eastAsia="SimSun" w:cs="SimSun"/>
          <w:sz w:val="24"/>
          <w:szCs w:val="24"/>
        </w:rPr>
        <w:t xml:space="preserve">  </w:t>
      </w:r>
      <w:r>
        <w:rPr>
          <w:rFonts w:ascii="SimSun" w:hAnsi="SimSun" w:eastAsia="SimSun" w:cs="SimSun"/>
          <w:sz w:val="24"/>
          <w:szCs w:val="24"/>
          <w:spacing w:val="-1"/>
        </w:rPr>
        <w:t>课。各门课程的主要内容、课程目标、教学要求见表</w:t>
      </w:r>
      <w:r>
        <w:rPr>
          <w:rFonts w:ascii="SimSun" w:hAnsi="SimSun" w:eastAsia="SimSun" w:cs="SimSun"/>
          <w:sz w:val="24"/>
          <w:szCs w:val="24"/>
          <w:spacing w:val="-45"/>
        </w:rPr>
        <w:t xml:space="preserve"> </w:t>
      </w:r>
      <w:r>
        <w:rPr>
          <w:rFonts w:ascii="SimSun" w:hAnsi="SimSun" w:eastAsia="SimSun" w:cs="SimSun"/>
          <w:sz w:val="24"/>
          <w:szCs w:val="24"/>
          <w:spacing w:val="-1"/>
        </w:rPr>
        <w:t>3。</w:t>
      </w:r>
    </w:p>
    <w:p>
      <w:pPr>
        <w:ind w:left="1179"/>
        <w:spacing w:before="35" w:line="219"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28"/>
        </w:rPr>
        <w:t xml:space="preserve"> </w:t>
      </w:r>
      <w:r>
        <w:rPr>
          <w:rFonts w:ascii="SimSun" w:hAnsi="SimSun" w:eastAsia="SimSun" w:cs="SimSun"/>
          <w:sz w:val="24"/>
          <w:szCs w:val="24"/>
          <w:b/>
          <w:bCs/>
          <w:spacing w:val="-3"/>
        </w:rPr>
        <w:t>3</w:t>
      </w:r>
      <w:r>
        <w:rPr>
          <w:rFonts w:ascii="SimSun" w:hAnsi="SimSun" w:eastAsia="SimSun" w:cs="SimSun"/>
          <w:sz w:val="24"/>
          <w:szCs w:val="24"/>
          <w:spacing w:val="-3"/>
        </w:rPr>
        <w:t xml:space="preserve"> </w:t>
      </w:r>
      <w:r>
        <w:rPr>
          <w:rFonts w:ascii="SimSun" w:hAnsi="SimSun" w:eastAsia="SimSun" w:cs="SimSun"/>
          <w:sz w:val="24"/>
          <w:szCs w:val="24"/>
          <w:b/>
          <w:bCs/>
          <w:spacing w:val="-3"/>
        </w:rPr>
        <w:t>公共基础课程、公共限选课程及主要内容、课程目标和教学要求</w:t>
      </w:r>
    </w:p>
    <w:p>
      <w:pPr>
        <w:spacing w:line="70"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1631"/>
        <w:gridCol w:w="4980"/>
      </w:tblGrid>
      <w:tr>
        <w:trPr>
          <w:trHeight w:val="388" w:hRule="atLeast"/>
        </w:trPr>
        <w:tc>
          <w:tcPr>
            <w:shd w:val="clear" w:fill="92D050"/>
            <w:tcW w:w="676" w:type="dxa"/>
            <w:vAlign w:val="top"/>
          </w:tcPr>
          <w:p>
            <w:pPr>
              <w:pStyle w:val="TableText"/>
              <w:ind w:left="129"/>
              <w:spacing w:before="86" w:line="229" w:lineRule="auto"/>
              <w:rPr/>
            </w:pPr>
            <w:r>
              <w:rPr>
                <w:b/>
                <w:bCs/>
                <w:spacing w:val="4"/>
              </w:rPr>
              <w:t>序号</w:t>
            </w:r>
          </w:p>
        </w:tc>
        <w:tc>
          <w:tcPr>
            <w:shd w:val="clear" w:fill="92D050"/>
            <w:tcW w:w="1132" w:type="dxa"/>
            <w:vAlign w:val="top"/>
          </w:tcPr>
          <w:p>
            <w:pPr>
              <w:pStyle w:val="TableText"/>
              <w:ind w:left="147"/>
              <w:spacing w:before="87" w:line="228" w:lineRule="auto"/>
              <w:rPr/>
            </w:pPr>
            <w:r>
              <w:rPr>
                <w:b/>
                <w:bCs/>
                <w:spacing w:val="6"/>
              </w:rPr>
              <w:t>课程名称</w:t>
            </w:r>
          </w:p>
        </w:tc>
        <w:tc>
          <w:tcPr>
            <w:shd w:val="clear" w:fill="92D050"/>
            <w:tcW w:w="1135" w:type="dxa"/>
            <w:vAlign w:val="top"/>
          </w:tcPr>
          <w:p>
            <w:pPr>
              <w:pStyle w:val="TableText"/>
              <w:ind w:left="310"/>
              <w:spacing w:before="87" w:line="228" w:lineRule="auto"/>
              <w:rPr/>
            </w:pPr>
            <w:r>
              <w:rPr>
                <w:b/>
                <w:bCs/>
                <w:spacing w:val="-4"/>
              </w:rPr>
              <w:t>项</w:t>
            </w:r>
            <w:r>
              <w:rPr>
                <w:spacing w:val="56"/>
              </w:rPr>
              <w:t xml:space="preserve"> </w:t>
            </w:r>
            <w:r>
              <w:rPr>
                <w:b/>
                <w:bCs/>
                <w:spacing w:val="-4"/>
              </w:rPr>
              <w:t>目</w:t>
            </w:r>
          </w:p>
        </w:tc>
        <w:tc>
          <w:tcPr>
            <w:shd w:val="clear" w:fill="92D050"/>
            <w:tcW w:w="6611" w:type="dxa"/>
            <w:vAlign w:val="top"/>
            <w:gridSpan w:val="2"/>
          </w:tcPr>
          <w:p>
            <w:pPr>
              <w:pStyle w:val="TableText"/>
              <w:ind w:left="3018"/>
              <w:spacing w:before="86" w:line="228" w:lineRule="auto"/>
              <w:rPr/>
            </w:pPr>
            <w:r>
              <w:rPr>
                <w:b/>
                <w:bCs/>
                <w:spacing w:val="-15"/>
              </w:rPr>
              <w:t>内</w:t>
            </w:r>
            <w:r>
              <w:rPr>
                <w:spacing w:val="10"/>
              </w:rPr>
              <w:t xml:space="preserve">  </w:t>
            </w:r>
            <w:r>
              <w:rPr>
                <w:b/>
                <w:bCs/>
                <w:spacing w:val="-15"/>
              </w:rPr>
              <w:t>容</w:t>
            </w:r>
          </w:p>
        </w:tc>
      </w:tr>
      <w:tr>
        <w:trPr>
          <w:trHeight w:val="2186" w:hRule="atLeast"/>
        </w:trPr>
        <w:tc>
          <w:tcPr>
            <w:tcW w:w="676" w:type="dxa"/>
            <w:vAlign w:val="top"/>
          </w:tcPr>
          <w:p>
            <w:pPr>
              <w:spacing w:line="316" w:lineRule="auto"/>
              <w:rPr>
                <w:rFonts w:ascii="Arial"/>
                <w:sz w:val="21"/>
              </w:rPr>
            </w:pPr>
            <w:r/>
          </w:p>
          <w:p>
            <w:pPr>
              <w:spacing w:line="316" w:lineRule="auto"/>
              <w:rPr>
                <w:rFonts w:ascii="Arial"/>
                <w:sz w:val="21"/>
              </w:rPr>
            </w:pPr>
            <w:r/>
          </w:p>
          <w:p>
            <w:pPr>
              <w:spacing w:line="317" w:lineRule="auto"/>
              <w:rPr>
                <w:rFonts w:ascii="Arial"/>
                <w:sz w:val="21"/>
              </w:rPr>
            </w:pPr>
            <w:r/>
          </w:p>
          <w:p>
            <w:pPr>
              <w:pStyle w:val="TableText"/>
              <w:ind w:left="304"/>
              <w:spacing w:before="65" w:line="189" w:lineRule="auto"/>
              <w:rPr/>
            </w:pPr>
            <w:r>
              <w:rPr/>
              <w:t>1</w:t>
            </w:r>
          </w:p>
        </w:tc>
        <w:tc>
          <w:tcPr>
            <w:tcW w:w="1132"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57" w:right="146" w:hanging="100"/>
              <w:spacing w:before="65" w:line="274" w:lineRule="auto"/>
              <w:rPr/>
            </w:pPr>
            <w:r>
              <w:rPr>
                <w:spacing w:val="5"/>
              </w:rPr>
              <w:t>思想道德</w:t>
            </w:r>
            <w:r>
              <w:rPr>
                <w:spacing w:val="1"/>
              </w:rPr>
              <w:t xml:space="preserve"> </w:t>
            </w:r>
            <w:r>
              <w:rPr>
                <w:spacing w:val="5"/>
              </w:rPr>
              <w:t>与法治</w:t>
            </w:r>
          </w:p>
        </w:tc>
        <w:tc>
          <w:tcPr>
            <w:tcW w:w="1135" w:type="dxa"/>
            <w:vAlign w:val="top"/>
          </w:tcPr>
          <w:p>
            <w:pPr>
              <w:spacing w:line="305" w:lineRule="auto"/>
              <w:rPr>
                <w:rFonts w:ascii="Arial"/>
                <w:sz w:val="21"/>
              </w:rPr>
            </w:pPr>
            <w:r/>
          </w:p>
          <w:p>
            <w:pPr>
              <w:spacing w:line="305" w:lineRule="auto"/>
              <w:rPr>
                <w:rFonts w:ascii="Arial"/>
                <w:sz w:val="21"/>
              </w:rPr>
            </w:pPr>
            <w:r/>
          </w:p>
          <w:p>
            <w:pPr>
              <w:spacing w:line="306" w:lineRule="auto"/>
              <w:rPr>
                <w:rFonts w:ascii="Arial"/>
                <w:sz w:val="21"/>
              </w:rPr>
            </w:pPr>
            <w:r/>
          </w:p>
          <w:p>
            <w:pPr>
              <w:pStyle w:val="TableText"/>
              <w:ind w:left="152"/>
              <w:spacing w:before="65" w:line="228" w:lineRule="auto"/>
              <w:rPr/>
            </w:pPr>
            <w:r>
              <w:rPr>
                <w:spacing w:val="7"/>
              </w:rPr>
              <w:t>主要内容</w:t>
            </w:r>
          </w:p>
        </w:tc>
        <w:tc>
          <w:tcPr>
            <w:tcW w:w="1631" w:type="dxa"/>
            <w:vAlign w:val="top"/>
            <w:tcBorders>
              <w:right w:val="nil"/>
            </w:tcBorders>
          </w:tcPr>
          <w:p>
            <w:pPr>
              <w:pStyle w:val="TableText"/>
              <w:ind w:left="109" w:right="56" w:firstLine="16"/>
              <w:spacing w:before="52" w:line="280" w:lineRule="auto"/>
              <w:jc w:val="both"/>
              <w:rPr/>
            </w:pPr>
            <w:r>
              <w:rPr>
                <w:spacing w:val="5"/>
              </w:rPr>
              <w:t>1.担当复兴大任</w:t>
            </w:r>
            <w:r>
              <w:rPr>
                <w:spacing w:val="4"/>
              </w:rPr>
              <w:t xml:space="preserve"> </w:t>
            </w:r>
            <w:r>
              <w:rPr>
                <w:spacing w:val="7"/>
              </w:rPr>
              <w:t>2.领悟人生真谛</w:t>
            </w:r>
            <w:r>
              <w:rPr>
                <w:spacing w:val="4"/>
              </w:rPr>
              <w:t xml:space="preserve"> </w:t>
            </w:r>
            <w:r>
              <w:rPr>
                <w:spacing w:val="7"/>
              </w:rPr>
              <w:t>3.追求远大理想</w:t>
            </w:r>
            <w:r>
              <w:rPr>
                <w:spacing w:val="4"/>
              </w:rPr>
              <w:t xml:space="preserve"> </w:t>
            </w:r>
            <w:r>
              <w:rPr>
                <w:spacing w:val="7"/>
              </w:rPr>
              <w:t>4.继承优良传统</w:t>
            </w:r>
            <w:r>
              <w:rPr>
                <w:spacing w:val="4"/>
              </w:rPr>
              <w:t xml:space="preserve"> </w:t>
            </w:r>
            <w:r>
              <w:rPr>
                <w:spacing w:val="7"/>
              </w:rPr>
              <w:t>5.明确价值要求</w:t>
            </w:r>
            <w:r>
              <w:rPr>
                <w:spacing w:val="4"/>
              </w:rPr>
              <w:t xml:space="preserve"> </w:t>
            </w:r>
            <w:r>
              <w:rPr>
                <w:spacing w:val="7"/>
              </w:rPr>
              <w:t>6.遵守道德规范</w:t>
            </w:r>
            <w:r>
              <w:rPr>
                <w:spacing w:val="4"/>
              </w:rPr>
              <w:t xml:space="preserve"> </w:t>
            </w:r>
            <w:r>
              <w:rPr>
                <w:spacing w:val="7"/>
              </w:rPr>
              <w:t>7.学习法治思想</w:t>
            </w:r>
          </w:p>
        </w:tc>
        <w:tc>
          <w:tcPr>
            <w:tcW w:w="4980" w:type="dxa"/>
            <w:vAlign w:val="top"/>
            <w:tcBorders>
              <w:left w:val="nil"/>
            </w:tcBorders>
          </w:tcPr>
          <w:p>
            <w:pPr>
              <w:pStyle w:val="TableText"/>
              <w:ind w:left="58" w:right="3492" w:firstLine="2"/>
              <w:spacing w:before="52" w:line="280" w:lineRule="auto"/>
              <w:jc w:val="both"/>
              <w:rPr/>
            </w:pPr>
            <w:r>
              <w:rPr>
                <w:spacing w:val="3"/>
              </w:rPr>
              <w:t>成就时代新人；</w:t>
            </w:r>
            <w:r>
              <w:rPr>
                <w:spacing w:val="2"/>
              </w:rPr>
              <w:t xml:space="preserve"> </w:t>
            </w:r>
            <w:r>
              <w:rPr>
                <w:spacing w:val="3"/>
              </w:rPr>
              <w:t>把握人生方向；</w:t>
            </w:r>
            <w:r>
              <w:rPr>
                <w:spacing w:val="4"/>
              </w:rPr>
              <w:t xml:space="preserve"> </w:t>
            </w:r>
            <w:r>
              <w:rPr>
                <w:spacing w:val="3"/>
              </w:rPr>
              <w:t>坚定崇高信念；</w:t>
            </w:r>
            <w:r>
              <w:rPr>
                <w:spacing w:val="4"/>
              </w:rPr>
              <w:t xml:space="preserve"> </w:t>
            </w:r>
            <w:r>
              <w:rPr>
                <w:spacing w:val="3"/>
              </w:rPr>
              <w:t>弘扬中国精神；</w:t>
            </w:r>
            <w:r>
              <w:rPr>
                <w:spacing w:val="4"/>
              </w:rPr>
              <w:t xml:space="preserve"> </w:t>
            </w:r>
            <w:r>
              <w:rPr>
                <w:spacing w:val="3"/>
              </w:rPr>
              <w:t>践行价值准则；</w:t>
            </w:r>
            <w:r>
              <w:rPr>
                <w:spacing w:val="4"/>
              </w:rPr>
              <w:t xml:space="preserve"> </w:t>
            </w:r>
            <w:r>
              <w:rPr>
                <w:spacing w:val="3"/>
              </w:rPr>
              <w:t>锤炼道德品格；</w:t>
            </w:r>
            <w:r>
              <w:rPr>
                <w:spacing w:val="4"/>
              </w:rPr>
              <w:t xml:space="preserve"> </w:t>
            </w:r>
            <w:r>
              <w:rPr>
                <w:spacing w:val="3"/>
              </w:rPr>
              <w:t>提升法治素养。</w:t>
            </w:r>
          </w:p>
        </w:tc>
      </w:tr>
    </w:tbl>
    <w:p>
      <w:pPr>
        <w:pStyle w:val="BodyText"/>
        <w:rPr/>
      </w:pPr>
      <w:r/>
    </w:p>
    <w:p>
      <w:pPr>
        <w:sectPr>
          <w:headerReference w:type="default" r:id="rId12"/>
          <w:footerReference w:type="default" r:id="rId13"/>
          <w:pgSz w:w="11906" w:h="16838"/>
          <w:pgMar w:top="1134" w:right="1051" w:bottom="1171"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4376" w:hRule="atLeast"/>
        </w:trPr>
        <w:tc>
          <w:tcPr>
            <w:tcW w:w="676" w:type="dxa"/>
            <w:vAlign w:val="top"/>
            <w:vMerge w:val="restart"/>
            <w:tcBorders>
              <w:bottom w:val="nil"/>
            </w:tcBorders>
          </w:tcPr>
          <w:p>
            <w:pPr>
              <w:rPr>
                <w:rFonts w:ascii="Arial"/>
                <w:sz w:val="21"/>
              </w:rPr>
            </w:pPr>
            <w:r/>
          </w:p>
        </w:tc>
        <w:tc>
          <w:tcPr>
            <w:tcW w:w="1132" w:type="dxa"/>
            <w:vAlign w:val="top"/>
            <w:vMerge w:val="restart"/>
            <w:tcBorders>
              <w:bottom w:val="nil"/>
            </w:tcBorders>
          </w:tcPr>
          <w:p>
            <w:pPr>
              <w:rPr>
                <w:rFonts w:ascii="Arial"/>
                <w:sz w:val="21"/>
              </w:rPr>
            </w:pPr>
            <w:r/>
          </w:p>
        </w:tc>
        <w:tc>
          <w:tcPr>
            <w:tcW w:w="1135"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2" w:right="100" w:firstLine="13"/>
              <w:spacing w:before="52" w:line="273" w:lineRule="auto"/>
              <w:rPr/>
            </w:pPr>
            <w:r>
              <w:rPr>
                <w:spacing w:val="12"/>
              </w:rPr>
              <w:t>1.初步具备自我认识、规划和发展的能力，树立对待人生历程中各种</w:t>
            </w:r>
            <w:r>
              <w:rPr>
                <w:spacing w:val="6"/>
              </w:rPr>
              <w:t xml:space="preserve"> </w:t>
            </w:r>
            <w:r>
              <w:rPr>
                <w:spacing w:val="8"/>
              </w:rPr>
              <w:t>矛盾的正确态度和掌握科学的处理方法；</w:t>
            </w:r>
          </w:p>
          <w:p>
            <w:pPr>
              <w:pStyle w:val="TableText"/>
              <w:ind w:left="110" w:right="100" w:firstLine="2"/>
              <w:spacing w:before="32" w:line="273" w:lineRule="auto"/>
              <w:rPr/>
            </w:pPr>
            <w:r>
              <w:rPr>
                <w:spacing w:val="13"/>
              </w:rPr>
              <w:t>2.增强树立科学理想信念的自觉性，提高</w:t>
            </w:r>
            <w:r>
              <w:rPr>
                <w:spacing w:val="12"/>
              </w:rPr>
              <w:t>学生确立马克思主义科学信</w:t>
            </w:r>
            <w:r>
              <w:rPr/>
              <w:t xml:space="preserve"> </w:t>
            </w:r>
            <w:r>
              <w:rPr>
                <w:spacing w:val="9"/>
              </w:rPr>
              <w:t>仰的自觉性，增强树立中国特色社会主义共同理想的坚定性；</w:t>
            </w:r>
          </w:p>
          <w:p>
            <w:pPr>
              <w:pStyle w:val="TableText"/>
              <w:ind w:left="110" w:right="100" w:firstLine="4"/>
              <w:spacing w:before="30" w:line="281" w:lineRule="auto"/>
              <w:rPr/>
            </w:pPr>
            <w:r>
              <w:rPr>
                <w:spacing w:val="12"/>
              </w:rPr>
              <w:t>3.培养学生的社会公德意识、职业道德意识、家庭美德意识，增强他</w:t>
            </w:r>
            <w:r>
              <w:rPr>
                <w:spacing w:val="18"/>
              </w:rPr>
              <w:t xml:space="preserve"> </w:t>
            </w:r>
            <w:r>
              <w:rPr>
                <w:spacing w:val="12"/>
              </w:rPr>
              <w:t>们在社会公共生活、职业生活和恋爱、婚姻家庭生</w:t>
            </w:r>
            <w:r>
              <w:rPr>
                <w:spacing w:val="11"/>
              </w:rPr>
              <w:t>活中的责任感，</w:t>
            </w:r>
            <w:r>
              <w:rPr>
                <w:spacing w:val="-58"/>
              </w:rPr>
              <w:t xml:space="preserve"> </w:t>
            </w:r>
            <w:r>
              <w:rPr>
                <w:spacing w:val="11"/>
              </w:rPr>
              <w:t>引</w:t>
            </w:r>
            <w:r>
              <w:rPr/>
              <w:t xml:space="preserve"> </w:t>
            </w:r>
            <w:r>
              <w:rPr>
                <w:spacing w:val="12"/>
              </w:rPr>
              <w:t>导学生树立正确的恋爱观和婚姻观并提高践行社会公德、职业道德、</w:t>
            </w:r>
            <w:r>
              <w:rPr/>
              <w:t xml:space="preserve"> </w:t>
            </w:r>
            <w:r>
              <w:rPr>
                <w:spacing w:val="7"/>
              </w:rPr>
              <w:t>家庭美德的能力；</w:t>
            </w:r>
          </w:p>
          <w:p>
            <w:pPr>
              <w:pStyle w:val="TableText"/>
              <w:ind w:left="117" w:right="100" w:hanging="8"/>
              <w:spacing w:before="31" w:line="273" w:lineRule="auto"/>
              <w:rPr/>
            </w:pPr>
            <w:r>
              <w:rPr>
                <w:spacing w:val="13"/>
              </w:rPr>
              <w:t>4.引导和帮助学生做到勤学、修德、明辨、笃实，</w:t>
            </w:r>
            <w:r>
              <w:rPr>
                <w:spacing w:val="12"/>
              </w:rPr>
              <w:t>能够把社会主义核</w:t>
            </w:r>
            <w:r>
              <w:rPr/>
              <w:t xml:space="preserve"> </w:t>
            </w:r>
            <w:r>
              <w:rPr>
                <w:spacing w:val="9"/>
              </w:rPr>
              <w:t>心价值观的能力内化为自己的精神追求，外化为自觉的实际行动；</w:t>
            </w:r>
          </w:p>
          <w:p>
            <w:pPr>
              <w:pStyle w:val="TableText"/>
              <w:ind w:left="112" w:right="39" w:firstLine="2"/>
              <w:spacing w:before="35" w:line="275" w:lineRule="auto"/>
              <w:jc w:val="both"/>
              <w:rPr/>
            </w:pPr>
            <w:r>
              <w:rPr>
                <w:spacing w:val="12"/>
              </w:rPr>
              <w:t>5.增强走中国特色社会主义法治道路的自觉性和坚定性，促进学生积</w:t>
            </w:r>
            <w:r>
              <w:rPr>
                <w:spacing w:val="18"/>
              </w:rPr>
              <w:t xml:space="preserve"> </w:t>
            </w:r>
            <w:r>
              <w:rPr>
                <w:spacing w:val="13"/>
              </w:rPr>
              <w:t>极投身于社会主义法治建设的伟大实践；增强学生法律权利和法律义</w:t>
            </w:r>
            <w:r>
              <w:rPr>
                <w:spacing w:val="2"/>
              </w:rPr>
              <w:t xml:space="preserve"> </w:t>
            </w:r>
            <w:r>
              <w:rPr>
                <w:spacing w:val="12"/>
              </w:rPr>
              <w:t>务的意识，</w:t>
            </w:r>
            <w:r>
              <w:rPr>
                <w:spacing w:val="-59"/>
              </w:rPr>
              <w:t xml:space="preserve"> </w:t>
            </w:r>
            <w:r>
              <w:rPr>
                <w:spacing w:val="12"/>
              </w:rPr>
              <w:t>提高依法行使权利和履行义务、妥善</w:t>
            </w:r>
            <w:r>
              <w:rPr>
                <w:spacing w:val="11"/>
              </w:rPr>
              <w:t>处理学习和生活中遇</w:t>
            </w:r>
            <w:r>
              <w:rPr/>
              <w:t xml:space="preserve"> </w:t>
            </w:r>
            <w:r>
              <w:rPr>
                <w:spacing w:val="8"/>
              </w:rPr>
              <w:t>到的法律问题和各种矛盾的能力，提升尊法学法守法用法的法治素质。</w:t>
            </w:r>
          </w:p>
        </w:tc>
      </w:tr>
      <w:tr>
        <w:trPr>
          <w:trHeight w:val="7178"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100" w:firstLine="16"/>
              <w:spacing w:before="54" w:line="284" w:lineRule="auto"/>
              <w:rPr/>
            </w:pPr>
            <w:r>
              <w:rPr>
                <w:spacing w:val="10"/>
              </w:rPr>
              <w:t>1.坚定正确的政治方向，</w:t>
            </w:r>
            <w:r>
              <w:rPr>
                <w:spacing w:val="-32"/>
              </w:rPr>
              <w:t xml:space="preserve"> </w:t>
            </w:r>
            <w:r>
              <w:rPr>
                <w:spacing w:val="10"/>
              </w:rPr>
              <w:t>以正确价值观为导向。在教学中以马克思主</w:t>
            </w:r>
            <w:r>
              <w:rPr/>
              <w:t xml:space="preserve"> </w:t>
            </w:r>
            <w:r>
              <w:rPr>
                <w:spacing w:val="13"/>
              </w:rPr>
              <w:t>义的世界观、人生观、价值观和道德观等方面的基础知识和基本原理</w:t>
            </w:r>
            <w:r>
              <w:rPr>
                <w:spacing w:val="5"/>
              </w:rPr>
              <w:t xml:space="preserve"> </w:t>
            </w:r>
            <w:r>
              <w:rPr>
                <w:spacing w:val="13"/>
              </w:rPr>
              <w:t>为指导，坚定中国特色社会主义共同理想和共产</w:t>
            </w:r>
            <w:r>
              <w:rPr>
                <w:spacing w:val="12"/>
              </w:rPr>
              <w:t>主义远大理想信念，</w:t>
            </w:r>
            <w:r>
              <w:rPr/>
              <w:t xml:space="preserve"> </w:t>
            </w:r>
            <w:r>
              <w:rPr>
                <w:spacing w:val="13"/>
              </w:rPr>
              <w:t>始终弘扬社会社会主义核心价值观这条主旋律，注重培养学生树立科</w:t>
            </w:r>
            <w:r>
              <w:rPr>
                <w:spacing w:val="5"/>
              </w:rPr>
              <w:t xml:space="preserve"> </w:t>
            </w:r>
            <w:r>
              <w:rPr>
                <w:spacing w:val="12"/>
              </w:rPr>
              <w:t>学的世界观、人生观和价值观，提高学生思想</w:t>
            </w:r>
            <w:r>
              <w:rPr>
                <w:spacing w:val="11"/>
              </w:rPr>
              <w:t>政治理论水平，</w:t>
            </w:r>
            <w:r>
              <w:rPr>
                <w:spacing w:val="-55"/>
              </w:rPr>
              <w:t xml:space="preserve"> </w:t>
            </w:r>
            <w:r>
              <w:rPr>
                <w:spacing w:val="11"/>
              </w:rPr>
              <w:t>引导学</w:t>
            </w:r>
            <w:r>
              <w:rPr/>
              <w:t xml:space="preserve"> </w:t>
            </w:r>
            <w:r>
              <w:rPr>
                <w:spacing w:val="13"/>
              </w:rPr>
              <w:t>生自觉拥护中国共产党的领导和中国特色社会主义制度，坚定马克思</w:t>
            </w:r>
            <w:r>
              <w:rPr>
                <w:spacing w:val="5"/>
              </w:rPr>
              <w:t xml:space="preserve"> </w:t>
            </w:r>
            <w:r>
              <w:rPr>
                <w:spacing w:val="13"/>
              </w:rPr>
              <w:t>主义的信仰，坚持走中国特色的社会主义道路，成为担当民族复兴大</w:t>
            </w:r>
            <w:r>
              <w:rPr>
                <w:spacing w:val="5"/>
              </w:rPr>
              <w:t xml:space="preserve"> </w:t>
            </w:r>
            <w:r>
              <w:rPr>
                <w:spacing w:val="7"/>
              </w:rPr>
              <w:t>任的时代新人；</w:t>
            </w:r>
          </w:p>
          <w:p>
            <w:pPr>
              <w:pStyle w:val="TableText"/>
              <w:ind w:left="109" w:right="100" w:firstLine="3"/>
              <w:spacing w:before="32" w:line="278" w:lineRule="auto"/>
              <w:rPr/>
            </w:pPr>
            <w:r>
              <w:rPr>
                <w:spacing w:val="13"/>
              </w:rPr>
              <w:t>2.注重理论联系实际。紧密结合当今社会</w:t>
            </w:r>
            <w:r>
              <w:rPr>
                <w:spacing w:val="12"/>
              </w:rPr>
              <w:t>实际中的焦点问题，聚焦时</w:t>
            </w:r>
            <w:r>
              <w:rPr/>
              <w:t xml:space="preserve"> </w:t>
            </w:r>
            <w:r>
              <w:rPr>
                <w:spacing w:val="12"/>
              </w:rPr>
              <w:t>政热点，辩证思考，使教学贴近学生、贴近实际，使学生真正理解、</w:t>
            </w:r>
            <w:r>
              <w:rPr/>
              <w:t xml:space="preserve"> </w:t>
            </w:r>
            <w:r>
              <w:rPr>
                <w:spacing w:val="5"/>
              </w:rPr>
              <w:t>掌握所学理论知识，达到“</w:t>
            </w:r>
            <w:r>
              <w:rPr>
                <w:spacing w:val="-54"/>
              </w:rPr>
              <w:t xml:space="preserve"> </w:t>
            </w:r>
            <w:r>
              <w:rPr>
                <w:spacing w:val="5"/>
              </w:rPr>
              <w:t>内化</w:t>
            </w:r>
            <w:r>
              <w:rPr>
                <w:spacing w:val="-70"/>
              </w:rPr>
              <w:t xml:space="preserve"> </w:t>
            </w:r>
            <w:r>
              <w:rPr>
                <w:spacing w:val="5"/>
              </w:rPr>
              <w:t>”的程度；</w:t>
            </w:r>
          </w:p>
          <w:p>
            <w:pPr>
              <w:pStyle w:val="TableText"/>
              <w:ind w:left="109" w:right="39" w:firstLine="5"/>
              <w:spacing w:before="32" w:line="283" w:lineRule="auto"/>
              <w:jc w:val="both"/>
              <w:rPr/>
            </w:pPr>
            <w:r>
              <w:rPr>
                <w:spacing w:val="12"/>
              </w:rPr>
              <w:t>3.知行统一原则。在教学中不仅要求掌握系统的理论，而且必须有相</w:t>
            </w:r>
            <w:r>
              <w:rPr>
                <w:spacing w:val="18"/>
              </w:rPr>
              <w:t xml:space="preserve"> </w:t>
            </w:r>
            <w:r>
              <w:rPr>
                <w:spacing w:val="13"/>
              </w:rPr>
              <w:t>应的行为实践，做到知、情、意、行、信的相互促进、彼此转化。以</w:t>
            </w:r>
            <w:r>
              <w:rPr>
                <w:spacing w:val="5"/>
              </w:rPr>
              <w:t xml:space="preserve"> </w:t>
            </w:r>
            <w:r>
              <w:rPr>
                <w:spacing w:val="8"/>
              </w:rPr>
              <w:t>课堂讲授为主，实践教学、网络教学和自主学习为辅，通过知识学习、 </w:t>
            </w:r>
            <w:r>
              <w:rPr>
                <w:spacing w:val="8"/>
              </w:rPr>
              <w:t>参与体验、社会调研等多种教学方法，将课堂教学与课外活动相结合， </w:t>
            </w:r>
            <w:r>
              <w:rPr>
                <w:spacing w:val="8"/>
              </w:rPr>
              <w:t>校内教学与校外实践相结合，引导学生了解社会现实，关注社会热点， </w:t>
            </w:r>
            <w:r>
              <w:rPr>
                <w:spacing w:val="9"/>
              </w:rPr>
              <w:t>做到知行合一，提升教学的针对性和实效性；</w:t>
            </w:r>
          </w:p>
          <w:p>
            <w:pPr>
              <w:pStyle w:val="TableText"/>
              <w:ind w:left="109" w:right="100"/>
              <w:spacing w:before="30" w:line="279" w:lineRule="auto"/>
              <w:jc w:val="both"/>
              <w:rPr/>
            </w:pPr>
            <w:r>
              <w:rPr>
                <w:spacing w:val="13"/>
              </w:rPr>
              <w:t>4.教师主导和发挥学生主体作用相结合。注重启发</w:t>
            </w:r>
            <w:r>
              <w:rPr>
                <w:spacing w:val="12"/>
              </w:rPr>
              <w:t>性教育，开展探究</w:t>
            </w:r>
            <w:r>
              <w:rPr/>
              <w:t xml:space="preserve"> </w:t>
            </w:r>
            <w:r>
              <w:rPr>
                <w:spacing w:val="12"/>
              </w:rPr>
              <w:t>性学习，从学生的思想实际出发，</w:t>
            </w:r>
            <w:r>
              <w:rPr>
                <w:spacing w:val="-55"/>
              </w:rPr>
              <w:t xml:space="preserve"> </w:t>
            </w:r>
            <w:r>
              <w:rPr>
                <w:spacing w:val="12"/>
              </w:rPr>
              <w:t>了解学生</w:t>
            </w:r>
            <w:r>
              <w:rPr>
                <w:spacing w:val="11"/>
              </w:rPr>
              <w:t>的兴趣点和关注点，结合</w:t>
            </w:r>
            <w:r>
              <w:rPr/>
              <w:t xml:space="preserve"> </w:t>
            </w:r>
            <w:r>
              <w:rPr>
                <w:spacing w:val="13"/>
              </w:rPr>
              <w:t>当前的国内国际形势热点，综合运用案例法、讨论法、辩论法等学生</w:t>
            </w:r>
            <w:r>
              <w:rPr>
                <w:spacing w:val="4"/>
              </w:rPr>
              <w:t xml:space="preserve"> </w:t>
            </w:r>
            <w:r>
              <w:rPr>
                <w:spacing w:val="13"/>
              </w:rPr>
              <w:t>喜闻乐见的形式，增加课堂教学的趣味性和多样性，提升学生的学习</w:t>
            </w:r>
            <w:r>
              <w:rPr>
                <w:spacing w:val="4"/>
              </w:rPr>
              <w:t xml:space="preserve"> </w:t>
            </w:r>
            <w:r>
              <w:rPr>
                <w:spacing w:val="13"/>
              </w:rPr>
              <w:t>积极性和课堂参与度，鼓励学生独立思考，合作探究，引导学生发现</w:t>
            </w:r>
            <w:r>
              <w:rPr>
                <w:spacing w:val="4"/>
              </w:rPr>
              <w:t xml:space="preserve"> </w:t>
            </w:r>
            <w:r>
              <w:rPr>
                <w:spacing w:val="7"/>
              </w:rPr>
              <w:t>问题、分析问题、思考问题、解决问题。</w:t>
            </w:r>
          </w:p>
        </w:tc>
      </w:tr>
      <w:tr>
        <w:trPr>
          <w:trHeight w:val="2504" w:hRule="atLeast"/>
        </w:trPr>
        <w:tc>
          <w:tcPr>
            <w:tcW w:w="676" w:type="dxa"/>
            <w:vAlign w:val="top"/>
          </w:tcPr>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291"/>
              <w:spacing w:before="65" w:line="189" w:lineRule="auto"/>
              <w:rPr/>
            </w:pPr>
            <w:r>
              <w:rPr/>
              <w:t>2</w:t>
            </w:r>
          </w:p>
        </w:tc>
        <w:tc>
          <w:tcPr>
            <w:tcW w:w="1132" w:type="dxa"/>
            <w:vAlign w:val="top"/>
          </w:tcPr>
          <w:p>
            <w:pPr>
              <w:spacing w:line="455" w:lineRule="auto"/>
              <w:rPr>
                <w:rFonts w:ascii="Arial"/>
                <w:sz w:val="21"/>
              </w:rPr>
            </w:pPr>
            <w:r/>
          </w:p>
          <w:p>
            <w:pPr>
              <w:pStyle w:val="TableText"/>
              <w:ind w:left="150" w:right="146"/>
              <w:spacing w:before="65" w:line="282" w:lineRule="auto"/>
              <w:jc w:val="both"/>
              <w:rPr/>
            </w:pPr>
            <w:r>
              <w:rPr>
                <w:spacing w:val="7"/>
              </w:rPr>
              <w:t>毛泽东思</w:t>
            </w:r>
            <w:r>
              <w:rPr/>
              <w:t xml:space="preserve"> </w:t>
            </w:r>
            <w:r>
              <w:rPr>
                <w:spacing w:val="7"/>
              </w:rPr>
              <w:t>想和中国</w:t>
            </w:r>
            <w:r>
              <w:rPr/>
              <w:t xml:space="preserve"> </w:t>
            </w:r>
            <w:r>
              <w:rPr>
                <w:spacing w:val="7"/>
              </w:rPr>
              <w:t>特色社会</w:t>
            </w:r>
            <w:r>
              <w:rPr/>
              <w:t xml:space="preserve"> </w:t>
            </w:r>
            <w:r>
              <w:rPr>
                <w:spacing w:val="7"/>
              </w:rPr>
              <w:t>主义理论</w:t>
            </w:r>
            <w:r>
              <w:rPr/>
              <w:t xml:space="preserve"> </w:t>
            </w:r>
            <w:r>
              <w:rPr>
                <w:spacing w:val="7"/>
              </w:rPr>
              <w:t>体系概论</w:t>
            </w:r>
          </w:p>
        </w:tc>
        <w:tc>
          <w:tcPr>
            <w:tcW w:w="1135" w:type="dxa"/>
            <w:vAlign w:val="top"/>
          </w:tcPr>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3" w:right="1727" w:firstLine="12"/>
              <w:spacing w:before="55" w:line="273" w:lineRule="auto"/>
              <w:rPr/>
            </w:pPr>
            <w:r>
              <w:rPr>
                <w:spacing w:val="6"/>
              </w:rPr>
              <w:t>1.马克思主义中国化时代化的历史进程与理论成果； </w:t>
            </w:r>
            <w:r>
              <w:rPr>
                <w:spacing w:val="7"/>
              </w:rPr>
              <w:t>2.毛泽东思想及其历史地位；</w:t>
            </w:r>
          </w:p>
          <w:p>
            <w:pPr>
              <w:pStyle w:val="TableText"/>
              <w:ind w:left="109" w:right="4248" w:firstLine="5"/>
              <w:spacing w:before="31" w:line="273" w:lineRule="auto"/>
              <w:rPr/>
            </w:pPr>
            <w:r>
              <w:rPr>
                <w:spacing w:val="3"/>
              </w:rPr>
              <w:t>3.新民主主义革命理论；</w:t>
            </w:r>
            <w:r>
              <w:rPr>
                <w:spacing w:val="6"/>
              </w:rPr>
              <w:t xml:space="preserve"> </w:t>
            </w:r>
            <w:r>
              <w:rPr>
                <w:spacing w:val="7"/>
              </w:rPr>
              <w:t>4.社会主义改造理论；</w:t>
            </w:r>
          </w:p>
          <w:p>
            <w:pPr>
              <w:pStyle w:val="TableText"/>
              <w:ind w:left="112" w:right="2567" w:firstLine="2"/>
              <w:spacing w:before="32" w:line="279" w:lineRule="auto"/>
              <w:jc w:val="both"/>
              <w:rPr/>
            </w:pPr>
            <w:r>
              <w:rPr>
                <w:spacing w:val="6"/>
              </w:rPr>
              <w:t>5.社会主义建设道路初步探索的理论成果；</w:t>
            </w:r>
            <w:r>
              <w:rPr>
                <w:spacing w:val="2"/>
              </w:rPr>
              <w:t xml:space="preserve"> </w:t>
            </w:r>
            <w:r>
              <w:rPr>
                <w:spacing w:val="6"/>
              </w:rPr>
              <w:t>6.中国特色社会主义理论体系的形成发展；</w:t>
            </w:r>
            <w:r>
              <w:rPr>
                <w:spacing w:val="4"/>
              </w:rPr>
              <w:t xml:space="preserve"> </w:t>
            </w:r>
            <w:r>
              <w:rPr>
                <w:spacing w:val="6"/>
              </w:rPr>
              <w:t>7.邓小平理论；</w:t>
            </w:r>
          </w:p>
          <w:p>
            <w:pPr>
              <w:pStyle w:val="TableText"/>
              <w:ind w:left="111"/>
              <w:spacing w:before="29" w:line="228" w:lineRule="auto"/>
              <w:rPr/>
            </w:pPr>
            <w:r>
              <w:rPr>
                <w:spacing w:val="5"/>
              </w:rPr>
              <w:t>8.“三个代表</w:t>
            </w:r>
            <w:r>
              <w:rPr>
                <w:spacing w:val="-66"/>
              </w:rPr>
              <w:t xml:space="preserve"> </w:t>
            </w:r>
            <w:r>
              <w:rPr>
                <w:spacing w:val="5"/>
              </w:rPr>
              <w:t>”重要思想；</w:t>
            </w:r>
          </w:p>
        </w:tc>
      </w:tr>
    </w:tbl>
    <w:p>
      <w:pPr>
        <w:pStyle w:val="BodyText"/>
        <w:rPr/>
      </w:pPr>
      <w:r/>
    </w:p>
    <w:p>
      <w:pPr>
        <w:sectPr>
          <w:headerReference w:type="default" r:id="rId14"/>
          <w:footerReference w:type="default" r:id="rId15"/>
          <w:pgSz w:w="11906" w:h="16838"/>
          <w:pgMar w:top="1134" w:right="1134" w:bottom="1169"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393" w:hRule="atLeast"/>
        </w:trPr>
        <w:tc>
          <w:tcPr>
            <w:tcW w:w="676" w:type="dxa"/>
            <w:vAlign w:val="top"/>
            <w:vMerge w:val="restart"/>
            <w:tcBorders>
              <w:bottom w:val="nil"/>
            </w:tcBorders>
          </w:tcPr>
          <w:p>
            <w:pPr>
              <w:rPr>
                <w:rFonts w:ascii="Arial"/>
                <w:sz w:val="21"/>
              </w:rPr>
            </w:pPr>
            <w:r/>
          </w:p>
        </w:tc>
        <w:tc>
          <w:tcPr>
            <w:tcW w:w="1132" w:type="dxa"/>
            <w:vAlign w:val="top"/>
            <w:vMerge w:val="restart"/>
            <w:tcBorders>
              <w:bottom w:val="nil"/>
            </w:tcBorders>
          </w:tcPr>
          <w:p>
            <w:pPr>
              <w:rPr>
                <w:rFonts w:ascii="Arial"/>
                <w:sz w:val="21"/>
              </w:rPr>
            </w:pPr>
            <w:r/>
          </w:p>
        </w:tc>
        <w:tc>
          <w:tcPr>
            <w:tcW w:w="1135" w:type="dxa"/>
            <w:vAlign w:val="top"/>
          </w:tcPr>
          <w:p>
            <w:pPr>
              <w:rPr>
                <w:rFonts w:ascii="Arial"/>
                <w:sz w:val="21"/>
              </w:rPr>
            </w:pPr>
            <w:r/>
          </w:p>
        </w:tc>
        <w:tc>
          <w:tcPr>
            <w:tcW w:w="6611" w:type="dxa"/>
            <w:vAlign w:val="top"/>
          </w:tcPr>
          <w:p>
            <w:pPr>
              <w:pStyle w:val="TableText"/>
              <w:ind w:left="111"/>
              <w:spacing w:before="52" w:line="227" w:lineRule="auto"/>
              <w:rPr/>
            </w:pPr>
            <w:r>
              <w:rPr>
                <w:spacing w:val="6"/>
              </w:rPr>
              <w:t>9.科学发展观。</w:t>
            </w:r>
          </w:p>
        </w:tc>
      </w:tr>
      <w:tr>
        <w:trPr>
          <w:trHeight w:val="2500"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09" w:right="623" w:firstLine="16"/>
              <w:spacing w:before="49" w:line="273" w:lineRule="auto"/>
              <w:rPr/>
            </w:pPr>
            <w:r>
              <w:rPr>
                <w:spacing w:val="9"/>
              </w:rPr>
              <w:t>1.全面了解中国共产党领导人民进行革命、建设、</w:t>
            </w:r>
            <w:r>
              <w:rPr>
                <w:spacing w:val="8"/>
              </w:rPr>
              <w:t>改革的历史进</w:t>
            </w:r>
            <w:r>
              <w:rPr/>
              <w:t xml:space="preserve"> </w:t>
            </w:r>
            <w:r>
              <w:rPr>
                <w:spacing w:val="8"/>
              </w:rPr>
              <w:t>程、历史变革、历史成就；</w:t>
            </w:r>
          </w:p>
          <w:p>
            <w:pPr>
              <w:pStyle w:val="TableText"/>
              <w:ind w:left="111" w:right="100" w:firstLine="1"/>
              <w:spacing w:before="32" w:line="278" w:lineRule="auto"/>
              <w:jc w:val="both"/>
              <w:rPr/>
            </w:pPr>
            <w:r>
              <w:rPr>
                <w:spacing w:val="12"/>
              </w:rPr>
              <w:t>2.深刻理解中国共产党坚持把马克思主义基本原理同中国具体实际相</w:t>
            </w:r>
            <w:r>
              <w:rPr>
                <w:spacing w:val="17"/>
              </w:rPr>
              <w:t xml:space="preserve"> </w:t>
            </w:r>
            <w:r>
              <w:rPr>
                <w:spacing w:val="13"/>
              </w:rPr>
              <w:t>结合、同中华优秀传统文化相结合，不断推进马克思主义中国化时代</w:t>
            </w:r>
            <w:r>
              <w:rPr>
                <w:spacing w:val="3"/>
              </w:rPr>
              <w:t xml:space="preserve"> </w:t>
            </w:r>
            <w:r>
              <w:rPr>
                <w:spacing w:val="8"/>
              </w:rPr>
              <w:t>化的历史进程与艰辛努力；</w:t>
            </w:r>
          </w:p>
          <w:p>
            <w:pPr>
              <w:pStyle w:val="TableText"/>
              <w:ind w:left="114"/>
              <w:spacing w:before="31" w:line="228" w:lineRule="auto"/>
              <w:rPr/>
            </w:pPr>
            <w:r>
              <w:rPr>
                <w:spacing w:val="8"/>
              </w:rPr>
              <w:t>3.准确把握马克思主义中国化时代化进程中形成的理论成果。</w:t>
            </w:r>
          </w:p>
          <w:p>
            <w:pPr>
              <w:pStyle w:val="TableText"/>
              <w:ind w:left="109" w:right="102"/>
              <w:spacing w:before="64" w:line="263" w:lineRule="auto"/>
              <w:rPr/>
            </w:pPr>
            <w:r>
              <w:rPr>
                <w:spacing w:val="13"/>
              </w:rPr>
              <w:t>4.明显提升运用马克思主义立场、观点和方</w:t>
            </w:r>
            <w:r>
              <w:rPr>
                <w:spacing w:val="12"/>
              </w:rPr>
              <w:t>法认识问题、分析问题和</w:t>
            </w:r>
            <w:r>
              <w:rPr/>
              <w:t xml:space="preserve"> </w:t>
            </w:r>
            <w:r>
              <w:rPr>
                <w:spacing w:val="5"/>
              </w:rPr>
              <w:t>解决问题的能力。</w:t>
            </w:r>
          </w:p>
        </w:tc>
      </w:tr>
      <w:tr>
        <w:trPr>
          <w:trHeight w:val="5930"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55" w:firstLine="16"/>
              <w:spacing w:before="52" w:line="284" w:lineRule="auto"/>
              <w:rPr/>
            </w:pPr>
            <w:r>
              <w:rPr>
                <w:spacing w:val="8"/>
              </w:rPr>
              <w:t>1.掌握基本理论，增强“</w:t>
            </w:r>
            <w:r>
              <w:rPr>
                <w:spacing w:val="-67"/>
              </w:rPr>
              <w:t xml:space="preserve"> </w:t>
            </w:r>
            <w:r>
              <w:rPr>
                <w:spacing w:val="8"/>
              </w:rPr>
              <w:t>四个意识</w:t>
            </w:r>
            <w:r>
              <w:rPr>
                <w:spacing w:val="-70"/>
              </w:rPr>
              <w:t xml:space="preserve"> </w:t>
            </w:r>
            <w:r>
              <w:rPr>
                <w:spacing w:val="8"/>
              </w:rPr>
              <w:t>”，坚定“</w:t>
            </w:r>
            <w:r>
              <w:rPr>
                <w:spacing w:val="-68"/>
              </w:rPr>
              <w:t xml:space="preserve"> </w:t>
            </w:r>
            <w:r>
              <w:rPr>
                <w:spacing w:val="8"/>
              </w:rPr>
              <w:t>四个自信</w:t>
            </w:r>
            <w:r>
              <w:rPr>
                <w:spacing w:val="-72"/>
              </w:rPr>
              <w:t xml:space="preserve"> </w:t>
            </w:r>
            <w:r>
              <w:rPr>
                <w:spacing w:val="8"/>
              </w:rPr>
              <w:t>”。深刻认识</w:t>
            </w:r>
            <w:r>
              <w:rPr/>
              <w:t xml:space="preserve"> </w:t>
            </w:r>
            <w:r>
              <w:rPr>
                <w:spacing w:val="8"/>
              </w:rPr>
              <w:t>马克思主义中国化时代化理论成果的时代意义、理</w:t>
            </w:r>
            <w:r>
              <w:rPr>
                <w:spacing w:val="7"/>
              </w:rPr>
              <w:t>论意义、世界意义，</w:t>
            </w:r>
            <w:r>
              <w:rPr/>
              <w:t xml:space="preserve"> </w:t>
            </w:r>
            <w:r>
              <w:rPr>
                <w:spacing w:val="12"/>
              </w:rPr>
              <w:t>全面理解马克思主义中国化时代化理论成果的科学内涵、理论体系、</w:t>
            </w:r>
            <w:r>
              <w:rPr/>
              <w:t xml:space="preserve"> </w:t>
            </w:r>
            <w:r>
              <w:rPr>
                <w:spacing w:val="13"/>
              </w:rPr>
              <w:t>思想精髓、精神实质、实践要求，深刻认识中国化时代化马克思主义</w:t>
            </w:r>
            <w:r>
              <w:rPr>
                <w:spacing w:val="5"/>
              </w:rPr>
              <w:t xml:space="preserve"> </w:t>
            </w:r>
            <w:r>
              <w:rPr>
                <w:spacing w:val="13"/>
              </w:rPr>
              <w:t>既一脉相承又与时俱进的理论品质，系统把握马克思主义中国化时代</w:t>
            </w:r>
            <w:r>
              <w:rPr>
                <w:spacing w:val="5"/>
              </w:rPr>
              <w:t xml:space="preserve"> </w:t>
            </w:r>
            <w:r>
              <w:rPr>
                <w:spacing w:val="13"/>
              </w:rPr>
              <w:t>化理论成果所蕴含的马克思主义立场、观点和方法，坚定中国特色社</w:t>
            </w:r>
            <w:r>
              <w:rPr>
                <w:spacing w:val="5"/>
              </w:rPr>
              <w:t xml:space="preserve"> </w:t>
            </w:r>
            <w:r>
              <w:rPr>
                <w:spacing w:val="12"/>
              </w:rPr>
              <w:t>会主义道路自信、理论自信、制度自信、文化自信，增进政治认同、</w:t>
            </w:r>
            <w:r>
              <w:rPr/>
              <w:t xml:space="preserve"> </w:t>
            </w:r>
            <w:r>
              <w:rPr>
                <w:spacing w:val="8"/>
              </w:rPr>
              <w:t>思想认同、情感认同；</w:t>
            </w:r>
          </w:p>
          <w:p>
            <w:pPr>
              <w:pStyle w:val="TableText"/>
              <w:ind w:left="109" w:right="100" w:firstLine="3"/>
              <w:spacing w:before="31" w:line="282" w:lineRule="auto"/>
              <w:rPr/>
            </w:pPr>
            <w:r>
              <w:rPr>
                <w:spacing w:val="9"/>
              </w:rPr>
              <w:t>2.注重培养理论思维。学习把握理论背后的思想，思想之</w:t>
            </w:r>
            <w:r>
              <w:rPr>
                <w:spacing w:val="8"/>
              </w:rPr>
              <w:t>中的战略.以</w:t>
            </w:r>
            <w:r>
              <w:rPr/>
              <w:t xml:space="preserve"> </w:t>
            </w:r>
            <w:r>
              <w:rPr>
                <w:spacing w:val="13"/>
              </w:rPr>
              <w:t>及战略之中蕴含的智慧，从而得到思想的启迪、战略的启蒙和智慧的</w:t>
            </w:r>
            <w:r>
              <w:rPr>
                <w:spacing w:val="5"/>
              </w:rPr>
              <w:t xml:space="preserve"> </w:t>
            </w:r>
            <w:r>
              <w:rPr>
                <w:spacing w:val="13"/>
              </w:rPr>
              <w:t>启示。要原原本本学习和研读经典著作，读原著</w:t>
            </w:r>
            <w:r>
              <w:rPr>
                <w:spacing w:val="12"/>
              </w:rPr>
              <w:t>、学原文、悟原理，</w:t>
            </w:r>
            <w:r>
              <w:rPr/>
              <w:t xml:space="preserve"> </w:t>
            </w:r>
            <w:r>
              <w:rPr>
                <w:spacing w:val="13"/>
              </w:rPr>
              <w:t>带着思考学，带着问题学，做到学有所思、学有所悟、学有所得，不</w:t>
            </w:r>
            <w:r>
              <w:rPr>
                <w:spacing w:val="5"/>
              </w:rPr>
              <w:t xml:space="preserve"> </w:t>
            </w:r>
            <w:r>
              <w:rPr>
                <w:spacing w:val="9"/>
              </w:rPr>
              <w:t>断提高自身思想理论水平，不断提高分析问题、解决问题的能力；</w:t>
            </w:r>
          </w:p>
          <w:p>
            <w:pPr>
              <w:pStyle w:val="TableText"/>
              <w:ind w:left="109" w:right="100" w:firstLine="5"/>
              <w:spacing w:before="33" w:line="279" w:lineRule="auto"/>
              <w:rPr/>
            </w:pPr>
            <w:r>
              <w:rPr>
                <w:spacing w:val="12"/>
              </w:rPr>
              <w:t>3.坚持理论联系实际。紧密联系党史、新中国史、改革开放史、社会</w:t>
            </w:r>
            <w:r>
              <w:rPr>
                <w:spacing w:val="18"/>
              </w:rPr>
              <w:t xml:space="preserve"> </w:t>
            </w:r>
            <w:r>
              <w:rPr>
                <w:spacing w:val="13"/>
              </w:rPr>
              <w:t>主义发展史、中华民族发展史，紧密结合进行伟大斗争、建设伟大工</w:t>
            </w:r>
            <w:r>
              <w:rPr>
                <w:spacing w:val="5"/>
              </w:rPr>
              <w:t xml:space="preserve"> </w:t>
            </w:r>
            <w:r>
              <w:rPr>
                <w:spacing w:val="13"/>
              </w:rPr>
              <w:t>程、推进伟大事业、实现伟大梦想的伟大实践，紧密结合全面建设社</w:t>
            </w:r>
            <w:r>
              <w:rPr>
                <w:spacing w:val="5"/>
              </w:rPr>
              <w:t xml:space="preserve"> </w:t>
            </w:r>
            <w:r>
              <w:rPr>
                <w:spacing w:val="12"/>
              </w:rPr>
              <w:t>会主义现代化国家的实际，紧密联系自身思想实际，把理论与实践、</w:t>
            </w:r>
            <w:r>
              <w:rPr/>
              <w:t xml:space="preserve"> </w:t>
            </w:r>
            <w:r>
              <w:rPr>
                <w:spacing w:val="11"/>
              </w:rPr>
              <w:t>理想与现实、主观与客观、知与行有机统一起来，</w:t>
            </w:r>
            <w:r>
              <w:rPr>
                <w:spacing w:val="-35"/>
              </w:rPr>
              <w:t xml:space="preserve"> </w:t>
            </w:r>
            <w:r>
              <w:rPr>
                <w:spacing w:val="11"/>
              </w:rPr>
              <w:t>自觉投身于中国特</w:t>
            </w:r>
            <w:r>
              <w:rPr/>
              <w:t xml:space="preserve"> </w:t>
            </w:r>
            <w:r>
              <w:rPr>
                <w:spacing w:val="8"/>
              </w:rPr>
              <w:t>色社会主义伟大实践，为实现中华民族伟大复兴作出应有贡献。</w:t>
            </w:r>
          </w:p>
        </w:tc>
      </w:tr>
      <w:tr>
        <w:trPr>
          <w:trHeight w:val="5309" w:hRule="atLeast"/>
        </w:trPr>
        <w:tc>
          <w:tcPr>
            <w:tcW w:w="676"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292"/>
              <w:spacing w:before="65" w:line="189" w:lineRule="auto"/>
              <w:rPr/>
            </w:pPr>
            <w:r>
              <w:rPr/>
              <w:t>3</w:t>
            </w:r>
          </w:p>
        </w:tc>
        <w:tc>
          <w:tcPr>
            <w:tcW w:w="1132" w:type="dxa"/>
            <w:vAlign w:val="top"/>
          </w:tcPr>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pStyle w:val="TableText"/>
              <w:ind w:left="164"/>
              <w:spacing w:before="65" w:line="228" w:lineRule="auto"/>
              <w:rPr/>
            </w:pPr>
            <w:r>
              <w:rPr>
                <w:spacing w:val="4"/>
              </w:rPr>
              <w:t>习近平新</w:t>
            </w:r>
          </w:p>
          <w:p>
            <w:pPr>
              <w:pStyle w:val="TableText"/>
              <w:ind w:left="160"/>
              <w:spacing w:before="64" w:line="228" w:lineRule="auto"/>
              <w:rPr/>
            </w:pPr>
            <w:r>
              <w:rPr>
                <w:spacing w:val="5"/>
              </w:rPr>
              <w:t>时代中国</w:t>
            </w:r>
          </w:p>
          <w:p>
            <w:pPr>
              <w:pStyle w:val="TableText"/>
              <w:ind w:left="150"/>
              <w:spacing w:before="65" w:line="227" w:lineRule="auto"/>
              <w:rPr/>
            </w:pPr>
            <w:r>
              <w:rPr>
                <w:spacing w:val="7"/>
              </w:rPr>
              <w:t>特色社会</w:t>
            </w:r>
          </w:p>
          <w:p>
            <w:pPr>
              <w:pStyle w:val="TableText"/>
              <w:ind w:left="152"/>
              <w:spacing w:before="66" w:line="228" w:lineRule="auto"/>
              <w:rPr/>
            </w:pPr>
            <w:r>
              <w:rPr>
                <w:spacing w:val="7"/>
              </w:rPr>
              <w:t>主义思想</w:t>
            </w:r>
          </w:p>
          <w:p>
            <w:pPr>
              <w:pStyle w:val="TableText"/>
              <w:ind w:left="359"/>
              <w:spacing w:before="64" w:line="228" w:lineRule="auto"/>
              <w:rPr/>
            </w:pPr>
            <w:r>
              <w:rPr>
                <w:spacing w:val="4"/>
              </w:rPr>
              <w:t>概论</w:t>
            </w:r>
          </w:p>
        </w:tc>
        <w:tc>
          <w:tcPr>
            <w:tcW w:w="1135" w:type="dxa"/>
            <w:vAlign w:val="top"/>
          </w:tcPr>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53" w:line="228" w:lineRule="auto"/>
              <w:rPr/>
            </w:pPr>
            <w:r>
              <w:rPr>
                <w:spacing w:val="6"/>
              </w:rPr>
              <w:t>1.马克思主义中国化时代化新的飞跃；</w:t>
            </w:r>
          </w:p>
          <w:p>
            <w:pPr>
              <w:pStyle w:val="TableText"/>
              <w:ind w:left="114" w:right="2567" w:hanging="1"/>
              <w:spacing w:before="66" w:line="273" w:lineRule="auto"/>
              <w:rPr/>
            </w:pPr>
            <w:r>
              <w:rPr>
                <w:spacing w:val="6"/>
              </w:rPr>
              <w:t>2.坚持和发展中国特色社会主义的总任务；</w:t>
            </w:r>
            <w:r>
              <w:rPr>
                <w:spacing w:val="4"/>
              </w:rPr>
              <w:t xml:space="preserve"> </w:t>
            </w:r>
            <w:r>
              <w:rPr>
                <w:spacing w:val="6"/>
              </w:rPr>
              <w:t>3.坚持党的全面领导；</w:t>
            </w:r>
          </w:p>
          <w:p>
            <w:pPr>
              <w:pStyle w:val="TableText"/>
              <w:ind w:left="109"/>
              <w:spacing w:before="31" w:line="228" w:lineRule="auto"/>
              <w:rPr/>
            </w:pPr>
            <w:r>
              <w:rPr>
                <w:spacing w:val="7"/>
              </w:rPr>
              <w:t>4.坚持以人民为中心；</w:t>
            </w:r>
          </w:p>
          <w:p>
            <w:pPr>
              <w:pStyle w:val="TableText"/>
              <w:ind w:left="112" w:right="3407" w:firstLine="2"/>
              <w:spacing w:before="65" w:line="273" w:lineRule="auto"/>
              <w:rPr/>
            </w:pPr>
            <w:r>
              <w:rPr>
                <w:spacing w:val="5"/>
              </w:rPr>
              <w:t>5.以新发展理念引领高质量发展；</w:t>
            </w:r>
            <w:r>
              <w:rPr>
                <w:spacing w:val="2"/>
              </w:rPr>
              <w:t xml:space="preserve"> </w:t>
            </w:r>
            <w:r>
              <w:rPr>
                <w:spacing w:val="6"/>
              </w:rPr>
              <w:t>6.全面深化改革；</w:t>
            </w:r>
          </w:p>
          <w:p>
            <w:pPr>
              <w:pStyle w:val="TableText"/>
              <w:ind w:left="111" w:right="4247" w:firstLine="4"/>
              <w:spacing w:before="32" w:line="273" w:lineRule="auto"/>
              <w:rPr/>
            </w:pPr>
            <w:r>
              <w:rPr>
                <w:spacing w:val="3"/>
              </w:rPr>
              <w:t>7.发展全过程人民民主；</w:t>
            </w:r>
            <w:r>
              <w:rPr>
                <w:spacing w:val="5"/>
              </w:rPr>
              <w:t xml:space="preserve"> </w:t>
            </w:r>
            <w:r>
              <w:rPr>
                <w:spacing w:val="6"/>
              </w:rPr>
              <w:t>8.全面依法治国；</w:t>
            </w:r>
          </w:p>
          <w:p>
            <w:pPr>
              <w:pStyle w:val="TableText"/>
              <w:ind w:left="111"/>
              <w:spacing w:before="32" w:line="227" w:lineRule="auto"/>
              <w:rPr/>
            </w:pPr>
            <w:r>
              <w:rPr>
                <w:spacing w:val="7"/>
              </w:rPr>
              <w:t>9.建设社会主义文化强国；</w:t>
            </w:r>
          </w:p>
          <w:p>
            <w:pPr>
              <w:pStyle w:val="TableText"/>
              <w:ind w:left="126" w:right="3302"/>
              <w:spacing w:before="66" w:line="273" w:lineRule="auto"/>
              <w:rPr/>
            </w:pPr>
            <w:r>
              <w:rPr>
                <w:spacing w:val="4"/>
              </w:rPr>
              <w:t>10.加强以民生为重点的社会建设；</w:t>
            </w:r>
            <w:r>
              <w:rPr>
                <w:spacing w:val="8"/>
              </w:rPr>
              <w:t xml:space="preserve"> </w:t>
            </w:r>
            <w:r>
              <w:rPr>
                <w:spacing w:val="6"/>
              </w:rPr>
              <w:t>11.建设社会主义生态文明；</w:t>
            </w:r>
          </w:p>
          <w:p>
            <w:pPr>
              <w:pStyle w:val="TableText"/>
              <w:ind w:left="126" w:right="1831"/>
              <w:spacing w:before="33" w:line="273" w:lineRule="auto"/>
              <w:rPr/>
            </w:pPr>
            <w:r>
              <w:rPr>
                <w:spacing w:val="6"/>
              </w:rPr>
              <w:t>12.社会主义现代化建设的教育、科技、人才战略；</w:t>
            </w:r>
            <w:r>
              <w:rPr>
                <w:spacing w:val="3"/>
              </w:rPr>
              <w:t xml:space="preserve"> </w:t>
            </w:r>
            <w:r>
              <w:rPr>
                <w:spacing w:val="5"/>
              </w:rPr>
              <w:t>13.建设巩固国防和强大人民军队；</w:t>
            </w:r>
          </w:p>
          <w:p>
            <w:pPr>
              <w:pStyle w:val="TableText"/>
              <w:ind w:left="126"/>
              <w:spacing w:before="33" w:line="228" w:lineRule="auto"/>
              <w:rPr/>
            </w:pPr>
            <w:r>
              <w:rPr>
                <w:spacing w:val="4"/>
              </w:rPr>
              <w:t>14.全面落实总体国家安全观；</w:t>
            </w:r>
          </w:p>
          <w:p>
            <w:pPr>
              <w:pStyle w:val="TableText"/>
              <w:ind w:left="126" w:right="2882"/>
              <w:spacing w:before="65" w:line="273" w:lineRule="auto"/>
              <w:rPr/>
            </w:pPr>
            <w:r>
              <w:rPr>
                <w:spacing w:val="3"/>
              </w:rPr>
              <w:t>15.坚持“一国两制</w:t>
            </w:r>
            <w:r>
              <w:rPr>
                <w:spacing w:val="-61"/>
              </w:rPr>
              <w:t xml:space="preserve"> </w:t>
            </w:r>
            <w:r>
              <w:rPr>
                <w:spacing w:val="3"/>
              </w:rPr>
              <w:t>”和推进祖国统一；</w:t>
            </w:r>
            <w:r>
              <w:rPr/>
              <w:t xml:space="preserve"> </w:t>
            </w:r>
            <w:r>
              <w:rPr>
                <w:spacing w:val="4"/>
              </w:rPr>
              <w:t>16.推动构建人类命运共同体；</w:t>
            </w:r>
          </w:p>
          <w:p>
            <w:pPr>
              <w:pStyle w:val="TableText"/>
              <w:ind w:left="126"/>
              <w:spacing w:before="31" w:line="228" w:lineRule="auto"/>
              <w:rPr/>
            </w:pPr>
            <w:r>
              <w:rPr>
                <w:spacing w:val="5"/>
              </w:rPr>
              <w:t>17.全面从严治党。</w:t>
            </w:r>
          </w:p>
        </w:tc>
      </w:tr>
    </w:tbl>
    <w:p>
      <w:pPr>
        <w:pStyle w:val="BodyText"/>
        <w:spacing w:line="171" w:lineRule="exact"/>
        <w:rPr>
          <w:sz w:val="14"/>
        </w:rPr>
      </w:pPr>
      <w:r/>
    </w:p>
    <w:p>
      <w:pPr>
        <w:spacing w:line="171" w:lineRule="exact"/>
        <w:sectPr>
          <w:footerReference w:type="default" r:id="rId16"/>
          <w:pgSz w:w="11906" w:h="16838"/>
          <w:pgMar w:top="1134" w:right="1134" w:bottom="1171" w:left="1135" w:header="861" w:footer="1009" w:gutter="0"/>
        </w:sectPr>
        <w:rPr>
          <w:sz w:val="14"/>
          <w:szCs w:val="14"/>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2504" w:hRule="atLeast"/>
        </w:trPr>
        <w:tc>
          <w:tcPr>
            <w:tcW w:w="676" w:type="dxa"/>
            <w:vAlign w:val="top"/>
            <w:vMerge w:val="restart"/>
            <w:tcBorders>
              <w:bottom w:val="nil"/>
            </w:tcBorders>
          </w:tcPr>
          <w:p>
            <w:pPr>
              <w:rPr>
                <w:rFonts w:ascii="Arial"/>
                <w:sz w:val="21"/>
              </w:rPr>
            </w:pPr>
            <w:r/>
          </w:p>
        </w:tc>
        <w:tc>
          <w:tcPr>
            <w:tcW w:w="1132" w:type="dxa"/>
            <w:vAlign w:val="top"/>
            <w:vMerge w:val="restart"/>
            <w:tcBorders>
              <w:bottom w:val="nil"/>
            </w:tcBorders>
          </w:tcPr>
          <w:p>
            <w:pPr>
              <w:rPr>
                <w:rFonts w:ascii="Arial"/>
                <w:sz w:val="21"/>
              </w:rPr>
            </w:pPr>
            <w:r/>
          </w:p>
        </w:tc>
        <w:tc>
          <w:tcPr>
            <w:tcW w:w="1135"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09" w:right="100" w:firstLine="16"/>
              <w:spacing w:before="51" w:line="281" w:lineRule="auto"/>
              <w:jc w:val="both"/>
              <w:rPr/>
            </w:pPr>
            <w:r>
              <w:rPr>
                <w:spacing w:val="12"/>
              </w:rPr>
              <w:t>1.增强政治意识、大局意识、核心意识、看齐意识，坚定中国特色社</w:t>
            </w:r>
            <w:r>
              <w:rPr>
                <w:spacing w:val="6"/>
              </w:rPr>
              <w:t xml:space="preserve"> </w:t>
            </w:r>
            <w:r>
              <w:rPr>
                <w:spacing w:val="13"/>
              </w:rPr>
              <w:t>会主义道路自信、理论自信、制度自信、文化自信，做到坚决维护习</w:t>
            </w:r>
            <w:r>
              <w:rPr>
                <w:spacing w:val="5"/>
              </w:rPr>
              <w:t xml:space="preserve"> </w:t>
            </w:r>
            <w:r>
              <w:rPr>
                <w:spacing w:val="13"/>
              </w:rPr>
              <w:t>近平总书记党中央的核心、全党的核心地位，坚决维护党中央权威和</w:t>
            </w:r>
            <w:r>
              <w:rPr>
                <w:spacing w:val="5"/>
              </w:rPr>
              <w:t xml:space="preserve"> </w:t>
            </w:r>
            <w:r>
              <w:rPr>
                <w:spacing w:val="7"/>
              </w:rPr>
              <w:t>集中统一领导；</w:t>
            </w:r>
          </w:p>
          <w:p>
            <w:pPr>
              <w:pStyle w:val="TableText"/>
              <w:ind w:left="109" w:right="100" w:firstLine="3"/>
              <w:spacing w:before="32" w:line="275" w:lineRule="auto"/>
              <w:jc w:val="both"/>
              <w:rPr/>
            </w:pPr>
            <w:r>
              <w:rPr>
                <w:spacing w:val="13"/>
              </w:rPr>
              <w:t>2.树立共产主义远大理想和中国特色社会</w:t>
            </w:r>
            <w:r>
              <w:rPr>
                <w:spacing w:val="12"/>
              </w:rPr>
              <w:t>主义共同理想，厚植爱国主</w:t>
            </w:r>
            <w:r>
              <w:rPr/>
              <w:t xml:space="preserve"> </w:t>
            </w:r>
            <w:r>
              <w:rPr>
                <w:spacing w:val="13"/>
              </w:rPr>
              <w:t>义情怀，把爱国情、强国志、报国行自觉融入坚持和发展中国特色社</w:t>
            </w:r>
            <w:r>
              <w:rPr>
                <w:spacing w:val="5"/>
              </w:rPr>
              <w:t xml:space="preserve"> </w:t>
            </w:r>
            <w:r>
              <w:rPr>
                <w:spacing w:val="13"/>
              </w:rPr>
              <w:t>会主义、建设社会主义现代化强国、实现中华民族伟大复兴的奋斗之</w:t>
            </w:r>
            <w:r>
              <w:rPr>
                <w:spacing w:val="5"/>
              </w:rPr>
              <w:t xml:space="preserve"> </w:t>
            </w:r>
            <w:r>
              <w:rPr>
                <w:spacing w:val="-7"/>
              </w:rPr>
              <w:t>中。</w:t>
            </w:r>
          </w:p>
        </w:tc>
      </w:tr>
      <w:tr>
        <w:trPr>
          <w:trHeight w:val="4995"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55" w:firstLine="16"/>
              <w:spacing w:before="52" w:line="282" w:lineRule="auto"/>
              <w:rPr/>
            </w:pPr>
            <w:r>
              <w:rPr>
                <w:spacing w:val="12"/>
              </w:rPr>
              <w:t>1.讲清楚习近平新时代中国特色社会主义思想形成发展的社会历史条</w:t>
            </w:r>
            <w:r>
              <w:rPr>
                <w:spacing w:val="6"/>
              </w:rPr>
              <w:t xml:space="preserve"> </w:t>
            </w:r>
            <w:r>
              <w:rPr>
                <w:spacing w:val="13"/>
              </w:rPr>
              <w:t>件，讲清楚习近平新时代中国特色社会主义思想的主题，即这一思想</w:t>
            </w:r>
            <w:r>
              <w:rPr>
                <w:spacing w:val="5"/>
              </w:rPr>
              <w:t xml:space="preserve"> </w:t>
            </w:r>
            <w:r>
              <w:rPr>
                <w:spacing w:val="8"/>
              </w:rPr>
              <w:t>的研究对象，讲清楚习近平新时代中国特色社会主</w:t>
            </w:r>
            <w:r>
              <w:rPr>
                <w:spacing w:val="7"/>
              </w:rPr>
              <w:t>义思想的核心内容，</w:t>
            </w:r>
            <w:r>
              <w:rPr/>
              <w:t xml:space="preserve"> </w:t>
            </w:r>
            <w:r>
              <w:rPr>
                <w:spacing w:val="13"/>
              </w:rPr>
              <w:t>讲清楚习近平新时代中国特色社会主义思想的历</w:t>
            </w:r>
            <w:r>
              <w:rPr>
                <w:spacing w:val="12"/>
              </w:rPr>
              <w:t>史地位和指导意义，</w:t>
            </w:r>
            <w:r>
              <w:rPr/>
              <w:t xml:space="preserve"> </w:t>
            </w:r>
            <w:r>
              <w:rPr>
                <w:spacing w:val="9"/>
              </w:rPr>
              <w:t>讲清楚习近平新时代中国特色社会主义思想的理论品格和思想方法；</w:t>
            </w:r>
          </w:p>
          <w:p>
            <w:pPr>
              <w:pStyle w:val="TableText"/>
              <w:ind w:left="110" w:right="100" w:firstLine="2"/>
              <w:spacing w:before="32" w:line="283" w:lineRule="auto"/>
              <w:rPr/>
            </w:pPr>
            <w:r>
              <w:rPr>
                <w:spacing w:val="13"/>
              </w:rPr>
              <w:t>2.准确理解、深刻把握习近平新时代中国</w:t>
            </w:r>
            <w:r>
              <w:rPr>
                <w:spacing w:val="12"/>
              </w:rPr>
              <w:t>特色社会主义思想的时代背</w:t>
            </w:r>
            <w:r>
              <w:rPr/>
              <w:t xml:space="preserve"> </w:t>
            </w:r>
            <w:r>
              <w:rPr>
                <w:spacing w:val="13"/>
              </w:rPr>
              <w:t>景、核心要义、精神实质、丰富内涵、实践要求，掌握这一思想的科</w:t>
            </w:r>
            <w:r>
              <w:rPr>
                <w:spacing w:val="4"/>
              </w:rPr>
              <w:t xml:space="preserve"> </w:t>
            </w:r>
            <w:r>
              <w:rPr>
                <w:spacing w:val="13"/>
              </w:rPr>
              <w:t>学体系和主要内容；深入领会习近平新时代中国特色社会主义思想的</w:t>
            </w:r>
            <w:r>
              <w:rPr>
                <w:spacing w:val="4"/>
              </w:rPr>
              <w:t xml:space="preserve"> </w:t>
            </w:r>
            <w:r>
              <w:rPr>
                <w:spacing w:val="13"/>
              </w:rPr>
              <w:t>时代意义、理论意义、实践意义、世界意义，清醒认识这一思想的历</w:t>
            </w:r>
            <w:r>
              <w:rPr>
                <w:spacing w:val="4"/>
              </w:rPr>
              <w:t xml:space="preserve"> </w:t>
            </w:r>
            <w:r>
              <w:rPr>
                <w:spacing w:val="13"/>
              </w:rPr>
              <w:t>史地位，增强用这一思想武装头脑的自觉性；全面了解习近平新时代</w:t>
            </w:r>
            <w:r>
              <w:rPr>
                <w:spacing w:val="4"/>
              </w:rPr>
              <w:t xml:space="preserve"> </w:t>
            </w:r>
            <w:r>
              <w:rPr>
                <w:spacing w:val="13"/>
              </w:rPr>
              <w:t>中国特色社会主义思想中蕴含的人民至上、崇高信仰、历史自觉、问</w:t>
            </w:r>
            <w:r>
              <w:rPr>
                <w:spacing w:val="4"/>
              </w:rPr>
              <w:t xml:space="preserve"> </w:t>
            </w:r>
            <w:r>
              <w:rPr>
                <w:spacing w:val="13"/>
              </w:rPr>
              <w:t>题导向、斗争精神、天下情怀等理论品格和思想风范，使青年大学生</w:t>
            </w:r>
            <w:r>
              <w:rPr>
                <w:spacing w:val="4"/>
              </w:rPr>
              <w:t xml:space="preserve"> </w:t>
            </w:r>
            <w:r>
              <w:rPr>
                <w:spacing w:val="13"/>
              </w:rPr>
              <w:t>增进对这一思想的政治认同、理论认同、思想认同和情</w:t>
            </w:r>
            <w:r>
              <w:rPr>
                <w:spacing w:val="12"/>
              </w:rPr>
              <w:t>感认同；深刻</w:t>
            </w:r>
            <w:r>
              <w:rPr/>
              <w:t xml:space="preserve"> </w:t>
            </w:r>
            <w:r>
              <w:rPr>
                <w:spacing w:val="13"/>
              </w:rPr>
              <w:t>把握习近平新时代中国特色社会主义思想中贯穿的马克思主义立场观</w:t>
            </w:r>
            <w:r>
              <w:rPr>
                <w:spacing w:val="4"/>
              </w:rPr>
              <w:t xml:space="preserve"> </w:t>
            </w:r>
            <w:r>
              <w:rPr>
                <w:spacing w:val="13"/>
              </w:rPr>
              <w:t>点方法，使学生在学习过程中，既能掌握理论，也能得到许多思想的</w:t>
            </w:r>
            <w:r>
              <w:rPr>
                <w:spacing w:val="4"/>
              </w:rPr>
              <w:t xml:space="preserve"> </w:t>
            </w:r>
            <w:r>
              <w:rPr>
                <w:spacing w:val="8"/>
              </w:rPr>
              <w:t>启迪、战略的启蒙和智慧的启示，达到入脑、入心的效果。</w:t>
            </w:r>
          </w:p>
        </w:tc>
      </w:tr>
      <w:tr>
        <w:trPr>
          <w:trHeight w:val="1876" w:hRule="atLeast"/>
        </w:trPr>
        <w:tc>
          <w:tcPr>
            <w:tcW w:w="676" w:type="dxa"/>
            <w:vAlign w:val="top"/>
            <w:vMerge w:val="restart"/>
            <w:tcBorders>
              <w:bottom w:val="nil"/>
            </w:tcBorders>
          </w:tcPr>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287"/>
              <w:spacing w:before="65" w:line="189" w:lineRule="auto"/>
              <w:rPr/>
            </w:pPr>
            <w:r>
              <w:rPr/>
              <w:t>4</w:t>
            </w:r>
          </w:p>
        </w:tc>
        <w:tc>
          <w:tcPr>
            <w:tcW w:w="1132"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358" w:right="252" w:hanging="102"/>
              <w:spacing w:before="65" w:line="274" w:lineRule="auto"/>
              <w:rPr/>
            </w:pPr>
            <w:r>
              <w:rPr>
                <w:spacing w:val="6"/>
              </w:rPr>
              <w:t>形势与</w:t>
            </w:r>
            <w:r>
              <w:rPr/>
              <w:t xml:space="preserve"> </w:t>
            </w:r>
            <w:r>
              <w:rPr>
                <w:spacing w:val="5"/>
              </w:rPr>
              <w:t>政策</w:t>
            </w:r>
          </w:p>
        </w:tc>
        <w:tc>
          <w:tcPr>
            <w:tcW w:w="1135"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3" w:right="467" w:firstLine="12"/>
              <w:spacing w:before="53" w:line="273" w:lineRule="auto"/>
              <w:rPr/>
            </w:pPr>
            <w:r>
              <w:rPr>
                <w:spacing w:val="7"/>
              </w:rPr>
              <w:t>1.认真学习党的二十大报告，培养担当民族复兴大任的时代新人；</w:t>
            </w:r>
            <w:r>
              <w:rPr>
                <w:spacing w:val="1"/>
              </w:rPr>
              <w:t xml:space="preserve"> </w:t>
            </w:r>
            <w:r>
              <w:rPr>
                <w:spacing w:val="6"/>
              </w:rPr>
              <w:t>2.理解强化国家战略科技力量的途径；</w:t>
            </w:r>
          </w:p>
          <w:p>
            <w:pPr>
              <w:pStyle w:val="TableText"/>
              <w:ind w:left="117" w:right="100" w:hanging="3"/>
              <w:spacing w:before="33" w:line="273" w:lineRule="auto"/>
              <w:rPr/>
            </w:pPr>
            <w:r>
              <w:rPr>
                <w:spacing w:val="12"/>
              </w:rPr>
              <w:t>3.分析数字经济发展现状和面临的形势；并掌握发展数字经济的基本</w:t>
            </w:r>
            <w:r>
              <w:rPr>
                <w:spacing w:val="18"/>
              </w:rPr>
              <w:t xml:space="preserve"> </w:t>
            </w:r>
            <w:r>
              <w:rPr/>
              <w:t>思路和途径；</w:t>
            </w:r>
          </w:p>
          <w:p>
            <w:pPr>
              <w:pStyle w:val="TableText"/>
              <w:ind w:left="110" w:right="107" w:hanging="1"/>
              <w:spacing w:before="32" w:line="260" w:lineRule="auto"/>
              <w:rPr/>
            </w:pPr>
            <w:r>
              <w:rPr>
                <w:spacing w:val="12"/>
              </w:rPr>
              <w:t>4.了解我国的“一国两制</w:t>
            </w:r>
            <w:r>
              <w:rPr>
                <w:spacing w:val="-73"/>
              </w:rPr>
              <w:t xml:space="preserve"> </w:t>
            </w:r>
            <w:r>
              <w:rPr>
                <w:spacing w:val="12"/>
              </w:rPr>
              <w:t>”制度的内涵；</w:t>
            </w:r>
            <w:r>
              <w:rPr>
                <w:spacing w:val="11"/>
              </w:rPr>
              <w:t>理解一国两制的重大意义及</w:t>
            </w:r>
            <w:r>
              <w:rPr/>
              <w:t xml:space="preserve"> </w:t>
            </w:r>
            <w:r>
              <w:rPr>
                <w:spacing w:val="6"/>
              </w:rPr>
              <w:t>始终坚持“一国两制</w:t>
            </w:r>
            <w:r>
              <w:rPr>
                <w:spacing w:val="-63"/>
              </w:rPr>
              <w:t xml:space="preserve"> </w:t>
            </w:r>
            <w:r>
              <w:rPr>
                <w:spacing w:val="6"/>
              </w:rPr>
              <w:t>”基本国策。</w:t>
            </w:r>
          </w:p>
        </w:tc>
      </w:tr>
      <w:tr>
        <w:trPr>
          <w:trHeight w:val="3752"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3" w:right="467" w:firstLine="12"/>
              <w:spacing w:before="54" w:line="273" w:lineRule="auto"/>
              <w:rPr/>
            </w:pPr>
            <w:r>
              <w:rPr>
                <w:spacing w:val="7"/>
              </w:rPr>
              <w:t>1.掌握政治、经济、文化、历史以及社会等多领域的知识和信息；</w:t>
            </w:r>
            <w:r>
              <w:rPr>
                <w:spacing w:val="1"/>
              </w:rPr>
              <w:t xml:space="preserve"> </w:t>
            </w:r>
            <w:r>
              <w:rPr>
                <w:spacing w:val="8"/>
              </w:rPr>
              <w:t>2.开拓学生视野、构建科学合理的知识结构；</w:t>
            </w:r>
          </w:p>
          <w:p>
            <w:pPr>
              <w:pStyle w:val="TableText"/>
              <w:ind w:left="110" w:right="100" w:firstLine="4"/>
              <w:spacing w:before="32" w:line="273" w:lineRule="auto"/>
              <w:rPr/>
            </w:pPr>
            <w:r>
              <w:rPr>
                <w:spacing w:val="12"/>
              </w:rPr>
              <w:t>3.通过对国内外形势和国家大政方针的学习和研讨，使大学生能够理</w:t>
            </w:r>
            <w:r>
              <w:rPr>
                <w:spacing w:val="18"/>
              </w:rPr>
              <w:t xml:space="preserve"> </w:t>
            </w:r>
            <w:r>
              <w:rPr>
                <w:spacing w:val="9"/>
              </w:rPr>
              <w:t>清社会形势和正确领会党的路线方针政策精神；</w:t>
            </w:r>
          </w:p>
          <w:p>
            <w:pPr>
              <w:pStyle w:val="TableText"/>
              <w:ind w:left="109"/>
              <w:spacing w:before="32" w:line="228" w:lineRule="auto"/>
              <w:rPr/>
            </w:pPr>
            <w:r>
              <w:rPr>
                <w:spacing w:val="7"/>
              </w:rPr>
              <w:t>4.培养学生逐步形成敏锐的洞察力和深刻的理解力；</w:t>
            </w:r>
          </w:p>
          <w:p>
            <w:pPr>
              <w:pStyle w:val="TableText"/>
              <w:ind w:left="111" w:right="39" w:firstLine="3"/>
              <w:spacing w:before="66" w:line="278" w:lineRule="auto"/>
              <w:jc w:val="both"/>
              <w:rPr/>
            </w:pPr>
            <w:r>
              <w:rPr>
                <w:spacing w:val="12"/>
              </w:rPr>
              <w:t>5.通过了解和正确认识经济全球化形势下实现中国特色社会主义现代</w:t>
            </w:r>
            <w:r>
              <w:rPr>
                <w:spacing w:val="18"/>
              </w:rPr>
              <w:t xml:space="preserve"> </w:t>
            </w:r>
            <w:r>
              <w:rPr>
                <w:spacing w:val="8"/>
              </w:rPr>
              <w:t>化的艰巨性和重要性，引导学生树立科学的社会政治理想、道德理想、</w:t>
            </w:r>
            <w:r>
              <w:rPr>
                <w:spacing w:val="6"/>
              </w:rPr>
              <w:t xml:space="preserve"> </w:t>
            </w:r>
            <w:r>
              <w:rPr>
                <w:spacing w:val="5"/>
              </w:rPr>
              <w:t>职业理想和生活理想；</w:t>
            </w:r>
          </w:p>
          <w:p>
            <w:pPr>
              <w:pStyle w:val="TableText"/>
              <w:ind w:left="111" w:right="100"/>
              <w:spacing w:before="30" w:line="274" w:lineRule="auto"/>
              <w:rPr/>
            </w:pPr>
            <w:r>
              <w:rPr>
                <w:spacing w:val="13"/>
              </w:rPr>
              <w:t>6.增强学生振兴中华和实现中华民族伟大复</w:t>
            </w:r>
            <w:r>
              <w:rPr>
                <w:spacing w:val="12"/>
              </w:rPr>
              <w:t>兴的信心信念和历史责任</w:t>
            </w:r>
            <w:r>
              <w:rPr/>
              <w:t xml:space="preserve"> </w:t>
            </w:r>
            <w:r>
              <w:rPr>
                <w:spacing w:val="5"/>
              </w:rPr>
              <w:t>感以及国家大局观念；</w:t>
            </w:r>
          </w:p>
          <w:p>
            <w:pPr>
              <w:pStyle w:val="TableText"/>
              <w:ind w:left="111" w:right="9" w:firstLine="4"/>
              <w:spacing w:before="31" w:line="262" w:lineRule="auto"/>
              <w:rPr/>
            </w:pPr>
            <w:r>
              <w:rPr>
                <w:spacing w:val="15"/>
              </w:rPr>
              <w:t>7.全面拓展学生能力，提高学生综合素质，塑造“诚、勤、信、行”</w:t>
            </w:r>
            <w:r>
              <w:rPr>
                <w:spacing w:val="14"/>
              </w:rPr>
              <w:t xml:space="preserve"> </w:t>
            </w:r>
            <w:r>
              <w:rPr>
                <w:spacing w:val="8"/>
              </w:rPr>
              <w:t>和“有理想、有道德、有文化、有纪律</w:t>
            </w:r>
            <w:r>
              <w:rPr>
                <w:spacing w:val="-70"/>
              </w:rPr>
              <w:t xml:space="preserve"> </w:t>
            </w:r>
            <w:r>
              <w:rPr>
                <w:spacing w:val="8"/>
              </w:rPr>
              <w:t>”融于</w:t>
            </w:r>
            <w:r>
              <w:rPr>
                <w:spacing w:val="7"/>
              </w:rPr>
              <w:t>一体的新时代大学生。</w:t>
            </w:r>
          </w:p>
        </w:tc>
      </w:tr>
    </w:tbl>
    <w:p>
      <w:pPr>
        <w:pStyle w:val="BodyText"/>
        <w:rPr/>
      </w:pPr>
      <w:r/>
    </w:p>
    <w:p>
      <w:pPr>
        <w:sectPr>
          <w:footerReference w:type="default" r:id="rId17"/>
          <w:pgSz w:w="11906" w:h="16838"/>
          <w:pgMar w:top="1134" w:right="1134" w:bottom="1169"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2816" w:hRule="atLeast"/>
        </w:trPr>
        <w:tc>
          <w:tcPr>
            <w:tcW w:w="676" w:type="dxa"/>
            <w:vAlign w:val="top"/>
          </w:tcPr>
          <w:p>
            <w:pPr>
              <w:rPr>
                <w:rFonts w:ascii="Arial"/>
                <w:sz w:val="21"/>
              </w:rPr>
            </w:pPr>
            <w:r/>
          </w:p>
        </w:tc>
        <w:tc>
          <w:tcPr>
            <w:tcW w:w="1132" w:type="dxa"/>
            <w:vAlign w:val="top"/>
          </w:tcPr>
          <w:p>
            <w:pPr>
              <w:rPr>
                <w:rFonts w:ascii="Arial"/>
                <w:sz w:val="21"/>
              </w:rPr>
            </w:pPr>
            <w:r/>
          </w:p>
        </w:tc>
        <w:tc>
          <w:tcPr>
            <w:tcW w:w="1135" w:type="dxa"/>
            <w:vAlign w:val="top"/>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1" w:right="100" w:firstLine="14"/>
              <w:spacing w:before="50" w:line="281" w:lineRule="auto"/>
              <w:jc w:val="both"/>
              <w:rPr/>
            </w:pPr>
            <w:r>
              <w:rPr>
                <w:spacing w:val="12"/>
              </w:rPr>
              <w:t>1.围绕当下国内政治、经济、文化、生态、外交等走向及国际形势展</w:t>
            </w:r>
            <w:r>
              <w:rPr>
                <w:spacing w:val="6"/>
              </w:rPr>
              <w:t xml:space="preserve"> </w:t>
            </w:r>
            <w:r>
              <w:rPr>
                <w:spacing w:val="11"/>
              </w:rPr>
              <w:t>开，关注学生应该认识并能够理解的社会热点问题；</w:t>
            </w:r>
            <w:r>
              <w:rPr>
                <w:spacing w:val="-37"/>
              </w:rPr>
              <w:t xml:space="preserve"> </w:t>
            </w:r>
            <w:r>
              <w:rPr>
                <w:spacing w:val="11"/>
              </w:rPr>
              <w:t>同时引导学生课</w:t>
            </w:r>
            <w:r>
              <w:rPr/>
              <w:t xml:space="preserve"> </w:t>
            </w:r>
            <w:r>
              <w:rPr>
                <w:spacing w:val="13"/>
              </w:rPr>
              <w:t>外自主思考体会，分析当下热点难点问题，培养学生分析解决问题的</w:t>
            </w:r>
            <w:r>
              <w:rPr>
                <w:spacing w:val="3"/>
              </w:rPr>
              <w:t xml:space="preserve"> </w:t>
            </w:r>
            <w:r>
              <w:rPr>
                <w:spacing w:val="5"/>
              </w:rPr>
              <w:t>思维习惯；</w:t>
            </w:r>
          </w:p>
          <w:p>
            <w:pPr>
              <w:pStyle w:val="TableText"/>
              <w:ind w:left="111" w:right="100" w:firstLine="1"/>
              <w:spacing w:before="32" w:line="278" w:lineRule="auto"/>
              <w:jc w:val="both"/>
              <w:rPr/>
            </w:pPr>
            <w:r>
              <w:rPr>
                <w:spacing w:val="11"/>
              </w:rPr>
              <w:t>2.以“教师主导、学生主体</w:t>
            </w:r>
            <w:r>
              <w:rPr>
                <w:spacing w:val="-55"/>
              </w:rPr>
              <w:t xml:space="preserve"> </w:t>
            </w:r>
            <w:r>
              <w:rPr>
                <w:spacing w:val="11"/>
              </w:rPr>
              <w:t>”为教学理念，准确把握学生既有知识结</w:t>
            </w:r>
            <w:r>
              <w:rPr/>
              <w:t xml:space="preserve"> </w:t>
            </w:r>
            <w:r>
              <w:rPr>
                <w:spacing w:val="13"/>
              </w:rPr>
              <w:t>构和专业背景，根据专题内容，依托信息化教学平台，采取多种教学</w:t>
            </w:r>
            <w:r>
              <w:rPr>
                <w:spacing w:val="3"/>
              </w:rPr>
              <w:t xml:space="preserve"> </w:t>
            </w:r>
            <w:r>
              <w:rPr>
                <w:spacing w:val="7"/>
              </w:rPr>
              <w:t>方法精准施教；</w:t>
            </w:r>
          </w:p>
          <w:p>
            <w:pPr>
              <w:pStyle w:val="TableText"/>
              <w:ind w:left="114" w:right="109"/>
              <w:spacing w:before="31" w:line="263" w:lineRule="auto"/>
              <w:rPr/>
            </w:pPr>
            <w:r>
              <w:rPr>
                <w:spacing w:val="9"/>
              </w:rPr>
              <w:t>3.构建“课堂讲授</w:t>
            </w:r>
            <w:r>
              <w:rPr>
                <w:spacing w:val="-65"/>
              </w:rPr>
              <w:t xml:space="preserve"> </w:t>
            </w:r>
            <w:r>
              <w:rPr>
                <w:spacing w:val="9"/>
              </w:rPr>
              <w:t>”+“专题讲座</w:t>
            </w:r>
            <w:r>
              <w:rPr>
                <w:spacing w:val="-67"/>
              </w:rPr>
              <w:t xml:space="preserve"> </w:t>
            </w:r>
            <w:r>
              <w:rPr>
                <w:spacing w:val="9"/>
              </w:rPr>
              <w:t>”+“教学实践活</w:t>
            </w:r>
            <w:r>
              <w:rPr>
                <w:spacing w:val="8"/>
              </w:rPr>
              <w:t>动</w:t>
            </w:r>
            <w:r>
              <w:rPr>
                <w:spacing w:val="-68"/>
              </w:rPr>
              <w:t xml:space="preserve"> </w:t>
            </w:r>
            <w:r>
              <w:rPr>
                <w:spacing w:val="8"/>
              </w:rPr>
              <w:t>”三位一体的教</w:t>
            </w:r>
            <w:r>
              <w:rPr/>
              <w:t xml:space="preserve"> </w:t>
            </w:r>
            <w:r>
              <w:rPr>
                <w:spacing w:val="3"/>
              </w:rPr>
              <w:t>学模式，</w:t>
            </w:r>
            <w:r>
              <w:rPr>
                <w:spacing w:val="-35"/>
              </w:rPr>
              <w:t xml:space="preserve"> </w:t>
            </w:r>
            <w:r>
              <w:rPr>
                <w:spacing w:val="3"/>
              </w:rPr>
              <w:t>以增强课程实效性。</w:t>
            </w:r>
          </w:p>
        </w:tc>
      </w:tr>
      <w:tr>
        <w:trPr>
          <w:trHeight w:val="2500" w:hRule="atLeast"/>
        </w:trPr>
        <w:tc>
          <w:tcPr>
            <w:tcW w:w="676"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292"/>
              <w:spacing w:before="65" w:line="187" w:lineRule="auto"/>
              <w:rPr/>
            </w:pPr>
            <w:r>
              <w:rPr/>
              <w:t>5</w:t>
            </w:r>
          </w:p>
        </w:tc>
        <w:tc>
          <w:tcPr>
            <w:tcW w:w="1132"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359"/>
              <w:spacing w:before="65" w:line="228" w:lineRule="auto"/>
              <w:rPr/>
            </w:pPr>
            <w:r>
              <w:rPr>
                <w:spacing w:val="4"/>
              </w:rPr>
              <w:t>体育</w:t>
            </w:r>
          </w:p>
        </w:tc>
        <w:tc>
          <w:tcPr>
            <w:tcW w:w="1135"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0" w:right="100" w:firstLine="15"/>
              <w:spacing w:before="52" w:line="273" w:lineRule="auto"/>
              <w:rPr/>
            </w:pPr>
            <w:r>
              <w:rPr>
                <w:spacing w:val="12"/>
              </w:rPr>
              <w:t>1.体育理论基本知识（健康知识、体质健康知识、裁判知识、运动损</w:t>
            </w:r>
            <w:r>
              <w:rPr>
                <w:spacing w:val="6"/>
              </w:rPr>
              <w:t xml:space="preserve"> </w:t>
            </w:r>
            <w:r>
              <w:rPr>
                <w:spacing w:val="8"/>
              </w:rPr>
              <w:t>伤与运动康复</w:t>
            </w:r>
            <w:r>
              <w:rPr>
                <w:spacing w:val="-8"/>
              </w:rPr>
              <w:t>）；</w:t>
            </w:r>
          </w:p>
          <w:p>
            <w:pPr>
              <w:pStyle w:val="TableText"/>
              <w:ind w:left="110" w:right="111" w:firstLine="2"/>
              <w:spacing w:before="32" w:line="273" w:lineRule="auto"/>
              <w:rPr/>
            </w:pPr>
            <w:r>
              <w:rPr>
                <w:spacing w:val="4"/>
              </w:rPr>
              <w:t>2.《国家学生体质健康标准》中的身体素质项目（50</w:t>
            </w:r>
            <w:r>
              <w:rPr>
                <w:spacing w:val="-23"/>
              </w:rPr>
              <w:t xml:space="preserve"> </w:t>
            </w:r>
            <w:r>
              <w:rPr>
                <w:spacing w:val="4"/>
              </w:rPr>
              <w:t>米、800</w:t>
            </w:r>
            <w:r>
              <w:rPr>
                <w:spacing w:val="-41"/>
              </w:rPr>
              <w:t xml:space="preserve"> </w:t>
            </w:r>
            <w:r>
              <w:rPr>
                <w:spacing w:val="4"/>
              </w:rPr>
              <w:t>米、1000</w:t>
            </w:r>
            <w:r>
              <w:rPr/>
              <w:t xml:space="preserve"> </w:t>
            </w:r>
            <w:r>
              <w:rPr>
                <w:spacing w:val="4"/>
              </w:rPr>
              <w:t>米等</w:t>
            </w:r>
            <w:r>
              <w:rPr>
                <w:spacing w:val="-8"/>
              </w:rPr>
              <w:t>）；</w:t>
            </w:r>
          </w:p>
          <w:p>
            <w:pPr>
              <w:pStyle w:val="TableText"/>
              <w:ind w:left="110" w:right="100" w:firstLine="4"/>
              <w:spacing w:before="32" w:line="278" w:lineRule="auto"/>
              <w:jc w:val="both"/>
              <w:rPr/>
            </w:pPr>
            <w:r>
              <w:rPr>
                <w:spacing w:val="11"/>
              </w:rPr>
              <w:t>3.篮球、排球、气排球、足球、羽毛球、乒乓球、</w:t>
            </w:r>
            <w:r>
              <w:rPr>
                <w:spacing w:val="-59"/>
              </w:rPr>
              <w:t xml:space="preserve"> </w:t>
            </w:r>
            <w:r>
              <w:rPr>
                <w:spacing w:val="11"/>
              </w:rPr>
              <w:t>网球、武术、健身</w:t>
            </w:r>
            <w:r>
              <w:rPr/>
              <w:t xml:space="preserve"> </w:t>
            </w:r>
            <w:r>
              <w:rPr>
                <w:spacing w:val="13"/>
              </w:rPr>
              <w:t>气功、体适能、体育舞蹈、瑜伽、体育保健、健美操、普拉提、匹克</w:t>
            </w:r>
            <w:r>
              <w:rPr>
                <w:spacing w:val="4"/>
              </w:rPr>
              <w:t xml:space="preserve"> </w:t>
            </w:r>
            <w:r>
              <w:rPr>
                <w:spacing w:val="4"/>
              </w:rPr>
              <w:t>球等</w:t>
            </w:r>
            <w:r>
              <w:rPr>
                <w:spacing w:val="-13"/>
              </w:rPr>
              <w:t xml:space="preserve"> </w:t>
            </w:r>
            <w:r>
              <w:rPr>
                <w:spacing w:val="4"/>
              </w:rPr>
              <w:t>15</w:t>
            </w:r>
            <w:r>
              <w:rPr>
                <w:spacing w:val="-34"/>
              </w:rPr>
              <w:t xml:space="preserve"> </w:t>
            </w:r>
            <w:r>
              <w:rPr>
                <w:spacing w:val="4"/>
              </w:rPr>
              <w:t>项以上的选项专修；</w:t>
            </w:r>
          </w:p>
          <w:p>
            <w:pPr>
              <w:pStyle w:val="TableText"/>
              <w:ind w:left="109"/>
              <w:spacing w:before="31" w:line="227" w:lineRule="auto"/>
              <w:rPr/>
            </w:pPr>
            <w:r>
              <w:rPr>
                <w:spacing w:val="8"/>
              </w:rPr>
              <w:t>4.五禽戏、八段锦等传统体育项目。</w:t>
            </w:r>
          </w:p>
        </w:tc>
      </w:tr>
      <w:tr>
        <w:trPr>
          <w:trHeight w:val="3435"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1" w:right="109" w:firstLine="15"/>
              <w:spacing w:before="53" w:line="273" w:lineRule="auto"/>
              <w:rPr/>
            </w:pPr>
            <w:r>
              <w:rPr>
                <w:rFonts w:ascii="Times New Roman" w:hAnsi="Times New Roman" w:eastAsia="Times New Roman" w:cs="Times New Roman"/>
                <w:spacing w:val="7"/>
              </w:rPr>
              <w:t>1.</w:t>
            </w:r>
            <w:r>
              <w:rPr>
                <w:spacing w:val="7"/>
              </w:rPr>
              <w:t>增强体能与体质健康水平，掌握和应用基本的体育与健</w:t>
            </w:r>
            <w:r>
              <w:rPr>
                <w:spacing w:val="6"/>
              </w:rPr>
              <w:t>康知识和运动</w:t>
            </w:r>
            <w:r>
              <w:rPr/>
              <w:t xml:space="preserve"> </w:t>
            </w:r>
            <w:r>
              <w:rPr>
                <w:spacing w:val="7"/>
              </w:rPr>
              <w:t>技能；掌握常见的运动损伤的处置方法；</w:t>
            </w:r>
          </w:p>
          <w:p>
            <w:pPr>
              <w:pStyle w:val="TableText"/>
              <w:ind w:left="111" w:right="109" w:hanging="5"/>
              <w:spacing w:before="32" w:line="273" w:lineRule="auto"/>
              <w:rPr/>
            </w:pPr>
            <w:r>
              <w:rPr>
                <w:rFonts w:ascii="Times New Roman" w:hAnsi="Times New Roman" w:eastAsia="Times New Roman" w:cs="Times New Roman"/>
                <w:spacing w:val="7"/>
              </w:rPr>
              <w:t>2.</w:t>
            </w:r>
            <w:r>
              <w:rPr>
                <w:spacing w:val="7"/>
              </w:rPr>
              <w:t>培养运动的兴趣和爱好，形成坚持锻炼的习惯；基本形成终身体育意</w:t>
            </w:r>
            <w:r>
              <w:rPr>
                <w:spacing w:val="14"/>
              </w:rPr>
              <w:t xml:space="preserve"> </w:t>
            </w:r>
            <w:r>
              <w:rPr>
                <w:spacing w:val="6"/>
              </w:rPr>
              <w:t>识，具有一定的体育文化欣赏能力；</w:t>
            </w:r>
          </w:p>
          <w:p>
            <w:pPr>
              <w:pStyle w:val="TableText"/>
              <w:ind w:left="113" w:right="109" w:hanging="2"/>
              <w:spacing w:before="32" w:line="273" w:lineRule="auto"/>
              <w:rPr/>
            </w:pPr>
            <w:r>
              <w:rPr>
                <w:rFonts w:ascii="Times New Roman" w:hAnsi="Times New Roman" w:eastAsia="Times New Roman" w:cs="Times New Roman"/>
                <w:spacing w:val="7"/>
              </w:rPr>
              <w:t>3.</w:t>
            </w:r>
            <w:r>
              <w:rPr>
                <w:spacing w:val="7"/>
              </w:rPr>
              <w:t>具有良好的心理品质，表现出人际交往的能力与合作精神；正确处理</w:t>
            </w:r>
            <w:r>
              <w:rPr>
                <w:spacing w:val="10"/>
              </w:rPr>
              <w:t xml:space="preserve"> </w:t>
            </w:r>
            <w:r>
              <w:rPr>
                <w:spacing w:val="7"/>
              </w:rPr>
              <w:t>竞争与合作的关系；</w:t>
            </w:r>
          </w:p>
          <w:p>
            <w:pPr>
              <w:pStyle w:val="TableText"/>
              <w:ind w:left="113" w:right="109" w:hanging="8"/>
              <w:spacing w:before="32" w:line="273" w:lineRule="auto"/>
              <w:rPr/>
            </w:pPr>
            <w:r>
              <w:rPr>
                <w:rFonts w:ascii="Times New Roman" w:hAnsi="Times New Roman" w:eastAsia="Times New Roman" w:cs="Times New Roman"/>
                <w:spacing w:val="7"/>
              </w:rPr>
              <w:t>4.</w:t>
            </w:r>
            <w:r>
              <w:rPr>
                <w:spacing w:val="7"/>
              </w:rPr>
              <w:t>提高对个人健康和群体健康的责任感，掌握有效提高身体素质、全面</w:t>
            </w:r>
            <w:r>
              <w:rPr>
                <w:spacing w:val="15"/>
              </w:rPr>
              <w:t xml:space="preserve"> </w:t>
            </w:r>
            <w:r>
              <w:rPr>
                <w:spacing w:val="7"/>
              </w:rPr>
              <w:t>发展体能的知识与方法，形成健康的生活方式；</w:t>
            </w:r>
          </w:p>
          <w:p>
            <w:pPr>
              <w:pStyle w:val="TableText"/>
              <w:ind w:left="110" w:right="57" w:firstLine="1"/>
              <w:spacing w:before="30" w:line="270" w:lineRule="auto"/>
              <w:jc w:val="both"/>
              <w:rPr/>
            </w:pPr>
            <w:r>
              <w:rPr>
                <w:rFonts w:ascii="Times New Roman" w:hAnsi="Times New Roman" w:eastAsia="Times New Roman" w:cs="Times New Roman"/>
                <w:spacing w:val="7"/>
              </w:rPr>
              <w:t>5.</w:t>
            </w:r>
            <w:r>
              <w:rPr>
                <w:spacing w:val="7"/>
              </w:rPr>
              <w:t>发扬体育精神，自觉通过体育活动改善心理状态、克服心理障碍，在</w:t>
            </w:r>
            <w:r>
              <w:rPr>
                <w:spacing w:val="8"/>
              </w:rPr>
              <w:t xml:space="preserve"> </w:t>
            </w:r>
            <w:r>
              <w:rPr>
                <w:spacing w:val="8"/>
              </w:rPr>
              <w:t>运动中体验运动的乐趣和成功，形成积极进</w:t>
            </w:r>
            <w:r>
              <w:rPr>
                <w:spacing w:val="7"/>
              </w:rPr>
              <w:t>取、乐观开朗的生活态度；</w:t>
            </w:r>
            <w:r>
              <w:rPr/>
              <w:t xml:space="preserve"> </w:t>
            </w:r>
            <w:r>
              <w:rPr>
                <w:rFonts w:ascii="Times New Roman" w:hAnsi="Times New Roman" w:eastAsia="Times New Roman" w:cs="Times New Roman"/>
                <w:spacing w:val="7"/>
              </w:rPr>
              <w:t>6.</w:t>
            </w:r>
            <w:r>
              <w:rPr>
                <w:spacing w:val="7"/>
              </w:rPr>
              <w:t>提高与专业特点相适应的体育素养。</w:t>
            </w:r>
          </w:p>
        </w:tc>
      </w:tr>
      <w:tr>
        <w:trPr>
          <w:trHeight w:val="5312"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0" w:right="100" w:firstLine="16"/>
              <w:spacing w:before="53" w:line="279" w:lineRule="auto"/>
              <w:jc w:val="both"/>
              <w:rPr/>
            </w:pPr>
            <w:r>
              <w:rPr>
                <w:rFonts w:ascii="Times New Roman" w:hAnsi="Times New Roman" w:eastAsia="Times New Roman" w:cs="Times New Roman"/>
                <w:spacing w:val="7"/>
              </w:rPr>
              <w:t>1.</w:t>
            </w:r>
            <w:r>
              <w:rPr>
                <w:spacing w:val="7"/>
              </w:rPr>
              <w:t>坚持从实际出发注重实效的原则。以学生的需求、气候</w:t>
            </w:r>
            <w:r>
              <w:rPr>
                <w:spacing w:val="6"/>
              </w:rPr>
              <w:t>情况、场地器</w:t>
            </w:r>
            <w:r>
              <w:rPr/>
              <w:t xml:space="preserve"> </w:t>
            </w:r>
            <w:r>
              <w:rPr>
                <w:spacing w:val="13"/>
              </w:rPr>
              <w:t>材为基本出发点，力求课程设置的新颖性，多样性，注重实效，实事</w:t>
            </w:r>
            <w:r>
              <w:rPr>
                <w:spacing w:val="4"/>
              </w:rPr>
              <w:t xml:space="preserve"> </w:t>
            </w:r>
            <w:r>
              <w:rPr>
                <w:spacing w:val="3"/>
              </w:rPr>
              <w:t>求是；</w:t>
            </w:r>
          </w:p>
          <w:p>
            <w:pPr>
              <w:pStyle w:val="TableText"/>
              <w:ind w:left="109" w:right="102" w:hanging="3"/>
              <w:spacing w:before="29" w:line="281" w:lineRule="auto"/>
              <w:jc w:val="both"/>
              <w:rPr/>
            </w:pPr>
            <w:r>
              <w:rPr>
                <w:rFonts w:ascii="Times New Roman" w:hAnsi="Times New Roman" w:eastAsia="Times New Roman" w:cs="Times New Roman"/>
                <w:spacing w:val="7"/>
              </w:rPr>
              <w:t>2.</w:t>
            </w:r>
            <w:r>
              <w:rPr>
                <w:spacing w:val="7"/>
              </w:rPr>
              <w:t>教师要以提高学生身心健康为主线，培养终身体育意识。在教学过程</w:t>
            </w:r>
            <w:r>
              <w:rPr>
                <w:spacing w:val="14"/>
              </w:rPr>
              <w:t xml:space="preserve"> </w:t>
            </w:r>
            <w:r>
              <w:rPr>
                <w:spacing w:val="13"/>
              </w:rPr>
              <w:t>中充分发挥主导作用，尊重学生的主体地位，发挥学生主观</w:t>
            </w:r>
            <w:r>
              <w:rPr>
                <w:spacing w:val="12"/>
              </w:rPr>
              <w:t>能动性和</w:t>
            </w:r>
            <w:r>
              <w:rPr/>
              <w:t xml:space="preserve"> </w:t>
            </w:r>
            <w:r>
              <w:rPr>
                <w:spacing w:val="13"/>
              </w:rPr>
              <w:t>创造精神，调动学生积极参与学习和锻炼的积极性；必须对学生加强</w:t>
            </w:r>
            <w:r>
              <w:rPr>
                <w:spacing w:val="1"/>
              </w:rPr>
              <w:t xml:space="preserve"> </w:t>
            </w:r>
            <w:r>
              <w:rPr>
                <w:spacing w:val="8"/>
              </w:rPr>
              <w:t>安全教育，避免伤害事故发生；</w:t>
            </w:r>
          </w:p>
          <w:p>
            <w:pPr>
              <w:pStyle w:val="TableText"/>
              <w:ind w:left="114" w:right="109" w:hanging="3"/>
              <w:spacing w:before="31" w:line="273" w:lineRule="auto"/>
              <w:rPr/>
            </w:pPr>
            <w:r>
              <w:rPr>
                <w:rFonts w:ascii="Times New Roman" w:hAnsi="Times New Roman" w:eastAsia="Times New Roman" w:cs="Times New Roman"/>
                <w:spacing w:val="7"/>
              </w:rPr>
              <w:t>3.</w:t>
            </w:r>
            <w:r>
              <w:rPr>
                <w:spacing w:val="7"/>
              </w:rPr>
              <w:t>教师在教学过程中要合理安排练习密度和运动负荷，把体能的发展与</w:t>
            </w:r>
            <w:r>
              <w:rPr>
                <w:spacing w:val="10"/>
              </w:rPr>
              <w:t xml:space="preserve"> </w:t>
            </w:r>
            <w:r>
              <w:rPr>
                <w:spacing w:val="8"/>
              </w:rPr>
              <w:t>知识技术技能有机结合起来；</w:t>
            </w:r>
          </w:p>
          <w:p>
            <w:pPr>
              <w:pStyle w:val="TableText"/>
              <w:ind w:left="105"/>
              <w:spacing w:before="32" w:line="228" w:lineRule="auto"/>
              <w:rPr/>
            </w:pPr>
            <w:r>
              <w:rPr>
                <w:rFonts w:ascii="Times New Roman" w:hAnsi="Times New Roman" w:eastAsia="Times New Roman" w:cs="Times New Roman"/>
                <w:spacing w:val="9"/>
              </w:rPr>
              <w:t>4.</w:t>
            </w:r>
            <w:r>
              <w:rPr>
                <w:spacing w:val="9"/>
              </w:rPr>
              <w:t>在体育教学活动中努力创设合作式学习的情境，</w:t>
            </w:r>
            <w:r>
              <w:rPr>
                <w:spacing w:val="45"/>
              </w:rPr>
              <w:t xml:space="preserve"> </w:t>
            </w:r>
            <w:r>
              <w:rPr>
                <w:spacing w:val="9"/>
              </w:rPr>
              <w:t>注重素质教育，培</w:t>
            </w:r>
          </w:p>
          <w:p>
            <w:pPr>
              <w:pStyle w:val="TableText"/>
              <w:ind w:left="111"/>
              <w:spacing w:before="65" w:line="228" w:lineRule="auto"/>
              <w:rPr/>
            </w:pPr>
            <w:r>
              <w:rPr>
                <w:spacing w:val="8"/>
              </w:rPr>
              <w:t>养学生的合作与竞争意识；</w:t>
            </w:r>
          </w:p>
          <w:p>
            <w:pPr>
              <w:pStyle w:val="TableText"/>
              <w:ind w:left="110" w:right="100"/>
              <w:spacing w:before="64" w:line="281" w:lineRule="auto"/>
              <w:rPr/>
            </w:pPr>
            <w:r>
              <w:rPr>
                <w:rFonts w:ascii="Arial" w:hAnsi="Arial" w:eastAsia="Arial" w:cs="Arial"/>
                <w:spacing w:val="14"/>
              </w:rPr>
              <w:t>5</w:t>
            </w:r>
            <w:r>
              <w:rPr>
                <w:rFonts w:ascii="Times New Roman" w:hAnsi="Times New Roman" w:eastAsia="Times New Roman" w:cs="Times New Roman"/>
                <w:spacing w:val="14"/>
              </w:rPr>
              <w:t>.</w:t>
            </w:r>
            <w:r>
              <w:rPr>
                <w:spacing w:val="14"/>
              </w:rPr>
              <w:t>在实践教学过程中渗透理论教学，采用课内和课外</w:t>
            </w:r>
            <w:r>
              <w:rPr>
                <w:spacing w:val="13"/>
              </w:rPr>
              <w:t>相结合的教学方</w:t>
            </w:r>
            <w:r>
              <w:rPr/>
              <w:t xml:space="preserve"> </w:t>
            </w:r>
            <w:r>
              <w:rPr>
                <w:spacing w:val="13"/>
              </w:rPr>
              <w:t>法，使学生掌握体育锻炼基本理论知识、专项理论知识和各项目规则</w:t>
            </w:r>
            <w:r>
              <w:rPr>
                <w:spacing w:val="4"/>
              </w:rPr>
              <w:t xml:space="preserve"> </w:t>
            </w:r>
            <w:r>
              <w:rPr>
                <w:spacing w:val="12"/>
              </w:rPr>
              <w:t>与裁判法，</w:t>
            </w:r>
            <w:r>
              <w:rPr>
                <w:spacing w:val="-55"/>
              </w:rPr>
              <w:t xml:space="preserve"> </w:t>
            </w:r>
            <w:r>
              <w:rPr>
                <w:spacing w:val="12"/>
              </w:rPr>
              <w:t>并通过体育社团和校内竟赛、课</w:t>
            </w:r>
            <w:r>
              <w:rPr>
                <w:spacing w:val="11"/>
              </w:rPr>
              <w:t>外交流活动来提高学生参</w:t>
            </w:r>
            <w:r>
              <w:rPr/>
              <w:t xml:space="preserve"> </w:t>
            </w:r>
            <w:r>
              <w:rPr>
                <w:spacing w:val="7"/>
              </w:rPr>
              <w:t>加锻炼的积极性；</w:t>
            </w:r>
          </w:p>
          <w:p>
            <w:pPr>
              <w:pStyle w:val="TableText"/>
              <w:ind w:left="114" w:right="100" w:hanging="4"/>
              <w:spacing w:before="31" w:line="262" w:lineRule="auto"/>
              <w:rPr/>
            </w:pPr>
            <w:r>
              <w:rPr>
                <w:rFonts w:ascii="Arial" w:hAnsi="Arial" w:eastAsia="Arial" w:cs="Arial"/>
                <w:spacing w:val="7"/>
              </w:rPr>
              <w:t>6</w:t>
            </w:r>
            <w:r>
              <w:rPr>
                <w:rFonts w:ascii="Times New Roman" w:hAnsi="Times New Roman" w:eastAsia="Times New Roman" w:cs="Times New Roman"/>
                <w:spacing w:val="7"/>
              </w:rPr>
              <w:t>.</w:t>
            </w:r>
            <w:r>
              <w:rPr>
                <w:spacing w:val="7"/>
              </w:rPr>
              <w:t>在教学中，根据学生的身心特点和终身体育需求，合理运用现代化教</w:t>
            </w:r>
            <w:r>
              <w:rPr/>
              <w:t xml:space="preserve"> </w:t>
            </w:r>
            <w:r>
              <w:rPr>
                <w:spacing w:val="13"/>
              </w:rPr>
              <w:t>学技术，创建新型的教学方法体系，增强学生学习兴趣，提高学生终</w:t>
            </w:r>
          </w:p>
        </w:tc>
      </w:tr>
    </w:tbl>
    <w:p>
      <w:pPr>
        <w:pStyle w:val="BodyText"/>
        <w:spacing w:line="240" w:lineRule="exact"/>
        <w:rPr>
          <w:sz w:val="20"/>
        </w:rPr>
      </w:pPr>
      <w:r/>
    </w:p>
    <w:p>
      <w:pPr>
        <w:spacing w:line="240" w:lineRule="exact"/>
        <w:sectPr>
          <w:footerReference w:type="default" r:id="rId18"/>
          <w:pgSz w:w="11906" w:h="16838"/>
          <w:pgMar w:top="1134" w:right="1134" w:bottom="1171" w:left="1135" w:header="861" w:footer="1009" w:gutter="0"/>
        </w:sectPr>
        <w:rPr>
          <w:sz w:val="20"/>
          <w:szCs w:val="20"/>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335" w:hRule="atLeast"/>
        </w:trPr>
        <w:tc>
          <w:tcPr>
            <w:tcW w:w="676" w:type="dxa"/>
            <w:vAlign w:val="top"/>
          </w:tcPr>
          <w:p>
            <w:pPr>
              <w:rPr>
                <w:rFonts w:ascii="Arial"/>
                <w:sz w:val="21"/>
              </w:rPr>
            </w:pPr>
            <w:r/>
          </w:p>
        </w:tc>
        <w:tc>
          <w:tcPr>
            <w:tcW w:w="1132" w:type="dxa"/>
            <w:vAlign w:val="top"/>
          </w:tcPr>
          <w:p>
            <w:pPr>
              <w:rPr>
                <w:rFonts w:ascii="Arial"/>
                <w:sz w:val="21"/>
              </w:rPr>
            </w:pPr>
            <w:r/>
          </w:p>
        </w:tc>
        <w:tc>
          <w:tcPr>
            <w:tcW w:w="1135" w:type="dxa"/>
            <w:vAlign w:val="top"/>
          </w:tcPr>
          <w:p>
            <w:pPr>
              <w:rPr>
                <w:rFonts w:ascii="Arial"/>
                <w:sz w:val="21"/>
              </w:rPr>
            </w:pPr>
            <w:r/>
          </w:p>
        </w:tc>
        <w:tc>
          <w:tcPr>
            <w:tcW w:w="6611" w:type="dxa"/>
            <w:vAlign w:val="top"/>
          </w:tcPr>
          <w:p>
            <w:pPr>
              <w:pStyle w:val="TableText"/>
              <w:ind w:left="116"/>
              <w:spacing w:before="52" w:line="228" w:lineRule="auto"/>
              <w:rPr/>
            </w:pPr>
            <w:r>
              <w:rPr>
                <w:spacing w:val="2"/>
              </w:rPr>
              <w:t>身体育意识。</w:t>
            </w:r>
          </w:p>
        </w:tc>
      </w:tr>
      <w:tr>
        <w:trPr>
          <w:trHeight w:val="2646" w:hRule="atLeast"/>
        </w:trPr>
        <w:tc>
          <w:tcPr>
            <w:tcW w:w="676"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290"/>
              <w:spacing w:before="65" w:line="189" w:lineRule="auto"/>
              <w:rPr/>
            </w:pPr>
            <w:r>
              <w:rPr/>
              <w:t>6</w:t>
            </w:r>
          </w:p>
        </w:tc>
        <w:tc>
          <w:tcPr>
            <w:tcW w:w="1132"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pStyle w:val="TableText"/>
              <w:ind w:left="255" w:right="146" w:hanging="103"/>
              <w:spacing w:before="65" w:line="273" w:lineRule="auto"/>
              <w:rPr/>
            </w:pPr>
            <w:r>
              <w:rPr>
                <w:spacing w:val="6"/>
              </w:rPr>
              <w:t>大学生心</w:t>
            </w:r>
            <w:r>
              <w:rPr>
                <w:spacing w:val="2"/>
              </w:rPr>
              <w:t xml:space="preserve"> </w:t>
            </w:r>
            <w:r>
              <w:rPr>
                <w:spacing w:val="6"/>
              </w:rPr>
              <w:t>理健康</w:t>
            </w:r>
          </w:p>
        </w:tc>
        <w:tc>
          <w:tcPr>
            <w:tcW w:w="1135" w:type="dxa"/>
            <w:vAlign w:val="top"/>
          </w:tcPr>
          <w:p>
            <w:pPr>
              <w:spacing w:line="285"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3" w:right="3616" w:firstLine="12"/>
              <w:spacing w:before="122" w:line="274" w:lineRule="auto"/>
              <w:rPr/>
            </w:pPr>
            <w:r>
              <w:rPr>
                <w:spacing w:val="4"/>
              </w:rPr>
              <w:t>1.心理异常的辨识与处理方法；</w:t>
            </w:r>
            <w:r>
              <w:rPr>
                <w:spacing w:val="2"/>
              </w:rPr>
              <w:t xml:space="preserve"> </w:t>
            </w:r>
            <w:r>
              <w:rPr>
                <w:spacing w:val="-1"/>
              </w:rPr>
              <w:t>2.</w:t>
            </w:r>
            <w:r>
              <w:rPr>
                <w:spacing w:val="-56"/>
              </w:rPr>
              <w:t xml:space="preserve"> </w:t>
            </w:r>
            <w:r>
              <w:rPr>
                <w:spacing w:val="-1"/>
              </w:rPr>
              <w:t>自我意识；</w:t>
            </w:r>
          </w:p>
          <w:p>
            <w:pPr>
              <w:pStyle w:val="TableText"/>
              <w:ind w:left="114"/>
              <w:spacing w:before="30" w:line="228" w:lineRule="auto"/>
              <w:rPr/>
            </w:pPr>
            <w:r>
              <w:rPr>
                <w:spacing w:val="6"/>
              </w:rPr>
              <w:t>3.人格的发展与完善；</w:t>
            </w:r>
          </w:p>
          <w:p>
            <w:pPr>
              <w:pStyle w:val="TableText"/>
              <w:ind w:left="114" w:right="3616" w:hanging="5"/>
              <w:spacing w:before="65" w:line="273" w:lineRule="auto"/>
              <w:rPr/>
            </w:pPr>
            <w:r>
              <w:rPr>
                <w:spacing w:val="5"/>
              </w:rPr>
              <w:t>4.意志培养与挫折、压力应对；</w:t>
            </w:r>
            <w:r>
              <w:rPr>
                <w:spacing w:val="3"/>
              </w:rPr>
              <w:t xml:space="preserve"> </w:t>
            </w:r>
            <w:r>
              <w:rPr>
                <w:spacing w:val="5"/>
              </w:rPr>
              <w:t>5.情绪管理；</w:t>
            </w:r>
          </w:p>
          <w:p>
            <w:pPr>
              <w:pStyle w:val="TableText"/>
              <w:ind w:left="115" w:right="4247" w:hanging="3"/>
              <w:spacing w:before="31" w:line="274" w:lineRule="auto"/>
              <w:rPr/>
            </w:pPr>
            <w:r>
              <w:rPr>
                <w:spacing w:val="3"/>
              </w:rPr>
              <w:t>6.学习心理与能力培养；</w:t>
            </w:r>
            <w:r>
              <w:rPr>
                <w:spacing w:val="8"/>
              </w:rPr>
              <w:t xml:space="preserve"> </w:t>
            </w:r>
            <w:r>
              <w:rPr>
                <w:spacing w:val="5"/>
              </w:rPr>
              <w:t>7.人际关系；</w:t>
            </w:r>
          </w:p>
          <w:p>
            <w:pPr>
              <w:pStyle w:val="TableText"/>
              <w:ind w:left="111"/>
              <w:spacing w:before="31" w:line="229" w:lineRule="auto"/>
              <w:rPr/>
            </w:pPr>
            <w:r>
              <w:rPr>
                <w:spacing w:val="5"/>
              </w:rPr>
              <w:t>8.恋爱心理。</w:t>
            </w:r>
          </w:p>
        </w:tc>
      </w:tr>
      <w:tr>
        <w:trPr>
          <w:trHeight w:val="2399"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3" w:right="57" w:firstLine="12"/>
              <w:spacing w:before="158" w:line="282" w:lineRule="auto"/>
              <w:jc w:val="both"/>
              <w:rPr/>
            </w:pPr>
            <w:r>
              <w:rPr>
                <w:spacing w:val="11"/>
              </w:rPr>
              <w:t>1.了解心理学有关理论和基本概念，</w:t>
            </w:r>
            <w:r>
              <w:rPr>
                <w:spacing w:val="-54"/>
              </w:rPr>
              <w:t xml:space="preserve"> </w:t>
            </w:r>
            <w:r>
              <w:rPr>
                <w:spacing w:val="11"/>
              </w:rPr>
              <w:t>明确心理健</w:t>
            </w:r>
            <w:r>
              <w:rPr>
                <w:spacing w:val="10"/>
              </w:rPr>
              <w:t>康的标准及意义，熟</w:t>
            </w:r>
            <w:r>
              <w:rPr/>
              <w:t xml:space="preserve"> </w:t>
            </w:r>
            <w:r>
              <w:rPr>
                <w:spacing w:val="13"/>
              </w:rPr>
              <w:t>悉大学阶段自我意识、人格、意志、压力与挫折、情绪、学习、人际</w:t>
            </w:r>
            <w:r>
              <w:rPr>
                <w:spacing w:val="1"/>
              </w:rPr>
              <w:t xml:space="preserve"> </w:t>
            </w:r>
            <w:r>
              <w:rPr>
                <w:spacing w:val="7"/>
              </w:rPr>
              <w:t>关系、恋爱等方面的发展特征及异常表现，掌握自我调适的基本方法；</w:t>
            </w:r>
            <w:r>
              <w:rPr>
                <w:spacing w:val="17"/>
              </w:rPr>
              <w:t xml:space="preserve"> </w:t>
            </w:r>
            <w:r>
              <w:rPr>
                <w:spacing w:val="13"/>
              </w:rPr>
              <w:t>2.学会运用本课程的知识识别、分析和解</w:t>
            </w:r>
            <w:r>
              <w:rPr>
                <w:spacing w:val="12"/>
              </w:rPr>
              <w:t>决心理问题，提高心理健康</w:t>
            </w:r>
            <w:r>
              <w:rPr/>
              <w:t xml:space="preserve"> </w:t>
            </w:r>
            <w:r>
              <w:rPr>
                <w:spacing w:val="7"/>
              </w:rPr>
              <w:t>自我维护的能力；</w:t>
            </w:r>
          </w:p>
          <w:p>
            <w:pPr>
              <w:pStyle w:val="TableText"/>
              <w:ind w:left="111" w:right="100" w:firstLine="3"/>
              <w:spacing w:before="31" w:line="273" w:lineRule="auto"/>
              <w:rPr/>
            </w:pPr>
            <w:r>
              <w:rPr>
                <w:spacing w:val="11"/>
              </w:rPr>
              <w:t>3.树立正确的心理健康意识，</w:t>
            </w:r>
            <w:r>
              <w:rPr>
                <w:spacing w:val="-51"/>
              </w:rPr>
              <w:t xml:space="preserve"> </w:t>
            </w:r>
            <w:r>
              <w:rPr>
                <w:spacing w:val="11"/>
              </w:rPr>
              <w:t>具有良好的心态和健康的生活方式，全</w:t>
            </w:r>
            <w:r>
              <w:rPr/>
              <w:t xml:space="preserve"> </w:t>
            </w:r>
            <w:r>
              <w:rPr>
                <w:spacing w:val="9"/>
              </w:rPr>
              <w:t>面而充分地发展自己，适应社会，开发潜能，完善人格。</w:t>
            </w:r>
          </w:p>
        </w:tc>
      </w:tr>
      <w:tr>
        <w:trPr>
          <w:trHeight w:val="2677"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89" w:lineRule="auto"/>
              <w:rPr>
                <w:rFonts w:ascii="Arial"/>
                <w:sz w:val="21"/>
              </w:rPr>
            </w:pPr>
            <w:r/>
          </w:p>
          <w:p>
            <w:pPr>
              <w:spacing w:line="290" w:lineRule="auto"/>
              <w:rPr>
                <w:rFonts w:ascii="Arial"/>
                <w:sz w:val="21"/>
              </w:rPr>
            </w:pPr>
            <w:r/>
          </w:p>
          <w:p>
            <w:pPr>
              <w:spacing w:line="290" w:lineRule="auto"/>
              <w:rPr>
                <w:rFonts w:ascii="Arial"/>
                <w:sz w:val="21"/>
              </w:rPr>
            </w:pPr>
            <w:r/>
          </w:p>
          <w:p>
            <w:pPr>
              <w:spacing w:line="290"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4" w:right="55" w:firstLine="11"/>
              <w:spacing w:before="139" w:line="282" w:lineRule="auto"/>
              <w:jc w:val="both"/>
              <w:rPr/>
            </w:pPr>
            <w:r>
              <w:rPr>
                <w:spacing w:val="7"/>
              </w:rPr>
              <w:t>1.倡导活动型的教学模式，根据具体目标、内容、条件、资源的不同，</w:t>
            </w:r>
            <w:r>
              <w:rPr/>
              <w:t xml:space="preserve"> </w:t>
            </w:r>
            <w:r>
              <w:rPr>
                <w:spacing w:val="10"/>
              </w:rPr>
              <w:t>结合教学实际，选用并创设丰富多彩的活动形式，</w:t>
            </w:r>
            <w:r>
              <w:rPr>
                <w:spacing w:val="-50"/>
              </w:rPr>
              <w:t xml:space="preserve"> </w:t>
            </w:r>
            <w:r>
              <w:rPr>
                <w:spacing w:val="10"/>
              </w:rPr>
              <w:t>以活动为载体</w:t>
            </w:r>
            <w:r>
              <w:rPr>
                <w:spacing w:val="9"/>
              </w:rPr>
              <w:t>，</w:t>
            </w:r>
            <w:r>
              <w:rPr>
                <w:spacing w:val="-58"/>
              </w:rPr>
              <w:t xml:space="preserve"> </w:t>
            </w:r>
            <w:r>
              <w:rPr>
                <w:spacing w:val="9"/>
              </w:rPr>
              <w:t>引</w:t>
            </w:r>
            <w:r>
              <w:rPr/>
              <w:t xml:space="preserve"> </w:t>
            </w:r>
            <w:r>
              <w:rPr>
                <w:spacing w:val="13"/>
              </w:rPr>
              <w:t>导学生用多种感官去观察、体验、感悟社会和生活，获得对世界的真</w:t>
            </w:r>
            <w:r>
              <w:rPr/>
              <w:t xml:space="preserve"> </w:t>
            </w:r>
            <w:r>
              <w:rPr>
                <w:spacing w:val="11"/>
              </w:rPr>
              <w:t>实感受，让学生在活动中探究，在分享中发现和解决问题，</w:t>
            </w:r>
            <w:r>
              <w:rPr>
                <w:spacing w:val="-40"/>
              </w:rPr>
              <w:t xml:space="preserve"> </w:t>
            </w:r>
            <w:r>
              <w:rPr>
                <w:spacing w:val="11"/>
              </w:rPr>
              <w:t>引导学生</w:t>
            </w:r>
            <w:r>
              <w:rPr/>
              <w:t xml:space="preserve"> </w:t>
            </w:r>
            <w:r>
              <w:rPr>
                <w:spacing w:val="8"/>
              </w:rPr>
              <w:t>学会对自己负责，及时鼓励学生相互间的支持和互助行为；</w:t>
            </w:r>
          </w:p>
          <w:p>
            <w:pPr>
              <w:pStyle w:val="TableText"/>
              <w:ind w:left="111" w:right="100" w:firstLine="1"/>
              <w:spacing w:before="32" w:line="278" w:lineRule="auto"/>
              <w:jc w:val="both"/>
              <w:rPr/>
            </w:pPr>
            <w:r>
              <w:rPr>
                <w:spacing w:val="13"/>
              </w:rPr>
              <w:t>2.注重理论联系实际，采用理论与体验教</w:t>
            </w:r>
            <w:r>
              <w:rPr>
                <w:spacing w:val="12"/>
              </w:rPr>
              <w:t>学相结合、讲授与训练相结</w:t>
            </w:r>
            <w:r>
              <w:rPr/>
              <w:t xml:space="preserve"> </w:t>
            </w:r>
            <w:r>
              <w:rPr>
                <w:spacing w:val="13"/>
              </w:rPr>
              <w:t>合的教学方法，如课堂讲授、案例分析、小组讨论、心理测试、团体</w:t>
            </w:r>
            <w:r>
              <w:rPr>
                <w:spacing w:val="3"/>
              </w:rPr>
              <w:t xml:space="preserve"> </w:t>
            </w:r>
            <w:r>
              <w:rPr>
                <w:spacing w:val="8"/>
              </w:rPr>
              <w:t>训练、情境表演、角色扮演等，借此培养学生的实际应用能力。</w:t>
            </w:r>
          </w:p>
        </w:tc>
      </w:tr>
      <w:tr>
        <w:trPr>
          <w:trHeight w:val="3690" w:hRule="atLeast"/>
        </w:trPr>
        <w:tc>
          <w:tcPr>
            <w:tcW w:w="676" w:type="dxa"/>
            <w:vAlign w:val="top"/>
            <w:vMerge w:val="restart"/>
            <w:tcBorders>
              <w:bottom w:val="nil"/>
            </w:tcBorders>
          </w:tcPr>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293"/>
              <w:spacing w:before="65" w:line="187" w:lineRule="auto"/>
              <w:rPr/>
            </w:pPr>
            <w:r>
              <w:rPr/>
              <w:t>7</w:t>
            </w:r>
          </w:p>
        </w:tc>
        <w:tc>
          <w:tcPr>
            <w:tcW w:w="1132" w:type="dxa"/>
            <w:vAlign w:val="top"/>
            <w:vMerge w:val="restart"/>
            <w:tcBorders>
              <w:bottom w:val="nil"/>
            </w:tcBorders>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59" w:right="146" w:hanging="6"/>
              <w:spacing w:before="65" w:line="281" w:lineRule="auto"/>
              <w:jc w:val="both"/>
              <w:rPr/>
            </w:pPr>
            <w:r>
              <w:rPr>
                <w:spacing w:val="6"/>
              </w:rPr>
              <w:t>军事技能</w:t>
            </w:r>
            <w:r>
              <w:rPr>
                <w:spacing w:val="1"/>
              </w:rPr>
              <w:t xml:space="preserve"> </w:t>
            </w:r>
            <w:r>
              <w:rPr>
                <w:spacing w:val="4"/>
              </w:rPr>
              <w:t>（含军事</w:t>
            </w:r>
            <w:r>
              <w:rPr>
                <w:spacing w:val="2"/>
              </w:rPr>
              <w:t xml:space="preserve"> </w:t>
            </w:r>
            <w:r>
              <w:rPr>
                <w:spacing w:val="34"/>
              </w:rPr>
              <w:t>理论）</w:t>
            </w:r>
          </w:p>
        </w:tc>
        <w:tc>
          <w:tcPr>
            <w:tcW w:w="1135" w:type="dxa"/>
            <w:vAlign w:val="top"/>
          </w:tcPr>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8"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5" w:right="5255" w:hanging="12"/>
              <w:spacing w:before="178" w:line="274" w:lineRule="auto"/>
              <w:rPr/>
            </w:pPr>
            <w:r>
              <w:rPr>
                <w:spacing w:val="6"/>
              </w:rPr>
              <w:t>一、军事理论</w:t>
            </w:r>
            <w:r>
              <w:rPr/>
              <w:t xml:space="preserve"> </w:t>
            </w:r>
            <w:r>
              <w:rPr>
                <w:spacing w:val="-3"/>
              </w:rPr>
              <w:t>1.中国国防；</w:t>
            </w:r>
          </w:p>
          <w:p>
            <w:pPr>
              <w:pStyle w:val="TableText"/>
              <w:ind w:left="113"/>
              <w:spacing w:before="31" w:line="228" w:lineRule="auto"/>
              <w:rPr/>
            </w:pPr>
            <w:r>
              <w:rPr>
                <w:spacing w:val="5"/>
              </w:rPr>
              <w:t>2.国家安全；</w:t>
            </w:r>
          </w:p>
          <w:p>
            <w:pPr>
              <w:pStyle w:val="TableText"/>
              <w:ind w:left="114"/>
              <w:spacing w:before="64" w:line="227" w:lineRule="auto"/>
              <w:rPr/>
            </w:pPr>
            <w:r>
              <w:rPr>
                <w:spacing w:val="5"/>
              </w:rPr>
              <w:t>3.军事思想；</w:t>
            </w:r>
          </w:p>
          <w:p>
            <w:pPr>
              <w:pStyle w:val="TableText"/>
              <w:ind w:left="109"/>
              <w:spacing w:before="65" w:line="228" w:lineRule="auto"/>
              <w:rPr/>
            </w:pPr>
            <w:r>
              <w:rPr>
                <w:spacing w:val="5"/>
              </w:rPr>
              <w:t>4.现代战争；</w:t>
            </w:r>
          </w:p>
          <w:p>
            <w:pPr>
              <w:pStyle w:val="TableText"/>
              <w:ind w:left="114"/>
              <w:spacing w:before="65" w:line="228" w:lineRule="auto"/>
              <w:rPr/>
            </w:pPr>
            <w:r>
              <w:rPr>
                <w:spacing w:val="3"/>
              </w:rPr>
              <w:t>5.信息化装备。</w:t>
            </w:r>
          </w:p>
          <w:p>
            <w:pPr>
              <w:pStyle w:val="TableText"/>
              <w:ind w:left="113"/>
              <w:spacing w:before="65" w:line="227" w:lineRule="auto"/>
              <w:rPr/>
            </w:pPr>
            <w:r>
              <w:rPr>
                <w:spacing w:val="7"/>
              </w:rPr>
              <w:t>二、军事技能</w:t>
            </w:r>
          </w:p>
          <w:p>
            <w:pPr>
              <w:pStyle w:val="TableText"/>
              <w:ind w:left="113" w:right="4247" w:firstLine="12"/>
              <w:spacing w:before="67" w:line="273" w:lineRule="auto"/>
              <w:rPr/>
            </w:pPr>
            <w:r>
              <w:rPr>
                <w:spacing w:val="2"/>
              </w:rPr>
              <w:t>1.共同条令教育与训练；</w:t>
            </w:r>
            <w:r>
              <w:rPr>
                <w:spacing w:val="7"/>
              </w:rPr>
              <w:t xml:space="preserve"> </w:t>
            </w:r>
            <w:r>
              <w:rPr>
                <w:spacing w:val="5"/>
              </w:rPr>
              <w:t>2.战术训练；</w:t>
            </w:r>
          </w:p>
          <w:p>
            <w:pPr>
              <w:pStyle w:val="TableText"/>
              <w:ind w:left="114"/>
              <w:spacing w:before="32" w:line="228" w:lineRule="auto"/>
              <w:rPr/>
            </w:pPr>
            <w:r>
              <w:rPr>
                <w:spacing w:val="4"/>
              </w:rPr>
              <w:t>3</w:t>
            </w:r>
            <w:r>
              <w:rPr>
                <w:spacing w:val="27"/>
              </w:rPr>
              <w:t xml:space="preserve"> </w:t>
            </w:r>
            <w:r>
              <w:rPr>
                <w:spacing w:val="4"/>
              </w:rPr>
              <w:t>防卫技能与战时防护训练；</w:t>
            </w:r>
          </w:p>
          <w:p>
            <w:pPr>
              <w:pStyle w:val="TableText"/>
              <w:ind w:left="109"/>
              <w:spacing w:before="65" w:line="228" w:lineRule="auto"/>
              <w:rPr/>
            </w:pPr>
            <w:r>
              <w:rPr>
                <w:spacing w:val="4"/>
              </w:rPr>
              <w:t>4.</w:t>
            </w:r>
            <w:r>
              <w:rPr>
                <w:spacing w:val="30"/>
              </w:rPr>
              <w:t xml:space="preserve"> </w:t>
            </w:r>
            <w:r>
              <w:rPr>
                <w:spacing w:val="4"/>
              </w:rPr>
              <w:t>战备基础与应用训练。</w:t>
            </w:r>
          </w:p>
        </w:tc>
      </w:tr>
      <w:tr>
        <w:trPr>
          <w:trHeight w:val="2382"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08" w:right="134" w:firstLine="17"/>
              <w:spacing w:before="149" w:line="278" w:lineRule="auto"/>
              <w:jc w:val="both"/>
              <w:rPr/>
            </w:pPr>
            <w:r>
              <w:rPr>
                <w:spacing w:val="11"/>
              </w:rPr>
              <w:t>1.通过军事课教学，让学生了解掌握军事基础知识和基本军事技能，</w:t>
            </w:r>
            <w:r>
              <w:rPr>
                <w:spacing w:val="2"/>
              </w:rPr>
              <w:t xml:space="preserve"> </w:t>
            </w:r>
            <w:r>
              <w:rPr>
                <w:spacing w:val="12"/>
              </w:rPr>
              <w:t>增强国防观念、国家安全意识和忧患危机意识，弘扬爱国主义精神、</w:t>
            </w:r>
            <w:r>
              <w:rPr>
                <w:spacing w:val="1"/>
              </w:rPr>
              <w:t xml:space="preserve"> </w:t>
            </w:r>
            <w:r>
              <w:rPr>
                <w:spacing w:val="7"/>
              </w:rPr>
              <w:t>传承红色基因、提高学生综合国防素质；</w:t>
            </w:r>
          </w:p>
          <w:p>
            <w:pPr>
              <w:pStyle w:val="TableText"/>
              <w:ind w:left="114" w:right="57" w:hanging="1"/>
              <w:spacing w:before="32" w:line="273" w:lineRule="auto"/>
              <w:rPr/>
            </w:pPr>
            <w:r>
              <w:rPr>
                <w:spacing w:val="7"/>
              </w:rPr>
              <w:t>2.了解中国人民解放军三大条令的主要内容，掌握队列动作基本要领；</w:t>
            </w:r>
            <w:r>
              <w:rPr>
                <w:spacing w:val="10"/>
              </w:rPr>
              <w:t xml:space="preserve"> </w:t>
            </w:r>
            <w:r>
              <w:rPr>
                <w:spacing w:val="7"/>
              </w:rPr>
              <w:t>3.了解格斗、防护的基本知识；</w:t>
            </w:r>
          </w:p>
          <w:p>
            <w:pPr>
              <w:pStyle w:val="TableText"/>
              <w:ind w:left="110" w:right="100" w:hanging="1"/>
              <w:spacing w:before="32" w:line="273" w:lineRule="auto"/>
              <w:rPr/>
            </w:pPr>
            <w:r>
              <w:rPr>
                <w:spacing w:val="13"/>
              </w:rPr>
              <w:t>4.了解战备规定、紧急集合、徒步行军、野外生存</w:t>
            </w:r>
            <w:r>
              <w:rPr>
                <w:spacing w:val="12"/>
              </w:rPr>
              <w:t>的基本要求、方法</w:t>
            </w:r>
            <w:r>
              <w:rPr/>
              <w:t xml:space="preserve"> </w:t>
            </w:r>
            <w:r>
              <w:rPr>
                <w:spacing w:val="8"/>
              </w:rPr>
              <w:t>和注意事项，全面提升综合军事素质。</w:t>
            </w:r>
          </w:p>
        </w:tc>
      </w:tr>
    </w:tbl>
    <w:p>
      <w:pPr>
        <w:pStyle w:val="BodyText"/>
        <w:spacing w:line="164" w:lineRule="exact"/>
        <w:rPr>
          <w:sz w:val="14"/>
        </w:rPr>
      </w:pPr>
      <w:r/>
    </w:p>
    <w:p>
      <w:pPr>
        <w:spacing w:line="164" w:lineRule="exact"/>
        <w:sectPr>
          <w:footerReference w:type="default" r:id="rId19"/>
          <w:pgSz w:w="11906" w:h="16838"/>
          <w:pgMar w:top="1134" w:right="1134" w:bottom="1171" w:left="1135" w:header="861" w:footer="1009" w:gutter="0"/>
        </w:sectPr>
        <w:rPr>
          <w:sz w:val="14"/>
          <w:szCs w:val="14"/>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2368" w:hRule="atLeast"/>
        </w:trPr>
        <w:tc>
          <w:tcPr>
            <w:tcW w:w="676" w:type="dxa"/>
            <w:vAlign w:val="top"/>
          </w:tcPr>
          <w:p>
            <w:pPr>
              <w:rPr>
                <w:rFonts w:ascii="Arial"/>
                <w:sz w:val="21"/>
              </w:rPr>
            </w:pPr>
            <w:r/>
          </w:p>
        </w:tc>
        <w:tc>
          <w:tcPr>
            <w:tcW w:w="1132" w:type="dxa"/>
            <w:vAlign w:val="top"/>
          </w:tcPr>
          <w:p>
            <w:pPr>
              <w:rPr>
                <w:rFonts w:ascii="Arial"/>
                <w:sz w:val="21"/>
              </w:rPr>
            </w:pPr>
            <w:r/>
          </w:p>
        </w:tc>
        <w:tc>
          <w:tcPr>
            <w:tcW w:w="1135" w:type="dxa"/>
            <w:vAlign w:val="top"/>
          </w:tcPr>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4" w:right="100" w:firstLine="11"/>
              <w:spacing w:before="141" w:line="273" w:lineRule="auto"/>
              <w:rPr/>
            </w:pPr>
            <w:r>
              <w:rPr>
                <w:spacing w:val="12"/>
              </w:rPr>
              <w:t>1.通过多媒体、数字化资源讲解、任务驱动教学、探究教学、案例教</w:t>
            </w:r>
            <w:r>
              <w:rPr>
                <w:spacing w:val="6"/>
              </w:rPr>
              <w:t xml:space="preserve"> </w:t>
            </w:r>
            <w:r>
              <w:rPr>
                <w:spacing w:val="8"/>
              </w:rPr>
              <w:t>学等，使学生掌握本课程基本理论和基本技能；</w:t>
            </w:r>
          </w:p>
          <w:p>
            <w:pPr>
              <w:pStyle w:val="TableText"/>
              <w:ind w:left="111" w:right="39" w:firstLine="1"/>
              <w:spacing w:before="33" w:line="278" w:lineRule="auto"/>
              <w:jc w:val="both"/>
              <w:rPr/>
            </w:pPr>
            <w:r>
              <w:rPr>
                <w:spacing w:val="11"/>
              </w:rPr>
              <w:t>2.使学生了解最新的军事科技和军事动态，</w:t>
            </w:r>
            <w:r>
              <w:rPr>
                <w:spacing w:val="-50"/>
              </w:rPr>
              <w:t xml:space="preserve"> </w:t>
            </w:r>
            <w:r>
              <w:rPr>
                <w:spacing w:val="11"/>
              </w:rPr>
              <w:t>以及当今的军事热点，拓</w:t>
            </w:r>
            <w:r>
              <w:rPr/>
              <w:t xml:space="preserve"> </w:t>
            </w:r>
            <w:r>
              <w:rPr>
                <w:spacing w:val="8"/>
              </w:rPr>
              <w:t>宽学生国防教育知识面，同时潜移默化地浸润爱国主义和民族自豪感、</w:t>
            </w:r>
            <w:r>
              <w:rPr>
                <w:spacing w:val="6"/>
              </w:rPr>
              <w:t xml:space="preserve"> </w:t>
            </w:r>
            <w:r>
              <w:rPr>
                <w:spacing w:val="4"/>
              </w:rPr>
              <w:t>增强民族凝聚力；</w:t>
            </w:r>
          </w:p>
          <w:p>
            <w:pPr>
              <w:pStyle w:val="TableText"/>
              <w:ind w:left="110" w:right="104" w:firstLine="4"/>
              <w:spacing w:before="32" w:line="273" w:lineRule="auto"/>
              <w:rPr/>
            </w:pPr>
            <w:r>
              <w:rPr>
                <w:spacing w:val="11"/>
              </w:rPr>
              <w:t>3.通过</w:t>
            </w:r>
            <w:r>
              <w:rPr>
                <w:spacing w:val="-19"/>
              </w:rPr>
              <w:t xml:space="preserve"> </w:t>
            </w:r>
            <w:r>
              <w:rPr>
                <w:spacing w:val="11"/>
              </w:rPr>
              <w:t>2</w:t>
            </w:r>
            <w:r>
              <w:rPr>
                <w:spacing w:val="-37"/>
              </w:rPr>
              <w:t xml:space="preserve"> </w:t>
            </w:r>
            <w:r>
              <w:rPr>
                <w:spacing w:val="11"/>
              </w:rPr>
              <w:t>周的军训技能训练，培养学生令行禁止、团结奋进、顽强拼</w:t>
            </w:r>
            <w:r>
              <w:rPr/>
              <w:t xml:space="preserve"> </w:t>
            </w:r>
            <w:r>
              <w:rPr>
                <w:spacing w:val="7"/>
              </w:rPr>
              <w:t>搏的过硬作风。</w:t>
            </w:r>
          </w:p>
        </w:tc>
      </w:tr>
      <w:tr>
        <w:trPr>
          <w:trHeight w:val="2121" w:hRule="atLeast"/>
        </w:trPr>
        <w:tc>
          <w:tcPr>
            <w:tcW w:w="676"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89"/>
              <w:spacing w:before="65" w:line="189" w:lineRule="auto"/>
              <w:rPr/>
            </w:pPr>
            <w:r>
              <w:rPr/>
              <w:t>8</w:t>
            </w:r>
          </w:p>
        </w:tc>
        <w:tc>
          <w:tcPr>
            <w:tcW w:w="1132" w:type="dxa"/>
            <w:vAlign w:val="top"/>
            <w:vMerge w:val="restart"/>
            <w:tcBorders>
              <w:bottom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52" w:right="160" w:firstLine="3"/>
              <w:spacing w:before="65" w:line="273" w:lineRule="auto"/>
              <w:rPr/>
            </w:pPr>
            <w:r>
              <w:rPr>
                <w:spacing w:val="2"/>
              </w:rPr>
              <w:t>劳动（志 </w:t>
            </w:r>
            <w:r>
              <w:rPr>
                <w:spacing w:val="2"/>
              </w:rPr>
              <w:t>愿服务）</w:t>
            </w:r>
          </w:p>
        </w:tc>
        <w:tc>
          <w:tcPr>
            <w:tcW w:w="1135" w:type="dxa"/>
            <w:vAlign w:val="top"/>
          </w:tcPr>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134" w:line="228" w:lineRule="auto"/>
              <w:rPr/>
            </w:pPr>
            <w:r>
              <w:rPr>
                <w:spacing w:val="5"/>
              </w:rPr>
              <w:t>1.劳动（志愿服务）</w:t>
            </w:r>
            <w:r>
              <w:rPr>
                <w:spacing w:val="-41"/>
              </w:rPr>
              <w:t xml:space="preserve"> </w:t>
            </w:r>
            <w:r>
              <w:rPr>
                <w:spacing w:val="5"/>
              </w:rPr>
              <w:t>岗位的内容和安全要求；</w:t>
            </w:r>
          </w:p>
          <w:p>
            <w:pPr>
              <w:pStyle w:val="TableText"/>
              <w:ind w:left="112" w:right="100"/>
              <w:spacing w:before="24"/>
              <w:rPr/>
            </w:pPr>
            <w:r>
              <w:rPr>
                <w:spacing w:val="11"/>
              </w:rPr>
              <w:t>2.劳动（志愿服务）</w:t>
            </w:r>
            <w:r>
              <w:rPr>
                <w:spacing w:val="-50"/>
              </w:rPr>
              <w:t xml:space="preserve"> </w:t>
            </w:r>
            <w:r>
              <w:rPr>
                <w:spacing w:val="11"/>
              </w:rPr>
              <w:t>岗位的劳动和志愿服务工具、劳保护品的正确使</w:t>
            </w:r>
            <w:r>
              <w:rPr/>
              <w:t xml:space="preserve"> </w:t>
            </w:r>
            <w:r>
              <w:rPr>
                <w:spacing w:val="7"/>
              </w:rPr>
              <w:t>用方法和维修方法；</w:t>
            </w:r>
          </w:p>
          <w:p>
            <w:pPr>
              <w:pStyle w:val="TableText"/>
              <w:ind w:left="114"/>
              <w:spacing w:before="24" w:line="227" w:lineRule="auto"/>
              <w:rPr/>
            </w:pPr>
            <w:r>
              <w:rPr>
                <w:spacing w:val="5"/>
              </w:rPr>
              <w:t>3.团队精神的实质内容；</w:t>
            </w:r>
          </w:p>
          <w:p>
            <w:pPr>
              <w:pStyle w:val="TableText"/>
              <w:ind w:left="109"/>
              <w:spacing w:before="27" w:line="228" w:lineRule="auto"/>
              <w:rPr/>
            </w:pPr>
            <w:r>
              <w:rPr>
                <w:spacing w:val="7"/>
              </w:rPr>
              <w:t>4.劳动和服务态度、工作责任心的重要作用和意义；</w:t>
            </w:r>
          </w:p>
          <w:p>
            <w:pPr>
              <w:pStyle w:val="TableText"/>
              <w:ind w:left="114"/>
              <w:spacing w:before="25" w:line="227" w:lineRule="auto"/>
              <w:rPr/>
            </w:pPr>
            <w:r>
              <w:rPr>
                <w:spacing w:val="5"/>
              </w:rPr>
              <w:t>5.职业素质的基本内涵；</w:t>
            </w:r>
          </w:p>
          <w:p>
            <w:pPr>
              <w:pStyle w:val="TableText"/>
              <w:ind w:left="112"/>
              <w:spacing w:before="27" w:line="228" w:lineRule="auto"/>
              <w:rPr/>
            </w:pPr>
            <w:r>
              <w:rPr>
                <w:spacing w:val="7"/>
              </w:rPr>
              <w:t>6.劳动（志愿服务）实践。</w:t>
            </w:r>
          </w:p>
        </w:tc>
      </w:tr>
      <w:tr>
        <w:trPr>
          <w:trHeight w:val="1938"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3" w:right="57" w:firstLine="12"/>
              <w:spacing w:before="181" w:line="239" w:lineRule="auto"/>
              <w:rPr/>
            </w:pPr>
            <w:r>
              <w:rPr>
                <w:spacing w:val="7"/>
              </w:rPr>
              <w:t>1.通过劳动和志愿服务课理论和实践教学，提高学生的全面综合</w:t>
            </w:r>
            <w:r>
              <w:rPr>
                <w:spacing w:val="6"/>
              </w:rPr>
              <w:t>素质；</w:t>
            </w:r>
            <w:r>
              <w:rPr/>
              <w:t xml:space="preserve"> </w:t>
            </w:r>
            <w:r>
              <w:rPr>
                <w:spacing w:val="8"/>
              </w:rPr>
              <w:t>2.树立学生的劳动和志愿服务观念；</w:t>
            </w:r>
          </w:p>
          <w:p>
            <w:pPr>
              <w:pStyle w:val="TableText"/>
              <w:ind w:left="114"/>
              <w:spacing w:before="24" w:line="228" w:lineRule="auto"/>
              <w:rPr/>
            </w:pPr>
            <w:r>
              <w:rPr>
                <w:spacing w:val="8"/>
              </w:rPr>
              <w:t>3.培养学生的劳动技能、服务能力和文明行为的养成；</w:t>
            </w:r>
          </w:p>
          <w:p>
            <w:pPr>
              <w:pStyle w:val="TableText"/>
              <w:ind w:left="119" w:right="134" w:hanging="10"/>
              <w:spacing w:before="26" w:line="239" w:lineRule="auto"/>
              <w:rPr/>
            </w:pPr>
            <w:r>
              <w:rPr>
                <w:spacing w:val="12"/>
              </w:rPr>
              <w:t>4.增强学生的团结协作、自我管理和自我</w:t>
            </w:r>
            <w:r>
              <w:rPr>
                <w:spacing w:val="11"/>
              </w:rPr>
              <w:t>服务意识，保持艰苦奋斗、</w:t>
            </w:r>
            <w:r>
              <w:rPr/>
              <w:t xml:space="preserve"> </w:t>
            </w:r>
            <w:r>
              <w:rPr>
                <w:spacing w:val="8"/>
              </w:rPr>
              <w:t>吃苦耐劳、志愿服务的优良传统；</w:t>
            </w:r>
          </w:p>
          <w:p>
            <w:pPr>
              <w:pStyle w:val="TableText"/>
              <w:ind w:left="114"/>
              <w:spacing w:before="27" w:line="226" w:lineRule="auto"/>
              <w:rPr/>
            </w:pPr>
            <w:r>
              <w:rPr>
                <w:spacing w:val="8"/>
              </w:rPr>
              <w:t>5.引导和帮助学生树立正确的人生观、价值观和世界观。</w:t>
            </w:r>
          </w:p>
        </w:tc>
      </w:tr>
      <w:tr>
        <w:trPr>
          <w:trHeight w:val="1115"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383"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26"/>
              <w:spacing w:before="177" w:line="227" w:lineRule="auto"/>
              <w:rPr/>
            </w:pPr>
            <w:r>
              <w:rPr>
                <w:spacing w:val="7"/>
              </w:rPr>
              <w:t>1.注重培养学生基础劳动（志愿服务）能力和基本态度；</w:t>
            </w:r>
          </w:p>
          <w:p>
            <w:pPr>
              <w:pStyle w:val="TableText"/>
              <w:ind w:left="113" w:right="109"/>
              <w:spacing w:before="28" w:line="238" w:lineRule="auto"/>
              <w:rPr/>
            </w:pPr>
            <w:r>
              <w:rPr>
                <w:spacing w:val="12"/>
              </w:rPr>
              <w:t>2.学习评价以组织辅导员和相关负责人员对劳动和志愿服务内容和考</w:t>
            </w:r>
            <w:r>
              <w:rPr>
                <w:spacing w:val="10"/>
              </w:rPr>
              <w:t xml:space="preserve"> </w:t>
            </w:r>
            <w:r>
              <w:rPr>
                <w:spacing w:val="7"/>
              </w:rPr>
              <w:t>核情况进行评价。</w:t>
            </w:r>
          </w:p>
        </w:tc>
      </w:tr>
      <w:tr>
        <w:trPr>
          <w:trHeight w:val="1554" w:hRule="atLeast"/>
        </w:trPr>
        <w:tc>
          <w:tcPr>
            <w:tcW w:w="676"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289"/>
              <w:spacing w:before="65" w:line="189" w:lineRule="auto"/>
              <w:rPr/>
            </w:pPr>
            <w:r>
              <w:rPr/>
              <w:t>9</w:t>
            </w:r>
          </w:p>
        </w:tc>
        <w:tc>
          <w:tcPr>
            <w:tcW w:w="1132" w:type="dxa"/>
            <w:vAlign w:val="top"/>
            <w:vMerge w:val="restart"/>
            <w:tcBorders>
              <w:bottom w:val="nil"/>
            </w:tcBorders>
          </w:tcPr>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252" w:right="146" w:hanging="100"/>
              <w:spacing w:before="65" w:line="273" w:lineRule="auto"/>
              <w:rPr/>
            </w:pPr>
            <w:r>
              <w:rPr>
                <w:spacing w:val="6"/>
              </w:rPr>
              <w:t>大学生安</w:t>
            </w:r>
            <w:r>
              <w:rPr>
                <w:spacing w:val="2"/>
              </w:rPr>
              <w:t xml:space="preserve"> </w:t>
            </w:r>
            <w:r>
              <w:rPr>
                <w:spacing w:val="6"/>
              </w:rPr>
              <w:t>全教育</w:t>
            </w:r>
          </w:p>
        </w:tc>
        <w:tc>
          <w:tcPr>
            <w:tcW w:w="1135" w:type="dxa"/>
            <w:vAlign w:val="top"/>
          </w:tcPr>
          <w:p>
            <w:pPr>
              <w:spacing w:line="300" w:lineRule="auto"/>
              <w:rPr>
                <w:rFonts w:ascii="Arial"/>
                <w:sz w:val="21"/>
              </w:rPr>
            </w:pPr>
            <w:r/>
          </w:p>
          <w:p>
            <w:pPr>
              <w:spacing w:line="301"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201" w:line="228" w:lineRule="auto"/>
              <w:rPr/>
            </w:pPr>
            <w:r>
              <w:rPr>
                <w:spacing w:val="4"/>
              </w:rPr>
              <w:t>1.广东省学校安全条例学习；</w:t>
            </w:r>
          </w:p>
          <w:p>
            <w:pPr>
              <w:pStyle w:val="TableText"/>
              <w:ind w:left="114" w:right="1096" w:hanging="1"/>
              <w:spacing w:before="66" w:line="273" w:lineRule="auto"/>
              <w:rPr/>
            </w:pPr>
            <w:r>
              <w:rPr>
                <w:spacing w:val="7"/>
              </w:rPr>
              <w:t>2.校园消防安全、用电安全、食品安全、传染病防治安全；</w:t>
            </w:r>
            <w:r>
              <w:rPr>
                <w:spacing w:val="6"/>
              </w:rPr>
              <w:t xml:space="preserve"> </w:t>
            </w:r>
            <w:r>
              <w:rPr>
                <w:spacing w:val="7"/>
              </w:rPr>
              <w:t>3.防诈骗安全、出行安全、社交网络安全；</w:t>
            </w:r>
          </w:p>
          <w:p>
            <w:pPr>
              <w:pStyle w:val="TableText"/>
              <w:ind w:left="109"/>
              <w:spacing w:before="31" w:line="228" w:lineRule="auto"/>
              <w:rPr/>
            </w:pPr>
            <w:r>
              <w:rPr>
                <w:spacing w:val="7"/>
              </w:rPr>
              <w:t>4.应急疏散安全演练、消防安全演练实践。</w:t>
            </w:r>
          </w:p>
        </w:tc>
      </w:tr>
      <w:tr>
        <w:trPr>
          <w:trHeight w:val="1127"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390"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6" w:right="109" w:firstLine="9"/>
              <w:spacing w:before="146" w:line="273" w:lineRule="auto"/>
              <w:rPr/>
            </w:pPr>
            <w:r>
              <w:rPr>
                <w:spacing w:val="12"/>
              </w:rPr>
              <w:t>1.帮助大学生养成良好的安全习惯，提高安全意识，杜绝不安</w:t>
            </w:r>
            <w:r>
              <w:rPr>
                <w:spacing w:val="11"/>
              </w:rPr>
              <w:t>全隐患</w:t>
            </w:r>
            <w:r>
              <w:rPr/>
              <w:t xml:space="preserve"> </w:t>
            </w:r>
            <w:r>
              <w:rPr>
                <w:spacing w:val="9"/>
              </w:rPr>
              <w:t>掌握安全知识和防范技能，增强自我防范能力，保障生命安全；</w:t>
            </w:r>
          </w:p>
          <w:p>
            <w:pPr>
              <w:pStyle w:val="TableText"/>
              <w:ind w:left="113"/>
              <w:spacing w:before="32" w:line="228" w:lineRule="auto"/>
              <w:rPr/>
            </w:pPr>
            <w:r>
              <w:rPr>
                <w:spacing w:val="4"/>
              </w:rPr>
              <w:t>2.</w:t>
            </w:r>
            <w:r>
              <w:rPr>
                <w:spacing w:val="-54"/>
              </w:rPr>
              <w:t xml:space="preserve"> </w:t>
            </w:r>
            <w:r>
              <w:rPr>
                <w:spacing w:val="4"/>
              </w:rPr>
              <w:t>自觉遵纪守法，预防违法犯罪。</w:t>
            </w:r>
          </w:p>
        </w:tc>
      </w:tr>
      <w:tr>
        <w:trPr>
          <w:trHeight w:val="835"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5"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1" w:right="100"/>
              <w:spacing w:before="156" w:line="273" w:lineRule="auto"/>
              <w:rPr/>
            </w:pPr>
            <w:r>
              <w:rPr>
                <w:spacing w:val="13"/>
              </w:rPr>
              <w:t>本课程采取大课讲授，专题授课方式，教师结合案例对相关专题，展</w:t>
            </w:r>
            <w:r>
              <w:rPr>
                <w:spacing w:val="3"/>
              </w:rPr>
              <w:t xml:space="preserve"> </w:t>
            </w:r>
            <w:r>
              <w:rPr>
                <w:spacing w:val="9"/>
              </w:rPr>
              <w:t>开深入浅出的分析和讲授，并引导学生思考和自学。</w:t>
            </w:r>
          </w:p>
        </w:tc>
      </w:tr>
      <w:tr>
        <w:trPr>
          <w:trHeight w:val="1252" w:hRule="atLeast"/>
        </w:trPr>
        <w:tc>
          <w:tcPr>
            <w:tcW w:w="676" w:type="dxa"/>
            <w:vAlign w:val="top"/>
            <w:vMerge w:val="restart"/>
            <w:tcBorders>
              <w:bottom w:val="nil"/>
            </w:tcBorders>
          </w:tcPr>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6" w:lineRule="auto"/>
              <w:rPr>
                <w:rFonts w:ascii="Arial"/>
                <w:sz w:val="21"/>
              </w:rPr>
            </w:pPr>
            <w:r/>
          </w:p>
          <w:p>
            <w:pPr>
              <w:pStyle w:val="TableText"/>
              <w:ind w:left="340"/>
              <w:spacing w:before="65" w:line="190" w:lineRule="auto"/>
              <w:rPr/>
            </w:pPr>
            <w:r>
              <w:rPr>
                <w:spacing w:val="-4"/>
              </w:rPr>
              <w:t>10</w:t>
            </w:r>
          </w:p>
        </w:tc>
        <w:tc>
          <w:tcPr>
            <w:tcW w:w="1132" w:type="dxa"/>
            <w:vAlign w:val="top"/>
            <w:vMerge w:val="restart"/>
            <w:tcBorders>
              <w:bottom w:val="nil"/>
            </w:tcBorders>
          </w:tcPr>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pStyle w:val="TableText"/>
              <w:ind w:left="170"/>
              <w:spacing w:before="65" w:line="228" w:lineRule="auto"/>
              <w:rPr/>
            </w:pPr>
            <w:r>
              <w:rPr>
                <w:spacing w:val="2"/>
              </w:rPr>
              <w:t>国家安全</w:t>
            </w:r>
          </w:p>
        </w:tc>
        <w:tc>
          <w:tcPr>
            <w:tcW w:w="1135" w:type="dxa"/>
            <w:vAlign w:val="top"/>
          </w:tcPr>
          <w:p>
            <w:pPr>
              <w:spacing w:line="455"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1" w:right="39" w:hanging="1"/>
              <w:spacing w:before="54" w:line="274" w:lineRule="auto"/>
              <w:rPr/>
            </w:pPr>
            <w:r>
              <w:rPr>
                <w:spacing w:val="8"/>
              </w:rPr>
              <w:t>介绍国家安全的重要性、政治安全、国土安全、军事安全、经济安全、</w:t>
            </w:r>
            <w:r>
              <w:rPr>
                <w:spacing w:val="7"/>
              </w:rPr>
              <w:t xml:space="preserve"> </w:t>
            </w:r>
            <w:r>
              <w:rPr>
                <w:spacing w:val="12"/>
              </w:rPr>
              <w:t>文化安全、社会安全、科技安全、网络安全、生态安全、资源</w:t>
            </w:r>
            <w:r>
              <w:rPr>
                <w:spacing w:val="11"/>
              </w:rPr>
              <w:t>安全、</w:t>
            </w:r>
            <w:r>
              <w:rPr/>
              <w:t xml:space="preserve">  </w:t>
            </w:r>
            <w:r>
              <w:rPr>
                <w:spacing w:val="13"/>
              </w:rPr>
              <w:t>核安全、海外利益安全以及太空、深海、极地、生物等不断拓展的新</w:t>
            </w:r>
            <w:r>
              <w:rPr>
                <w:spacing w:val="2"/>
              </w:rPr>
              <w:t xml:space="preserve"> </w:t>
            </w:r>
            <w:r>
              <w:rPr>
                <w:spacing w:val="8"/>
              </w:rPr>
              <w:t>型领域安全及相关法律法规。</w:t>
            </w:r>
          </w:p>
        </w:tc>
      </w:tr>
      <w:tr>
        <w:trPr>
          <w:trHeight w:val="1156"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406"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0" w:right="100" w:firstLine="4"/>
              <w:spacing w:before="162" w:line="278" w:lineRule="auto"/>
              <w:jc w:val="both"/>
              <w:rPr/>
            </w:pPr>
            <w:r>
              <w:rPr>
                <w:spacing w:val="13"/>
              </w:rPr>
              <w:t>系统掌握总体国家安全观的内涵和精神实质，理解中国特色国家安全</w:t>
            </w:r>
            <w:r>
              <w:rPr/>
              <w:t xml:space="preserve"> </w:t>
            </w:r>
            <w:r>
              <w:rPr>
                <w:spacing w:val="13"/>
              </w:rPr>
              <w:t>体系，树立国家安全底线思维，将国家安全意识转化为自觉行动，强</w:t>
            </w:r>
            <w:r>
              <w:rPr>
                <w:spacing w:val="4"/>
              </w:rPr>
              <w:t xml:space="preserve"> </w:t>
            </w:r>
            <w:r>
              <w:rPr>
                <w:spacing w:val="3"/>
              </w:rPr>
              <w:t>化责任担当。</w:t>
            </w:r>
          </w:p>
        </w:tc>
      </w:tr>
    </w:tbl>
    <w:p>
      <w:pPr>
        <w:pStyle w:val="BodyText"/>
        <w:rPr/>
      </w:pPr>
      <w:r/>
    </w:p>
    <w:p>
      <w:pPr>
        <w:sectPr>
          <w:footerReference w:type="default" r:id="rId20"/>
          <w:pgSz w:w="11906" w:h="16838"/>
          <w:pgMar w:top="1134" w:right="1134" w:bottom="1171"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1456" w:hRule="atLeast"/>
        </w:trPr>
        <w:tc>
          <w:tcPr>
            <w:tcW w:w="676" w:type="dxa"/>
            <w:vAlign w:val="top"/>
          </w:tcPr>
          <w:p>
            <w:pPr>
              <w:rPr>
                <w:rFonts w:ascii="Arial"/>
                <w:sz w:val="21"/>
              </w:rPr>
            </w:pPr>
            <w:r/>
          </w:p>
        </w:tc>
        <w:tc>
          <w:tcPr>
            <w:tcW w:w="1132" w:type="dxa"/>
            <w:vAlign w:val="top"/>
          </w:tcPr>
          <w:p>
            <w:pPr>
              <w:pStyle w:val="TableText"/>
              <w:ind w:left="361"/>
              <w:spacing w:before="52" w:line="228" w:lineRule="auto"/>
              <w:rPr/>
            </w:pPr>
            <w:r>
              <w:rPr>
                <w:spacing w:val="3"/>
              </w:rPr>
              <w:t>教育</w:t>
            </w:r>
          </w:p>
        </w:tc>
        <w:tc>
          <w:tcPr>
            <w:tcW w:w="1135" w:type="dxa"/>
            <w:vAlign w:val="top"/>
          </w:tcPr>
          <w:p>
            <w:pPr>
              <w:spacing w:line="276" w:lineRule="auto"/>
              <w:rPr>
                <w:rFonts w:ascii="Arial"/>
                <w:sz w:val="21"/>
              </w:rPr>
            </w:pPr>
            <w:r/>
          </w:p>
          <w:p>
            <w:pPr>
              <w:spacing w:line="277"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39" w:firstLine="24"/>
              <w:spacing w:before="152" w:line="281" w:lineRule="auto"/>
              <w:jc w:val="both"/>
              <w:rPr/>
            </w:pPr>
            <w:r>
              <w:rPr>
                <w:spacing w:val="11"/>
              </w:rPr>
              <w:t>以课堂讲授为主，</w:t>
            </w:r>
            <w:r>
              <w:rPr>
                <w:spacing w:val="-57"/>
              </w:rPr>
              <w:t xml:space="preserve"> </w:t>
            </w:r>
            <w:r>
              <w:rPr>
                <w:spacing w:val="11"/>
              </w:rPr>
              <w:t>网络教学、自主学习为辅，通过知识学习、</w:t>
            </w:r>
            <w:r>
              <w:rPr>
                <w:spacing w:val="10"/>
              </w:rPr>
              <w:t>参与体</w:t>
            </w:r>
            <w:r>
              <w:rPr/>
              <w:t xml:space="preserve"> </w:t>
            </w:r>
            <w:r>
              <w:rPr>
                <w:spacing w:val="8"/>
              </w:rPr>
              <w:t>验等多种教学方法，充分利用多种资源，专门课程与学科融入相结合， </w:t>
            </w:r>
            <w:r>
              <w:rPr>
                <w:spacing w:val="8"/>
              </w:rPr>
              <w:t>知识学习与实践活动相结合，学校教育与社会教育相结合，生动鲜活、 </w:t>
            </w:r>
            <w:r>
              <w:rPr>
                <w:spacing w:val="6"/>
              </w:rPr>
              <w:t>易于接受，增强育人实效。</w:t>
            </w:r>
          </w:p>
        </w:tc>
      </w:tr>
      <w:tr>
        <w:trPr>
          <w:trHeight w:val="2811" w:hRule="atLeast"/>
        </w:trPr>
        <w:tc>
          <w:tcPr>
            <w:tcW w:w="676"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53"/>
              <w:spacing w:before="65" w:line="189" w:lineRule="auto"/>
              <w:rPr/>
            </w:pPr>
            <w:r>
              <w:rPr>
                <w:spacing w:val="-9"/>
              </w:rPr>
              <w:t>11</w:t>
            </w:r>
          </w:p>
        </w:tc>
        <w:tc>
          <w:tcPr>
            <w:tcW w:w="1132"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361" w:right="146" w:hanging="211"/>
              <w:spacing w:before="65" w:line="273" w:lineRule="auto"/>
              <w:rPr/>
            </w:pPr>
            <w:r>
              <w:rPr>
                <w:spacing w:val="7"/>
              </w:rPr>
              <w:t>创新创业</w:t>
            </w:r>
            <w:r>
              <w:rPr/>
              <w:t xml:space="preserve"> </w:t>
            </w:r>
            <w:r>
              <w:rPr>
                <w:spacing w:val="3"/>
              </w:rPr>
              <w:t>教育</w:t>
            </w:r>
          </w:p>
        </w:tc>
        <w:tc>
          <w:tcPr>
            <w:tcW w:w="1135" w:type="dxa"/>
            <w:vAlign w:val="top"/>
          </w:tcPr>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49" w:line="228" w:lineRule="auto"/>
              <w:rPr/>
            </w:pPr>
            <w:r>
              <w:rPr>
                <w:spacing w:val="2"/>
              </w:rPr>
              <w:t>1.创新思维与训练；</w:t>
            </w:r>
          </w:p>
          <w:p>
            <w:pPr>
              <w:pStyle w:val="TableText"/>
              <w:ind w:left="114" w:right="2776" w:hanging="1"/>
              <w:spacing w:before="64" w:line="273" w:lineRule="auto"/>
              <w:rPr/>
            </w:pPr>
            <w:r>
              <w:rPr>
                <w:spacing w:val="6"/>
              </w:rPr>
              <w:t>2.典型创新创业案例与创业者素质养成；</w:t>
            </w:r>
            <w:r>
              <w:rPr>
                <w:spacing w:val="1"/>
              </w:rPr>
              <w:t xml:space="preserve"> </w:t>
            </w:r>
            <w:r>
              <w:rPr>
                <w:spacing w:val="6"/>
              </w:rPr>
              <w:t>3.创业机会识别与创业环境分析；</w:t>
            </w:r>
          </w:p>
          <w:p>
            <w:pPr>
              <w:pStyle w:val="TableText"/>
              <w:ind w:left="109"/>
              <w:spacing w:before="32" w:line="228" w:lineRule="auto"/>
              <w:rPr/>
            </w:pPr>
            <w:r>
              <w:rPr>
                <w:spacing w:val="5"/>
              </w:rPr>
              <w:t>4.团队管理；</w:t>
            </w:r>
          </w:p>
          <w:p>
            <w:pPr>
              <w:pStyle w:val="TableText"/>
              <w:ind w:left="112" w:right="4456" w:firstLine="2"/>
              <w:spacing w:before="66" w:line="273" w:lineRule="auto"/>
              <w:rPr/>
            </w:pPr>
            <w:r>
              <w:rPr>
                <w:spacing w:val="3"/>
              </w:rPr>
              <w:t>5.行业创业实践分析；</w:t>
            </w:r>
            <w:r>
              <w:rPr/>
              <w:t xml:space="preserve"> </w:t>
            </w:r>
            <w:r>
              <w:rPr>
                <w:spacing w:val="5"/>
              </w:rPr>
              <w:t>6.商业模式；</w:t>
            </w:r>
          </w:p>
          <w:p>
            <w:pPr>
              <w:pStyle w:val="TableText"/>
              <w:ind w:left="115"/>
              <w:spacing w:before="31" w:line="228" w:lineRule="auto"/>
              <w:rPr/>
            </w:pPr>
            <w:r>
              <w:rPr>
                <w:spacing w:val="5"/>
              </w:rPr>
              <w:t>7.网路营销；</w:t>
            </w:r>
          </w:p>
          <w:p>
            <w:pPr>
              <w:pStyle w:val="TableText"/>
              <w:ind w:left="111"/>
              <w:spacing w:before="65" w:line="227" w:lineRule="auto"/>
              <w:rPr/>
            </w:pPr>
            <w:r>
              <w:rPr>
                <w:spacing w:val="2"/>
              </w:rPr>
              <w:t>8.创业计划书；</w:t>
            </w:r>
          </w:p>
          <w:p>
            <w:pPr>
              <w:pStyle w:val="TableText"/>
              <w:ind w:left="111"/>
              <w:spacing w:before="66" w:line="228" w:lineRule="auto"/>
              <w:rPr/>
            </w:pPr>
            <w:r>
              <w:rPr>
                <w:spacing w:val="6"/>
              </w:rPr>
              <w:t>9.创课网店理论与实训。</w:t>
            </w:r>
          </w:p>
        </w:tc>
      </w:tr>
      <w:tr>
        <w:trPr>
          <w:trHeight w:val="3123"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26"/>
              <w:spacing w:before="50" w:line="228" w:lineRule="auto"/>
              <w:rPr/>
            </w:pPr>
            <w:r>
              <w:rPr>
                <w:spacing w:val="-2"/>
              </w:rPr>
              <w:t>1.了解创新思维概念、性质、特征、发散思维方式</w:t>
            </w:r>
            <w:r>
              <w:rPr>
                <w:spacing w:val="-3"/>
              </w:rPr>
              <w:t>及常见创新思维方式；</w:t>
            </w:r>
          </w:p>
          <w:p>
            <w:pPr>
              <w:pStyle w:val="TableText"/>
              <w:ind w:left="111" w:right="107" w:firstLine="1"/>
              <w:spacing w:before="66" w:line="273" w:lineRule="auto"/>
              <w:rPr/>
            </w:pPr>
            <w:r>
              <w:rPr>
                <w:spacing w:val="12"/>
              </w:rPr>
              <w:t>2.能挖掘典型创新创业案例的商业内涵，从不同创业行业案例中分析 </w:t>
            </w:r>
            <w:r>
              <w:rPr>
                <w:spacing w:val="9"/>
              </w:rPr>
              <w:t>其产品特点和商业运营方式，提高商业敏锐性；</w:t>
            </w:r>
          </w:p>
          <w:p>
            <w:pPr>
              <w:pStyle w:val="TableText"/>
              <w:ind w:left="109" w:right="467" w:firstLine="5"/>
              <w:spacing w:before="32" w:line="273" w:lineRule="auto"/>
              <w:rPr/>
            </w:pPr>
            <w:r>
              <w:rPr>
                <w:spacing w:val="7"/>
              </w:rPr>
              <w:t>3.了解创业机会的概念和来源，熟悉创业机会的识别过程与方法；</w:t>
            </w:r>
            <w:r>
              <w:rPr>
                <w:spacing w:val="12"/>
              </w:rPr>
              <w:t xml:space="preserve"> </w:t>
            </w:r>
            <w:r>
              <w:rPr>
                <w:spacing w:val="6"/>
              </w:rPr>
              <w:t>4.掌握创业团队组建的原则，</w:t>
            </w:r>
            <w:r>
              <w:rPr>
                <w:spacing w:val="-46"/>
              </w:rPr>
              <w:t xml:space="preserve"> </w:t>
            </w:r>
            <w:r>
              <w:rPr>
                <w:spacing w:val="6"/>
              </w:rPr>
              <w:t>团队管理技巧；</w:t>
            </w:r>
          </w:p>
          <w:p>
            <w:pPr>
              <w:pStyle w:val="TableText"/>
              <w:ind w:left="114"/>
              <w:spacing w:before="31" w:line="228" w:lineRule="auto"/>
              <w:rPr/>
            </w:pPr>
            <w:r>
              <w:rPr>
                <w:spacing w:val="8"/>
              </w:rPr>
              <w:t>5.了解商业模式的定义与构成要素；</w:t>
            </w:r>
          </w:p>
          <w:p>
            <w:pPr>
              <w:pStyle w:val="TableText"/>
              <w:ind w:left="111" w:right="65"/>
              <w:spacing w:before="65" w:line="274" w:lineRule="auto"/>
              <w:rPr/>
            </w:pPr>
            <w:r>
              <w:rPr>
                <w:spacing w:val="8"/>
              </w:rPr>
              <w:t>6</w:t>
            </w:r>
            <w:r>
              <w:rPr>
                <w:spacing w:val="-22"/>
              </w:rPr>
              <w:t xml:space="preserve"> </w:t>
            </w:r>
            <w:r>
              <w:rPr>
                <w:spacing w:val="8"/>
              </w:rPr>
              <w:t>掌握搜索引擎营销的基本方法；社会化媒体营销（微博、微信营销）</w:t>
            </w:r>
            <w:r>
              <w:rPr/>
              <w:t xml:space="preserve"> </w:t>
            </w:r>
            <w:r>
              <w:rPr>
                <w:spacing w:val="2"/>
              </w:rPr>
              <w:t>方法和技巧；</w:t>
            </w:r>
          </w:p>
          <w:p>
            <w:pPr>
              <w:pStyle w:val="TableText"/>
              <w:ind w:left="115"/>
              <w:spacing w:before="30" w:line="227" w:lineRule="auto"/>
              <w:rPr/>
            </w:pPr>
            <w:r>
              <w:rPr>
                <w:spacing w:val="7"/>
              </w:rPr>
              <w:t>7.掌握创业计划的作用，基本结构、撰写以及展示方法；</w:t>
            </w:r>
          </w:p>
          <w:p>
            <w:pPr>
              <w:pStyle w:val="TableText"/>
              <w:ind w:left="111"/>
              <w:spacing w:before="65" w:line="228" w:lineRule="auto"/>
              <w:rPr/>
            </w:pPr>
            <w:r>
              <w:rPr>
                <w:spacing w:val="8"/>
              </w:rPr>
              <w:t>8.能应用“创课网店</w:t>
            </w:r>
            <w:r>
              <w:rPr>
                <w:spacing w:val="-71"/>
              </w:rPr>
              <w:t xml:space="preserve"> </w:t>
            </w:r>
            <w:r>
              <w:rPr>
                <w:spacing w:val="8"/>
              </w:rPr>
              <w:t>”操作系统，能开设、推广和管理网点店</w:t>
            </w:r>
            <w:r>
              <w:rPr>
                <w:spacing w:val="7"/>
              </w:rPr>
              <w:t>铺。</w:t>
            </w:r>
          </w:p>
        </w:tc>
      </w:tr>
      <w:tr>
        <w:trPr>
          <w:trHeight w:val="2812"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1" w:right="39" w:firstLine="14"/>
              <w:spacing w:before="51" w:line="281" w:lineRule="auto"/>
              <w:jc w:val="both"/>
              <w:rPr/>
            </w:pPr>
            <w:r>
              <w:rPr>
                <w:spacing w:val="7"/>
              </w:rPr>
              <w:t>1.本课程将创新创业实践融入课程中，以注重对大学生创新创业意识、</w:t>
            </w:r>
            <w:r>
              <w:rPr>
                <w:spacing w:val="15"/>
              </w:rPr>
              <w:t xml:space="preserve"> </w:t>
            </w:r>
            <w:r>
              <w:rPr>
                <w:spacing w:val="13"/>
              </w:rPr>
              <w:t>方法和能力的引导为原则。将以往创新创业课程偏重以教师授课、知</w:t>
            </w:r>
            <w:r>
              <w:rPr>
                <w:spacing w:val="3"/>
              </w:rPr>
              <w:t xml:space="preserve"> </w:t>
            </w:r>
            <w:r>
              <w:rPr>
                <w:spacing w:val="13"/>
              </w:rPr>
              <w:t>识传授、讲授灌输为主的授课方式转变为学生实践、能力培养、体验</w:t>
            </w:r>
            <w:r>
              <w:rPr>
                <w:spacing w:val="3"/>
              </w:rPr>
              <w:t xml:space="preserve"> </w:t>
            </w:r>
            <w:r>
              <w:rPr>
                <w:spacing w:val="4"/>
              </w:rPr>
              <w:t>参与的创业课程；</w:t>
            </w:r>
          </w:p>
          <w:p>
            <w:pPr>
              <w:pStyle w:val="TableText"/>
              <w:ind w:left="112" w:right="100"/>
              <w:spacing w:before="29" w:line="281" w:lineRule="auto"/>
              <w:jc w:val="both"/>
              <w:rPr/>
            </w:pPr>
            <w:r>
              <w:rPr>
                <w:spacing w:val="13"/>
              </w:rPr>
              <w:t>2.课程注重探究式学习，从不同角度提出</w:t>
            </w:r>
            <w:r>
              <w:rPr>
                <w:spacing w:val="12"/>
              </w:rPr>
              <w:t>问题，培养学生创业的基本</w:t>
            </w:r>
            <w:r>
              <w:rPr/>
              <w:t xml:space="preserve"> </w:t>
            </w:r>
            <w:r>
              <w:rPr>
                <w:spacing w:val="10"/>
              </w:rPr>
              <w:t>能力；</w:t>
            </w:r>
            <w:r>
              <w:rPr>
                <w:spacing w:val="-52"/>
              </w:rPr>
              <w:t xml:space="preserve"> </w:t>
            </w:r>
            <w:r>
              <w:rPr>
                <w:spacing w:val="10"/>
              </w:rPr>
              <w:t>引导学生乐于同他人合作，共同探讨问题，交流心得；</w:t>
            </w:r>
            <w:r>
              <w:rPr>
                <w:spacing w:val="-56"/>
              </w:rPr>
              <w:t xml:space="preserve"> </w:t>
            </w:r>
            <w:r>
              <w:rPr>
                <w:spacing w:val="10"/>
              </w:rPr>
              <w:t>引导学</w:t>
            </w:r>
            <w:r>
              <w:rPr/>
              <w:t xml:space="preserve"> </w:t>
            </w:r>
            <w:r>
              <w:rPr>
                <w:spacing w:val="13"/>
              </w:rPr>
              <w:t>生积极完成课程任务，学习并综合运用综合创业能力解决创业中遇到</w:t>
            </w:r>
            <w:r>
              <w:rPr>
                <w:spacing w:val="2"/>
              </w:rPr>
              <w:t xml:space="preserve"> </w:t>
            </w:r>
            <w:r>
              <w:rPr>
                <w:spacing w:val="8"/>
              </w:rPr>
              <w:t>的问题，不断提升自身综合创业能力；</w:t>
            </w:r>
          </w:p>
          <w:p>
            <w:pPr>
              <w:pStyle w:val="TableText"/>
              <w:ind w:left="114"/>
              <w:spacing w:before="31" w:line="228" w:lineRule="auto"/>
              <w:rPr/>
            </w:pPr>
            <w:r>
              <w:rPr>
                <w:spacing w:val="8"/>
              </w:rPr>
              <w:t>3.通过搭建实景、实物的教学环境，达到实战、使用的教学效果。</w:t>
            </w:r>
          </w:p>
        </w:tc>
      </w:tr>
      <w:tr>
        <w:trPr>
          <w:trHeight w:val="1118" w:hRule="atLeast"/>
        </w:trPr>
        <w:tc>
          <w:tcPr>
            <w:tcW w:w="676" w:type="dxa"/>
            <w:vAlign w:val="top"/>
            <w:vMerge w:val="restart"/>
            <w:tcBorders>
              <w:bottom w:val="nil"/>
            </w:tcBorders>
          </w:tcPr>
          <w:p>
            <w:pPr>
              <w:spacing w:line="274"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pStyle w:val="TableText"/>
              <w:ind w:left="253"/>
              <w:spacing w:before="65" w:line="189" w:lineRule="auto"/>
              <w:rPr/>
            </w:pPr>
            <w:r>
              <w:rPr>
                <w:spacing w:val="-9"/>
              </w:rPr>
              <w:t>12</w:t>
            </w:r>
          </w:p>
        </w:tc>
        <w:tc>
          <w:tcPr>
            <w:tcW w:w="1132"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56"/>
              <w:spacing w:before="65" w:line="228" w:lineRule="auto"/>
              <w:rPr/>
            </w:pPr>
            <w:r>
              <w:rPr>
                <w:spacing w:val="5"/>
              </w:rPr>
              <w:t>急救技术</w:t>
            </w:r>
          </w:p>
        </w:tc>
        <w:tc>
          <w:tcPr>
            <w:tcW w:w="1135" w:type="dxa"/>
            <w:vAlign w:val="top"/>
          </w:tcPr>
          <w:p>
            <w:pPr>
              <w:spacing w:line="388" w:lineRule="auto"/>
              <w:rPr>
                <w:rFonts w:ascii="Arial"/>
                <w:sz w:val="21"/>
              </w:rPr>
            </w:pPr>
            <w:r/>
          </w:p>
          <w:p>
            <w:pPr>
              <w:pStyle w:val="TableText"/>
              <w:ind w:left="114"/>
              <w:spacing w:before="65" w:line="228" w:lineRule="auto"/>
              <w:rPr/>
            </w:pPr>
            <w:r>
              <w:rPr>
                <w:spacing w:val="7"/>
              </w:rPr>
              <w:t>主要内容</w:t>
            </w:r>
          </w:p>
        </w:tc>
        <w:tc>
          <w:tcPr>
            <w:tcW w:w="6611" w:type="dxa"/>
            <w:vAlign w:val="top"/>
          </w:tcPr>
          <w:p>
            <w:pPr>
              <w:pStyle w:val="TableText"/>
              <w:ind w:left="113" w:right="4247" w:firstLine="12"/>
              <w:spacing w:before="144" w:line="273" w:lineRule="auto"/>
              <w:rPr/>
            </w:pPr>
            <w:r>
              <w:rPr>
                <w:spacing w:val="2"/>
              </w:rPr>
              <w:t>1.常用急救技术的概述；</w:t>
            </w:r>
            <w:r>
              <w:rPr>
                <w:spacing w:val="7"/>
              </w:rPr>
              <w:t xml:space="preserve"> </w:t>
            </w:r>
            <w:r>
              <w:rPr>
                <w:spacing w:val="2"/>
              </w:rPr>
              <w:t>2.心肺复苏术；</w:t>
            </w:r>
          </w:p>
          <w:p>
            <w:pPr>
              <w:pStyle w:val="TableText"/>
              <w:ind w:left="114"/>
              <w:spacing w:before="31" w:line="228" w:lineRule="auto"/>
              <w:rPr/>
            </w:pPr>
            <w:r>
              <w:rPr>
                <w:spacing w:val="4"/>
              </w:rPr>
              <w:t>3.海姆立克急救法。</w:t>
            </w:r>
          </w:p>
        </w:tc>
      </w:tr>
      <w:tr>
        <w:trPr>
          <w:trHeight w:val="1254"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455" w:lineRule="auto"/>
              <w:rPr>
                <w:rFonts w:ascii="Arial"/>
                <w:sz w:val="21"/>
              </w:rPr>
            </w:pPr>
            <w:r/>
          </w:p>
          <w:p>
            <w:pPr>
              <w:pStyle w:val="TableText"/>
              <w:ind w:left="111"/>
              <w:spacing w:before="65" w:line="228" w:lineRule="auto"/>
              <w:rPr/>
            </w:pPr>
            <w:r>
              <w:rPr>
                <w:spacing w:val="7"/>
              </w:rPr>
              <w:t>课程目标</w:t>
            </w:r>
          </w:p>
        </w:tc>
        <w:tc>
          <w:tcPr>
            <w:tcW w:w="6611" w:type="dxa"/>
            <w:vAlign w:val="top"/>
          </w:tcPr>
          <w:p>
            <w:pPr>
              <w:pStyle w:val="TableText"/>
              <w:ind w:left="126"/>
              <w:spacing w:before="54" w:line="228" w:lineRule="auto"/>
              <w:rPr/>
            </w:pPr>
            <w:r>
              <w:rPr>
                <w:spacing w:val="6"/>
              </w:rPr>
              <w:t>1.了解常用急救技术概述；</w:t>
            </w:r>
          </w:p>
          <w:p>
            <w:pPr>
              <w:pStyle w:val="TableText"/>
              <w:ind w:left="114" w:right="1096" w:hanging="1"/>
              <w:spacing w:before="65" w:line="273" w:lineRule="auto"/>
              <w:rPr/>
            </w:pPr>
            <w:r>
              <w:rPr>
                <w:spacing w:val="7"/>
              </w:rPr>
              <w:t>2.掌握心肺复苏术及海姆立克急救法相关理论及操作技术；</w:t>
            </w:r>
            <w:r>
              <w:rPr>
                <w:spacing w:val="6"/>
              </w:rPr>
              <w:t xml:space="preserve"> </w:t>
            </w:r>
            <w:r>
              <w:rPr>
                <w:spacing w:val="8"/>
              </w:rPr>
              <w:t>3.培养学生急救意识及救死扶伤的人道主义精神；</w:t>
            </w:r>
          </w:p>
          <w:p>
            <w:pPr>
              <w:pStyle w:val="TableText"/>
              <w:ind w:left="109"/>
              <w:spacing w:before="32" w:line="227" w:lineRule="auto"/>
              <w:rPr/>
            </w:pPr>
            <w:r>
              <w:rPr>
                <w:spacing w:val="9"/>
              </w:rPr>
              <w:t>4.能够运用本课程的知识，为身边需要救护的人实施</w:t>
            </w:r>
            <w:r>
              <w:rPr>
                <w:spacing w:val="8"/>
              </w:rPr>
              <w:t>急救。</w:t>
            </w:r>
          </w:p>
        </w:tc>
      </w:tr>
      <w:tr>
        <w:trPr>
          <w:trHeight w:val="1214"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432" w:lineRule="auto"/>
              <w:rPr>
                <w:rFonts w:ascii="Arial"/>
                <w:sz w:val="21"/>
              </w:rPr>
            </w:pPr>
            <w:r/>
          </w:p>
          <w:p>
            <w:pPr>
              <w:pStyle w:val="TableText"/>
              <w:ind w:left="115"/>
              <w:spacing w:before="65" w:line="228" w:lineRule="auto"/>
              <w:rPr/>
            </w:pPr>
            <w:r>
              <w:rPr>
                <w:spacing w:val="6"/>
              </w:rPr>
              <w:t>教学要求</w:t>
            </w:r>
          </w:p>
        </w:tc>
        <w:tc>
          <w:tcPr>
            <w:tcW w:w="6611" w:type="dxa"/>
            <w:vAlign w:val="top"/>
          </w:tcPr>
          <w:p>
            <w:pPr>
              <w:pStyle w:val="TableText"/>
              <w:ind w:left="112" w:right="109" w:firstLine="13"/>
              <w:spacing w:before="187" w:line="273" w:lineRule="auto"/>
              <w:rPr/>
            </w:pPr>
            <w:r>
              <w:rPr>
                <w:spacing w:val="8"/>
              </w:rPr>
              <w:t>1.通过多媒体.数字化资源讲解.案例教学.启发教学等教学方法，使学</w:t>
            </w:r>
            <w:r>
              <w:rPr>
                <w:spacing w:val="5"/>
              </w:rPr>
              <w:t xml:space="preserve"> </w:t>
            </w:r>
            <w:r>
              <w:rPr>
                <w:spacing w:val="8"/>
              </w:rPr>
              <w:t>生掌握本课程的基本知识和基本技术；</w:t>
            </w:r>
          </w:p>
          <w:p>
            <w:pPr>
              <w:pStyle w:val="TableText"/>
              <w:ind w:left="113"/>
              <w:spacing w:before="32" w:line="227" w:lineRule="auto"/>
              <w:rPr/>
            </w:pPr>
            <w:r>
              <w:rPr>
                <w:spacing w:val="8"/>
              </w:rPr>
              <w:t>2.采用现场技能考核的方法，提高学生的急救技术水平。</w:t>
            </w:r>
          </w:p>
        </w:tc>
      </w:tr>
    </w:tbl>
    <w:p>
      <w:pPr>
        <w:pStyle w:val="BodyText"/>
        <w:rPr/>
      </w:pPr>
      <w:r/>
    </w:p>
    <w:p>
      <w:pPr>
        <w:sectPr>
          <w:footerReference w:type="default" r:id="rId21"/>
          <w:pgSz w:w="11906" w:h="16838"/>
          <w:pgMar w:top="1134" w:right="1134" w:bottom="1171"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849" w:hRule="atLeast"/>
        </w:trPr>
        <w:tc>
          <w:tcPr>
            <w:tcW w:w="676" w:type="dxa"/>
            <w:vAlign w:val="top"/>
            <w:vMerge w:val="restart"/>
            <w:tcBorders>
              <w:bottom w:val="nil"/>
            </w:tcBorders>
          </w:tcPr>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53"/>
              <w:spacing w:before="65" w:line="190" w:lineRule="auto"/>
              <w:rPr/>
            </w:pPr>
            <w:r>
              <w:rPr>
                <w:spacing w:val="-9"/>
              </w:rPr>
              <w:t>13</w:t>
            </w:r>
          </w:p>
        </w:tc>
        <w:tc>
          <w:tcPr>
            <w:tcW w:w="1132" w:type="dxa"/>
            <w:vAlign w:val="top"/>
            <w:vMerge w:val="restart"/>
            <w:tcBorders>
              <w:bottom w:val="nil"/>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359" w:right="146" w:hanging="208"/>
              <w:spacing w:before="65" w:line="274" w:lineRule="auto"/>
              <w:rPr/>
            </w:pPr>
            <w:r>
              <w:rPr>
                <w:spacing w:val="7"/>
              </w:rPr>
              <w:t>职业发展</w:t>
            </w:r>
            <w:r>
              <w:rPr/>
              <w:t xml:space="preserve"> </w:t>
            </w:r>
            <w:r>
              <w:rPr>
                <w:spacing w:val="4"/>
              </w:rPr>
              <w:t>规划</w:t>
            </w:r>
          </w:p>
        </w:tc>
        <w:tc>
          <w:tcPr>
            <w:tcW w:w="1135" w:type="dxa"/>
            <w:vAlign w:val="top"/>
          </w:tcPr>
          <w:p>
            <w:pPr>
              <w:spacing w:line="250"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161" w:line="229" w:lineRule="auto"/>
              <w:rPr/>
            </w:pPr>
            <w:r>
              <w:rPr>
                <w:spacing w:val="5"/>
              </w:rPr>
              <w:t>1.职业生涯规划；</w:t>
            </w:r>
          </w:p>
          <w:p>
            <w:pPr>
              <w:pStyle w:val="TableText"/>
              <w:ind w:left="113"/>
              <w:spacing w:before="63" w:line="228" w:lineRule="auto"/>
              <w:rPr/>
            </w:pPr>
            <w:r>
              <w:rPr>
                <w:spacing w:val="6"/>
              </w:rPr>
              <w:t>2.未来职场适应与职业发展。</w:t>
            </w:r>
          </w:p>
        </w:tc>
      </w:tr>
      <w:tr>
        <w:trPr>
          <w:trHeight w:val="2188"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304" w:lineRule="auto"/>
              <w:rPr>
                <w:rFonts w:ascii="Arial"/>
                <w:sz w:val="21"/>
              </w:rPr>
            </w:pPr>
            <w:r/>
          </w:p>
          <w:p>
            <w:pPr>
              <w:spacing w:line="305" w:lineRule="auto"/>
              <w:rPr>
                <w:rFonts w:ascii="Arial"/>
                <w:sz w:val="21"/>
              </w:rPr>
            </w:pPr>
            <w:r/>
          </w:p>
          <w:p>
            <w:pPr>
              <w:spacing w:line="305"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4" w:right="100" w:firstLine="11"/>
              <w:spacing w:before="48" w:line="274" w:lineRule="auto"/>
              <w:rPr/>
            </w:pPr>
            <w:r>
              <w:rPr>
                <w:spacing w:val="12"/>
              </w:rPr>
              <w:t>1.掌握职业生涯规划的基本知识与基本技能；掌握求职和面试的知识</w:t>
            </w:r>
            <w:r>
              <w:rPr>
                <w:spacing w:val="6"/>
              </w:rPr>
              <w:t xml:space="preserve"> </w:t>
            </w:r>
            <w:r>
              <w:rPr>
                <w:spacing w:val="-3"/>
              </w:rPr>
              <w:t>与技巧；</w:t>
            </w:r>
          </w:p>
          <w:p>
            <w:pPr>
              <w:pStyle w:val="TableText"/>
              <w:ind w:left="110" w:right="100" w:firstLine="2"/>
              <w:spacing w:before="31" w:line="273" w:lineRule="auto"/>
              <w:rPr/>
            </w:pPr>
            <w:r>
              <w:rPr>
                <w:spacing w:val="13"/>
              </w:rPr>
              <w:t>2.能够运用本课程的知识制定职业生涯规</w:t>
            </w:r>
            <w:r>
              <w:rPr>
                <w:spacing w:val="12"/>
              </w:rPr>
              <w:t>划书，具有求职面试和职场</w:t>
            </w:r>
            <w:r>
              <w:rPr/>
              <w:t xml:space="preserve"> </w:t>
            </w:r>
            <w:r>
              <w:rPr>
                <w:spacing w:val="5"/>
              </w:rPr>
              <w:t>适应能力；</w:t>
            </w:r>
          </w:p>
          <w:p>
            <w:pPr>
              <w:pStyle w:val="TableText"/>
              <w:ind w:left="112" w:right="100" w:firstLine="2"/>
              <w:spacing w:before="32" w:line="271" w:lineRule="auto"/>
              <w:jc w:val="both"/>
              <w:rPr/>
            </w:pPr>
            <w:r>
              <w:rPr>
                <w:spacing w:val="12"/>
              </w:rPr>
              <w:t>3.树立职业生涯发展的自主意识，树立积极正确的人生观、价值观和</w:t>
            </w:r>
            <w:r>
              <w:rPr>
                <w:spacing w:val="18"/>
              </w:rPr>
              <w:t xml:space="preserve"> </w:t>
            </w:r>
            <w:r>
              <w:rPr>
                <w:spacing w:val="13"/>
              </w:rPr>
              <w:t>就业观，积极主动适应职场的变化和发展，具有严谨认真、科学求实</w:t>
            </w:r>
            <w:r>
              <w:rPr>
                <w:spacing w:val="2"/>
              </w:rPr>
              <w:t xml:space="preserve"> </w:t>
            </w:r>
            <w:r>
              <w:rPr>
                <w:spacing w:val="7"/>
              </w:rPr>
              <w:t>的学习态度及崇高的职业精神。</w:t>
            </w:r>
          </w:p>
        </w:tc>
      </w:tr>
      <w:tr>
        <w:trPr>
          <w:trHeight w:val="1257"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451"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134" w:firstLine="16"/>
              <w:spacing w:before="51" w:line="273" w:lineRule="auto"/>
              <w:rPr/>
            </w:pPr>
            <w:r>
              <w:rPr>
                <w:spacing w:val="11"/>
              </w:rPr>
              <w:t>1.通过多媒体、数字化资源讲解、案例教学、启发教学、探究教学、</w:t>
            </w:r>
            <w:r>
              <w:rPr>
                <w:spacing w:val="2"/>
              </w:rPr>
              <w:t xml:space="preserve"> </w:t>
            </w:r>
            <w:r>
              <w:rPr>
                <w:spacing w:val="9"/>
              </w:rPr>
              <w:t>任务驱动教学等，使学生掌握本课程的基本知识和基本技能；</w:t>
            </w:r>
          </w:p>
          <w:p>
            <w:pPr>
              <w:pStyle w:val="TableText"/>
              <w:ind w:left="112" w:right="100"/>
              <w:spacing w:before="31" w:line="264" w:lineRule="auto"/>
              <w:rPr/>
            </w:pPr>
            <w:r>
              <w:rPr>
                <w:spacing w:val="11"/>
              </w:rPr>
              <w:t>2.能运用本课程知识做好职业发展规划，</w:t>
            </w:r>
            <w:r>
              <w:rPr>
                <w:spacing w:val="-50"/>
              </w:rPr>
              <w:t xml:space="preserve"> </w:t>
            </w:r>
            <w:r>
              <w:rPr>
                <w:spacing w:val="11"/>
              </w:rPr>
              <w:t>同时为择业、就业做充分的</w:t>
            </w:r>
            <w:r>
              <w:rPr/>
              <w:t xml:space="preserve"> </w:t>
            </w:r>
            <w:r>
              <w:rPr>
                <w:spacing w:val="2"/>
              </w:rPr>
              <w:t>准备。</w:t>
            </w:r>
          </w:p>
        </w:tc>
      </w:tr>
      <w:tr>
        <w:trPr>
          <w:trHeight w:val="1929" w:hRule="atLeast"/>
        </w:trPr>
        <w:tc>
          <w:tcPr>
            <w:tcW w:w="676"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29"/>
              <w:spacing w:before="66" w:line="189" w:lineRule="auto"/>
              <w:rPr/>
            </w:pPr>
            <w:r>
              <w:rPr>
                <w:spacing w:val="-7"/>
              </w:rPr>
              <w:t>14</w:t>
            </w:r>
          </w:p>
        </w:tc>
        <w:tc>
          <w:tcPr>
            <w:tcW w:w="1132"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52"/>
              <w:spacing w:before="65" w:line="228" w:lineRule="auto"/>
              <w:rPr/>
            </w:pPr>
            <w:r>
              <w:rPr>
                <w:spacing w:val="7"/>
              </w:rPr>
              <w:t>就业指导</w:t>
            </w:r>
          </w:p>
        </w:tc>
        <w:tc>
          <w:tcPr>
            <w:tcW w:w="1135" w:type="dxa"/>
            <w:vAlign w:val="top"/>
          </w:tcPr>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3" w:right="4247" w:firstLine="12"/>
              <w:spacing w:before="76" w:line="273" w:lineRule="auto"/>
              <w:rPr/>
            </w:pPr>
            <w:r>
              <w:rPr>
                <w:spacing w:val="2"/>
              </w:rPr>
              <w:t>1.毕业生就业形势分析；</w:t>
            </w:r>
            <w:r>
              <w:rPr>
                <w:spacing w:val="7"/>
              </w:rPr>
              <w:t xml:space="preserve"> </w:t>
            </w:r>
            <w:r>
              <w:rPr>
                <w:spacing w:val="5"/>
              </w:rPr>
              <w:t>2.就业能力；</w:t>
            </w:r>
          </w:p>
          <w:p>
            <w:pPr>
              <w:pStyle w:val="TableText"/>
              <w:ind w:left="114"/>
              <w:spacing w:before="31" w:line="228" w:lineRule="auto"/>
              <w:rPr/>
            </w:pPr>
            <w:r>
              <w:rPr>
                <w:spacing w:val="6"/>
              </w:rPr>
              <w:t>3.劳动法及就业；</w:t>
            </w:r>
          </w:p>
          <w:p>
            <w:pPr>
              <w:pStyle w:val="TableText"/>
              <w:ind w:left="114" w:right="4247" w:hanging="5"/>
              <w:spacing w:before="64" w:line="274" w:lineRule="auto"/>
              <w:rPr/>
            </w:pPr>
            <w:r>
              <w:rPr>
                <w:spacing w:val="4"/>
              </w:rPr>
              <w:t>4.求职应聘与面试技巧；</w:t>
            </w:r>
            <w:r>
              <w:rPr/>
              <w:t xml:space="preserve"> </w:t>
            </w:r>
            <w:r>
              <w:rPr>
                <w:spacing w:val="2"/>
              </w:rPr>
              <w:t>5.就业与择业；</w:t>
            </w:r>
          </w:p>
          <w:p>
            <w:pPr>
              <w:pStyle w:val="TableText"/>
              <w:ind w:left="112"/>
              <w:spacing w:before="30" w:line="231" w:lineRule="auto"/>
              <w:rPr/>
            </w:pPr>
            <w:r>
              <w:rPr>
                <w:spacing w:val="3"/>
              </w:rPr>
              <w:t>6.创业。</w:t>
            </w:r>
          </w:p>
        </w:tc>
      </w:tr>
      <w:tr>
        <w:trPr>
          <w:trHeight w:val="3111"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6"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09" w:right="100" w:firstLine="16"/>
              <w:spacing w:before="200" w:line="274" w:lineRule="auto"/>
              <w:rPr/>
            </w:pPr>
            <w:r>
              <w:rPr>
                <w:spacing w:val="11"/>
              </w:rPr>
              <w:t>1.解读国家就业政策及相关措施，</w:t>
            </w:r>
            <w:r>
              <w:rPr>
                <w:spacing w:val="-55"/>
              </w:rPr>
              <w:t xml:space="preserve"> </w:t>
            </w:r>
            <w:r>
              <w:rPr>
                <w:spacing w:val="11"/>
              </w:rPr>
              <w:t>了解目前大学生</w:t>
            </w:r>
            <w:r>
              <w:rPr>
                <w:spacing w:val="10"/>
              </w:rPr>
              <w:t>就业形势，增强就</w:t>
            </w:r>
            <w:r>
              <w:rPr/>
              <w:t xml:space="preserve"> </w:t>
            </w:r>
            <w:r>
              <w:rPr>
                <w:spacing w:val="8"/>
              </w:rPr>
              <w:t>业观念，强化就业意识；</w:t>
            </w:r>
          </w:p>
          <w:p>
            <w:pPr>
              <w:pStyle w:val="TableText"/>
              <w:ind w:left="113"/>
              <w:spacing w:before="30" w:line="227" w:lineRule="auto"/>
              <w:rPr/>
            </w:pPr>
            <w:r>
              <w:rPr>
                <w:spacing w:val="7"/>
              </w:rPr>
              <w:t>2.指导学生树立正确的就业动机职业对人生的重要意义；</w:t>
            </w:r>
          </w:p>
          <w:p>
            <w:pPr>
              <w:pStyle w:val="TableText"/>
              <w:ind w:left="109" w:right="100" w:firstLine="5"/>
              <w:spacing w:before="67" w:line="273" w:lineRule="auto"/>
              <w:rPr/>
            </w:pPr>
            <w:r>
              <w:rPr>
                <w:spacing w:val="11"/>
              </w:rPr>
              <w:t>3.学习和了解相关的大学生就业政策及毕业生的基本权利和义务，</w:t>
            </w:r>
            <w:r>
              <w:rPr>
                <w:spacing w:val="-51"/>
              </w:rPr>
              <w:t xml:space="preserve"> </w:t>
            </w:r>
            <w:r>
              <w:rPr>
                <w:spacing w:val="11"/>
              </w:rPr>
              <w:t>了</w:t>
            </w:r>
            <w:r>
              <w:rPr/>
              <w:t xml:space="preserve"> </w:t>
            </w:r>
            <w:r>
              <w:rPr>
                <w:spacing w:val="9"/>
              </w:rPr>
              <w:t>解常见的侵权行为，熟悉劳动法规，掌握维权的途径和方法；</w:t>
            </w:r>
          </w:p>
          <w:p>
            <w:pPr>
              <w:pStyle w:val="TableText"/>
              <w:ind w:left="114" w:right="256" w:hanging="5"/>
              <w:spacing w:before="32" w:line="273" w:lineRule="auto"/>
              <w:rPr/>
            </w:pPr>
            <w:r>
              <w:rPr>
                <w:spacing w:val="8"/>
              </w:rPr>
              <w:t>4.学习掌握获取就业信息的方法和途径，求职</w:t>
            </w:r>
            <w:r>
              <w:rPr>
                <w:spacing w:val="7"/>
              </w:rPr>
              <w:t>需要准备的自荐材料；</w:t>
            </w:r>
            <w:r>
              <w:rPr/>
              <w:t xml:space="preserve"> </w:t>
            </w:r>
            <w:r>
              <w:rPr>
                <w:spacing w:val="8"/>
              </w:rPr>
              <w:t>5.学习掌握在求职过程中如何塑造个人形象及学习</w:t>
            </w:r>
            <w:r>
              <w:rPr>
                <w:spacing w:val="7"/>
              </w:rPr>
              <w:t>职业礼仪；</w:t>
            </w:r>
          </w:p>
          <w:p>
            <w:pPr>
              <w:pStyle w:val="TableText"/>
              <w:ind w:left="112"/>
              <w:spacing w:before="31" w:line="228" w:lineRule="auto"/>
              <w:rPr/>
            </w:pPr>
            <w:r>
              <w:rPr>
                <w:spacing w:val="7"/>
              </w:rPr>
              <w:t>6.引导学生在毕业前做好心理准备和心理调适；</w:t>
            </w:r>
          </w:p>
          <w:p>
            <w:pPr>
              <w:pStyle w:val="TableText"/>
              <w:ind w:left="115"/>
              <w:spacing w:before="65" w:line="228" w:lineRule="auto"/>
              <w:rPr/>
            </w:pPr>
            <w:r>
              <w:rPr>
                <w:spacing w:val="8"/>
              </w:rPr>
              <w:t>7.大学生创业的意义，解读当前国家的创业政策和创业环境。</w:t>
            </w:r>
          </w:p>
        </w:tc>
      </w:tr>
      <w:tr>
        <w:trPr>
          <w:trHeight w:val="1761"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352" w:lineRule="auto"/>
              <w:rPr>
                <w:rFonts w:ascii="Arial"/>
                <w:sz w:val="21"/>
              </w:rPr>
            </w:pPr>
            <w:r/>
          </w:p>
          <w:p>
            <w:pPr>
              <w:spacing w:line="352"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39"/>
              <w:spacing w:before="150" w:line="282" w:lineRule="auto"/>
              <w:rPr/>
            </w:pPr>
            <w:r>
              <w:rPr>
                <w:spacing w:val="8"/>
              </w:rPr>
              <w:t>课堂以讲授为主，要求备课充分，认真讲课，以案例教学、讨论教学、 </w:t>
            </w:r>
            <w:r>
              <w:rPr>
                <w:spacing w:val="8"/>
              </w:rPr>
              <w:t>心理辅导、多媒体教学等多种教学形式，以指导学生就业实践为宗旨，</w:t>
            </w:r>
            <w:r>
              <w:rPr>
                <w:spacing w:val="7"/>
              </w:rPr>
              <w:t xml:space="preserve"> </w:t>
            </w:r>
            <w:r>
              <w:rPr>
                <w:spacing w:val="12"/>
              </w:rPr>
              <w:t>引导学生端正就业态度，</w:t>
            </w:r>
            <w:r>
              <w:rPr>
                <w:spacing w:val="-57"/>
              </w:rPr>
              <w:t xml:space="preserve"> </w:t>
            </w:r>
            <w:r>
              <w:rPr>
                <w:spacing w:val="12"/>
              </w:rPr>
              <w:t>了解就业政策及就业形</w:t>
            </w:r>
            <w:r>
              <w:rPr>
                <w:spacing w:val="11"/>
              </w:rPr>
              <w:t>势，树立科学的职业</w:t>
            </w:r>
            <w:r>
              <w:rPr/>
              <w:t xml:space="preserve"> </w:t>
            </w:r>
            <w:r>
              <w:rPr>
                <w:spacing w:val="13"/>
              </w:rPr>
              <w:t>观、择业观、人生观和价值观，加强学生的创</w:t>
            </w:r>
            <w:r>
              <w:rPr>
                <w:spacing w:val="12"/>
              </w:rPr>
              <w:t>业意识及创业的意义，</w:t>
            </w:r>
            <w:r>
              <w:rPr/>
              <w:t xml:space="preserve"> </w:t>
            </w:r>
            <w:r>
              <w:rPr>
                <w:spacing w:val="6"/>
              </w:rPr>
              <w:t>鼓励学生以创业带动就业。</w:t>
            </w:r>
          </w:p>
        </w:tc>
      </w:tr>
      <w:tr>
        <w:trPr>
          <w:trHeight w:val="827" w:hRule="atLeast"/>
        </w:trPr>
        <w:tc>
          <w:tcPr>
            <w:tcW w:w="676"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53"/>
              <w:spacing w:before="65" w:line="190" w:lineRule="auto"/>
              <w:rPr/>
            </w:pPr>
            <w:r>
              <w:rPr>
                <w:spacing w:val="-9"/>
              </w:rPr>
              <w:t>15</w:t>
            </w:r>
          </w:p>
        </w:tc>
        <w:tc>
          <w:tcPr>
            <w:tcW w:w="1132"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09"/>
              <w:spacing w:before="65" w:line="228" w:lineRule="auto"/>
              <w:rPr/>
            </w:pPr>
            <w:r>
              <w:rPr>
                <w:spacing w:val="7"/>
              </w:rPr>
              <w:t>健康教育</w:t>
            </w:r>
          </w:p>
        </w:tc>
        <w:tc>
          <w:tcPr>
            <w:tcW w:w="1135" w:type="dxa"/>
            <w:vAlign w:val="top"/>
          </w:tcPr>
          <w:p>
            <w:pPr>
              <w:spacing w:line="241"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14" w:right="100" w:hanging="4"/>
              <w:spacing w:before="153" w:line="273" w:lineRule="auto"/>
              <w:rPr/>
            </w:pPr>
            <w:r>
              <w:rPr>
                <w:spacing w:val="13"/>
              </w:rPr>
              <w:t>介绍健康生活方式、疾病预防、心理健康、性与生殖健康、安全应急</w:t>
            </w:r>
            <w:r>
              <w:rPr>
                <w:spacing w:val="4"/>
              </w:rPr>
              <w:t xml:space="preserve"> </w:t>
            </w:r>
            <w:r>
              <w:rPr>
                <w:spacing w:val="6"/>
              </w:rPr>
              <w:t>与避险等知识。</w:t>
            </w:r>
          </w:p>
        </w:tc>
      </w:tr>
      <w:tr>
        <w:trPr>
          <w:trHeight w:val="2193"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306" w:lineRule="auto"/>
              <w:rPr>
                <w:rFonts w:ascii="Arial"/>
                <w:sz w:val="21"/>
              </w:rPr>
            </w:pPr>
            <w:r/>
          </w:p>
          <w:p>
            <w:pPr>
              <w:spacing w:line="307" w:lineRule="auto"/>
              <w:rPr>
                <w:rFonts w:ascii="Arial"/>
                <w:sz w:val="21"/>
              </w:rPr>
            </w:pPr>
            <w:r/>
          </w:p>
          <w:p>
            <w:pPr>
              <w:spacing w:line="307" w:lineRule="auto"/>
              <w:rPr>
                <w:rFonts w:ascii="Arial"/>
                <w:sz w:val="21"/>
              </w:rPr>
            </w:pPr>
            <w:r/>
          </w:p>
          <w:p>
            <w:pPr>
              <w:pStyle w:val="TableText"/>
              <w:ind w:left="111"/>
              <w:spacing w:before="65" w:line="228" w:lineRule="auto"/>
              <w:rPr/>
            </w:pPr>
            <w:r>
              <w:rPr>
                <w:spacing w:val="7"/>
              </w:rPr>
              <w:t>课程目标</w:t>
            </w:r>
          </w:p>
        </w:tc>
        <w:tc>
          <w:tcPr>
            <w:tcW w:w="6611" w:type="dxa"/>
            <w:vAlign w:val="top"/>
          </w:tcPr>
          <w:p>
            <w:pPr>
              <w:pStyle w:val="TableText"/>
              <w:ind w:left="110" w:right="109" w:firstLine="15"/>
              <w:spacing w:before="55" w:line="273" w:lineRule="auto"/>
              <w:rPr/>
            </w:pPr>
            <w:r>
              <w:rPr>
                <w:spacing w:val="8"/>
              </w:rPr>
              <w:t>1.树立现代健康意识，掌握健康管理和健康决策的基本方法,养成文明</w:t>
            </w:r>
            <w:r>
              <w:rPr>
                <w:spacing w:val="13"/>
              </w:rPr>
              <w:t xml:space="preserve"> </w:t>
            </w:r>
            <w:r>
              <w:rPr>
                <w:spacing w:val="9"/>
              </w:rPr>
              <w:t>健康的生活方式，提高自觉规避、有效应对健康风险的能力；</w:t>
            </w:r>
          </w:p>
          <w:p>
            <w:pPr>
              <w:pStyle w:val="TableText"/>
              <w:ind w:left="113" w:right="100"/>
              <w:spacing w:before="32" w:line="273" w:lineRule="auto"/>
              <w:rPr/>
            </w:pPr>
            <w:r>
              <w:rPr>
                <w:spacing w:val="13"/>
              </w:rPr>
              <w:t>2.增强防病意识，掌握常见疾病的预防原</w:t>
            </w:r>
            <w:r>
              <w:rPr>
                <w:spacing w:val="12"/>
              </w:rPr>
              <w:t>则和常规措施，提高防控传</w:t>
            </w:r>
            <w:r>
              <w:rPr/>
              <w:t xml:space="preserve"> </w:t>
            </w:r>
            <w:r>
              <w:rPr>
                <w:spacing w:val="8"/>
              </w:rPr>
              <w:t>染病和慢性非传染性疾病的能力；</w:t>
            </w:r>
          </w:p>
          <w:p>
            <w:pPr>
              <w:pStyle w:val="TableText"/>
              <w:ind w:left="111" w:right="100" w:firstLine="3"/>
              <w:spacing w:before="33" w:line="273" w:lineRule="auto"/>
              <w:rPr/>
            </w:pPr>
            <w:r>
              <w:rPr>
                <w:spacing w:val="12"/>
              </w:rPr>
              <w:t>3.树立自觉维护心理健康的意识，掌握正确应对学业、人际关系等方</w:t>
            </w:r>
            <w:r>
              <w:rPr>
                <w:spacing w:val="18"/>
              </w:rPr>
              <w:t xml:space="preserve"> </w:t>
            </w:r>
            <w:r>
              <w:rPr>
                <w:spacing w:val="8"/>
              </w:rPr>
              <w:t>面的不良情绪和心理压力必需的相关技能，提高心理适应能力；</w:t>
            </w:r>
          </w:p>
          <w:p>
            <w:pPr>
              <w:pStyle w:val="TableText"/>
              <w:ind w:left="109"/>
              <w:spacing w:before="31" w:line="228" w:lineRule="auto"/>
              <w:rPr/>
            </w:pPr>
            <w:r>
              <w:rPr>
                <w:spacing w:val="13"/>
              </w:rPr>
              <w:t>4.树立自我保健意识，掌握维护性与生殖健康的知</w:t>
            </w:r>
            <w:r>
              <w:rPr>
                <w:spacing w:val="12"/>
              </w:rPr>
              <w:t>识和技能，提高维</w:t>
            </w:r>
          </w:p>
        </w:tc>
      </w:tr>
    </w:tbl>
    <w:p>
      <w:pPr>
        <w:pStyle w:val="BodyText"/>
        <w:spacing w:line="168" w:lineRule="exact"/>
        <w:rPr>
          <w:sz w:val="14"/>
        </w:rPr>
      </w:pPr>
      <w:r/>
    </w:p>
    <w:p>
      <w:pPr>
        <w:spacing w:line="168" w:lineRule="exact"/>
        <w:sectPr>
          <w:footerReference w:type="default" r:id="rId22"/>
          <w:pgSz w:w="11906" w:h="16838"/>
          <w:pgMar w:top="1134" w:right="1134" w:bottom="1171" w:left="1135" w:header="861" w:footer="1009" w:gutter="0"/>
        </w:sectPr>
        <w:rPr>
          <w:sz w:val="14"/>
          <w:szCs w:val="14"/>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1070" w:hRule="atLeast"/>
        </w:trPr>
        <w:tc>
          <w:tcPr>
            <w:tcW w:w="676" w:type="dxa"/>
            <w:vAlign w:val="top"/>
            <w:vMerge w:val="restart"/>
            <w:tcBorders>
              <w:bottom w:val="nil"/>
            </w:tcBorders>
          </w:tcPr>
          <w:p>
            <w:pPr>
              <w:rPr>
                <w:rFonts w:ascii="Arial"/>
                <w:sz w:val="21"/>
              </w:rPr>
            </w:pPr>
            <w:r/>
          </w:p>
        </w:tc>
        <w:tc>
          <w:tcPr>
            <w:tcW w:w="1132" w:type="dxa"/>
            <w:vAlign w:val="top"/>
            <w:vMerge w:val="restart"/>
            <w:tcBorders>
              <w:bottom w:val="nil"/>
            </w:tcBorders>
          </w:tcPr>
          <w:p>
            <w:pPr>
              <w:rPr>
                <w:rFonts w:ascii="Arial"/>
                <w:sz w:val="21"/>
              </w:rPr>
            </w:pPr>
            <w:r/>
          </w:p>
        </w:tc>
        <w:tc>
          <w:tcPr>
            <w:tcW w:w="1135" w:type="dxa"/>
            <w:vAlign w:val="top"/>
          </w:tcPr>
          <w:p>
            <w:pPr>
              <w:rPr>
                <w:rFonts w:ascii="Arial"/>
                <w:sz w:val="21"/>
              </w:rPr>
            </w:pPr>
            <w:r/>
          </w:p>
        </w:tc>
        <w:tc>
          <w:tcPr>
            <w:tcW w:w="6611" w:type="dxa"/>
            <w:vAlign w:val="top"/>
          </w:tcPr>
          <w:p>
            <w:pPr>
              <w:pStyle w:val="TableText"/>
              <w:ind w:left="111"/>
              <w:spacing w:before="52" w:line="228" w:lineRule="auto"/>
              <w:rPr/>
            </w:pPr>
            <w:r>
              <w:rPr>
                <w:spacing w:val="8"/>
              </w:rPr>
              <w:t>护性与生殖健康的能力；</w:t>
            </w:r>
          </w:p>
          <w:p>
            <w:pPr>
              <w:pStyle w:val="TableText"/>
              <w:ind w:left="115" w:right="100" w:hanging="1"/>
              <w:spacing w:before="66" w:line="273" w:lineRule="auto"/>
              <w:rPr/>
            </w:pPr>
            <w:r>
              <w:rPr>
                <w:spacing w:val="12"/>
              </w:rPr>
              <w:t>5.树立安全避险意识，掌握常见突发事件和伤害的应急处置方法，提</w:t>
            </w:r>
            <w:r>
              <w:rPr>
                <w:spacing w:val="18"/>
              </w:rPr>
              <w:t xml:space="preserve"> </w:t>
            </w:r>
            <w:r>
              <w:rPr>
                <w:spacing w:val="7"/>
              </w:rPr>
              <w:t>高自救与互救能力。</w:t>
            </w:r>
          </w:p>
        </w:tc>
      </w:tr>
      <w:tr>
        <w:trPr>
          <w:trHeight w:val="873"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59"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27" w:right="100" w:hanging="16"/>
              <w:spacing w:before="171" w:line="273" w:lineRule="auto"/>
              <w:rPr/>
            </w:pPr>
            <w:r>
              <w:rPr>
                <w:spacing w:val="13"/>
              </w:rPr>
              <w:t>本课程采取专题授课方式，教师结合案例对相关专题，展开深入浅出</w:t>
            </w:r>
            <w:r>
              <w:rPr>
                <w:spacing w:val="3"/>
              </w:rPr>
              <w:t xml:space="preserve"> </w:t>
            </w:r>
            <w:r>
              <w:rPr>
                <w:spacing w:val="8"/>
              </w:rPr>
              <w:t>的分析和讲授，并引导学生思考树立全方位的健康意识。</w:t>
            </w:r>
          </w:p>
        </w:tc>
      </w:tr>
      <w:tr>
        <w:trPr>
          <w:trHeight w:val="1876" w:hRule="atLeast"/>
        </w:trPr>
        <w:tc>
          <w:tcPr>
            <w:tcW w:w="676"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53"/>
              <w:spacing w:before="65" w:line="190" w:lineRule="auto"/>
              <w:rPr/>
            </w:pPr>
            <w:r>
              <w:rPr>
                <w:spacing w:val="-9"/>
              </w:rPr>
              <w:t>16</w:t>
            </w:r>
          </w:p>
        </w:tc>
        <w:tc>
          <w:tcPr>
            <w:tcW w:w="1132" w:type="dxa"/>
            <w:vAlign w:val="top"/>
            <w:vMerge w:val="restart"/>
            <w:tcBorders>
              <w:bottom w:val="nil"/>
            </w:tcBorders>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359"/>
              <w:spacing w:before="65" w:line="228" w:lineRule="auto"/>
              <w:rPr/>
            </w:pPr>
            <w:r>
              <w:rPr>
                <w:spacing w:val="4"/>
              </w:rPr>
              <w:t>英语</w:t>
            </w:r>
          </w:p>
        </w:tc>
        <w:tc>
          <w:tcPr>
            <w:tcW w:w="1135" w:type="dxa"/>
            <w:vAlign w:val="top"/>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48" w:line="228" w:lineRule="auto"/>
              <w:rPr/>
            </w:pPr>
            <w:r>
              <w:rPr>
                <w:spacing w:val="6"/>
              </w:rPr>
              <w:t>1.出行问路、交通旅游、求医就诊、健康护理；</w:t>
            </w:r>
          </w:p>
          <w:p>
            <w:pPr>
              <w:pStyle w:val="TableText"/>
              <w:ind w:left="113" w:right="57"/>
              <w:spacing w:before="66" w:line="278" w:lineRule="auto"/>
              <w:jc w:val="both"/>
              <w:rPr/>
            </w:pPr>
            <w:r>
              <w:rPr>
                <w:spacing w:val="7"/>
              </w:rPr>
              <w:t>2.记叙类：问候、求职、购物、就餐、天气、旅游、兴趣、职业信息；</w:t>
            </w:r>
            <w:r>
              <w:rPr>
                <w:spacing w:val="10"/>
              </w:rPr>
              <w:t xml:space="preserve"> </w:t>
            </w:r>
            <w:r>
              <w:rPr>
                <w:spacing w:val="11"/>
              </w:rPr>
              <w:t>3.说明类：旅游景点介绍、旅行备品等、产品介绍、常见职场标识、</w:t>
            </w:r>
            <w:r>
              <w:rPr>
                <w:spacing w:val="15"/>
              </w:rPr>
              <w:t xml:space="preserve"> </w:t>
            </w:r>
            <w:r>
              <w:rPr>
                <w:spacing w:val="5"/>
              </w:rPr>
              <w:t>工作流程、职业规划；</w:t>
            </w:r>
          </w:p>
          <w:p>
            <w:pPr>
              <w:pStyle w:val="TableText"/>
              <w:ind w:left="114" w:right="100" w:hanging="5"/>
              <w:spacing w:before="30" w:line="263" w:lineRule="auto"/>
              <w:rPr/>
            </w:pPr>
            <w:r>
              <w:rPr>
                <w:spacing w:val="13"/>
              </w:rPr>
              <w:t>4.应用类：制作海报、拟定英文菜单、制定旅游计</w:t>
            </w:r>
            <w:r>
              <w:rPr>
                <w:spacing w:val="12"/>
              </w:rPr>
              <w:t>划、职业场所的公</w:t>
            </w:r>
            <w:r>
              <w:rPr/>
              <w:t xml:space="preserve"> </w:t>
            </w:r>
            <w:r>
              <w:rPr>
                <w:spacing w:val="7"/>
              </w:rPr>
              <w:t>告、通知、宣传册/求职信、简历、商务信函。</w:t>
            </w:r>
          </w:p>
        </w:tc>
      </w:tr>
      <w:tr>
        <w:trPr>
          <w:trHeight w:val="2655"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line="288"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09" w:right="100" w:firstLine="16"/>
              <w:spacing w:before="129" w:line="273" w:lineRule="auto"/>
              <w:rPr/>
            </w:pPr>
            <w:r>
              <w:rPr>
                <w:spacing w:val="12"/>
              </w:rPr>
              <w:t>1.培养学生的听、说、读、写等方面的能力。能熟读对话与课文，能</w:t>
            </w:r>
            <w:r>
              <w:rPr>
                <w:spacing w:val="6"/>
              </w:rPr>
              <w:t xml:space="preserve"> </w:t>
            </w:r>
            <w:r>
              <w:rPr>
                <w:spacing w:val="8"/>
              </w:rPr>
              <w:t>读懂短文，能英汉互译；</w:t>
            </w:r>
          </w:p>
          <w:p>
            <w:pPr>
              <w:pStyle w:val="TableText"/>
              <w:ind w:left="118" w:right="100" w:hanging="5"/>
              <w:spacing w:before="32" w:line="273" w:lineRule="auto"/>
              <w:rPr/>
            </w:pPr>
            <w:r>
              <w:rPr>
                <w:spacing w:val="13"/>
              </w:rPr>
              <w:t>2.教师帮助学生了解西方文化，开拓国际</w:t>
            </w:r>
            <w:r>
              <w:rPr>
                <w:spacing w:val="12"/>
              </w:rPr>
              <w:t>视野，拓展知识，提高阅读</w:t>
            </w:r>
            <w:r>
              <w:rPr/>
              <w:t xml:space="preserve"> </w:t>
            </w:r>
            <w:r>
              <w:rPr/>
              <w:t>能力；</w:t>
            </w:r>
          </w:p>
          <w:p>
            <w:pPr>
              <w:pStyle w:val="TableText"/>
              <w:ind w:left="113" w:right="100"/>
              <w:spacing w:before="31" w:line="273" w:lineRule="auto"/>
              <w:rPr/>
            </w:pPr>
            <w:r>
              <w:rPr>
                <w:spacing w:val="12"/>
              </w:rPr>
              <w:t>3.在教学中根据实际情况，基于职业场景，将课内外语言学习与实践</w:t>
            </w:r>
            <w:r>
              <w:rPr>
                <w:spacing w:val="18"/>
              </w:rPr>
              <w:t xml:space="preserve"> </w:t>
            </w:r>
            <w:r>
              <w:rPr>
                <w:spacing w:val="8"/>
              </w:rPr>
              <w:t>活动有机结合，培养学生的语言应用能力；</w:t>
            </w:r>
          </w:p>
          <w:p>
            <w:pPr>
              <w:pStyle w:val="TableText"/>
              <w:ind w:left="111" w:right="119" w:hanging="2"/>
              <w:spacing w:before="32" w:line="273" w:lineRule="auto"/>
              <w:rPr/>
            </w:pPr>
            <w:r>
              <w:rPr>
                <w:spacing w:val="5"/>
              </w:rPr>
              <w:t>4.培养学生学习英语的兴趣，鼓励学生主动参加语言实践活动；培养学</w:t>
            </w:r>
            <w:r>
              <w:rPr>
                <w:spacing w:val="15"/>
              </w:rPr>
              <w:t xml:space="preserve"> </w:t>
            </w:r>
            <w:r>
              <w:rPr>
                <w:spacing w:val="5"/>
              </w:rPr>
              <w:t>生合作学习意识；培养学生思维差异感知能力；培养跨文化交际意识。</w:t>
            </w:r>
          </w:p>
        </w:tc>
      </w:tr>
      <w:tr>
        <w:trPr>
          <w:trHeight w:val="2500"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09" w:right="55" w:firstLine="16"/>
              <w:spacing w:before="49" w:line="279" w:lineRule="auto"/>
              <w:jc w:val="both"/>
              <w:rPr/>
            </w:pPr>
            <w:r>
              <w:rPr>
                <w:spacing w:val="6"/>
              </w:rPr>
              <w:t>1.根据大一新生的学习生活规律，</w:t>
            </w:r>
            <w:r>
              <w:rPr>
                <w:spacing w:val="-59"/>
              </w:rPr>
              <w:t xml:space="preserve"> </w:t>
            </w:r>
            <w:r>
              <w:rPr>
                <w:spacing w:val="6"/>
              </w:rPr>
              <w:t>日常生活所需</w:t>
            </w:r>
            <w:r>
              <w:rPr>
                <w:spacing w:val="5"/>
              </w:rPr>
              <w:t>和职业发展能力需求，</w:t>
            </w:r>
            <w:r>
              <w:rPr/>
              <w:t xml:space="preserve"> </w:t>
            </w:r>
            <w:r>
              <w:rPr>
                <w:spacing w:val="11"/>
              </w:rPr>
              <w:t>采用情景教学或案例教学，突出重点，讲演结合，</w:t>
            </w:r>
            <w:r>
              <w:rPr>
                <w:spacing w:val="-45"/>
              </w:rPr>
              <w:t xml:space="preserve"> </w:t>
            </w:r>
            <w:r>
              <w:rPr>
                <w:spacing w:val="11"/>
              </w:rPr>
              <w:t>以演为主，学以致</w:t>
            </w:r>
            <w:r>
              <w:rPr/>
              <w:t xml:space="preserve"> </w:t>
            </w:r>
            <w:r>
              <w:rPr/>
              <w:t>用；</w:t>
            </w:r>
          </w:p>
          <w:p>
            <w:pPr>
              <w:pStyle w:val="TableText"/>
              <w:ind w:left="113"/>
              <w:spacing w:before="29" w:line="228" w:lineRule="auto"/>
              <w:rPr/>
            </w:pPr>
            <w:r>
              <w:rPr>
                <w:spacing w:val="8"/>
              </w:rPr>
              <w:t>2.启发学生进行不同的活动，使学生能独立工作，善于独立思考；</w:t>
            </w:r>
          </w:p>
          <w:p>
            <w:pPr>
              <w:pStyle w:val="TableText"/>
              <w:ind w:left="109" w:right="100" w:firstLine="5"/>
              <w:spacing w:before="66" w:line="273" w:lineRule="auto"/>
              <w:rPr/>
            </w:pPr>
            <w:r>
              <w:rPr>
                <w:spacing w:val="12"/>
              </w:rPr>
              <w:t>3.讲解课文时，教师除了针对大意、细节提问外，更有推理性问题启</w:t>
            </w:r>
            <w:r>
              <w:rPr>
                <w:spacing w:val="18"/>
              </w:rPr>
              <w:t xml:space="preserve"> </w:t>
            </w:r>
            <w:r>
              <w:rPr>
                <w:spacing w:val="9"/>
              </w:rPr>
              <w:t>迪学生深入思考。除了给一定的基础知识外，要求学生自行翻译；</w:t>
            </w:r>
          </w:p>
          <w:p>
            <w:pPr>
              <w:pStyle w:val="TableText"/>
              <w:ind w:left="111" w:right="109" w:hanging="2"/>
              <w:spacing w:before="31" w:line="262" w:lineRule="auto"/>
              <w:rPr/>
            </w:pPr>
            <w:r>
              <w:rPr>
                <w:spacing w:val="12"/>
              </w:rPr>
              <w:t>4.专研教材，挖掘课程思政元素，结合中西文化差异，增强学生民族</w:t>
            </w:r>
            <w:r>
              <w:rPr>
                <w:spacing w:val="13"/>
              </w:rPr>
              <w:t xml:space="preserve"> </w:t>
            </w:r>
            <w:r>
              <w:rPr>
                <w:spacing w:val="9"/>
              </w:rPr>
              <w:t>文化自信心和向世界传播中国优秀传统文化使命感。</w:t>
            </w:r>
          </w:p>
        </w:tc>
      </w:tr>
      <w:tr>
        <w:trPr>
          <w:trHeight w:val="1876" w:hRule="atLeast"/>
        </w:trPr>
        <w:tc>
          <w:tcPr>
            <w:tcW w:w="676"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253"/>
              <w:spacing w:before="65" w:line="190" w:lineRule="auto"/>
              <w:rPr/>
            </w:pPr>
            <w:r>
              <w:rPr>
                <w:spacing w:val="-9"/>
              </w:rPr>
              <w:t>17</w:t>
            </w:r>
          </w:p>
        </w:tc>
        <w:tc>
          <w:tcPr>
            <w:tcW w:w="1132"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09"/>
              <w:spacing w:before="65" w:line="228" w:lineRule="auto"/>
              <w:rPr/>
            </w:pPr>
            <w:r>
              <w:rPr>
                <w:spacing w:val="7"/>
              </w:rPr>
              <w:t>信息技术</w:t>
            </w:r>
          </w:p>
        </w:tc>
        <w:tc>
          <w:tcPr>
            <w:tcW w:w="1135" w:type="dxa"/>
            <w:vAlign w:val="top"/>
          </w:tcPr>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52"/>
              <w:spacing w:before="65" w:line="228" w:lineRule="auto"/>
              <w:rPr/>
            </w:pPr>
            <w:r>
              <w:rPr>
                <w:spacing w:val="7"/>
              </w:rPr>
              <w:t>主要内容</w:t>
            </w:r>
          </w:p>
        </w:tc>
        <w:tc>
          <w:tcPr>
            <w:tcW w:w="6611" w:type="dxa"/>
            <w:vAlign w:val="top"/>
          </w:tcPr>
          <w:p>
            <w:pPr>
              <w:pStyle w:val="TableText"/>
              <w:ind w:left="126"/>
              <w:spacing w:before="54" w:line="227" w:lineRule="auto"/>
              <w:rPr/>
            </w:pPr>
            <w:r>
              <w:rPr>
                <w:spacing w:val="2"/>
              </w:rPr>
              <w:t>1.计算机基础知识；</w:t>
            </w:r>
          </w:p>
          <w:p>
            <w:pPr>
              <w:pStyle w:val="TableText"/>
              <w:ind w:left="114" w:right="2831" w:hanging="1"/>
              <w:spacing w:before="66" w:line="273" w:lineRule="auto"/>
              <w:rPr/>
            </w:pPr>
            <w:r>
              <w:rPr>
                <w:spacing w:val="6"/>
              </w:rPr>
              <w:t>2.</w:t>
            </w:r>
            <w:r>
              <w:rPr/>
              <w:t>Windows</w:t>
            </w:r>
            <w:r>
              <w:rPr>
                <w:spacing w:val="6"/>
              </w:rPr>
              <w:t xml:space="preserve"> 7</w:t>
            </w:r>
            <w:r>
              <w:rPr>
                <w:spacing w:val="-36"/>
              </w:rPr>
              <w:t xml:space="preserve"> </w:t>
            </w:r>
            <w:r>
              <w:rPr>
                <w:spacing w:val="6"/>
              </w:rPr>
              <w:t>操作系统的常用软件介绍；</w:t>
            </w:r>
            <w:r>
              <w:rPr/>
              <w:t xml:space="preserve"> </w:t>
            </w:r>
            <w:r>
              <w:rPr>
                <w:spacing w:val="6"/>
              </w:rPr>
              <w:t>3.</w:t>
            </w:r>
            <w:r>
              <w:rPr/>
              <w:t>Word</w:t>
            </w:r>
            <w:r>
              <w:rPr>
                <w:spacing w:val="6"/>
              </w:rPr>
              <w:t>2010</w:t>
            </w:r>
            <w:r>
              <w:rPr>
                <w:spacing w:val="-30"/>
              </w:rPr>
              <w:t xml:space="preserve"> </w:t>
            </w:r>
            <w:r>
              <w:rPr>
                <w:spacing w:val="6"/>
              </w:rPr>
              <w:t>文字处理软件；</w:t>
            </w:r>
          </w:p>
          <w:p>
            <w:pPr>
              <w:pStyle w:val="TableText"/>
              <w:ind w:left="109"/>
              <w:spacing w:before="31" w:line="228" w:lineRule="auto"/>
              <w:rPr/>
            </w:pPr>
            <w:r>
              <w:rPr>
                <w:spacing w:val="5"/>
              </w:rPr>
              <w:t>4..</w:t>
            </w:r>
            <w:r>
              <w:rPr/>
              <w:t>Excel</w:t>
            </w:r>
            <w:r>
              <w:rPr>
                <w:spacing w:val="5"/>
              </w:rPr>
              <w:t>2010</w:t>
            </w:r>
            <w:r>
              <w:rPr>
                <w:spacing w:val="-8"/>
              </w:rPr>
              <w:t xml:space="preserve"> </w:t>
            </w:r>
            <w:r>
              <w:rPr>
                <w:spacing w:val="5"/>
              </w:rPr>
              <w:t>电子表格软件；</w:t>
            </w:r>
          </w:p>
          <w:p>
            <w:pPr>
              <w:pStyle w:val="TableText"/>
              <w:ind w:left="112" w:right="2935" w:firstLine="2"/>
              <w:spacing w:before="66" w:line="260" w:lineRule="auto"/>
              <w:rPr/>
            </w:pPr>
            <w:r>
              <w:rPr>
                <w:spacing w:val="6"/>
              </w:rPr>
              <w:t>5.</w:t>
            </w:r>
            <w:r>
              <w:rPr/>
              <w:t>PowerPoint</w:t>
            </w:r>
            <w:r>
              <w:rPr>
                <w:spacing w:val="6"/>
              </w:rPr>
              <w:t>2010</w:t>
            </w:r>
            <w:r>
              <w:rPr>
                <w:spacing w:val="-36"/>
              </w:rPr>
              <w:t xml:space="preserve"> </w:t>
            </w:r>
            <w:r>
              <w:rPr>
                <w:spacing w:val="6"/>
              </w:rPr>
              <w:t>演示文稿制作软件；</w:t>
            </w:r>
            <w:r>
              <w:rPr/>
              <w:t xml:space="preserve"> </w:t>
            </w:r>
            <w:r>
              <w:rPr>
                <w:spacing w:val="7"/>
              </w:rPr>
              <w:t>6.计算机网络基础与网络安全。</w:t>
            </w:r>
          </w:p>
        </w:tc>
      </w:tr>
      <w:tr>
        <w:trPr>
          <w:trHeight w:val="2816"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1" w:right="100" w:firstLine="14"/>
              <w:spacing w:before="54" w:line="278" w:lineRule="auto"/>
              <w:jc w:val="both"/>
              <w:rPr/>
            </w:pPr>
            <w:r>
              <w:rPr>
                <w:spacing w:val="12"/>
              </w:rPr>
              <w:t>1.使学生进一步了解、掌握计算机应用基础知识，提高学生计算机基</w:t>
            </w:r>
            <w:r>
              <w:rPr>
                <w:spacing w:val="6"/>
              </w:rPr>
              <w:t xml:space="preserve"> </w:t>
            </w:r>
            <w:r>
              <w:rPr>
                <w:spacing w:val="13"/>
              </w:rPr>
              <w:t>本操作、办公应用、网络应用等方面的技能，使学生初步具有利用计</w:t>
            </w:r>
            <w:r>
              <w:rPr>
                <w:spacing w:val="3"/>
              </w:rPr>
              <w:t xml:space="preserve"> </w:t>
            </w:r>
            <w:r>
              <w:rPr>
                <w:spacing w:val="9"/>
              </w:rPr>
              <w:t>算机解决学习、工作、生活中常见问题的能力；</w:t>
            </w:r>
          </w:p>
          <w:p>
            <w:pPr>
              <w:pStyle w:val="TableText"/>
              <w:ind w:left="111" w:right="100" w:firstLine="1"/>
              <w:spacing w:before="32" w:line="278" w:lineRule="auto"/>
              <w:jc w:val="both"/>
              <w:rPr/>
            </w:pPr>
            <w:r>
              <w:rPr>
                <w:spacing w:val="13"/>
              </w:rPr>
              <w:t>2.使学生能够根据职业需求运用计算机，</w:t>
            </w:r>
            <w:r>
              <w:rPr>
                <w:spacing w:val="12"/>
              </w:rPr>
              <w:t>体验利用计算机技术获取信</w:t>
            </w:r>
            <w:r>
              <w:rPr/>
              <w:t xml:space="preserve"> </w:t>
            </w:r>
            <w:r>
              <w:rPr>
                <w:spacing w:val="13"/>
              </w:rPr>
              <w:t>息、处理信息、分析信息、发布信息的过程，逐渐养成独立思考、主</w:t>
            </w:r>
            <w:r>
              <w:rPr>
                <w:spacing w:val="3"/>
              </w:rPr>
              <w:t xml:space="preserve"> </w:t>
            </w:r>
            <w:r>
              <w:rPr>
                <w:spacing w:val="8"/>
              </w:rPr>
              <w:t>动探究的学习方法，培养严谨的科学态度和团队协作意识；</w:t>
            </w:r>
          </w:p>
          <w:p>
            <w:pPr>
              <w:pStyle w:val="TableText"/>
              <w:ind w:left="113" w:right="100"/>
              <w:spacing w:before="32" w:line="273" w:lineRule="auto"/>
              <w:rPr/>
            </w:pPr>
            <w:r>
              <w:rPr>
                <w:spacing w:val="11"/>
              </w:rPr>
              <w:t>3.使学生树立知识产权意识，</w:t>
            </w:r>
            <w:r>
              <w:rPr>
                <w:spacing w:val="-41"/>
              </w:rPr>
              <w:t xml:space="preserve"> </w:t>
            </w:r>
            <w:r>
              <w:rPr>
                <w:spacing w:val="11"/>
              </w:rPr>
              <w:t>了解并能够遵守</w:t>
            </w:r>
            <w:r>
              <w:rPr>
                <w:spacing w:val="10"/>
              </w:rPr>
              <w:t>社会公共道德规范和相</w:t>
            </w:r>
            <w:r>
              <w:rPr/>
              <w:t xml:space="preserve"> </w:t>
            </w:r>
            <w:r>
              <w:rPr>
                <w:spacing w:val="5"/>
              </w:rPr>
              <w:t>关法律法规，</w:t>
            </w:r>
            <w:r>
              <w:rPr>
                <w:spacing w:val="-22"/>
              </w:rPr>
              <w:t xml:space="preserve"> </w:t>
            </w:r>
            <w:r>
              <w:rPr>
                <w:spacing w:val="5"/>
              </w:rPr>
              <w:t>自觉抵制不良信息，依法进行信息技术活动；</w:t>
            </w:r>
          </w:p>
          <w:p>
            <w:pPr>
              <w:pStyle w:val="TableText"/>
              <w:ind w:left="109"/>
              <w:spacing w:before="32" w:line="227" w:lineRule="auto"/>
              <w:rPr/>
            </w:pPr>
            <w:r>
              <w:rPr>
                <w:spacing w:val="9"/>
              </w:rPr>
              <w:t>4.使学生适应信息化社会要求的计算机技术</w:t>
            </w:r>
            <w:r>
              <w:rPr>
                <w:spacing w:val="8"/>
              </w:rPr>
              <w:t>应用能力。</w:t>
            </w:r>
          </w:p>
        </w:tc>
      </w:tr>
    </w:tbl>
    <w:p>
      <w:pPr>
        <w:pStyle w:val="BodyText"/>
        <w:rPr/>
      </w:pPr>
      <w:r/>
    </w:p>
    <w:p>
      <w:pPr>
        <w:sectPr>
          <w:footerReference w:type="default" r:id="rId23"/>
          <w:pgSz w:w="11906" w:h="16838"/>
          <w:pgMar w:top="1134" w:right="1134" w:bottom="1171" w:left="1135" w:header="861" w:footer="1009" w:gutter="0"/>
        </w:sectPr>
        <w:rPr/>
      </w:pPr>
    </w:p>
    <w:p>
      <w:pPr>
        <w:spacing w:line="192" w:lineRule="exact"/>
        <w:rPr/>
      </w:pPr>
      <w:r/>
    </w:p>
    <w:tbl>
      <w:tblPr>
        <w:tblStyle w:val="TableNormal"/>
        <w:tblW w:w="9554" w:type="dxa"/>
        <w:tblInd w:w="4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76"/>
        <w:gridCol w:w="1132"/>
        <w:gridCol w:w="1135"/>
        <w:gridCol w:w="6611"/>
      </w:tblGrid>
      <w:tr>
        <w:trPr>
          <w:trHeight w:val="1880" w:hRule="atLeast"/>
        </w:trPr>
        <w:tc>
          <w:tcPr>
            <w:tcW w:w="676" w:type="dxa"/>
            <w:vAlign w:val="top"/>
          </w:tcPr>
          <w:p>
            <w:pPr>
              <w:rPr>
                <w:rFonts w:ascii="Arial"/>
                <w:sz w:val="21"/>
              </w:rPr>
            </w:pPr>
            <w:r/>
          </w:p>
        </w:tc>
        <w:tc>
          <w:tcPr>
            <w:tcW w:w="1132" w:type="dxa"/>
            <w:vAlign w:val="top"/>
          </w:tcPr>
          <w:p>
            <w:pPr>
              <w:rPr>
                <w:rFonts w:ascii="Arial"/>
                <w:sz w:val="21"/>
              </w:rPr>
            </w:pPr>
            <w:r/>
          </w:p>
        </w:tc>
        <w:tc>
          <w:tcPr>
            <w:tcW w:w="1135"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14" w:right="100" w:firstLine="11"/>
              <w:spacing w:before="52" w:line="273" w:lineRule="auto"/>
              <w:rPr/>
            </w:pPr>
            <w:r>
              <w:rPr>
                <w:spacing w:val="12"/>
              </w:rPr>
              <w:t>1.通过多媒体、数字化资源讲解、任务驱动教学、探究教学、案例教</w:t>
            </w:r>
            <w:r>
              <w:rPr>
                <w:spacing w:val="6"/>
              </w:rPr>
              <w:t xml:space="preserve"> </w:t>
            </w:r>
            <w:r>
              <w:rPr>
                <w:spacing w:val="8"/>
              </w:rPr>
              <w:t>学等，使学生掌握本课程基本理论和操作技能；</w:t>
            </w:r>
          </w:p>
          <w:p>
            <w:pPr>
              <w:pStyle w:val="TableText"/>
              <w:ind w:left="114" w:right="100" w:hanging="1"/>
              <w:spacing w:before="33" w:line="273" w:lineRule="auto"/>
              <w:rPr/>
            </w:pPr>
            <w:r>
              <w:rPr>
                <w:spacing w:val="13"/>
              </w:rPr>
              <w:t>2.注重学生能力的培养，强调学做结合，</w:t>
            </w:r>
            <w:r>
              <w:rPr>
                <w:spacing w:val="12"/>
              </w:rPr>
              <w:t>理论与实践融为一体，培养</w:t>
            </w:r>
            <w:r>
              <w:rPr/>
              <w:t xml:space="preserve"> </w:t>
            </w:r>
            <w:r>
              <w:rPr>
                <w:spacing w:val="8"/>
              </w:rPr>
              <w:t>学生实际动手能力和解决实际问题的能力；</w:t>
            </w:r>
          </w:p>
          <w:p>
            <w:pPr>
              <w:pStyle w:val="TableText"/>
              <w:ind w:left="110" w:right="102" w:firstLine="4"/>
              <w:spacing w:before="30" w:line="263" w:lineRule="auto"/>
              <w:rPr/>
            </w:pPr>
            <w:r>
              <w:rPr>
                <w:spacing w:val="12"/>
              </w:rPr>
              <w:t>3.思想建设目标方面，注重培养学生的创新精神、探索精神、团队精</w:t>
            </w:r>
            <w:r>
              <w:rPr>
                <w:spacing w:val="15"/>
              </w:rPr>
              <w:t xml:space="preserve"> </w:t>
            </w:r>
            <w:r>
              <w:rPr>
                <w:spacing w:val="7"/>
              </w:rPr>
              <w:t>神、奉献精神、使命精神、担当精神等。</w:t>
            </w:r>
          </w:p>
        </w:tc>
      </w:tr>
      <w:tr>
        <w:trPr>
          <w:trHeight w:val="770" w:hRule="atLeast"/>
        </w:trPr>
        <w:tc>
          <w:tcPr>
            <w:tcW w:w="676"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53"/>
              <w:spacing w:before="65" w:line="190" w:lineRule="auto"/>
              <w:rPr/>
            </w:pPr>
            <w:r>
              <w:rPr>
                <w:spacing w:val="-9"/>
              </w:rPr>
              <w:t>18</w:t>
            </w:r>
          </w:p>
        </w:tc>
        <w:tc>
          <w:tcPr>
            <w:tcW w:w="1132" w:type="dxa"/>
            <w:vAlign w:val="top"/>
            <w:vMerge w:val="restart"/>
            <w:tcBorders>
              <w:bottom w:val="nil"/>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pStyle w:val="TableText"/>
              <w:ind w:left="322"/>
              <w:spacing w:before="65" w:line="228" w:lineRule="auto"/>
              <w:rPr/>
            </w:pPr>
            <w:r>
              <w:rPr>
                <w:spacing w:val="4"/>
              </w:rPr>
              <w:t>美育</w:t>
            </w:r>
          </w:p>
        </w:tc>
        <w:tc>
          <w:tcPr>
            <w:tcW w:w="1135" w:type="dxa"/>
            <w:vAlign w:val="top"/>
          </w:tcPr>
          <w:p>
            <w:pPr>
              <w:pStyle w:val="TableText"/>
              <w:ind w:left="152"/>
              <w:spacing w:before="277" w:line="228" w:lineRule="auto"/>
              <w:rPr/>
            </w:pPr>
            <w:r>
              <w:rPr>
                <w:spacing w:val="7"/>
              </w:rPr>
              <w:t>主要内容</w:t>
            </w:r>
          </w:p>
        </w:tc>
        <w:tc>
          <w:tcPr>
            <w:tcW w:w="6611" w:type="dxa"/>
            <w:vAlign w:val="top"/>
          </w:tcPr>
          <w:p>
            <w:pPr>
              <w:pStyle w:val="TableText"/>
              <w:ind w:left="112" w:right="109" w:firstLine="3"/>
              <w:spacing w:before="121" w:line="273" w:lineRule="auto"/>
              <w:rPr/>
            </w:pPr>
            <w:r>
              <w:rPr>
                <w:spacing w:val="5"/>
              </w:rPr>
              <w:t>艺术鉴赏</w:t>
            </w:r>
            <w:r>
              <w:rPr>
                <w:spacing w:val="43"/>
              </w:rPr>
              <w:t xml:space="preserve"> </w:t>
            </w:r>
            <w:r>
              <w:rPr>
                <w:spacing w:val="5"/>
              </w:rPr>
              <w:t>、音乐艺术</w:t>
            </w:r>
            <w:r>
              <w:rPr>
                <w:spacing w:val="30"/>
              </w:rPr>
              <w:t xml:space="preserve"> </w:t>
            </w:r>
            <w:r>
              <w:rPr>
                <w:spacing w:val="5"/>
              </w:rPr>
              <w:t>、绘画艺术</w:t>
            </w:r>
            <w:r>
              <w:rPr>
                <w:spacing w:val="31"/>
              </w:rPr>
              <w:t xml:space="preserve"> </w:t>
            </w:r>
            <w:r>
              <w:rPr>
                <w:spacing w:val="5"/>
              </w:rPr>
              <w:t>、影视艺术</w:t>
            </w:r>
            <w:r>
              <w:rPr>
                <w:spacing w:val="30"/>
              </w:rPr>
              <w:t xml:space="preserve"> </w:t>
            </w:r>
            <w:r>
              <w:rPr>
                <w:spacing w:val="5"/>
              </w:rPr>
              <w:t>、戏剧艺术 、舞蹈艺</w:t>
            </w:r>
            <w:r>
              <w:rPr/>
              <w:t xml:space="preserve"> </w:t>
            </w:r>
            <w:r>
              <w:rPr>
                <w:spacing w:val="6"/>
              </w:rPr>
              <w:t>术</w:t>
            </w:r>
            <w:r>
              <w:rPr>
                <w:spacing w:val="33"/>
              </w:rPr>
              <w:t xml:space="preserve"> </w:t>
            </w:r>
            <w:r>
              <w:rPr>
                <w:spacing w:val="6"/>
              </w:rPr>
              <w:t>、书法艺术 、摄影艺术</w:t>
            </w:r>
            <w:r>
              <w:rPr>
                <w:spacing w:val="28"/>
              </w:rPr>
              <w:t xml:space="preserve"> </w:t>
            </w:r>
            <w:r>
              <w:rPr>
                <w:spacing w:val="6"/>
              </w:rPr>
              <w:t>、校园文化、艺术实践等。</w:t>
            </w:r>
          </w:p>
        </w:tc>
      </w:tr>
      <w:tr>
        <w:trPr>
          <w:trHeight w:val="1566" w:hRule="atLeast"/>
        </w:trPr>
        <w:tc>
          <w:tcPr>
            <w:tcW w:w="676" w:type="dxa"/>
            <w:vAlign w:val="top"/>
            <w:vMerge w:val="continue"/>
            <w:tcBorders>
              <w:top w:val="nil"/>
              <w:bottom w:val="nil"/>
            </w:tcBorders>
          </w:tcPr>
          <w:p>
            <w:pPr>
              <w:rPr>
                <w:rFonts w:ascii="Arial"/>
                <w:sz w:val="21"/>
              </w:rPr>
            </w:pPr>
            <w:r/>
          </w:p>
        </w:tc>
        <w:tc>
          <w:tcPr>
            <w:tcW w:w="1132" w:type="dxa"/>
            <w:vAlign w:val="top"/>
            <w:vMerge w:val="continue"/>
            <w:tcBorders>
              <w:top w:val="nil"/>
              <w:bottom w:val="nil"/>
            </w:tcBorders>
          </w:tcPr>
          <w:p>
            <w:pPr>
              <w:rPr>
                <w:rFonts w:ascii="Arial"/>
                <w:sz w:val="21"/>
              </w:rPr>
            </w:pPr>
            <w:r/>
          </w:p>
        </w:tc>
        <w:tc>
          <w:tcPr>
            <w:tcW w:w="1135" w:type="dxa"/>
            <w:vAlign w:val="top"/>
          </w:tcPr>
          <w:p>
            <w:pPr>
              <w:spacing w:line="304" w:lineRule="auto"/>
              <w:rPr>
                <w:rFonts w:ascii="Arial"/>
                <w:sz w:val="21"/>
              </w:rPr>
            </w:pPr>
            <w:r/>
          </w:p>
          <w:p>
            <w:pPr>
              <w:spacing w:line="304" w:lineRule="auto"/>
              <w:rPr>
                <w:rFonts w:ascii="Arial"/>
                <w:sz w:val="21"/>
              </w:rPr>
            </w:pPr>
            <w:r/>
          </w:p>
          <w:p>
            <w:pPr>
              <w:pStyle w:val="TableText"/>
              <w:ind w:left="150"/>
              <w:spacing w:before="65" w:line="228" w:lineRule="auto"/>
              <w:rPr/>
            </w:pPr>
            <w:r>
              <w:rPr>
                <w:spacing w:val="7"/>
              </w:rPr>
              <w:t>课程目标</w:t>
            </w:r>
          </w:p>
        </w:tc>
        <w:tc>
          <w:tcPr>
            <w:tcW w:w="6611" w:type="dxa"/>
            <w:vAlign w:val="top"/>
          </w:tcPr>
          <w:p>
            <w:pPr>
              <w:pStyle w:val="TableText"/>
              <w:ind w:left="113" w:right="3407" w:firstLine="12"/>
              <w:spacing w:before="53" w:line="273" w:lineRule="auto"/>
              <w:rPr/>
            </w:pPr>
            <w:r>
              <w:rPr>
                <w:spacing w:val="4"/>
              </w:rPr>
              <w:t>1.促进学生的人文素质全面发展；</w:t>
            </w:r>
            <w:r>
              <w:rPr>
                <w:spacing w:val="7"/>
              </w:rPr>
              <w:t xml:space="preserve"> </w:t>
            </w:r>
            <w:r>
              <w:rPr>
                <w:spacing w:val="5"/>
              </w:rPr>
              <w:t>2.提高学生的艺术审美鉴赏能力；</w:t>
            </w:r>
          </w:p>
          <w:p>
            <w:pPr>
              <w:pStyle w:val="TableText"/>
              <w:ind w:left="109" w:right="2987" w:firstLine="5"/>
              <w:spacing w:before="32" w:line="273" w:lineRule="auto"/>
              <w:rPr/>
            </w:pPr>
            <w:r>
              <w:rPr>
                <w:spacing w:val="5"/>
              </w:rPr>
              <w:t>3.弘扬民族艺术，培养爱国主义精神；</w:t>
            </w:r>
            <w:r>
              <w:rPr>
                <w:spacing w:val="12"/>
              </w:rPr>
              <w:t xml:space="preserve"> </w:t>
            </w:r>
            <w:r>
              <w:rPr>
                <w:spacing w:val="6"/>
              </w:rPr>
              <w:t>4.尊重艺术，理解多元文化；</w:t>
            </w:r>
          </w:p>
          <w:p>
            <w:pPr>
              <w:pStyle w:val="TableText"/>
              <w:ind w:left="114"/>
              <w:spacing w:before="31" w:line="228" w:lineRule="auto"/>
              <w:rPr/>
            </w:pPr>
            <w:r>
              <w:rPr>
                <w:spacing w:val="6"/>
              </w:rPr>
              <w:t>5.掌握一定艺术基础知识与技能。</w:t>
            </w:r>
          </w:p>
        </w:tc>
      </w:tr>
      <w:tr>
        <w:trPr>
          <w:trHeight w:val="2815" w:hRule="atLeast"/>
        </w:trPr>
        <w:tc>
          <w:tcPr>
            <w:tcW w:w="676" w:type="dxa"/>
            <w:vAlign w:val="top"/>
            <w:vMerge w:val="continue"/>
            <w:tcBorders>
              <w:top w:val="nil"/>
            </w:tcBorders>
          </w:tcPr>
          <w:p>
            <w:pPr>
              <w:rPr>
                <w:rFonts w:ascii="Arial"/>
                <w:sz w:val="21"/>
              </w:rPr>
            </w:pPr>
            <w:r/>
          </w:p>
        </w:tc>
        <w:tc>
          <w:tcPr>
            <w:tcW w:w="1132" w:type="dxa"/>
            <w:vAlign w:val="top"/>
            <w:vMerge w:val="continue"/>
            <w:tcBorders>
              <w:top w:val="nil"/>
            </w:tcBorders>
          </w:tcPr>
          <w:p>
            <w:pPr>
              <w:rPr>
                <w:rFonts w:ascii="Arial"/>
                <w:sz w:val="21"/>
              </w:rPr>
            </w:pPr>
            <w:r/>
          </w:p>
        </w:tc>
        <w:tc>
          <w:tcPr>
            <w:tcW w:w="1135"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53"/>
              <w:spacing w:before="65" w:line="228" w:lineRule="auto"/>
              <w:rPr/>
            </w:pPr>
            <w:r>
              <w:rPr>
                <w:spacing w:val="6"/>
              </w:rPr>
              <w:t>教学要求</w:t>
            </w:r>
          </w:p>
        </w:tc>
        <w:tc>
          <w:tcPr>
            <w:tcW w:w="6611" w:type="dxa"/>
            <w:vAlign w:val="top"/>
          </w:tcPr>
          <w:p>
            <w:pPr>
              <w:pStyle w:val="TableText"/>
              <w:ind w:left="195" w:right="193" w:firstLine="14"/>
              <w:spacing w:before="51" w:line="278" w:lineRule="auto"/>
              <w:jc w:val="both"/>
              <w:rPr/>
            </w:pPr>
            <w:r>
              <w:rPr>
                <w:spacing w:val="6"/>
              </w:rPr>
              <w:t>1.根据美育教学大纲、教材，针对所教专业学生的基本情况特点、学</w:t>
            </w:r>
            <w:r>
              <w:rPr>
                <w:spacing w:val="15"/>
              </w:rPr>
              <w:t xml:space="preserve"> </w:t>
            </w:r>
            <w:r>
              <w:rPr>
                <w:spacing w:val="7"/>
              </w:rPr>
              <w:t>校环境条件、艺术师资等方面实际，制订出切实可行的学年、学期美</w:t>
            </w:r>
            <w:r>
              <w:rPr>
                <w:spacing w:val="5"/>
              </w:rPr>
              <w:t xml:space="preserve"> </w:t>
            </w:r>
            <w:r>
              <w:rPr>
                <w:spacing w:val="2"/>
              </w:rPr>
              <w:t>育工作计划；</w:t>
            </w:r>
          </w:p>
          <w:p>
            <w:pPr>
              <w:pStyle w:val="TableText"/>
              <w:ind w:left="196"/>
              <w:spacing w:before="31" w:line="228" w:lineRule="auto"/>
              <w:rPr/>
            </w:pPr>
            <w:r>
              <w:rPr>
                <w:spacing w:val="8"/>
              </w:rPr>
              <w:t>2.确定出每学期的考核项目与标准；</w:t>
            </w:r>
          </w:p>
          <w:p>
            <w:pPr>
              <w:pStyle w:val="TableText"/>
              <w:ind w:left="219" w:right="193" w:hanging="21"/>
              <w:spacing w:before="65" w:line="273" w:lineRule="auto"/>
              <w:rPr/>
            </w:pPr>
            <w:r>
              <w:rPr>
                <w:spacing w:val="7"/>
              </w:rPr>
              <w:t>3.精心安排教学计划，钻研教材，认真备课，要向学生宣</w:t>
            </w:r>
            <w:r>
              <w:rPr>
                <w:spacing w:val="6"/>
              </w:rPr>
              <w:t>布重点教学</w:t>
            </w:r>
            <w:r>
              <w:rPr/>
              <w:t xml:space="preserve"> </w:t>
            </w:r>
            <w:r>
              <w:rPr>
                <w:spacing w:val="8"/>
              </w:rPr>
              <w:t>内容和考核项目及标准，因材施教，要求学生做好记录；</w:t>
            </w:r>
          </w:p>
          <w:p>
            <w:pPr>
              <w:pStyle w:val="TableText"/>
              <w:ind w:left="193" w:right="193"/>
              <w:spacing w:before="33" w:line="273" w:lineRule="auto"/>
              <w:rPr/>
            </w:pPr>
            <w:r>
              <w:rPr>
                <w:spacing w:val="7"/>
              </w:rPr>
              <w:t>4.因材施教，注重引导学生发挥所长，发挥学生主观能动性和创造精</w:t>
            </w:r>
            <w:r>
              <w:rPr/>
              <w:t xml:space="preserve"> </w:t>
            </w:r>
            <w:r>
              <w:rPr>
                <w:spacing w:val="-11"/>
              </w:rPr>
              <w:t>神；</w:t>
            </w:r>
          </w:p>
          <w:p>
            <w:pPr>
              <w:pStyle w:val="TableText"/>
              <w:ind w:left="198"/>
              <w:spacing w:before="31" w:line="228" w:lineRule="auto"/>
              <w:rPr/>
            </w:pPr>
            <w:r>
              <w:rPr>
                <w:spacing w:val="8"/>
              </w:rPr>
              <w:t>5.学生积极上好美育课，认真完成教学任务</w:t>
            </w:r>
            <w:r>
              <w:rPr>
                <w:spacing w:val="7"/>
              </w:rPr>
              <w:t>和要求。</w:t>
            </w:r>
          </w:p>
        </w:tc>
      </w:tr>
    </w:tbl>
    <w:p>
      <w:pPr>
        <w:pStyle w:val="BodyText"/>
        <w:spacing w:line="250" w:lineRule="auto"/>
        <w:rPr/>
      </w:pPr>
      <w:r/>
    </w:p>
    <w:p>
      <w:pPr>
        <w:pStyle w:val="BodyText"/>
        <w:spacing w:line="250" w:lineRule="auto"/>
        <w:rPr/>
      </w:pPr>
      <w:r/>
    </w:p>
    <w:p>
      <w:pPr>
        <w:ind w:left="573"/>
        <w:spacing w:before="78" w:line="220" w:lineRule="auto"/>
        <w:rPr>
          <w:rFonts w:ascii="SimSun" w:hAnsi="SimSun" w:eastAsia="SimSun" w:cs="SimSun"/>
          <w:sz w:val="24"/>
          <w:szCs w:val="24"/>
        </w:rPr>
      </w:pPr>
      <w:r>
        <w:rPr>
          <w:rFonts w:ascii="SimSun" w:hAnsi="SimSun" w:eastAsia="SimSun" w:cs="SimSun"/>
          <w:sz w:val="24"/>
          <w:szCs w:val="24"/>
          <w:spacing w:val="-2"/>
        </w:rPr>
        <w:t>2.专业（技能）课程</w:t>
      </w:r>
    </w:p>
    <w:p>
      <w:pPr>
        <w:ind w:left="9" w:right="38" w:firstLine="477"/>
        <w:spacing w:before="181" w:line="347" w:lineRule="auto"/>
        <w:rPr>
          <w:rFonts w:ascii="SimSun" w:hAnsi="SimSun" w:eastAsia="SimSun" w:cs="SimSun"/>
          <w:sz w:val="24"/>
          <w:szCs w:val="24"/>
        </w:rPr>
      </w:pPr>
      <w:r>
        <w:rPr>
          <w:rFonts w:ascii="SimSun" w:hAnsi="SimSun" w:eastAsia="SimSun" w:cs="SimSun"/>
          <w:sz w:val="24"/>
          <w:szCs w:val="24"/>
        </w:rPr>
        <w:t>包括专业基础课程、专业核心课程、专业拓展课程、专业选修</w:t>
      </w:r>
      <w:r>
        <w:rPr>
          <w:rFonts w:ascii="SimSun" w:hAnsi="SimSun" w:eastAsia="SimSun" w:cs="SimSun"/>
          <w:sz w:val="24"/>
          <w:szCs w:val="24"/>
          <w:spacing w:val="-1"/>
        </w:rPr>
        <w:t>课程，并涵盖有关实践性</w:t>
      </w:r>
      <w:r>
        <w:rPr>
          <w:rFonts w:ascii="SimSun" w:hAnsi="SimSun" w:eastAsia="SimSun" w:cs="SimSun"/>
          <w:sz w:val="24"/>
          <w:szCs w:val="24"/>
        </w:rPr>
        <w:t xml:space="preserve"> </w:t>
      </w:r>
      <w:r>
        <w:rPr>
          <w:rFonts w:ascii="SimSun" w:hAnsi="SimSun" w:eastAsia="SimSun" w:cs="SimSun"/>
          <w:sz w:val="24"/>
          <w:szCs w:val="24"/>
          <w:spacing w:val="-8"/>
        </w:rPr>
        <w:t>教学环节。</w:t>
      </w:r>
    </w:p>
    <w:p>
      <w:pPr>
        <w:ind w:left="493"/>
        <w:spacing w:before="37" w:line="220" w:lineRule="auto"/>
        <w:rPr>
          <w:rFonts w:ascii="SimSun" w:hAnsi="SimSun" w:eastAsia="SimSun" w:cs="SimSun"/>
          <w:sz w:val="24"/>
          <w:szCs w:val="24"/>
        </w:rPr>
      </w:pPr>
      <w:r>
        <w:rPr>
          <w:rFonts w:ascii="SimSun" w:hAnsi="SimSun" w:eastAsia="SimSun" w:cs="SimSun"/>
          <w:sz w:val="24"/>
          <w:szCs w:val="24"/>
          <w:spacing w:val="-3"/>
        </w:rPr>
        <w:t>（1）专业基础课程</w:t>
      </w:r>
    </w:p>
    <w:p>
      <w:pPr>
        <w:ind w:left="8" w:right="575" w:firstLine="478"/>
        <w:spacing w:before="185" w:line="347" w:lineRule="auto"/>
        <w:rPr>
          <w:rFonts w:ascii="SimSun" w:hAnsi="SimSun" w:eastAsia="SimSun" w:cs="SimSun"/>
          <w:sz w:val="24"/>
          <w:szCs w:val="24"/>
        </w:rPr>
      </w:pPr>
      <w:r>
        <w:rPr>
          <w:rFonts w:ascii="SimSun" w:hAnsi="SimSun" w:eastAsia="SimSun" w:cs="SimSun"/>
          <w:sz w:val="24"/>
          <w:szCs w:val="24"/>
          <w:spacing w:val="-2"/>
        </w:rPr>
        <w:t>包括人体解剖生理学、口腔美学基础、口腔材料学、病原生物与免疫学、口腔解剖</w:t>
      </w:r>
      <w:r>
        <w:rPr>
          <w:rFonts w:ascii="SimSun" w:hAnsi="SimSun" w:eastAsia="SimSun" w:cs="SimSun"/>
          <w:sz w:val="24"/>
          <w:szCs w:val="24"/>
          <w:spacing w:val="4"/>
        </w:rPr>
        <w:t xml:space="preserve"> </w:t>
      </w:r>
      <w:r>
        <w:rPr>
          <w:rFonts w:ascii="SimSun" w:hAnsi="SimSun" w:eastAsia="SimSun" w:cs="SimSun"/>
          <w:sz w:val="24"/>
          <w:szCs w:val="24"/>
          <w:spacing w:val="-3"/>
        </w:rPr>
        <w:t>生理学、口腔疾病概要等课程。</w:t>
      </w:r>
    </w:p>
    <w:p>
      <w:pPr>
        <w:ind w:left="2405"/>
        <w:spacing w:before="39" w:line="219"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52"/>
        </w:rPr>
        <w:t xml:space="preserve"> </w:t>
      </w:r>
      <w:r>
        <w:rPr>
          <w:rFonts w:ascii="SimSun" w:hAnsi="SimSun" w:eastAsia="SimSun" w:cs="SimSun"/>
          <w:sz w:val="24"/>
          <w:szCs w:val="24"/>
          <w:b/>
          <w:bCs/>
          <w:spacing w:val="-3"/>
        </w:rPr>
        <w:t>4</w:t>
      </w:r>
      <w:r>
        <w:rPr>
          <w:rFonts w:ascii="SimSun" w:hAnsi="SimSun" w:eastAsia="SimSun" w:cs="SimSun"/>
          <w:sz w:val="24"/>
          <w:szCs w:val="24"/>
          <w:spacing w:val="-50"/>
        </w:rPr>
        <w:t xml:space="preserve"> </w:t>
      </w:r>
      <w:r>
        <w:rPr>
          <w:rFonts w:ascii="SimSun" w:hAnsi="SimSun" w:eastAsia="SimSun" w:cs="SimSun"/>
          <w:sz w:val="24"/>
          <w:szCs w:val="24"/>
          <w:b/>
          <w:bCs/>
          <w:spacing w:val="-3"/>
        </w:rPr>
        <w:t>专业基础课程及主要内容、课程目标和教学要求</w:t>
      </w:r>
    </w:p>
    <w:p>
      <w:pPr>
        <w:spacing w:before="26"/>
        <w:rPr/>
      </w:pPr>
      <w:r/>
    </w:p>
    <w:p>
      <w:pPr>
        <w:spacing w:before="26"/>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476" w:hRule="atLeast"/>
        </w:trPr>
        <w:tc>
          <w:tcPr>
            <w:shd w:val="clear" w:fill="92D050"/>
            <w:tcW w:w="755" w:type="dxa"/>
            <w:vAlign w:val="top"/>
          </w:tcPr>
          <w:p>
            <w:pPr>
              <w:pStyle w:val="TableText"/>
              <w:ind w:left="170"/>
              <w:spacing w:before="132" w:line="229" w:lineRule="auto"/>
              <w:rPr/>
            </w:pPr>
            <w:r>
              <w:rPr>
                <w:spacing w:val="5"/>
              </w:rPr>
              <w:t>序号</w:t>
            </w:r>
          </w:p>
        </w:tc>
        <w:tc>
          <w:tcPr>
            <w:shd w:val="clear" w:fill="92D050"/>
            <w:tcW w:w="1250" w:type="dxa"/>
            <w:vAlign w:val="top"/>
          </w:tcPr>
          <w:p>
            <w:pPr>
              <w:pStyle w:val="TableText"/>
              <w:ind w:left="207"/>
              <w:spacing w:before="132" w:line="228" w:lineRule="auto"/>
              <w:rPr/>
            </w:pPr>
            <w:r>
              <w:rPr>
                <w:spacing w:val="7"/>
              </w:rPr>
              <w:t>课程名称</w:t>
            </w:r>
          </w:p>
        </w:tc>
        <w:tc>
          <w:tcPr>
            <w:shd w:val="clear" w:fill="92D050"/>
            <w:tcW w:w="1250" w:type="dxa"/>
            <w:vAlign w:val="top"/>
          </w:tcPr>
          <w:p>
            <w:pPr>
              <w:pStyle w:val="TableText"/>
              <w:ind w:left="370"/>
              <w:spacing w:before="132" w:line="228" w:lineRule="auto"/>
              <w:rPr/>
            </w:pPr>
            <w:r>
              <w:rPr>
                <w:spacing w:val="-2"/>
              </w:rPr>
              <w:t>项</w:t>
            </w:r>
            <w:r>
              <w:rPr>
                <w:spacing w:val="53"/>
              </w:rPr>
              <w:t xml:space="preserve"> </w:t>
            </w:r>
            <w:r>
              <w:rPr>
                <w:spacing w:val="-2"/>
              </w:rPr>
              <w:t>目</w:t>
            </w:r>
          </w:p>
        </w:tc>
        <w:tc>
          <w:tcPr>
            <w:shd w:val="clear" w:fill="92D050"/>
            <w:tcW w:w="5488" w:type="dxa"/>
            <w:vAlign w:val="top"/>
          </w:tcPr>
          <w:p>
            <w:pPr>
              <w:pStyle w:val="TableText"/>
              <w:ind w:left="2667"/>
              <w:spacing w:before="131" w:line="228" w:lineRule="auto"/>
              <w:rPr/>
            </w:pPr>
            <w:r>
              <w:rPr>
                <w:spacing w:val="-13"/>
              </w:rPr>
              <w:t>内</w:t>
            </w:r>
            <w:r>
              <w:rPr>
                <w:spacing w:val="11"/>
              </w:rPr>
              <w:t xml:space="preserve">  </w:t>
            </w:r>
            <w:r>
              <w:rPr>
                <w:spacing w:val="-13"/>
              </w:rPr>
              <w:t>容</w:t>
            </w:r>
          </w:p>
        </w:tc>
      </w:tr>
      <w:tr>
        <w:trPr>
          <w:trHeight w:val="2501" w:hRule="atLeast"/>
        </w:trPr>
        <w:tc>
          <w:tcPr>
            <w:tcW w:w="755" w:type="dxa"/>
            <w:vAlign w:val="top"/>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pStyle w:val="TableText"/>
              <w:ind w:left="128"/>
              <w:spacing w:before="65" w:line="189" w:lineRule="auto"/>
              <w:rPr/>
            </w:pPr>
            <w:r>
              <w:rPr/>
              <w:t>1</w:t>
            </w:r>
          </w:p>
        </w:tc>
        <w:tc>
          <w:tcPr>
            <w:tcW w:w="1250" w:type="dxa"/>
            <w:vAlign w:val="top"/>
          </w:tcPr>
          <w:p>
            <w:pPr>
              <w:spacing w:line="279" w:lineRule="auto"/>
              <w:rPr>
                <w:rFonts w:ascii="Arial"/>
                <w:sz w:val="21"/>
              </w:rPr>
            </w:pPr>
            <w:r/>
          </w:p>
          <w:p>
            <w:pPr>
              <w:spacing w:line="280" w:lineRule="auto"/>
              <w:rPr>
                <w:rFonts w:ascii="Arial"/>
                <w:sz w:val="21"/>
              </w:rPr>
            </w:pPr>
            <w:r/>
          </w:p>
          <w:p>
            <w:pPr>
              <w:spacing w:line="280" w:lineRule="auto"/>
              <w:rPr>
                <w:rFonts w:ascii="Arial"/>
                <w:sz w:val="21"/>
              </w:rPr>
            </w:pPr>
            <w:r/>
          </w:p>
          <w:p>
            <w:pPr>
              <w:pStyle w:val="TableText"/>
              <w:ind w:left="113" w:right="303"/>
              <w:spacing w:before="65" w:line="418" w:lineRule="auto"/>
              <w:rPr/>
            </w:pPr>
            <w:r>
              <w:rPr>
                <w:spacing w:val="7"/>
              </w:rPr>
              <w:t>人体解剖</w:t>
            </w:r>
            <w:r>
              <w:rPr/>
              <w:t xml:space="preserve"> </w:t>
            </w:r>
            <w:r>
              <w:rPr>
                <w:spacing w:val="6"/>
              </w:rPr>
              <w:t>生理学</w:t>
            </w:r>
          </w:p>
        </w:tc>
        <w:tc>
          <w:tcPr>
            <w:tcW w:w="1250"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15" w:right="3124" w:firstLine="12"/>
              <w:spacing w:before="51" w:line="274" w:lineRule="auto"/>
              <w:rPr/>
            </w:pPr>
            <w:r>
              <w:rPr>
                <w:spacing w:val="2"/>
              </w:rPr>
              <w:t>1.人体基本结构与功能；</w:t>
            </w:r>
            <w:r>
              <w:rPr>
                <w:spacing w:val="4"/>
              </w:rPr>
              <w:t xml:space="preserve"> </w:t>
            </w:r>
            <w:r>
              <w:rPr>
                <w:spacing w:val="6"/>
              </w:rPr>
              <w:t>2.细胞和组织、血液；</w:t>
            </w:r>
          </w:p>
          <w:p>
            <w:pPr>
              <w:pStyle w:val="TableText"/>
              <w:ind w:left="117"/>
              <w:spacing w:before="31" w:line="228" w:lineRule="auto"/>
              <w:rPr/>
            </w:pPr>
            <w:r>
              <w:rPr>
                <w:spacing w:val="4"/>
              </w:rPr>
              <w:t>3.运动系统；</w:t>
            </w:r>
          </w:p>
          <w:p>
            <w:pPr>
              <w:pStyle w:val="TableText"/>
              <w:ind w:left="113" w:right="4173" w:hanging="1"/>
              <w:spacing w:before="67" w:line="277" w:lineRule="auto"/>
              <w:jc w:val="both"/>
              <w:rPr/>
            </w:pPr>
            <w:r>
              <w:rPr>
                <w:spacing w:val="-1"/>
              </w:rPr>
              <w:t>4.消化系统；</w:t>
            </w:r>
            <w:r>
              <w:rPr>
                <w:spacing w:val="3"/>
              </w:rPr>
              <w:t xml:space="preserve"> </w:t>
            </w:r>
            <w:r>
              <w:rPr>
                <w:spacing w:val="-1"/>
              </w:rPr>
              <w:t>5.呼吸系统；</w:t>
            </w:r>
            <w:r>
              <w:rPr>
                <w:spacing w:val="1"/>
              </w:rPr>
              <w:t xml:space="preserve"> </w:t>
            </w:r>
            <w:r>
              <w:rPr>
                <w:spacing w:val="-1"/>
              </w:rPr>
              <w:t>6.泌尿系统；</w:t>
            </w:r>
            <w:r>
              <w:rPr>
                <w:spacing w:val="1"/>
              </w:rPr>
              <w:t xml:space="preserve"> </w:t>
            </w:r>
            <w:r>
              <w:rPr>
                <w:spacing w:val="-1"/>
              </w:rPr>
              <w:t>7.生殖系统；</w:t>
            </w:r>
            <w:r>
              <w:rPr>
                <w:spacing w:val="1"/>
              </w:rPr>
              <w:t xml:space="preserve"> </w:t>
            </w:r>
            <w:r>
              <w:rPr>
                <w:spacing w:val="-1"/>
              </w:rPr>
              <w:t>8.脉管系统；</w:t>
            </w:r>
          </w:p>
        </w:tc>
      </w:tr>
    </w:tbl>
    <w:p>
      <w:pPr>
        <w:pStyle w:val="BodyText"/>
        <w:spacing w:line="59" w:lineRule="exact"/>
        <w:rPr>
          <w:sz w:val="5"/>
        </w:rPr>
      </w:pPr>
      <w:r/>
    </w:p>
    <w:p>
      <w:pPr>
        <w:spacing w:line="59" w:lineRule="exact"/>
        <w:sectPr>
          <w:footerReference w:type="default" r:id="rId24"/>
          <w:pgSz w:w="11906" w:h="16838"/>
          <w:pgMar w:top="1134" w:right="1134" w:bottom="1171" w:left="1135" w:header="861" w:footer="1009" w:gutter="0"/>
        </w:sectPr>
        <w:rPr>
          <w:sz w:val="5"/>
          <w:szCs w:val="5"/>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945"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13"/>
              <w:spacing w:before="52" w:line="228" w:lineRule="auto"/>
              <w:rPr/>
            </w:pPr>
            <w:r>
              <w:rPr>
                <w:spacing w:val="5"/>
              </w:rPr>
              <w:t>9.感觉器官、神经系统；</w:t>
            </w:r>
          </w:p>
          <w:p>
            <w:pPr>
              <w:pStyle w:val="TableText"/>
              <w:ind w:left="128"/>
              <w:spacing w:before="65" w:line="228" w:lineRule="auto"/>
              <w:rPr/>
            </w:pPr>
            <w:r>
              <w:rPr>
                <w:spacing w:val="5"/>
              </w:rPr>
              <w:t>10.内分泌系统、人体胚胎发育概要等；</w:t>
            </w:r>
          </w:p>
          <w:p>
            <w:pPr>
              <w:pStyle w:val="TableText"/>
              <w:ind w:left="128"/>
              <w:spacing w:before="65" w:line="228" w:lineRule="auto"/>
              <w:rPr/>
            </w:pPr>
            <w:r>
              <w:rPr>
                <w:spacing w:val="6"/>
              </w:rPr>
              <w:t>11.视器的组成、位置、形态结构和功能等。</w:t>
            </w:r>
          </w:p>
        </w:tc>
      </w:tr>
      <w:tr>
        <w:trPr>
          <w:trHeight w:val="2811"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5" w:right="182" w:firstLine="12"/>
              <w:spacing w:before="51" w:line="273" w:lineRule="auto"/>
              <w:rPr/>
            </w:pPr>
            <w:r>
              <w:rPr>
                <w:spacing w:val="6"/>
              </w:rPr>
              <w:t>1.培养学生从事医技工作所应有的职业素质和行为习惯，</w:t>
            </w:r>
            <w:r>
              <w:rPr>
                <w:spacing w:val="15"/>
              </w:rPr>
              <w:t xml:space="preserve"> </w:t>
            </w:r>
            <w:r>
              <w:rPr>
                <w:spacing w:val="7"/>
              </w:rPr>
              <w:t>形成严谨求实的科学工作态度和为人服务的思想；</w:t>
            </w:r>
          </w:p>
          <w:p>
            <w:pPr>
              <w:pStyle w:val="TableText"/>
              <w:ind w:left="113" w:right="166" w:firstLine="2"/>
              <w:spacing w:before="32" w:line="273" w:lineRule="auto"/>
              <w:rPr/>
            </w:pPr>
            <w:r>
              <w:rPr>
                <w:spacing w:val="7"/>
              </w:rPr>
              <w:t>2.掌握人体解剖生理学基本概念、基本知识和基本理论、</w:t>
            </w:r>
            <w:r>
              <w:rPr>
                <w:spacing w:val="18"/>
              </w:rPr>
              <w:t xml:space="preserve"> </w:t>
            </w:r>
            <w:r>
              <w:rPr>
                <w:spacing w:val="9"/>
              </w:rPr>
              <w:t>基本技能，构建起人体解剖学知识的基本框架；</w:t>
            </w:r>
          </w:p>
          <w:p>
            <w:pPr>
              <w:pStyle w:val="TableText"/>
              <w:ind w:left="112" w:right="131" w:firstLine="5"/>
              <w:spacing w:before="31" w:line="274" w:lineRule="auto"/>
              <w:rPr/>
            </w:pPr>
            <w:r>
              <w:rPr>
                <w:spacing w:val="9"/>
              </w:rPr>
              <w:t>3.熟悉人体的组成，各重要器官的位置、形态、结构和毗</w:t>
            </w:r>
            <w:r>
              <w:rPr/>
              <w:t xml:space="preserve"> </w:t>
            </w:r>
            <w:r>
              <w:rPr>
                <w:spacing w:val="-2"/>
              </w:rPr>
              <w:t>邻关系；</w:t>
            </w:r>
          </w:p>
          <w:p>
            <w:pPr>
              <w:pStyle w:val="TableText"/>
              <w:ind w:left="112" w:right="131"/>
              <w:spacing w:before="31" w:line="270" w:lineRule="auto"/>
              <w:rPr/>
            </w:pPr>
            <w:r>
              <w:rPr>
                <w:spacing w:val="8"/>
              </w:rPr>
              <w:t>4.掌握各器官系统的主要功能、活动规律及其调节过程；</w:t>
            </w:r>
            <w:r>
              <w:rPr>
                <w:spacing w:val="10"/>
              </w:rPr>
              <w:t xml:space="preserve"> </w:t>
            </w:r>
            <w:r>
              <w:rPr>
                <w:spacing w:val="9"/>
              </w:rPr>
              <w:t>5.激发学生了解、探究和掌握人体解剖生理学知识的具体</w:t>
            </w:r>
            <w:r>
              <w:rPr>
                <w:spacing w:val="3"/>
              </w:rPr>
              <w:t xml:space="preserve"> </w:t>
            </w:r>
            <w:r>
              <w:rPr>
                <w:spacing w:val="8"/>
              </w:rPr>
              <w:t>应用过程和方法，培育学生团队协作解决问题的能力。</w:t>
            </w:r>
          </w:p>
        </w:tc>
      </w:tr>
      <w:tr>
        <w:trPr>
          <w:trHeight w:val="4683"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5" w:right="131" w:firstLine="12"/>
              <w:spacing w:before="52" w:line="273" w:lineRule="auto"/>
              <w:rPr/>
            </w:pPr>
            <w:r>
              <w:rPr>
                <w:spacing w:val="8"/>
              </w:rPr>
              <w:t>1.注重学生学习能力及良好学习方法的培养，帮助学生初</w:t>
            </w:r>
            <w:r>
              <w:rPr>
                <w:spacing w:val="14"/>
              </w:rPr>
              <w:t xml:space="preserve"> </w:t>
            </w:r>
            <w:r>
              <w:rPr>
                <w:spacing w:val="8"/>
              </w:rPr>
              <w:t>步形成严谨求实的医学科学思维；</w:t>
            </w:r>
          </w:p>
          <w:p>
            <w:pPr>
              <w:pStyle w:val="TableText"/>
              <w:ind w:left="116" w:right="109" w:hanging="1"/>
              <w:spacing w:before="33" w:line="278" w:lineRule="auto"/>
              <w:jc w:val="both"/>
              <w:rPr/>
            </w:pPr>
            <w:r>
              <w:rPr>
                <w:spacing w:val="7"/>
              </w:rPr>
              <w:t>2.通过实地解剖、标本示教、3d</w:t>
            </w:r>
            <w:r>
              <w:rPr>
                <w:spacing w:val="-33"/>
              </w:rPr>
              <w:t xml:space="preserve"> </w:t>
            </w:r>
            <w:r>
              <w:rPr>
                <w:spacing w:val="7"/>
              </w:rPr>
              <w:t>解剖软件、精品课程等教</w:t>
            </w:r>
            <w:r>
              <w:rPr/>
              <w:t xml:space="preserve"> </w:t>
            </w:r>
            <w:r>
              <w:rPr>
                <w:spacing w:val="9"/>
              </w:rPr>
              <w:t>学资源，使学生全面深入地掌握解剖基本知识，达到说得</w:t>
            </w:r>
            <w:r>
              <w:rPr>
                <w:spacing w:val="10"/>
              </w:rPr>
              <w:t xml:space="preserve"> </w:t>
            </w:r>
            <w:r>
              <w:rPr>
                <w:spacing w:val="8"/>
              </w:rPr>
              <w:t>出、认得准、记得住、用得上的程度；</w:t>
            </w:r>
          </w:p>
          <w:p>
            <w:pPr>
              <w:pStyle w:val="TableText"/>
              <w:ind w:left="113" w:right="39" w:firstLine="3"/>
              <w:spacing w:before="33" w:line="280" w:lineRule="auto"/>
              <w:jc w:val="both"/>
              <w:rPr/>
            </w:pPr>
            <w:r>
              <w:rPr>
                <w:spacing w:val="9"/>
              </w:rPr>
              <w:t>3.课程内容的选取紧紧围绕医学检验技术后续课程所需的</w:t>
            </w:r>
            <w:r>
              <w:rPr/>
              <w:t xml:space="preserve">  </w:t>
            </w:r>
            <w:r>
              <w:rPr>
                <w:spacing w:val="5"/>
              </w:rPr>
              <w:t>医学基础知识来进行，并融合了相关职业资格证书对知识、</w:t>
            </w:r>
            <w:r>
              <w:rPr/>
              <w:t xml:space="preserve"> </w:t>
            </w:r>
            <w:r>
              <w:rPr>
                <w:spacing w:val="9"/>
              </w:rPr>
              <w:t>技能和态度的要求。在实践性教学中运动系统、神经系统</w:t>
            </w:r>
            <w:r>
              <w:rPr>
                <w:spacing w:val="7"/>
              </w:rPr>
              <w:t xml:space="preserve">  </w:t>
            </w:r>
            <w:r>
              <w:rPr>
                <w:spacing w:val="7"/>
              </w:rPr>
              <w:t>等采用一体化教学；</w:t>
            </w:r>
          </w:p>
          <w:p>
            <w:pPr>
              <w:pStyle w:val="TableText"/>
              <w:ind w:left="113" w:right="129" w:hanging="1"/>
              <w:spacing w:before="33" w:line="278" w:lineRule="auto"/>
              <w:jc w:val="both"/>
              <w:rPr/>
            </w:pPr>
            <w:r>
              <w:rPr>
                <w:spacing w:val="9"/>
              </w:rPr>
              <w:t>4.在教学实施中，强化学生综合素质和能力培养，将学生</w:t>
            </w:r>
            <w:r>
              <w:rPr>
                <w:spacing w:val="4"/>
              </w:rPr>
              <w:t xml:space="preserve"> </w:t>
            </w:r>
            <w:r>
              <w:rPr>
                <w:spacing w:val="9"/>
              </w:rPr>
              <w:t>临床思维能力、沟通能力、自主学习能力和动手能力的培</w:t>
            </w:r>
            <w:r>
              <w:rPr>
                <w:spacing w:val="14"/>
              </w:rPr>
              <w:t xml:space="preserve"> </w:t>
            </w:r>
            <w:r>
              <w:rPr>
                <w:spacing w:val="8"/>
              </w:rPr>
              <w:t>养作为教学过程的中心；</w:t>
            </w:r>
          </w:p>
          <w:p>
            <w:pPr>
              <w:pStyle w:val="TableText"/>
              <w:ind w:left="112" w:right="129" w:firstLine="5"/>
              <w:spacing w:before="30" w:line="270" w:lineRule="auto"/>
              <w:jc w:val="both"/>
              <w:rPr/>
            </w:pPr>
            <w:r>
              <w:rPr>
                <w:spacing w:val="9"/>
              </w:rPr>
              <w:t>5.注重过程性评价，采用定量和定性相结合的方法对理论</w:t>
            </w:r>
            <w:r>
              <w:rPr/>
              <w:t xml:space="preserve"> </w:t>
            </w:r>
            <w:r>
              <w:rPr>
                <w:spacing w:val="9"/>
              </w:rPr>
              <w:t>和实践知识进行评价。体现评价主体、评价方式、评价过</w:t>
            </w:r>
            <w:r>
              <w:rPr>
                <w:spacing w:val="15"/>
              </w:rPr>
              <w:t xml:space="preserve"> </w:t>
            </w:r>
            <w:r>
              <w:rPr>
                <w:spacing w:val="3"/>
              </w:rPr>
              <w:t>程的多元化。</w:t>
            </w:r>
          </w:p>
        </w:tc>
      </w:tr>
      <w:tr>
        <w:trPr>
          <w:trHeight w:val="1566" w:hRule="atLeast"/>
        </w:trPr>
        <w:tc>
          <w:tcPr>
            <w:tcW w:w="755" w:type="dxa"/>
            <w:vAlign w:val="top"/>
            <w:vMerge w:val="restart"/>
            <w:tcBorders>
              <w:bottom w:val="nil"/>
            </w:tcBorders>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5"/>
              <w:spacing w:before="65" w:line="189" w:lineRule="auto"/>
              <w:rPr/>
            </w:pPr>
            <w:r>
              <w:rPr/>
              <w:t>2</w:t>
            </w:r>
          </w:p>
        </w:tc>
        <w:tc>
          <w:tcPr>
            <w:tcW w:w="1250"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112" w:right="108" w:firstLine="31"/>
              <w:spacing w:before="65" w:line="420" w:lineRule="auto"/>
              <w:rPr/>
            </w:pPr>
            <w:r>
              <w:rPr>
                <w:spacing w:val="-9"/>
              </w:rPr>
              <w:t>口</w:t>
            </w:r>
            <w:r>
              <w:rPr>
                <w:spacing w:val="-27"/>
              </w:rPr>
              <w:t xml:space="preserve"> </w:t>
            </w:r>
            <w:r>
              <w:rPr>
                <w:spacing w:val="-9"/>
              </w:rPr>
              <w:t>腔</w:t>
            </w:r>
            <w:r>
              <w:rPr>
                <w:spacing w:val="-23"/>
              </w:rPr>
              <w:t xml:space="preserve"> </w:t>
            </w:r>
            <w:r>
              <w:rPr>
                <w:spacing w:val="-9"/>
              </w:rPr>
              <w:t>美</w:t>
            </w:r>
            <w:r>
              <w:rPr>
                <w:spacing w:val="-23"/>
              </w:rPr>
              <w:t xml:space="preserve"> </w:t>
            </w:r>
            <w:r>
              <w:rPr>
                <w:spacing w:val="-9"/>
              </w:rPr>
              <w:t>学</w:t>
            </w:r>
            <w:r>
              <w:rPr/>
              <w:t xml:space="preserve"> </w:t>
            </w:r>
            <w:r>
              <w:rPr>
                <w:spacing w:val="4"/>
              </w:rPr>
              <w:t>基础</w:t>
            </w:r>
          </w:p>
        </w:tc>
        <w:tc>
          <w:tcPr>
            <w:tcW w:w="1250" w:type="dxa"/>
            <w:vAlign w:val="top"/>
          </w:tcPr>
          <w:p>
            <w:pPr>
              <w:spacing w:line="304" w:lineRule="auto"/>
              <w:rPr>
                <w:rFonts w:ascii="Arial"/>
                <w:sz w:val="21"/>
              </w:rPr>
            </w:pPr>
            <w:r/>
          </w:p>
          <w:p>
            <w:pPr>
              <w:spacing w:line="305"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4" w:line="228" w:lineRule="auto"/>
              <w:rPr/>
            </w:pPr>
            <w:r>
              <w:rPr>
                <w:spacing w:val="4"/>
              </w:rPr>
              <w:t>1.美学基础知识；</w:t>
            </w:r>
          </w:p>
          <w:p>
            <w:pPr>
              <w:pStyle w:val="TableText"/>
              <w:ind w:left="116" w:right="3124" w:hanging="1"/>
              <w:spacing w:before="64" w:line="274" w:lineRule="auto"/>
              <w:rPr/>
            </w:pPr>
            <w:r>
              <w:rPr>
                <w:spacing w:val="3"/>
              </w:rPr>
              <w:t>2.美容手术原则和方法；</w:t>
            </w:r>
            <w:r>
              <w:rPr>
                <w:spacing w:val="5"/>
              </w:rPr>
              <w:t xml:space="preserve"> </w:t>
            </w:r>
            <w:r>
              <w:rPr>
                <w:spacing w:val="2"/>
              </w:rPr>
              <w:t>3.牙齿的美容；</w:t>
            </w:r>
          </w:p>
          <w:p>
            <w:pPr>
              <w:pStyle w:val="TableText"/>
              <w:ind w:left="117" w:right="3124" w:hanging="5"/>
              <w:spacing w:before="31" w:line="261" w:lineRule="auto"/>
              <w:rPr/>
            </w:pPr>
            <w:r>
              <w:rPr>
                <w:spacing w:val="3"/>
              </w:rPr>
              <w:t>4.牙颌畸形的正畸美学；</w:t>
            </w:r>
            <w:r>
              <w:rPr>
                <w:spacing w:val="9"/>
              </w:rPr>
              <w:t xml:space="preserve"> </w:t>
            </w:r>
            <w:r>
              <w:rPr>
                <w:spacing w:val="7"/>
              </w:rPr>
              <w:t>5.医学审美心理学基础</w:t>
            </w:r>
          </w:p>
        </w:tc>
      </w:tr>
      <w:tr>
        <w:trPr>
          <w:trHeight w:val="1876"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3" w:right="131" w:firstLine="14"/>
              <w:spacing w:before="53" w:line="273" w:lineRule="auto"/>
              <w:rPr/>
            </w:pPr>
            <w:r>
              <w:rPr>
                <w:spacing w:val="8"/>
              </w:rPr>
              <w:t>1.掌握和熟悉口腔颌面部疾病的病因、发生、发展规律及</w:t>
            </w:r>
            <w:r>
              <w:rPr>
                <w:spacing w:val="14"/>
              </w:rPr>
              <w:t xml:space="preserve"> </w:t>
            </w:r>
            <w:r>
              <w:rPr>
                <w:spacing w:val="5"/>
              </w:rPr>
              <w:t>其形态功能变化特点；</w:t>
            </w:r>
          </w:p>
          <w:p>
            <w:pPr>
              <w:pStyle w:val="TableText"/>
              <w:ind w:left="125" w:right="131" w:hanging="10"/>
              <w:spacing w:before="30" w:line="274" w:lineRule="auto"/>
              <w:rPr/>
            </w:pPr>
            <w:r>
              <w:rPr>
                <w:spacing w:val="9"/>
              </w:rPr>
              <w:t>2.掌握口腔颌面部疾病的发病机制，为今后从事疾病的预</w:t>
            </w:r>
            <w:r>
              <w:rPr>
                <w:spacing w:val="1"/>
              </w:rPr>
              <w:t xml:space="preserve"> </w:t>
            </w:r>
            <w:r>
              <w:rPr>
                <w:spacing w:val="5"/>
              </w:rPr>
              <w:t>防及治疗奠定坚实的理论基础；</w:t>
            </w:r>
          </w:p>
          <w:p>
            <w:pPr>
              <w:pStyle w:val="TableText"/>
              <w:ind w:left="112" w:right="112" w:firstLine="5"/>
              <w:spacing w:before="30" w:line="261" w:lineRule="auto"/>
              <w:rPr/>
            </w:pPr>
            <w:r>
              <w:rPr>
                <w:spacing w:val="7"/>
              </w:rPr>
              <w:t>3.熟悉牙体牙周组织，</w:t>
            </w:r>
            <w:r>
              <w:rPr>
                <w:spacing w:val="-30"/>
              </w:rPr>
              <w:t xml:space="preserve"> </w:t>
            </w:r>
            <w:r>
              <w:rPr>
                <w:spacing w:val="7"/>
              </w:rPr>
              <w:t>口腔粘膜的组织结构，口腔颌面部</w:t>
            </w:r>
            <w:r>
              <w:rPr/>
              <w:t xml:space="preserve"> </w:t>
            </w:r>
            <w:r>
              <w:rPr>
                <w:spacing w:val="8"/>
              </w:rPr>
              <w:t>及牙体牙周组织的发育过程。</w:t>
            </w:r>
          </w:p>
        </w:tc>
      </w:tr>
      <w:tr>
        <w:trPr>
          <w:trHeight w:val="2224"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11" w:lineRule="auto"/>
              <w:rPr>
                <w:rFonts w:ascii="Arial"/>
                <w:sz w:val="21"/>
              </w:rPr>
            </w:pPr>
            <w:r/>
          </w:p>
          <w:p>
            <w:pPr>
              <w:spacing w:line="312" w:lineRule="auto"/>
              <w:rPr>
                <w:rFonts w:ascii="Arial"/>
                <w:sz w:val="21"/>
              </w:rPr>
            </w:pPr>
            <w:r/>
          </w:p>
          <w:p>
            <w:pPr>
              <w:spacing w:line="312"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2" w:right="129" w:firstLine="16"/>
              <w:spacing w:before="32" w:line="247" w:lineRule="auto"/>
              <w:jc w:val="both"/>
              <w:rPr/>
            </w:pPr>
            <w:r>
              <w:rPr>
                <w:spacing w:val="8"/>
              </w:rPr>
              <w:t>1.坚持理论联系实际，培养和提高学生的能力，在教学过</w:t>
            </w:r>
            <w:r>
              <w:rPr>
                <w:spacing w:val="14"/>
              </w:rPr>
              <w:t xml:space="preserve"> </w:t>
            </w:r>
            <w:r>
              <w:rPr>
                <w:spacing w:val="9"/>
              </w:rPr>
              <w:t>程中采用启发式、项目教学、案例教学、任务教学、角色</w:t>
            </w:r>
            <w:r>
              <w:rPr>
                <w:spacing w:val="15"/>
              </w:rPr>
              <w:t xml:space="preserve"> </w:t>
            </w:r>
            <w:r>
              <w:rPr>
                <w:spacing w:val="9"/>
              </w:rPr>
              <w:t>扮演、情境教学等教学方法，充分调动学生学习的主动性</w:t>
            </w:r>
            <w:r>
              <w:rPr>
                <w:spacing w:val="15"/>
              </w:rPr>
              <w:t xml:space="preserve"> </w:t>
            </w:r>
            <w:r>
              <w:rPr>
                <w:spacing w:val="9"/>
              </w:rPr>
              <w:t>和积极性，培养学生独立自学、科学思维，以及分析问题</w:t>
            </w:r>
            <w:r>
              <w:rPr>
                <w:spacing w:val="15"/>
              </w:rPr>
              <w:t xml:space="preserve"> </w:t>
            </w:r>
            <w:r>
              <w:rPr>
                <w:spacing w:val="7"/>
              </w:rPr>
              <w:t>和解决问题的能力；</w:t>
            </w:r>
          </w:p>
          <w:p>
            <w:pPr>
              <w:pStyle w:val="TableText"/>
              <w:ind w:left="111" w:right="131" w:firstLine="4"/>
              <w:spacing w:before="24"/>
              <w:rPr/>
            </w:pPr>
            <w:r>
              <w:rPr>
                <w:spacing w:val="9"/>
              </w:rPr>
              <w:t>2.运用网络学习平台、微课、学习通等现代信息技术手段</w:t>
            </w:r>
            <w:r>
              <w:rPr>
                <w:spacing w:val="1"/>
              </w:rPr>
              <w:t xml:space="preserve"> </w:t>
            </w:r>
            <w:r>
              <w:rPr>
                <w:spacing w:val="5"/>
              </w:rPr>
              <w:t>进行理论与实践教学；</w:t>
            </w:r>
          </w:p>
          <w:p>
            <w:pPr>
              <w:pStyle w:val="TableText"/>
              <w:ind w:left="117"/>
              <w:spacing w:before="43" w:line="228" w:lineRule="auto"/>
              <w:rPr/>
            </w:pPr>
            <w:r>
              <w:rPr>
                <w:spacing w:val="9"/>
              </w:rPr>
              <w:t>3.通过以学生为主体的学习能力的培养，提高一定的自学</w:t>
            </w:r>
          </w:p>
        </w:tc>
      </w:tr>
    </w:tbl>
    <w:p>
      <w:pPr>
        <w:pStyle w:val="BodyText"/>
        <w:spacing w:line="188" w:lineRule="exact"/>
        <w:rPr>
          <w:sz w:val="16"/>
        </w:rPr>
      </w:pPr>
      <w:r/>
    </w:p>
    <w:p>
      <w:pPr>
        <w:spacing w:line="188" w:lineRule="exact"/>
        <w:sectPr>
          <w:footerReference w:type="default" r:id="rId25"/>
          <w:pgSz w:w="11906" w:h="16838"/>
          <w:pgMar w:top="1134" w:right="1134" w:bottom="1171" w:left="1135" w:header="861" w:footer="1009" w:gutter="0"/>
        </w:sectPr>
        <w:rPr>
          <w:sz w:val="16"/>
          <w:szCs w:val="16"/>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1257" w:hRule="atLeast"/>
        </w:trPr>
        <w:tc>
          <w:tcPr>
            <w:tcW w:w="755" w:type="dxa"/>
            <w:vAlign w:val="top"/>
          </w:tcPr>
          <w:p>
            <w:pPr>
              <w:rPr>
                <w:rFonts w:ascii="Arial"/>
                <w:sz w:val="21"/>
              </w:rPr>
            </w:pPr>
            <w:r/>
          </w:p>
        </w:tc>
        <w:tc>
          <w:tcPr>
            <w:tcW w:w="1250" w:type="dxa"/>
            <w:vAlign w:val="top"/>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21"/>
              <w:spacing w:before="52" w:line="228" w:lineRule="auto"/>
              <w:rPr/>
            </w:pPr>
            <w:r>
              <w:rPr>
                <w:spacing w:val="8"/>
              </w:rPr>
              <w:t>能力，形成初步的分析与解决实际问题的能力；</w:t>
            </w:r>
          </w:p>
          <w:p>
            <w:pPr>
              <w:pStyle w:val="TableText"/>
              <w:ind w:left="113" w:right="109" w:hanging="1"/>
              <w:spacing w:before="66" w:line="271" w:lineRule="auto"/>
              <w:jc w:val="both"/>
              <w:rPr/>
            </w:pPr>
            <w:r>
              <w:rPr>
                <w:spacing w:val="10"/>
              </w:rPr>
              <w:t>4.灵活开展临床病例分析并能应用到分析和解决实</w:t>
            </w:r>
            <w:r>
              <w:rPr>
                <w:spacing w:val="9"/>
              </w:rPr>
              <w:t>际问题</w:t>
            </w:r>
            <w:r>
              <w:rPr/>
              <w:t xml:space="preserve"> </w:t>
            </w:r>
            <w:r>
              <w:rPr>
                <w:spacing w:val="10"/>
              </w:rPr>
              <w:t>中，完成复杂病例的固定修复设计与制作，具有良好的创</w:t>
            </w:r>
            <w:r>
              <w:rPr>
                <w:spacing w:val="8"/>
              </w:rPr>
              <w:t xml:space="preserve"> </w:t>
            </w:r>
            <w:r>
              <w:rPr>
                <w:spacing w:val="8"/>
              </w:rPr>
              <w:t>新思维，解决患者困难。</w:t>
            </w:r>
          </w:p>
        </w:tc>
      </w:tr>
      <w:tr>
        <w:trPr>
          <w:trHeight w:val="1564" w:hRule="atLeast"/>
        </w:trPr>
        <w:tc>
          <w:tcPr>
            <w:tcW w:w="755"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17"/>
              <w:spacing w:before="65" w:line="189" w:lineRule="auto"/>
              <w:rPr/>
            </w:pPr>
            <w:r>
              <w:rPr/>
              <w:t>3</w:t>
            </w:r>
          </w:p>
        </w:tc>
        <w:tc>
          <w:tcPr>
            <w:tcW w:w="1250" w:type="dxa"/>
            <w:vAlign w:val="top"/>
            <w:vMerge w:val="restart"/>
            <w:tcBorders>
              <w:bottom w:val="nil"/>
            </w:tcBorders>
          </w:tcPr>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116" w:right="303" w:firstLine="27"/>
              <w:spacing w:before="65" w:line="418" w:lineRule="auto"/>
              <w:rPr/>
            </w:pPr>
            <w:r>
              <w:rPr>
                <w:spacing w:val="-1"/>
              </w:rPr>
              <w:t>口腔材料</w:t>
            </w:r>
            <w:r>
              <w:rPr>
                <w:spacing w:val="1"/>
              </w:rPr>
              <w:t xml:space="preserve"> </w:t>
            </w:r>
            <w:r>
              <w:rPr/>
              <w:t>学</w:t>
            </w:r>
          </w:p>
        </w:tc>
        <w:tc>
          <w:tcPr>
            <w:tcW w:w="1250" w:type="dxa"/>
            <w:vAlign w:val="top"/>
          </w:tcPr>
          <w:p>
            <w:pPr>
              <w:spacing w:line="302" w:lineRule="auto"/>
              <w:rPr>
                <w:rFonts w:ascii="Arial"/>
                <w:sz w:val="21"/>
              </w:rPr>
            </w:pPr>
            <w:r/>
          </w:p>
          <w:p>
            <w:pPr>
              <w:spacing w:line="303"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15" w:right="3544" w:firstLine="12"/>
              <w:spacing w:before="51" w:line="273" w:lineRule="auto"/>
              <w:rPr/>
            </w:pPr>
            <w:r>
              <w:rPr/>
              <w:t>1.口腔材料的分类；</w:t>
            </w:r>
            <w:r>
              <w:rPr>
                <w:spacing w:val="8"/>
              </w:rPr>
              <w:t xml:space="preserve"> </w:t>
            </w:r>
            <w:r>
              <w:rPr>
                <w:spacing w:val="2"/>
              </w:rPr>
              <w:t>2.口腔材料的性能；</w:t>
            </w:r>
          </w:p>
          <w:p>
            <w:pPr>
              <w:pStyle w:val="TableText"/>
              <w:ind w:left="112" w:right="3124" w:firstLine="5"/>
              <w:spacing w:before="32" w:line="273" w:lineRule="auto"/>
              <w:rPr/>
            </w:pPr>
            <w:r>
              <w:rPr>
                <w:spacing w:val="3"/>
              </w:rPr>
              <w:t>3.口腔有机高分子材料；</w:t>
            </w:r>
            <w:r>
              <w:rPr>
                <w:spacing w:val="4"/>
              </w:rPr>
              <w:t xml:space="preserve"> </w:t>
            </w:r>
            <w:r>
              <w:rPr>
                <w:spacing w:val="5"/>
              </w:rPr>
              <w:t>4.蜡型材料；</w:t>
            </w:r>
          </w:p>
          <w:p>
            <w:pPr>
              <w:pStyle w:val="TableText"/>
              <w:ind w:left="117"/>
              <w:spacing w:before="32" w:line="227" w:lineRule="auto"/>
              <w:rPr/>
            </w:pPr>
            <w:r>
              <w:rPr>
                <w:spacing w:val="6"/>
              </w:rPr>
              <w:t>5.口腔金属材料和辅助材料。</w:t>
            </w:r>
          </w:p>
        </w:tc>
      </w:tr>
      <w:tr>
        <w:trPr>
          <w:trHeight w:val="1876"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8" w:right="131" w:firstLine="10"/>
              <w:spacing w:before="52" w:line="274" w:lineRule="auto"/>
              <w:rPr/>
            </w:pPr>
            <w:r>
              <w:rPr>
                <w:spacing w:val="8"/>
              </w:rPr>
              <w:t>1.掌握常见口腔材料的定义、作用、分类、设计与制作工</w:t>
            </w:r>
            <w:r>
              <w:rPr>
                <w:spacing w:val="14"/>
              </w:rPr>
              <w:t xml:space="preserve"> </w:t>
            </w:r>
            <w:r>
              <w:rPr>
                <w:spacing w:val="-13"/>
              </w:rPr>
              <w:t>艺；</w:t>
            </w:r>
          </w:p>
          <w:p>
            <w:pPr>
              <w:pStyle w:val="TableText"/>
              <w:ind w:left="116" w:right="2073" w:hanging="1"/>
              <w:spacing w:before="29" w:line="273" w:lineRule="auto"/>
              <w:rPr/>
            </w:pPr>
            <w:r>
              <w:rPr>
                <w:spacing w:val="5"/>
              </w:rPr>
              <w:t>2.学会材料处理过程中常见的问题；</w:t>
            </w:r>
            <w:r>
              <w:rPr>
                <w:spacing w:val="7"/>
              </w:rPr>
              <w:t xml:space="preserve"> </w:t>
            </w:r>
            <w:r>
              <w:rPr>
                <w:spacing w:val="5"/>
              </w:rPr>
              <w:t>3.学生能熟悉各种材料的应用范围；</w:t>
            </w:r>
          </w:p>
          <w:p>
            <w:pPr>
              <w:pStyle w:val="TableText"/>
              <w:ind w:left="117" w:right="375" w:hanging="5"/>
              <w:spacing w:before="33" w:line="261" w:lineRule="auto"/>
              <w:rPr/>
            </w:pPr>
            <w:r>
              <w:rPr>
                <w:spacing w:val="8"/>
              </w:rPr>
              <w:t>4.学生能全面掌握口腔材料应用的方法、</w:t>
            </w:r>
            <w:r>
              <w:rPr>
                <w:spacing w:val="7"/>
              </w:rPr>
              <w:t>步骤与要求；</w:t>
            </w:r>
            <w:r>
              <w:rPr/>
              <w:t xml:space="preserve"> </w:t>
            </w:r>
            <w:r>
              <w:rPr>
                <w:spacing w:val="7"/>
              </w:rPr>
              <w:t>5.学生能正确理解使用合适材料进行制作与工艺流程。</w:t>
            </w:r>
          </w:p>
        </w:tc>
      </w:tr>
      <w:tr>
        <w:trPr>
          <w:trHeight w:val="2190"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5" w:lineRule="auto"/>
              <w:rPr>
                <w:rFonts w:ascii="Arial"/>
                <w:sz w:val="21"/>
              </w:rPr>
            </w:pPr>
            <w:r/>
          </w:p>
          <w:p>
            <w:pPr>
              <w:spacing w:line="306" w:lineRule="auto"/>
              <w:rPr>
                <w:rFonts w:ascii="Arial"/>
                <w:sz w:val="21"/>
              </w:rPr>
            </w:pPr>
            <w:r/>
          </w:p>
          <w:p>
            <w:pPr>
              <w:spacing w:line="30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5" w:right="57" w:firstLine="12"/>
              <w:spacing w:before="50" w:line="281" w:lineRule="auto"/>
              <w:jc w:val="both"/>
              <w:rPr/>
            </w:pPr>
            <w:r>
              <w:rPr>
                <w:spacing w:val="9"/>
              </w:rPr>
              <w:t>1.通过多媒体、数字化资源讲解、任务驱动教学、探究教</w:t>
            </w:r>
            <w:r>
              <w:rPr>
                <w:spacing w:val="7"/>
              </w:rPr>
              <w:t xml:space="preserve"> </w:t>
            </w:r>
            <w:r>
              <w:rPr>
                <w:spacing w:val="4"/>
              </w:rPr>
              <w:t>学、案例教学等，使学生掌握本课程基本理论和基本技能； </w:t>
            </w:r>
            <w:r>
              <w:rPr>
                <w:spacing w:val="9"/>
              </w:rPr>
              <w:t>2.结合现代化实验室对口腔材料进行实践操作等方式让教</w:t>
            </w:r>
            <w:r>
              <w:rPr>
                <w:spacing w:val="1"/>
              </w:rPr>
              <w:t xml:space="preserve"> </w:t>
            </w:r>
            <w:r>
              <w:rPr>
                <w:spacing w:val="6"/>
              </w:rPr>
              <w:t>学的效率提高；</w:t>
            </w:r>
          </w:p>
          <w:p>
            <w:pPr>
              <w:pStyle w:val="TableText"/>
              <w:ind w:left="117"/>
              <w:spacing w:before="31" w:line="227" w:lineRule="auto"/>
              <w:rPr/>
            </w:pPr>
            <w:r>
              <w:rPr>
                <w:spacing w:val="8"/>
              </w:rPr>
              <w:t>3.培养学生勤奋、严谨求实和认真负责的工作态度；</w:t>
            </w:r>
          </w:p>
          <w:p>
            <w:pPr>
              <w:pStyle w:val="TableText"/>
              <w:ind w:left="114" w:right="110" w:hanging="2"/>
              <w:spacing w:before="66" w:line="262" w:lineRule="auto"/>
              <w:rPr/>
            </w:pPr>
            <w:r>
              <w:rPr>
                <w:spacing w:val="10"/>
              </w:rPr>
              <w:t>4.注重素质教育，提高学生爱岗敬业、全心全意为顾客服</w:t>
            </w:r>
            <w:r>
              <w:rPr/>
              <w:t xml:space="preserve"> </w:t>
            </w:r>
            <w:r>
              <w:rPr>
                <w:spacing w:val="6"/>
              </w:rPr>
              <w:t>务的职业道德。</w:t>
            </w:r>
          </w:p>
        </w:tc>
      </w:tr>
      <w:tr>
        <w:trPr>
          <w:trHeight w:val="940" w:hRule="atLeast"/>
        </w:trPr>
        <w:tc>
          <w:tcPr>
            <w:tcW w:w="755"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12"/>
              <w:spacing w:before="65" w:line="189" w:lineRule="auto"/>
              <w:rPr/>
            </w:pPr>
            <w:r>
              <w:rPr/>
              <w:t>4</w:t>
            </w:r>
          </w:p>
        </w:tc>
        <w:tc>
          <w:tcPr>
            <w:tcW w:w="1250"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6" w:right="303" w:hanging="5"/>
              <w:spacing w:before="65" w:line="418" w:lineRule="auto"/>
              <w:rPr/>
            </w:pPr>
            <w:r>
              <w:rPr>
                <w:spacing w:val="7"/>
              </w:rPr>
              <w:t>病原生物</w:t>
            </w:r>
            <w:r>
              <w:rPr>
                <w:spacing w:val="1"/>
              </w:rPr>
              <w:t xml:space="preserve"> </w:t>
            </w:r>
            <w:r>
              <w:rPr>
                <w:spacing w:val="6"/>
              </w:rPr>
              <w:t>与免疫学</w:t>
            </w:r>
          </w:p>
        </w:tc>
        <w:tc>
          <w:tcPr>
            <w:tcW w:w="1250" w:type="dxa"/>
            <w:vAlign w:val="top"/>
          </w:tcPr>
          <w:p>
            <w:pPr>
              <w:spacing w:line="295" w:lineRule="auto"/>
              <w:rPr>
                <w:rFonts w:ascii="Arial"/>
                <w:sz w:val="21"/>
              </w:rPr>
            </w:pPr>
            <w:r/>
          </w:p>
          <w:p>
            <w:pPr>
              <w:pStyle w:val="TableText"/>
              <w:ind w:left="114"/>
              <w:spacing w:before="65" w:line="228" w:lineRule="auto"/>
              <w:rPr/>
            </w:pPr>
            <w:r>
              <w:rPr>
                <w:spacing w:val="7"/>
              </w:rPr>
              <w:t>主要内容</w:t>
            </w:r>
          </w:p>
        </w:tc>
        <w:tc>
          <w:tcPr>
            <w:tcW w:w="5488" w:type="dxa"/>
            <w:vAlign w:val="top"/>
          </w:tcPr>
          <w:p>
            <w:pPr>
              <w:pStyle w:val="TableText"/>
              <w:ind w:left="128"/>
              <w:spacing w:before="50" w:line="228" w:lineRule="auto"/>
              <w:rPr/>
            </w:pPr>
            <w:r>
              <w:rPr>
                <w:spacing w:val="8"/>
              </w:rPr>
              <w:t>1.免疫器官与免疫细胞、抗原、免疫分子、免疫应答；</w:t>
            </w:r>
          </w:p>
          <w:p>
            <w:pPr>
              <w:pStyle w:val="TableText"/>
              <w:ind w:left="113" w:right="39" w:firstLine="1"/>
              <w:spacing w:before="64" w:line="262" w:lineRule="auto"/>
              <w:rPr/>
            </w:pPr>
            <w:r>
              <w:rPr>
                <w:spacing w:val="5"/>
              </w:rPr>
              <w:t>2.常见病毒、常见的真菌和其他微生物、</w:t>
            </w:r>
            <w:r>
              <w:rPr>
                <w:spacing w:val="4"/>
              </w:rPr>
              <w:t>医学节肢动物等。</w:t>
            </w:r>
            <w:r>
              <w:rPr/>
              <w:t xml:space="preserve"> </w:t>
            </w:r>
            <w:r>
              <w:rPr>
                <w:spacing w:val="7"/>
              </w:rPr>
              <w:t>本课程教学内容融通护士执业资格考试。</w:t>
            </w:r>
          </w:p>
        </w:tc>
      </w:tr>
      <w:tr>
        <w:trPr>
          <w:trHeight w:val="6245"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1"/>
              <w:spacing w:before="65" w:line="228" w:lineRule="auto"/>
              <w:rPr/>
            </w:pPr>
            <w:r>
              <w:rPr>
                <w:spacing w:val="7"/>
              </w:rPr>
              <w:t>课程目标</w:t>
            </w:r>
          </w:p>
        </w:tc>
        <w:tc>
          <w:tcPr>
            <w:tcW w:w="5488" w:type="dxa"/>
            <w:vAlign w:val="top"/>
          </w:tcPr>
          <w:p>
            <w:pPr>
              <w:pStyle w:val="TableText"/>
              <w:ind w:left="113" w:right="109" w:firstLine="15"/>
              <w:spacing w:before="53" w:line="282" w:lineRule="auto"/>
              <w:rPr/>
            </w:pPr>
            <w:r>
              <w:rPr>
                <w:spacing w:val="9"/>
              </w:rPr>
              <w:t>1.能应用所学的免疫学、微生物学及寄生虫学和基本理论</w:t>
            </w:r>
            <w:r>
              <w:rPr>
                <w:spacing w:val="7"/>
              </w:rPr>
              <w:t xml:space="preserve"> </w:t>
            </w:r>
            <w:r>
              <w:rPr>
                <w:spacing w:val="9"/>
              </w:rPr>
              <w:t>知识解释临床常见的免疫现象及某些疾病的发病、诊断、</w:t>
            </w:r>
            <w:r>
              <w:rPr/>
              <w:t xml:space="preserve"> </w:t>
            </w:r>
            <w:r>
              <w:rPr>
                <w:spacing w:val="10"/>
              </w:rPr>
              <w:t>特异性防治的免疫机制，说出医学微生物、人体寄生虫等</w:t>
            </w:r>
            <w:r>
              <w:rPr>
                <w:spacing w:val="9"/>
              </w:rPr>
              <w:t xml:space="preserve"> </w:t>
            </w:r>
            <w:r>
              <w:rPr>
                <w:spacing w:val="10"/>
              </w:rPr>
              <w:t>与致病、传播、诊断及预防有关的生物学特征及其在临床</w:t>
            </w:r>
            <w:r>
              <w:rPr>
                <w:spacing w:val="9"/>
              </w:rPr>
              <w:t xml:space="preserve"> </w:t>
            </w:r>
            <w:r>
              <w:rPr>
                <w:spacing w:val="5"/>
              </w:rPr>
              <w:t>上的应用；</w:t>
            </w:r>
          </w:p>
          <w:p>
            <w:pPr>
              <w:pStyle w:val="TableText"/>
              <w:ind w:left="112" w:right="112" w:firstLine="3"/>
              <w:spacing w:before="31" w:line="273" w:lineRule="auto"/>
              <w:rPr/>
            </w:pPr>
            <w:r>
              <w:rPr>
                <w:spacing w:val="10"/>
              </w:rPr>
              <w:t>2.能够应用微生物学理论与技术，进行消毒</w:t>
            </w:r>
            <w:r>
              <w:rPr>
                <w:spacing w:val="9"/>
              </w:rPr>
              <w:t>、隔离、无菌</w:t>
            </w:r>
            <w:r>
              <w:rPr/>
              <w:t xml:space="preserve"> </w:t>
            </w:r>
            <w:r>
              <w:rPr>
                <w:spacing w:val="7"/>
              </w:rPr>
              <w:t>操作，建立严格的无菌观念，预防医院感染；</w:t>
            </w:r>
          </w:p>
          <w:p>
            <w:pPr>
              <w:pStyle w:val="TableText"/>
              <w:ind w:left="113" w:right="112" w:firstLine="3"/>
              <w:spacing w:before="32" w:line="273" w:lineRule="auto"/>
              <w:rPr/>
            </w:pPr>
            <w:r>
              <w:rPr>
                <w:spacing w:val="9"/>
              </w:rPr>
              <w:t>3.能通过实验熟练掌握实验常用的仪器使用方法及基本操</w:t>
            </w:r>
            <w:r>
              <w:rPr>
                <w:spacing w:val="18"/>
              </w:rPr>
              <w:t xml:space="preserve"> </w:t>
            </w:r>
            <w:r>
              <w:rPr>
                <w:spacing w:val="-2"/>
              </w:rPr>
              <w:t>作技术；</w:t>
            </w:r>
          </w:p>
          <w:p>
            <w:pPr>
              <w:pStyle w:val="TableText"/>
              <w:ind w:left="117" w:right="112" w:hanging="5"/>
              <w:spacing w:before="32" w:line="272" w:lineRule="auto"/>
              <w:rPr/>
            </w:pPr>
            <w:r>
              <w:rPr>
                <w:spacing w:val="10"/>
              </w:rPr>
              <w:t>4.能在实验过程中认真观察实验现象，正确处理和</w:t>
            </w:r>
            <w:r>
              <w:rPr>
                <w:spacing w:val="9"/>
              </w:rPr>
              <w:t>分析结</w:t>
            </w:r>
            <w:r>
              <w:rPr/>
              <w:t xml:space="preserve"> </w:t>
            </w:r>
            <w:r>
              <w:rPr>
                <w:spacing w:val="6"/>
              </w:rPr>
              <w:t>果、撰写报告；</w:t>
            </w:r>
          </w:p>
          <w:p>
            <w:pPr>
              <w:pStyle w:val="TableText"/>
              <w:ind w:left="113" w:right="112" w:firstLine="3"/>
              <w:spacing w:before="34" w:line="273" w:lineRule="auto"/>
              <w:rPr/>
            </w:pPr>
            <w:r>
              <w:rPr>
                <w:spacing w:val="9"/>
              </w:rPr>
              <w:t>5.熟悉免疫系统、抗原、抗体、不提和主要组织相容性复</w:t>
            </w:r>
            <w:r>
              <w:rPr>
                <w:spacing w:val="18"/>
              </w:rPr>
              <w:t xml:space="preserve"> </w:t>
            </w:r>
            <w:r>
              <w:rPr>
                <w:spacing w:val="8"/>
              </w:rPr>
              <w:t>合体的概念、特征及生物学作用；</w:t>
            </w:r>
          </w:p>
          <w:p>
            <w:pPr>
              <w:pStyle w:val="TableText"/>
              <w:ind w:left="117" w:right="39" w:hanging="3"/>
              <w:spacing w:before="32" w:line="273" w:lineRule="auto"/>
              <w:rPr/>
            </w:pPr>
            <w:r>
              <w:rPr>
                <w:spacing w:val="5"/>
              </w:rPr>
              <w:t>6.熟悉免疫应答的过程及各型超敏反应的特</w:t>
            </w:r>
            <w:r>
              <w:rPr>
                <w:spacing w:val="4"/>
              </w:rPr>
              <w:t>点、发生机制、</w:t>
            </w:r>
            <w:r>
              <w:rPr/>
              <w:t xml:space="preserve"> </w:t>
            </w:r>
            <w:r>
              <w:rPr>
                <w:spacing w:val="7"/>
              </w:rPr>
              <w:t>常见疾病，了解其免疫预防及治疗方法；</w:t>
            </w:r>
          </w:p>
          <w:p>
            <w:pPr>
              <w:pStyle w:val="TableText"/>
              <w:ind w:left="113" w:right="112" w:firstLine="5"/>
              <w:spacing w:before="33" w:line="278" w:lineRule="auto"/>
              <w:rPr/>
            </w:pPr>
            <w:r>
              <w:rPr>
                <w:spacing w:val="9"/>
              </w:rPr>
              <w:t>7.掌握细菌的结构与生理特性、细菌的致病性、感染的种</w:t>
            </w:r>
            <w:r>
              <w:rPr>
                <w:spacing w:val="17"/>
              </w:rPr>
              <w:t xml:space="preserve"> </w:t>
            </w:r>
            <w:r>
              <w:rPr>
                <w:spacing w:val="9"/>
              </w:rPr>
              <w:t>类与类型、正常菌群及其生理、病理意义、消毒与灭菌、</w:t>
            </w:r>
            <w:r>
              <w:rPr/>
              <w:t xml:space="preserve"> </w:t>
            </w:r>
            <w:r>
              <w:rPr>
                <w:spacing w:val="6"/>
              </w:rPr>
              <w:t>医院感染、细菌耐药性等现象；</w:t>
            </w:r>
          </w:p>
          <w:p>
            <w:pPr>
              <w:pStyle w:val="TableText"/>
              <w:ind w:left="112" w:right="102" w:firstLine="1"/>
              <w:spacing w:before="31" w:line="262" w:lineRule="auto"/>
              <w:rPr/>
            </w:pPr>
            <w:r>
              <w:rPr>
                <w:spacing w:val="10"/>
              </w:rPr>
              <w:t>8.掌握重要的常见的病原微生物（如结核分支</w:t>
            </w:r>
            <w:r>
              <w:rPr>
                <w:spacing w:val="9"/>
              </w:rPr>
              <w:t>杆菌、肝炎</w:t>
            </w:r>
            <w:r>
              <w:rPr/>
              <w:t xml:space="preserve"> </w:t>
            </w:r>
            <w:r>
              <w:rPr>
                <w:spacing w:val="13"/>
              </w:rPr>
              <w:t>病毒、流感病毒、</w:t>
            </w:r>
            <w:r>
              <w:rPr/>
              <w:t>HIV</w:t>
            </w:r>
            <w:r>
              <w:rPr>
                <w:spacing w:val="-32"/>
              </w:rPr>
              <w:t xml:space="preserve"> </w:t>
            </w:r>
            <w:r>
              <w:rPr>
                <w:spacing w:val="13"/>
              </w:rPr>
              <w:t>等）及本省常见的寄生虫的生物学</w:t>
            </w:r>
          </w:p>
        </w:tc>
      </w:tr>
    </w:tbl>
    <w:p>
      <w:pPr>
        <w:pStyle w:val="BodyText"/>
        <w:spacing w:line="221" w:lineRule="exact"/>
        <w:rPr>
          <w:sz w:val="19"/>
        </w:rPr>
      </w:pPr>
      <w:r/>
    </w:p>
    <w:p>
      <w:pPr>
        <w:spacing w:line="221" w:lineRule="exact"/>
        <w:sectPr>
          <w:footerReference w:type="default" r:id="rId26"/>
          <w:pgSz w:w="11906" w:h="16838"/>
          <w:pgMar w:top="1134" w:right="1134" w:bottom="1171" w:left="1135" w:header="861" w:footer="1009" w:gutter="0"/>
        </w:sectPr>
        <w:rPr>
          <w:sz w:val="19"/>
          <w:szCs w:val="19"/>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945"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13"/>
              <w:spacing w:before="52" w:line="228" w:lineRule="auto"/>
              <w:rPr/>
            </w:pPr>
            <w:r>
              <w:rPr>
                <w:spacing w:val="8"/>
              </w:rPr>
              <w:t>特性、致病与免疫、诊断与防治；</w:t>
            </w:r>
          </w:p>
          <w:p>
            <w:pPr>
              <w:pStyle w:val="TableText"/>
              <w:ind w:left="116" w:right="55" w:hanging="3"/>
              <w:spacing w:before="65" w:line="263" w:lineRule="auto"/>
              <w:rPr/>
            </w:pPr>
            <w:r>
              <w:rPr>
                <w:spacing w:val="4"/>
              </w:rPr>
              <w:t>9.培养学生团队精神，树立护理专业人员良好的行为规范， </w:t>
            </w:r>
            <w:r>
              <w:rPr>
                <w:spacing w:val="9"/>
              </w:rPr>
              <w:t>学会关心、爱护、尊重患者，具有高尚的职业道德水准。</w:t>
            </w:r>
          </w:p>
        </w:tc>
      </w:tr>
      <w:tr>
        <w:trPr>
          <w:trHeight w:val="3435"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115"/>
              <w:spacing w:before="65" w:line="228" w:lineRule="auto"/>
              <w:rPr/>
            </w:pPr>
            <w:r>
              <w:rPr>
                <w:spacing w:val="6"/>
              </w:rPr>
              <w:t>教学要求</w:t>
            </w:r>
          </w:p>
        </w:tc>
        <w:tc>
          <w:tcPr>
            <w:tcW w:w="5488" w:type="dxa"/>
            <w:vAlign w:val="top"/>
          </w:tcPr>
          <w:p>
            <w:pPr>
              <w:pStyle w:val="TableText"/>
              <w:ind w:left="112" w:right="109" w:firstLine="16"/>
              <w:spacing w:before="52" w:line="281" w:lineRule="auto"/>
              <w:rPr/>
            </w:pPr>
            <w:r>
              <w:rPr>
                <w:spacing w:val="7"/>
              </w:rPr>
              <w:t>1.教师在教学中应理论联系实际，</w:t>
            </w:r>
            <w:r>
              <w:rPr>
                <w:spacing w:val="-53"/>
              </w:rPr>
              <w:t xml:space="preserve"> </w:t>
            </w:r>
            <w:r>
              <w:rPr>
                <w:spacing w:val="7"/>
              </w:rPr>
              <w:t>由浅入深、循序渐进，</w:t>
            </w:r>
            <w:r>
              <w:rPr/>
              <w:t xml:space="preserve"> </w:t>
            </w:r>
            <w:r>
              <w:rPr>
                <w:spacing w:val="10"/>
              </w:rPr>
              <w:t>激发学生的学习兴趣，调动学生积极主动的学习热情，鼓</w:t>
            </w:r>
            <w:r>
              <w:rPr>
                <w:spacing w:val="9"/>
              </w:rPr>
              <w:t xml:space="preserve"> </w:t>
            </w:r>
            <w:r>
              <w:rPr>
                <w:spacing w:val="10"/>
              </w:rPr>
              <w:t>励学生创新思维，引导学生综合运用所学知识独立解决实</w:t>
            </w:r>
            <w:r>
              <w:rPr>
                <w:spacing w:val="9"/>
              </w:rPr>
              <w:t xml:space="preserve"> </w:t>
            </w:r>
            <w:r>
              <w:rPr/>
              <w:t>际问题。</w:t>
            </w:r>
          </w:p>
          <w:p>
            <w:pPr>
              <w:pStyle w:val="TableText"/>
              <w:ind w:left="113" w:right="55" w:firstLine="1"/>
              <w:spacing w:before="29" w:line="278" w:lineRule="auto"/>
              <w:jc w:val="both"/>
              <w:rPr/>
            </w:pPr>
            <w:r>
              <w:rPr>
                <w:spacing w:val="4"/>
              </w:rPr>
              <w:t>2.教师可采用灵活多样的教学方法，突出重点，分解难点，</w:t>
            </w:r>
            <w:r>
              <w:rPr>
                <w:spacing w:val="3"/>
              </w:rPr>
              <w:t xml:space="preserve"> </w:t>
            </w:r>
            <w:r>
              <w:rPr>
                <w:spacing w:val="10"/>
              </w:rPr>
              <w:t>示教说明，培养学生的科学思维和创新意识，加深对教学</w:t>
            </w:r>
            <w:r>
              <w:rPr>
                <w:spacing w:val="8"/>
              </w:rPr>
              <w:t xml:space="preserve"> </w:t>
            </w:r>
            <w:r>
              <w:rPr>
                <w:spacing w:val="7"/>
              </w:rPr>
              <w:t>内容的掌握和熟悉。</w:t>
            </w:r>
          </w:p>
          <w:p>
            <w:pPr>
              <w:pStyle w:val="TableText"/>
              <w:ind w:left="113" w:right="109" w:firstLine="4"/>
              <w:spacing w:before="30" w:line="275" w:lineRule="auto"/>
              <w:rPr/>
            </w:pPr>
            <w:r>
              <w:rPr>
                <w:spacing w:val="9"/>
              </w:rPr>
              <w:t>3.本课程重点强调对学生知识水平和能力水平的测试。结</w:t>
            </w:r>
            <w:r>
              <w:rPr>
                <w:spacing w:val="18"/>
              </w:rPr>
              <w:t xml:space="preserve"> </w:t>
            </w:r>
            <w:r>
              <w:rPr>
                <w:spacing w:val="10"/>
              </w:rPr>
              <w:t>合对学生学习过程和学习结果的考核，通过实训、实验报</w:t>
            </w:r>
            <w:r>
              <w:rPr>
                <w:spacing w:val="9"/>
              </w:rPr>
              <w:t xml:space="preserve"> </w:t>
            </w:r>
            <w:r>
              <w:rPr>
                <w:spacing w:val="9"/>
              </w:rPr>
              <w:t>告、课堂测验和期末考试等多元化方法，从知识、能力、</w:t>
            </w:r>
            <w:r>
              <w:rPr/>
              <w:t xml:space="preserve"> </w:t>
            </w:r>
            <w:r>
              <w:rPr>
                <w:spacing w:val="8"/>
              </w:rPr>
              <w:t>态度等方面评价学生的学习情况。</w:t>
            </w:r>
          </w:p>
        </w:tc>
      </w:tr>
      <w:tr>
        <w:trPr>
          <w:trHeight w:val="2500" w:hRule="atLeast"/>
        </w:trPr>
        <w:tc>
          <w:tcPr>
            <w:tcW w:w="755"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117"/>
              <w:spacing w:before="65" w:line="187" w:lineRule="auto"/>
              <w:rPr/>
            </w:pPr>
            <w:r>
              <w:rPr/>
              <w:t>5</w:t>
            </w:r>
          </w:p>
        </w:tc>
        <w:tc>
          <w:tcPr>
            <w:tcW w:w="1250" w:type="dxa"/>
            <w:vAlign w:val="top"/>
            <w:vMerge w:val="restart"/>
            <w:tcBorders>
              <w:bottom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13" w:right="303" w:firstLine="30"/>
              <w:spacing w:before="65" w:line="418" w:lineRule="auto"/>
              <w:rPr/>
            </w:pPr>
            <w:r>
              <w:rPr>
                <w:spacing w:val="-1"/>
              </w:rPr>
              <w:t>口腔解剖</w:t>
            </w:r>
            <w:r>
              <w:rPr>
                <w:spacing w:val="1"/>
              </w:rPr>
              <w:t xml:space="preserve"> </w:t>
            </w:r>
            <w:r>
              <w:rPr>
                <w:spacing w:val="6"/>
              </w:rPr>
              <w:t>生理学</w:t>
            </w:r>
          </w:p>
        </w:tc>
        <w:tc>
          <w:tcPr>
            <w:tcW w:w="1250"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2" w:line="228" w:lineRule="auto"/>
              <w:rPr/>
            </w:pPr>
            <w:r>
              <w:rPr>
                <w:spacing w:val="4"/>
              </w:rPr>
              <w:t>1.牙体解剖概论：</w:t>
            </w:r>
          </w:p>
          <w:p>
            <w:pPr>
              <w:pStyle w:val="TableText"/>
              <w:ind w:left="116" w:right="3544" w:hanging="1"/>
              <w:spacing w:before="65" w:line="274" w:lineRule="auto"/>
              <w:rPr/>
            </w:pPr>
            <w:r>
              <w:rPr>
                <w:spacing w:val="2"/>
              </w:rPr>
              <w:t>2.牙体的解剖形态；</w:t>
            </w:r>
            <w:r>
              <w:rPr>
                <w:spacing w:val="1"/>
              </w:rPr>
              <w:t xml:space="preserve"> </w:t>
            </w:r>
            <w:r>
              <w:rPr>
                <w:spacing w:val="4"/>
              </w:rPr>
              <w:t>3.牙体生理；</w:t>
            </w:r>
          </w:p>
          <w:p>
            <w:pPr>
              <w:pStyle w:val="TableText"/>
              <w:ind w:left="117" w:right="3753" w:hanging="5"/>
              <w:spacing w:before="29" w:line="274" w:lineRule="auto"/>
              <w:rPr/>
            </w:pPr>
            <w:r>
              <w:rPr>
                <w:spacing w:val="1"/>
              </w:rPr>
              <w:t>4.牙体雕刻技术；</w:t>
            </w:r>
            <w:r>
              <w:rPr>
                <w:spacing w:val="6"/>
              </w:rPr>
              <w:t xml:space="preserve"> </w:t>
            </w:r>
            <w:r>
              <w:rPr>
                <w:spacing w:val="4"/>
              </w:rPr>
              <w:t>5.咀嚼系统；</w:t>
            </w:r>
          </w:p>
          <w:p>
            <w:pPr>
              <w:pStyle w:val="TableText"/>
              <w:ind w:left="113" w:right="2913"/>
              <w:spacing w:before="30" w:line="270" w:lineRule="auto"/>
              <w:jc w:val="both"/>
              <w:rPr/>
            </w:pPr>
            <w:r>
              <w:rPr>
                <w:spacing w:val="4"/>
              </w:rPr>
              <w:t>6.口腔颌面颈部脉管神经；</w:t>
            </w:r>
            <w:r>
              <w:rPr>
                <w:spacing w:val="1"/>
              </w:rPr>
              <w:t xml:space="preserve"> </w:t>
            </w:r>
            <w:r>
              <w:rPr>
                <w:spacing w:val="4"/>
              </w:rPr>
              <w:t>7.口腔颌面颈部局部解剖；</w:t>
            </w:r>
            <w:r>
              <w:rPr>
                <w:spacing w:val="2"/>
              </w:rPr>
              <w:t xml:space="preserve"> </w:t>
            </w:r>
            <w:r>
              <w:rPr>
                <w:spacing w:val="6"/>
              </w:rPr>
              <w:t>8.口腔生理功能。</w:t>
            </w:r>
          </w:p>
        </w:tc>
      </w:tr>
      <w:tr>
        <w:trPr>
          <w:trHeight w:val="3438"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2" w:right="129" w:firstLine="16"/>
              <w:spacing w:before="53" w:line="279" w:lineRule="auto"/>
              <w:jc w:val="both"/>
              <w:rPr/>
            </w:pPr>
            <w:r>
              <w:rPr>
                <w:spacing w:val="8"/>
              </w:rPr>
              <w:t>1.掌握牙体的组成、临床牙位记录法、各恒牙乳牙的牙体</w:t>
            </w:r>
            <w:r>
              <w:rPr>
                <w:spacing w:val="14"/>
              </w:rPr>
              <w:t xml:space="preserve"> </w:t>
            </w:r>
            <w:r>
              <w:rPr>
                <w:spacing w:val="9"/>
              </w:rPr>
              <w:t>解剖形态和髓腔解剖形态、恒牙乳牙的萌出规律和萌出时</w:t>
            </w:r>
            <w:r>
              <w:rPr>
                <w:spacing w:val="15"/>
              </w:rPr>
              <w:t xml:space="preserve"> </w:t>
            </w:r>
            <w:r>
              <w:rPr/>
              <w:t>间。</w:t>
            </w:r>
          </w:p>
          <w:p>
            <w:pPr>
              <w:pStyle w:val="TableText"/>
              <w:ind w:left="113" w:right="131" w:firstLine="1"/>
              <w:spacing w:before="29" w:line="273" w:lineRule="auto"/>
              <w:rPr/>
            </w:pPr>
            <w:r>
              <w:rPr>
                <w:spacing w:val="9"/>
              </w:rPr>
              <w:t>2.掌握口腔颌面部骨、肌、颞下颌关节的解剖形态，掌握</w:t>
            </w:r>
            <w:r>
              <w:rPr>
                <w:spacing w:val="1"/>
              </w:rPr>
              <w:t xml:space="preserve"> </w:t>
            </w:r>
            <w:r>
              <w:rPr>
                <w:spacing w:val="9"/>
              </w:rPr>
              <w:t>牙列、咬合、颌位的特征、类型和临床意义。</w:t>
            </w:r>
          </w:p>
          <w:p>
            <w:pPr>
              <w:pStyle w:val="TableText"/>
              <w:ind w:left="112" w:right="586" w:firstLine="5"/>
              <w:spacing w:before="31" w:line="273" w:lineRule="auto"/>
              <w:rPr/>
            </w:pPr>
            <w:r>
              <w:rPr>
                <w:spacing w:val="7"/>
              </w:rPr>
              <w:t>3.掌握咀嚼系统和咀嚼功能的解剖基础和临床意义。</w:t>
            </w:r>
            <w:r>
              <w:rPr>
                <w:spacing w:val="10"/>
              </w:rPr>
              <w:t xml:space="preserve"> </w:t>
            </w:r>
            <w:r>
              <w:rPr>
                <w:spacing w:val="8"/>
              </w:rPr>
              <w:t>4.掌握口腔颌面部血管、神经、淋巴的解剖形态。</w:t>
            </w:r>
          </w:p>
          <w:p>
            <w:pPr>
              <w:pStyle w:val="TableText"/>
              <w:ind w:left="116" w:right="131"/>
              <w:spacing w:before="32" w:line="274" w:lineRule="auto"/>
              <w:rPr/>
            </w:pPr>
            <w:r>
              <w:rPr>
                <w:spacing w:val="9"/>
              </w:rPr>
              <w:t>5.掌握口腔腮腺咬肌区、面侧深区、口腔、颌面部蜂窝组</w:t>
            </w:r>
            <w:r>
              <w:rPr/>
              <w:t xml:space="preserve"> </w:t>
            </w:r>
            <w:r>
              <w:rPr>
                <w:spacing w:val="8"/>
              </w:rPr>
              <w:t>织间隙的位置、结构和的解剖形态。</w:t>
            </w:r>
          </w:p>
          <w:p>
            <w:pPr>
              <w:pStyle w:val="TableText"/>
              <w:ind w:left="117" w:right="375" w:hanging="3"/>
              <w:spacing w:before="30" w:line="262" w:lineRule="auto"/>
              <w:rPr/>
            </w:pPr>
            <w:r>
              <w:rPr>
                <w:spacing w:val="7"/>
              </w:rPr>
              <w:t>6.掌握口腔吞咽、语言和感觉等生理功能的解剖基础。</w:t>
            </w:r>
            <w:r>
              <w:rPr>
                <w:spacing w:val="17"/>
              </w:rPr>
              <w:t xml:space="preserve"> </w:t>
            </w:r>
            <w:r>
              <w:rPr>
                <w:spacing w:val="7"/>
              </w:rPr>
              <w:t>7.掌握握笔式牙体雕刻技术。。</w:t>
            </w:r>
          </w:p>
        </w:tc>
      </w:tr>
      <w:tr>
        <w:trPr>
          <w:trHeight w:val="3435"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2" w:right="57" w:firstLine="16"/>
              <w:spacing w:before="47" w:line="285" w:lineRule="auto"/>
              <w:rPr/>
            </w:pPr>
            <w:r>
              <w:rPr>
                <w:spacing w:val="9"/>
              </w:rPr>
              <w:t>1.通过多媒体、数字化资源讲解、任务驱动教学、探究教</w:t>
            </w:r>
            <w:r>
              <w:rPr>
                <w:spacing w:val="7"/>
              </w:rPr>
              <w:t xml:space="preserve"> </w:t>
            </w:r>
            <w:r>
              <w:rPr>
                <w:spacing w:val="4"/>
              </w:rPr>
              <w:t>学、案例教学等，使学生掌握本课程基本理论和基本技能；</w:t>
            </w:r>
            <w:r>
              <w:rPr>
                <w:spacing w:val="8"/>
              </w:rPr>
              <w:t xml:space="preserve"> </w:t>
            </w:r>
            <w:r>
              <w:rPr>
                <w:spacing w:val="9"/>
              </w:rPr>
              <w:t>2.基于岗位技能需要，编写课程教学标准，完善课程的配</w:t>
            </w:r>
            <w:r>
              <w:rPr>
                <w:spacing w:val="4"/>
              </w:rPr>
              <w:t xml:space="preserve"> </w:t>
            </w:r>
            <w:r>
              <w:rPr>
                <w:spacing w:val="9"/>
              </w:rPr>
              <w:t>套教材和数字化教学资源，积极探索和构建信息化环境下</w:t>
            </w:r>
            <w:r>
              <w:rPr>
                <w:spacing w:val="15"/>
              </w:rPr>
              <w:t xml:space="preserve"> </w:t>
            </w:r>
            <w:r>
              <w:rPr>
                <w:spacing w:val="9"/>
              </w:rPr>
              <w:t>的教育教学新模式。积极推行基于临床工作岗位实际的项</w:t>
            </w:r>
            <w:r>
              <w:rPr>
                <w:spacing w:val="15"/>
              </w:rPr>
              <w:t xml:space="preserve"> </w:t>
            </w:r>
            <w:r>
              <w:rPr>
                <w:spacing w:val="8"/>
              </w:rPr>
              <w:t>目教学、案例教学、模拟教学等教学方法，倡导启发式、</w:t>
            </w:r>
            <w:r>
              <w:rPr>
                <w:spacing w:val="2"/>
              </w:rPr>
              <w:t xml:space="preserve">  </w:t>
            </w:r>
            <w:r>
              <w:rPr>
                <w:spacing w:val="8"/>
              </w:rPr>
              <w:t>探究式、讨论式、参与式教学，加强“教、学、做</w:t>
            </w:r>
            <w:r>
              <w:rPr>
                <w:spacing w:val="-62"/>
              </w:rPr>
              <w:t xml:space="preserve"> </w:t>
            </w:r>
            <w:r>
              <w:rPr>
                <w:spacing w:val="8"/>
              </w:rPr>
              <w:t>”一体</w:t>
            </w:r>
            <w:r>
              <w:rPr/>
              <w:t xml:space="preserve"> </w:t>
            </w:r>
            <w:r>
              <w:rPr/>
              <w:t>化；</w:t>
            </w:r>
          </w:p>
          <w:p>
            <w:pPr>
              <w:pStyle w:val="TableText"/>
              <w:ind w:left="113" w:right="39" w:firstLine="4"/>
              <w:spacing w:before="29" w:line="270" w:lineRule="auto"/>
              <w:jc w:val="both"/>
              <w:rPr/>
            </w:pPr>
            <w:r>
              <w:rPr>
                <w:spacing w:val="9"/>
              </w:rPr>
              <w:t>3.进行牙雕展示，能够培养学生的独立动手能力，模型设</w:t>
            </w:r>
            <w:r>
              <w:rPr/>
              <w:t xml:space="preserve">  </w:t>
            </w:r>
            <w:r>
              <w:rPr>
                <w:spacing w:val="9"/>
              </w:rPr>
              <w:t>计修整能力，实际应变能力及能够解决工作过程中的实际</w:t>
            </w:r>
            <w:r>
              <w:rPr>
                <w:spacing w:val="7"/>
              </w:rPr>
              <w:t xml:space="preserve">  </w:t>
            </w:r>
            <w:r>
              <w:rPr>
                <w:spacing w:val="5"/>
              </w:rPr>
              <w:t>问题；能够在工作过程中具有积极向上的工作和学习态度。</w:t>
            </w:r>
          </w:p>
        </w:tc>
      </w:tr>
      <w:tr>
        <w:trPr>
          <w:trHeight w:val="424" w:hRule="atLeast"/>
        </w:trPr>
        <w:tc>
          <w:tcPr>
            <w:tcW w:w="755" w:type="dxa"/>
            <w:vAlign w:val="top"/>
          </w:tcPr>
          <w:p>
            <w:pPr>
              <w:rPr>
                <w:rFonts w:ascii="Arial"/>
                <w:sz w:val="21"/>
              </w:rPr>
            </w:pPr>
            <w:r/>
          </w:p>
        </w:tc>
        <w:tc>
          <w:tcPr>
            <w:tcW w:w="1250" w:type="dxa"/>
            <w:vAlign w:val="top"/>
          </w:tcPr>
          <w:p>
            <w:pPr>
              <w:rPr>
                <w:rFonts w:ascii="Arial"/>
                <w:sz w:val="21"/>
              </w:rPr>
            </w:pPr>
            <w:r/>
          </w:p>
        </w:tc>
        <w:tc>
          <w:tcPr>
            <w:tcW w:w="1250" w:type="dxa"/>
            <w:vAlign w:val="top"/>
          </w:tcPr>
          <w:p>
            <w:pPr>
              <w:pStyle w:val="TableText"/>
              <w:ind w:left="210"/>
              <w:spacing w:before="105" w:line="228" w:lineRule="auto"/>
              <w:rPr/>
            </w:pPr>
            <w:r>
              <w:rPr>
                <w:spacing w:val="7"/>
              </w:rPr>
              <w:t>主要内容</w:t>
            </w:r>
          </w:p>
        </w:tc>
        <w:tc>
          <w:tcPr>
            <w:tcW w:w="5488" w:type="dxa"/>
            <w:vAlign w:val="top"/>
          </w:tcPr>
          <w:p>
            <w:pPr>
              <w:pStyle w:val="TableText"/>
              <w:ind w:left="128"/>
              <w:spacing w:before="53" w:line="227" w:lineRule="auto"/>
              <w:rPr/>
            </w:pPr>
            <w:r>
              <w:rPr>
                <w:spacing w:val="3"/>
              </w:rPr>
              <w:t>1.口腔检查及病历书写；</w:t>
            </w:r>
          </w:p>
        </w:tc>
      </w:tr>
    </w:tbl>
    <w:p>
      <w:pPr>
        <w:pStyle w:val="BodyText"/>
        <w:spacing w:line="116" w:lineRule="exact"/>
        <w:rPr>
          <w:sz w:val="10"/>
        </w:rPr>
      </w:pPr>
      <w:r/>
    </w:p>
    <w:p>
      <w:pPr>
        <w:spacing w:line="116" w:lineRule="exact"/>
        <w:sectPr>
          <w:footerReference w:type="default" r:id="rId27"/>
          <w:pgSz w:w="11906" w:h="16838"/>
          <w:pgMar w:top="1134" w:right="1134" w:bottom="1171" w:left="1135" w:header="861" w:footer="1009" w:gutter="0"/>
        </w:sectPr>
        <w:rPr>
          <w:sz w:val="10"/>
          <w:szCs w:val="10"/>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3439" w:hRule="atLeast"/>
        </w:trPr>
        <w:tc>
          <w:tcPr>
            <w:tcW w:w="755" w:type="dxa"/>
            <w:vAlign w:val="top"/>
            <w:vMerge w:val="restart"/>
            <w:tcBorders>
              <w:bottom w:val="nil"/>
            </w:tcBorders>
          </w:tcPr>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5"/>
              <w:spacing w:before="65" w:line="189" w:lineRule="auto"/>
              <w:rPr/>
            </w:pPr>
            <w:r>
              <w:rPr/>
              <w:t>6</w:t>
            </w:r>
          </w:p>
        </w:tc>
        <w:tc>
          <w:tcPr>
            <w:tcW w:w="1250" w:type="dxa"/>
            <w:vAlign w:val="top"/>
            <w:vMerge w:val="restart"/>
            <w:tcBorders>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112" w:right="303" w:firstLine="31"/>
              <w:spacing w:before="65" w:line="417" w:lineRule="auto"/>
              <w:rPr/>
            </w:pPr>
            <w:r>
              <w:rPr>
                <w:spacing w:val="-1"/>
              </w:rPr>
              <w:t>口腔疾病</w:t>
            </w:r>
            <w:r>
              <w:rPr>
                <w:spacing w:val="1"/>
              </w:rPr>
              <w:t xml:space="preserve"> </w:t>
            </w:r>
            <w:r>
              <w:rPr>
                <w:spacing w:val="4"/>
              </w:rPr>
              <w:t>概要</w:t>
            </w:r>
          </w:p>
        </w:tc>
        <w:tc>
          <w:tcPr>
            <w:tcW w:w="1250" w:type="dxa"/>
            <w:vAlign w:val="top"/>
          </w:tcPr>
          <w:p>
            <w:pPr>
              <w:rPr>
                <w:rFonts w:ascii="Arial"/>
                <w:sz w:val="21"/>
              </w:rPr>
            </w:pPr>
            <w:r/>
          </w:p>
        </w:tc>
        <w:tc>
          <w:tcPr>
            <w:tcW w:w="5488" w:type="dxa"/>
            <w:vAlign w:val="top"/>
          </w:tcPr>
          <w:p>
            <w:pPr>
              <w:pStyle w:val="TableText"/>
              <w:ind w:left="115"/>
              <w:spacing w:before="53" w:line="229" w:lineRule="auto"/>
              <w:rPr/>
            </w:pPr>
            <w:r>
              <w:rPr>
                <w:spacing w:val="3"/>
              </w:rPr>
              <w:t>2.龋病；</w:t>
            </w:r>
          </w:p>
          <w:p>
            <w:pPr>
              <w:pStyle w:val="TableText"/>
              <w:ind w:left="112" w:right="2913" w:firstLine="5"/>
              <w:spacing w:before="64" w:line="274" w:lineRule="auto"/>
              <w:rPr/>
            </w:pPr>
            <w:r>
              <w:rPr>
                <w:spacing w:val="4"/>
              </w:rPr>
              <w:t>3.牙体硬组织非龋性疾病；</w:t>
            </w:r>
            <w:r>
              <w:rPr/>
              <w:t xml:space="preserve"> </w:t>
            </w:r>
            <w:r>
              <w:rPr/>
              <w:t>4.牙髓病；</w:t>
            </w:r>
          </w:p>
          <w:p>
            <w:pPr>
              <w:pStyle w:val="TableText"/>
              <w:ind w:left="117"/>
              <w:spacing w:before="30" w:line="228" w:lineRule="auto"/>
              <w:rPr/>
            </w:pPr>
            <w:r>
              <w:rPr>
                <w:spacing w:val="4"/>
              </w:rPr>
              <w:t>5.根尖周病；</w:t>
            </w:r>
          </w:p>
          <w:p>
            <w:pPr>
              <w:pStyle w:val="TableText"/>
              <w:ind w:left="114"/>
              <w:spacing w:before="64" w:line="229" w:lineRule="auto"/>
              <w:rPr/>
            </w:pPr>
            <w:r>
              <w:rPr>
                <w:spacing w:val="2"/>
              </w:rPr>
              <w:t>6.牙周组织病；</w:t>
            </w:r>
          </w:p>
          <w:p>
            <w:pPr>
              <w:pStyle w:val="TableText"/>
              <w:ind w:left="118"/>
              <w:spacing w:before="63" w:line="228" w:lineRule="auto"/>
              <w:rPr/>
            </w:pPr>
            <w:r>
              <w:rPr>
                <w:spacing w:val="2"/>
              </w:rPr>
              <w:t>7.口腔黏膜病；</w:t>
            </w:r>
          </w:p>
          <w:p>
            <w:pPr>
              <w:pStyle w:val="TableText"/>
              <w:ind w:left="113"/>
              <w:spacing w:before="64" w:line="228" w:lineRule="auto"/>
              <w:rPr/>
            </w:pPr>
            <w:r>
              <w:rPr>
                <w:spacing w:val="2"/>
              </w:rPr>
              <w:t>8.口腔局部麻；</w:t>
            </w:r>
          </w:p>
          <w:p>
            <w:pPr>
              <w:pStyle w:val="TableText"/>
              <w:ind w:left="113"/>
              <w:spacing w:before="66" w:line="227" w:lineRule="auto"/>
              <w:rPr/>
            </w:pPr>
            <w:r>
              <w:rPr>
                <w:spacing w:val="6"/>
              </w:rPr>
              <w:t>9.牙及牙槽外科；</w:t>
            </w:r>
          </w:p>
          <w:p>
            <w:pPr>
              <w:pStyle w:val="TableText"/>
              <w:ind w:left="128" w:right="3439"/>
              <w:spacing w:before="65" w:line="271" w:lineRule="auto"/>
              <w:jc w:val="both"/>
              <w:rPr/>
            </w:pPr>
            <w:r>
              <w:rPr>
                <w:spacing w:val="1"/>
              </w:rPr>
              <w:t>10.口腔颔面部感染；</w:t>
            </w:r>
            <w:r>
              <w:rPr>
                <w:spacing w:val="3"/>
              </w:rPr>
              <w:t xml:space="preserve"> </w:t>
            </w:r>
            <w:r>
              <w:rPr>
                <w:spacing w:val="1"/>
              </w:rPr>
              <w:t>11.口腔颔面部损伤；</w:t>
            </w:r>
            <w:r>
              <w:rPr>
                <w:spacing w:val="3"/>
              </w:rPr>
              <w:t xml:space="preserve"> </w:t>
            </w:r>
            <w:r>
              <w:rPr>
                <w:spacing w:val="4"/>
              </w:rPr>
              <w:t>12.颞下颌关节病。</w:t>
            </w:r>
          </w:p>
        </w:tc>
      </w:tr>
      <w:tr>
        <w:trPr>
          <w:trHeight w:val="2499"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28"/>
              <w:spacing w:before="52" w:line="227" w:lineRule="auto"/>
              <w:rPr/>
            </w:pPr>
            <w:r>
              <w:rPr>
                <w:spacing w:val="4"/>
              </w:rPr>
              <w:t>1.掌握口腔检查和病历书写；</w:t>
            </w:r>
          </w:p>
          <w:p>
            <w:pPr>
              <w:pStyle w:val="TableText"/>
              <w:ind w:left="112" w:right="131" w:firstLine="3"/>
              <w:spacing w:before="65" w:line="274" w:lineRule="auto"/>
              <w:rPr/>
            </w:pPr>
            <w:r>
              <w:rPr>
                <w:spacing w:val="9"/>
              </w:rPr>
              <w:t>2.掌握龋病、牙髓病、根尖周病、牙周病的临床表现及治</w:t>
            </w:r>
            <w:r>
              <w:rPr>
                <w:spacing w:val="1"/>
              </w:rPr>
              <w:t xml:space="preserve"> </w:t>
            </w:r>
            <w:r>
              <w:rPr>
                <w:spacing w:val="-2"/>
              </w:rPr>
              <w:t>疗过程；</w:t>
            </w:r>
          </w:p>
          <w:p>
            <w:pPr>
              <w:pStyle w:val="TableText"/>
              <w:ind w:left="112" w:right="813" w:firstLine="5"/>
              <w:spacing w:before="31" w:line="278" w:lineRule="auto"/>
              <w:jc w:val="both"/>
              <w:rPr/>
            </w:pPr>
            <w:r>
              <w:rPr>
                <w:spacing w:val="6"/>
              </w:rPr>
              <w:t>3.掌握牙体硬组织非龋性疾病的类型及临床表现；</w:t>
            </w:r>
            <w:r>
              <w:rPr>
                <w:spacing w:val="13"/>
              </w:rPr>
              <w:t xml:space="preserve"> </w:t>
            </w:r>
            <w:r>
              <w:rPr>
                <w:spacing w:val="6"/>
              </w:rPr>
              <w:t>4.掌握口腔常见粘膜病的类型、临床表现及治疗；</w:t>
            </w:r>
            <w:r>
              <w:rPr>
                <w:spacing w:val="18"/>
              </w:rPr>
              <w:t xml:space="preserve"> </w:t>
            </w:r>
            <w:r>
              <w:rPr>
                <w:spacing w:val="5"/>
              </w:rPr>
              <w:t>5.掌握口腔局麻的方法；</w:t>
            </w:r>
          </w:p>
          <w:p>
            <w:pPr>
              <w:pStyle w:val="TableText"/>
              <w:ind w:left="117" w:right="1864" w:hanging="3"/>
              <w:spacing w:before="32" w:line="260" w:lineRule="auto"/>
              <w:rPr/>
            </w:pPr>
            <w:r>
              <w:rPr>
                <w:spacing w:val="5"/>
              </w:rPr>
              <w:t>6.熟悉口腔颌面部感染及颌面部损伤；</w:t>
            </w:r>
            <w:r>
              <w:rPr>
                <w:spacing w:val="12"/>
              </w:rPr>
              <w:t xml:space="preserve"> </w:t>
            </w:r>
            <w:r>
              <w:rPr>
                <w:spacing w:val="5"/>
              </w:rPr>
              <w:t>7.熟悉颞下颌关节疾病。</w:t>
            </w:r>
          </w:p>
        </w:tc>
      </w:tr>
      <w:tr>
        <w:trPr>
          <w:trHeight w:val="2816"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1" w:right="57" w:firstLine="17"/>
              <w:spacing w:before="53" w:line="281" w:lineRule="auto"/>
              <w:jc w:val="both"/>
              <w:rPr/>
            </w:pPr>
            <w:r>
              <w:rPr>
                <w:spacing w:val="9"/>
              </w:rPr>
              <w:t>1.通过多媒体、数字化资源讲解、任务驱动教学、探究教</w:t>
            </w:r>
            <w:r>
              <w:rPr>
                <w:spacing w:val="7"/>
              </w:rPr>
              <w:t xml:space="preserve"> </w:t>
            </w:r>
            <w:r>
              <w:rPr>
                <w:spacing w:val="4"/>
              </w:rPr>
              <w:t>学、案例教学等，使学生掌握本课程基本理论和基本技能；</w:t>
            </w:r>
            <w:r>
              <w:rPr>
                <w:spacing w:val="8"/>
              </w:rPr>
              <w:t xml:space="preserve"> </w:t>
            </w:r>
            <w:r>
              <w:rPr>
                <w:spacing w:val="9"/>
              </w:rPr>
              <w:t>2.通过多媒体教学，让学生掌握口腔常见疾病的病因及临</w:t>
            </w:r>
            <w:r>
              <w:rPr>
                <w:spacing w:val="5"/>
              </w:rPr>
              <w:t xml:space="preserve"> </w:t>
            </w:r>
            <w:r>
              <w:rPr>
                <w:spacing w:val="-2"/>
              </w:rPr>
              <w:t>床表现；</w:t>
            </w:r>
          </w:p>
          <w:p>
            <w:pPr>
              <w:pStyle w:val="TableText"/>
              <w:ind w:left="117"/>
              <w:spacing w:before="31" w:line="228" w:lineRule="auto"/>
              <w:rPr/>
            </w:pPr>
            <w:r>
              <w:rPr>
                <w:spacing w:val="7"/>
              </w:rPr>
              <w:t>3.通过实训，让学生掌握口腔常见疾病的诊疗技术；</w:t>
            </w:r>
          </w:p>
          <w:p>
            <w:pPr>
              <w:pStyle w:val="TableText"/>
              <w:ind w:left="120" w:right="131" w:hanging="8"/>
              <w:spacing w:before="65" w:line="273" w:lineRule="auto"/>
              <w:rPr/>
            </w:pPr>
            <w:r>
              <w:rPr>
                <w:spacing w:val="9"/>
              </w:rPr>
              <w:t>4.分小组病例分析，培养学生具有较强的口头与书面表达</w:t>
            </w:r>
            <w:r>
              <w:rPr>
                <w:spacing w:val="4"/>
              </w:rPr>
              <w:t xml:space="preserve"> </w:t>
            </w:r>
            <w:r>
              <w:rPr>
                <w:spacing w:val="4"/>
              </w:rPr>
              <w:t>能力、沟通协作能力；</w:t>
            </w:r>
          </w:p>
          <w:p>
            <w:pPr>
              <w:pStyle w:val="TableText"/>
              <w:ind w:left="113" w:right="112" w:firstLine="3"/>
              <w:spacing w:before="31" w:line="262" w:lineRule="auto"/>
              <w:rPr/>
            </w:pPr>
            <w:r>
              <w:rPr>
                <w:spacing w:val="9"/>
              </w:rPr>
              <w:t>5.布置任务，培养学生具有良好的团队协作能力，能够与</w:t>
            </w:r>
            <w:r>
              <w:rPr>
                <w:spacing w:val="18"/>
              </w:rPr>
              <w:t xml:space="preserve"> </w:t>
            </w:r>
            <w:r>
              <w:rPr>
                <w:spacing w:val="6"/>
              </w:rPr>
              <w:t>其他工作人员配合、协作。</w:t>
            </w:r>
          </w:p>
        </w:tc>
      </w:tr>
    </w:tbl>
    <w:p>
      <w:pPr>
        <w:pStyle w:val="BodyText"/>
        <w:spacing w:line="254" w:lineRule="auto"/>
        <w:rPr/>
      </w:pPr>
      <w:r/>
    </w:p>
    <w:p>
      <w:pPr>
        <w:pStyle w:val="BodyText"/>
        <w:spacing w:line="255" w:lineRule="auto"/>
        <w:rPr/>
      </w:pPr>
      <w:r/>
    </w:p>
    <w:p>
      <w:pPr>
        <w:ind w:left="493"/>
        <w:spacing w:before="78" w:line="220" w:lineRule="auto"/>
        <w:rPr>
          <w:rFonts w:ascii="SimSun" w:hAnsi="SimSun" w:eastAsia="SimSun" w:cs="SimSun"/>
          <w:sz w:val="24"/>
          <w:szCs w:val="24"/>
        </w:rPr>
      </w:pPr>
      <w:r>
        <w:rPr>
          <w:rFonts w:ascii="SimSun" w:hAnsi="SimSun" w:eastAsia="SimSun" w:cs="SimSun"/>
          <w:sz w:val="24"/>
          <w:szCs w:val="24"/>
          <w:spacing w:val="-2"/>
        </w:rPr>
        <w:t>（2）专业核心（技能）课程</w:t>
      </w:r>
    </w:p>
    <w:p>
      <w:pPr>
        <w:ind w:left="8" w:right="575" w:firstLine="478"/>
        <w:spacing w:before="185" w:line="347" w:lineRule="auto"/>
        <w:rPr>
          <w:rFonts w:ascii="SimSun" w:hAnsi="SimSun" w:eastAsia="SimSun" w:cs="SimSun"/>
          <w:sz w:val="24"/>
          <w:szCs w:val="24"/>
        </w:rPr>
      </w:pPr>
      <w:r>
        <w:rPr>
          <w:rFonts w:ascii="SimSun" w:hAnsi="SimSun" w:eastAsia="SimSun" w:cs="SimSun"/>
          <w:sz w:val="24"/>
          <w:szCs w:val="24"/>
          <w:spacing w:val="-2"/>
        </w:rPr>
        <w:t>包括牙体形态与雕刻技术、口腔数字化修复技术、可摘局部义齿工艺技术、固定义</w:t>
      </w:r>
      <w:r>
        <w:rPr>
          <w:rFonts w:ascii="SimSun" w:hAnsi="SimSun" w:eastAsia="SimSun" w:cs="SimSun"/>
          <w:sz w:val="24"/>
          <w:szCs w:val="24"/>
          <w:spacing w:val="4"/>
        </w:rPr>
        <w:t xml:space="preserve"> </w:t>
      </w:r>
      <w:r>
        <w:rPr>
          <w:rFonts w:ascii="SimSun" w:hAnsi="SimSun" w:eastAsia="SimSun" w:cs="SimSun"/>
          <w:sz w:val="24"/>
          <w:szCs w:val="24"/>
          <w:spacing w:val="-2"/>
        </w:rPr>
        <w:t>齿工艺技术、口腔修复学、全口义齿工艺技术等课程。</w:t>
      </w:r>
    </w:p>
    <w:p>
      <w:pPr>
        <w:ind w:left="2053"/>
        <w:spacing w:before="35" w:line="219" w:lineRule="auto"/>
        <w:rPr>
          <w:rFonts w:ascii="SimSun" w:hAnsi="SimSun" w:eastAsia="SimSun" w:cs="SimSun"/>
          <w:sz w:val="24"/>
          <w:szCs w:val="24"/>
        </w:rPr>
      </w:pPr>
      <w:r>
        <w:rPr>
          <w:rFonts w:ascii="SimSun" w:hAnsi="SimSun" w:eastAsia="SimSun" w:cs="SimSun"/>
          <w:sz w:val="24"/>
          <w:szCs w:val="24"/>
          <w:b/>
          <w:bCs/>
          <w:spacing w:val="-2"/>
        </w:rPr>
        <w:t>表</w:t>
      </w:r>
      <w:r>
        <w:rPr>
          <w:rFonts w:ascii="SimSun" w:hAnsi="SimSun" w:eastAsia="SimSun" w:cs="SimSun"/>
          <w:sz w:val="24"/>
          <w:szCs w:val="24"/>
          <w:spacing w:val="-34"/>
        </w:rPr>
        <w:t xml:space="preserve"> </w:t>
      </w:r>
      <w:r>
        <w:rPr>
          <w:rFonts w:ascii="Times New Roman" w:hAnsi="Times New Roman" w:eastAsia="Times New Roman" w:cs="Times New Roman"/>
          <w:sz w:val="24"/>
          <w:szCs w:val="24"/>
          <w:b/>
          <w:bCs/>
          <w:spacing w:val="-2"/>
        </w:rPr>
        <w:t>s </w:t>
      </w:r>
      <w:r>
        <w:rPr>
          <w:rFonts w:ascii="SimSun" w:hAnsi="SimSun" w:eastAsia="SimSun" w:cs="SimSun"/>
          <w:sz w:val="24"/>
          <w:szCs w:val="24"/>
          <w:b/>
          <w:bCs/>
          <w:spacing w:val="-2"/>
        </w:rPr>
        <w:t>专业核心课程及主要内容、课程目标和教学要求</w:t>
      </w:r>
    </w:p>
    <w:p>
      <w:pPr>
        <w:spacing w:before="26"/>
        <w:rPr/>
      </w:pPr>
      <w:r/>
    </w:p>
    <w:p>
      <w:pPr>
        <w:spacing w:before="26"/>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476" w:hRule="atLeast"/>
        </w:trPr>
        <w:tc>
          <w:tcPr>
            <w:shd w:val="clear" w:fill="92D050"/>
            <w:tcW w:w="755" w:type="dxa"/>
            <w:vAlign w:val="top"/>
          </w:tcPr>
          <w:p>
            <w:pPr>
              <w:pStyle w:val="TableText"/>
              <w:ind w:left="170"/>
              <w:spacing w:before="132" w:line="229" w:lineRule="auto"/>
              <w:rPr/>
            </w:pPr>
            <w:r>
              <w:rPr>
                <w:spacing w:val="5"/>
              </w:rPr>
              <w:t>序号</w:t>
            </w:r>
          </w:p>
        </w:tc>
        <w:tc>
          <w:tcPr>
            <w:shd w:val="clear" w:fill="92D050"/>
            <w:tcW w:w="1250" w:type="dxa"/>
            <w:vAlign w:val="top"/>
          </w:tcPr>
          <w:p>
            <w:pPr>
              <w:pStyle w:val="TableText"/>
              <w:ind w:left="207"/>
              <w:spacing w:before="132" w:line="228" w:lineRule="auto"/>
              <w:rPr/>
            </w:pPr>
            <w:r>
              <w:rPr>
                <w:spacing w:val="7"/>
              </w:rPr>
              <w:t>课程名称</w:t>
            </w:r>
          </w:p>
        </w:tc>
        <w:tc>
          <w:tcPr>
            <w:shd w:val="clear" w:fill="92D050"/>
            <w:tcW w:w="1250" w:type="dxa"/>
            <w:vAlign w:val="top"/>
          </w:tcPr>
          <w:p>
            <w:pPr>
              <w:pStyle w:val="TableText"/>
              <w:ind w:left="370"/>
              <w:spacing w:before="132" w:line="228" w:lineRule="auto"/>
              <w:rPr/>
            </w:pPr>
            <w:r>
              <w:rPr>
                <w:spacing w:val="-2"/>
              </w:rPr>
              <w:t>项</w:t>
            </w:r>
            <w:r>
              <w:rPr>
                <w:spacing w:val="53"/>
              </w:rPr>
              <w:t xml:space="preserve"> </w:t>
            </w:r>
            <w:r>
              <w:rPr>
                <w:spacing w:val="-2"/>
              </w:rPr>
              <w:t>目</w:t>
            </w:r>
          </w:p>
        </w:tc>
        <w:tc>
          <w:tcPr>
            <w:shd w:val="clear" w:fill="92D050"/>
            <w:tcW w:w="5488" w:type="dxa"/>
            <w:vAlign w:val="top"/>
          </w:tcPr>
          <w:p>
            <w:pPr>
              <w:pStyle w:val="TableText"/>
              <w:ind w:left="2667"/>
              <w:spacing w:before="131" w:line="228" w:lineRule="auto"/>
              <w:rPr/>
            </w:pPr>
            <w:r>
              <w:rPr>
                <w:spacing w:val="-13"/>
              </w:rPr>
              <w:t>内</w:t>
            </w:r>
            <w:r>
              <w:rPr>
                <w:spacing w:val="11"/>
              </w:rPr>
              <w:t xml:space="preserve">  </w:t>
            </w:r>
            <w:r>
              <w:rPr>
                <w:spacing w:val="-13"/>
              </w:rPr>
              <w:t>容</w:t>
            </w:r>
          </w:p>
        </w:tc>
      </w:tr>
      <w:tr>
        <w:trPr>
          <w:trHeight w:val="2189" w:hRule="atLeast"/>
        </w:trPr>
        <w:tc>
          <w:tcPr>
            <w:tcW w:w="755" w:type="dxa"/>
            <w:vAlign w:val="top"/>
          </w:tcPr>
          <w:p>
            <w:pPr>
              <w:spacing w:line="316" w:lineRule="auto"/>
              <w:rPr>
                <w:rFonts w:ascii="Arial"/>
                <w:sz w:val="21"/>
              </w:rPr>
            </w:pPr>
            <w:r/>
          </w:p>
          <w:p>
            <w:pPr>
              <w:spacing w:line="316" w:lineRule="auto"/>
              <w:rPr>
                <w:rFonts w:ascii="Arial"/>
                <w:sz w:val="21"/>
              </w:rPr>
            </w:pPr>
            <w:r/>
          </w:p>
          <w:p>
            <w:pPr>
              <w:spacing w:line="317" w:lineRule="auto"/>
              <w:rPr>
                <w:rFonts w:ascii="Arial"/>
                <w:sz w:val="21"/>
              </w:rPr>
            </w:pPr>
            <w:r/>
          </w:p>
          <w:p>
            <w:pPr>
              <w:pStyle w:val="TableText"/>
              <w:ind w:left="128"/>
              <w:spacing w:before="65" w:line="189" w:lineRule="auto"/>
              <w:rPr/>
            </w:pPr>
            <w:r>
              <w:rPr/>
              <w:t>1</w:t>
            </w:r>
          </w:p>
        </w:tc>
        <w:tc>
          <w:tcPr>
            <w:tcW w:w="1250" w:type="dxa"/>
            <w:vAlign w:val="top"/>
          </w:tcPr>
          <w:p>
            <w:pPr>
              <w:spacing w:line="452" w:lineRule="auto"/>
              <w:rPr>
                <w:rFonts w:ascii="Arial"/>
                <w:sz w:val="21"/>
              </w:rPr>
            </w:pPr>
            <w:r/>
          </w:p>
          <w:p>
            <w:pPr>
              <w:pStyle w:val="TableText"/>
              <w:ind w:left="112" w:right="303"/>
              <w:spacing w:before="65" w:line="422" w:lineRule="auto"/>
              <w:jc w:val="both"/>
              <w:rPr/>
            </w:pPr>
            <w:r>
              <w:rPr>
                <w:spacing w:val="7"/>
              </w:rPr>
              <w:t>牙体形态</w:t>
            </w:r>
            <w:r>
              <w:rPr/>
              <w:t xml:space="preserve"> </w:t>
            </w:r>
            <w:r>
              <w:rPr>
                <w:spacing w:val="7"/>
              </w:rPr>
              <w:t>与雕刻技</w:t>
            </w:r>
            <w:r>
              <w:rPr/>
              <w:t xml:space="preserve"> </w:t>
            </w:r>
            <w:r>
              <w:rPr/>
              <w:t>术</w:t>
            </w:r>
          </w:p>
        </w:tc>
        <w:tc>
          <w:tcPr>
            <w:tcW w:w="1250" w:type="dxa"/>
            <w:vAlign w:val="top"/>
          </w:tcPr>
          <w:p>
            <w:pPr>
              <w:spacing w:line="305" w:lineRule="auto"/>
              <w:rPr>
                <w:rFonts w:ascii="Arial"/>
                <w:sz w:val="21"/>
              </w:rPr>
            </w:pPr>
            <w:r/>
          </w:p>
          <w:p>
            <w:pPr>
              <w:spacing w:line="305" w:lineRule="auto"/>
              <w:rPr>
                <w:rFonts w:ascii="Arial"/>
                <w:sz w:val="21"/>
              </w:rPr>
            </w:pPr>
            <w:r/>
          </w:p>
          <w:p>
            <w:pPr>
              <w:spacing w:line="306"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1" w:line="228" w:lineRule="auto"/>
              <w:rPr/>
            </w:pPr>
            <w:r>
              <w:rPr>
                <w:spacing w:val="4"/>
              </w:rPr>
              <w:t>1.牙体解剖概论：</w:t>
            </w:r>
          </w:p>
          <w:p>
            <w:pPr>
              <w:pStyle w:val="TableText"/>
              <w:ind w:left="115"/>
              <w:spacing w:before="65" w:line="228" w:lineRule="auto"/>
              <w:rPr/>
            </w:pPr>
            <w:r>
              <w:rPr>
                <w:spacing w:val="3"/>
              </w:rPr>
              <w:t>2.牙体的解剖形态；</w:t>
            </w:r>
          </w:p>
          <w:p>
            <w:pPr>
              <w:pStyle w:val="TableText"/>
              <w:ind w:left="112" w:right="2704" w:firstLine="5"/>
              <w:spacing w:before="65" w:line="273" w:lineRule="auto"/>
              <w:rPr/>
            </w:pPr>
            <w:r>
              <w:rPr>
                <w:spacing w:val="4"/>
              </w:rPr>
              <w:t>3.牙体解剖形态的应用意义； </w:t>
            </w:r>
            <w:r>
              <w:rPr>
                <w:spacing w:val="7"/>
              </w:rPr>
              <w:t>4.牙体形态描绘技术；</w:t>
            </w:r>
          </w:p>
          <w:p>
            <w:pPr>
              <w:pStyle w:val="TableText"/>
              <w:ind w:left="114" w:right="2704" w:firstLine="2"/>
              <w:spacing w:before="31" w:line="273" w:lineRule="auto"/>
              <w:rPr/>
            </w:pPr>
            <w:r>
              <w:rPr>
                <w:spacing w:val="4"/>
              </w:rPr>
              <w:t>5.放大三倍石膏牙雕刻技术； </w:t>
            </w:r>
            <w:r>
              <w:rPr>
                <w:spacing w:val="5"/>
              </w:rPr>
              <w:t>6.等倍石膏牙雕刻技术；</w:t>
            </w:r>
          </w:p>
          <w:p>
            <w:pPr>
              <w:pStyle w:val="TableText"/>
              <w:ind w:left="118"/>
              <w:spacing w:before="32" w:line="228" w:lineRule="auto"/>
              <w:rPr/>
            </w:pPr>
            <w:r>
              <w:rPr>
                <w:spacing w:val="7"/>
              </w:rPr>
              <w:t>7.蜡牙的雕刻方法与技术；</w:t>
            </w:r>
          </w:p>
        </w:tc>
      </w:tr>
    </w:tbl>
    <w:p>
      <w:pPr>
        <w:pStyle w:val="BodyText"/>
        <w:spacing w:line="54" w:lineRule="exact"/>
        <w:rPr>
          <w:sz w:val="4"/>
        </w:rPr>
      </w:pPr>
      <w:r/>
    </w:p>
    <w:p>
      <w:pPr>
        <w:spacing w:line="54" w:lineRule="exact"/>
        <w:sectPr>
          <w:footerReference w:type="default" r:id="rId28"/>
          <w:pgSz w:w="11906" w:h="16838"/>
          <w:pgMar w:top="1134" w:right="1134" w:bottom="1171" w:left="1135" w:header="861" w:footer="1009" w:gutter="0"/>
        </w:sectPr>
        <w:rPr>
          <w:sz w:val="4"/>
          <w:szCs w:val="4"/>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633"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13" w:right="3106"/>
              <w:spacing w:before="53" w:line="263" w:lineRule="auto"/>
              <w:rPr/>
            </w:pPr>
            <w:r>
              <w:rPr>
                <w:spacing w:val="5"/>
              </w:rPr>
              <w:t>8.滴蜡牙冠技术与方法；</w:t>
            </w:r>
            <w:r>
              <w:rPr>
                <w:spacing w:val="1"/>
              </w:rPr>
              <w:t xml:space="preserve"> </w:t>
            </w:r>
            <w:r>
              <w:rPr>
                <w:spacing w:val="5"/>
              </w:rPr>
              <w:t>9.牙体雕刻的注意事项。</w:t>
            </w:r>
          </w:p>
        </w:tc>
      </w:tr>
      <w:tr>
        <w:trPr>
          <w:trHeight w:val="1252"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451"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5" w:right="2493" w:firstLine="12"/>
              <w:spacing w:before="51" w:line="273" w:lineRule="auto"/>
              <w:rPr/>
            </w:pPr>
            <w:r>
              <w:rPr>
                <w:spacing w:val="4"/>
              </w:rPr>
              <w:t>1.学生能掌握牙体的解剖形态；</w:t>
            </w:r>
            <w:r>
              <w:rPr/>
              <w:t xml:space="preserve"> </w:t>
            </w:r>
            <w:r>
              <w:rPr>
                <w:spacing w:val="5"/>
              </w:rPr>
              <w:t>2.掌握牙体形态的描绘技术；</w:t>
            </w:r>
          </w:p>
          <w:p>
            <w:pPr>
              <w:pStyle w:val="TableText"/>
              <w:ind w:left="112" w:right="1443" w:firstLine="5"/>
              <w:spacing w:before="31" w:line="262" w:lineRule="auto"/>
              <w:rPr/>
            </w:pPr>
            <w:r>
              <w:rPr>
                <w:spacing w:val="6"/>
              </w:rPr>
              <w:t>3.掌握石牙和蜡牙雕刻的基本方法和技术：</w:t>
            </w:r>
            <w:r>
              <w:rPr/>
              <w:t xml:space="preserve"> </w:t>
            </w:r>
            <w:r>
              <w:rPr>
                <w:spacing w:val="8"/>
              </w:rPr>
              <w:t>4.熟悉不同雕刻材料的性能及应用。</w:t>
            </w:r>
          </w:p>
        </w:tc>
      </w:tr>
      <w:tr>
        <w:trPr>
          <w:trHeight w:val="4683"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3" w:right="57" w:firstLine="15"/>
              <w:spacing w:before="53" w:line="282" w:lineRule="auto"/>
              <w:jc w:val="both"/>
              <w:rPr/>
            </w:pPr>
            <w:r>
              <w:rPr>
                <w:spacing w:val="9"/>
              </w:rPr>
              <w:t>1.通过多媒体、数字化资源讲解、任务驱动教学、探究教</w:t>
            </w:r>
            <w:r>
              <w:rPr>
                <w:spacing w:val="7"/>
              </w:rPr>
              <w:t xml:space="preserve"> </w:t>
            </w:r>
            <w:r>
              <w:rPr>
                <w:spacing w:val="4"/>
              </w:rPr>
              <w:t>学、案例教学等，使学生掌握本课程基本理论和基本技能；</w:t>
            </w:r>
            <w:r>
              <w:rPr>
                <w:spacing w:val="7"/>
              </w:rPr>
              <w:t xml:space="preserve"> </w:t>
            </w:r>
            <w:r>
              <w:rPr>
                <w:spacing w:val="9"/>
              </w:rPr>
              <w:t>2.通过案例分析，使学生能够通过对患者模型分析，参考</w:t>
            </w:r>
            <w:r>
              <w:rPr>
                <w:spacing w:val="3"/>
              </w:rPr>
              <w:t xml:space="preserve"> </w:t>
            </w:r>
            <w:r>
              <w:rPr>
                <w:spacing w:val="9"/>
              </w:rPr>
              <w:t>加工单，进行义齿设计；熟悉雕刻工具的使用方法和注意</w:t>
            </w:r>
            <w:r>
              <w:rPr>
                <w:spacing w:val="14"/>
              </w:rPr>
              <w:t xml:space="preserve"> </w:t>
            </w:r>
            <w:r>
              <w:rPr>
                <w:spacing w:val="3"/>
              </w:rPr>
              <w:t>事项；</w:t>
            </w:r>
          </w:p>
          <w:p>
            <w:pPr>
              <w:pStyle w:val="TableText"/>
              <w:ind w:left="113" w:right="129" w:firstLine="4"/>
              <w:spacing w:before="31" w:line="278" w:lineRule="auto"/>
              <w:jc w:val="both"/>
              <w:rPr/>
            </w:pPr>
            <w:r>
              <w:rPr>
                <w:spacing w:val="9"/>
              </w:rPr>
              <w:t>3.通过对标准模型的训练，进一步了解非标准模型的设计</w:t>
            </w:r>
            <w:r>
              <w:rPr/>
              <w:t xml:space="preserve"> </w:t>
            </w:r>
            <w:r>
              <w:rPr>
                <w:spacing w:val="9"/>
              </w:rPr>
              <w:t>特点和制作；使能够理解咬合形态的重要性，牙体的解剖</w:t>
            </w:r>
            <w:r>
              <w:rPr>
                <w:spacing w:val="14"/>
              </w:rPr>
              <w:t xml:space="preserve"> </w:t>
            </w:r>
            <w:r>
              <w:rPr>
                <w:spacing w:val="5"/>
              </w:rPr>
              <w:t>特点，进行打磨抛光；</w:t>
            </w:r>
          </w:p>
          <w:p>
            <w:pPr>
              <w:pStyle w:val="TableText"/>
              <w:ind w:left="112" w:right="55"/>
              <w:spacing w:before="30" w:line="281" w:lineRule="auto"/>
              <w:jc w:val="both"/>
              <w:rPr/>
            </w:pPr>
            <w:r>
              <w:rPr>
                <w:spacing w:val="9"/>
              </w:rPr>
              <w:t>4.进行模拟实训操作，是学生能够掌握复杂牙体的熔摸制</w:t>
            </w:r>
            <w:r>
              <w:rPr>
                <w:spacing w:val="4"/>
              </w:rPr>
              <w:t xml:space="preserve"> </w:t>
            </w:r>
            <w:r>
              <w:rPr>
                <w:spacing w:val="9"/>
              </w:rPr>
              <w:t>作方法，充分恢复患者缺牙区的咬合，以提高患者的咀嚼</w:t>
            </w:r>
            <w:r>
              <w:rPr>
                <w:spacing w:val="14"/>
              </w:rPr>
              <w:t xml:space="preserve"> </w:t>
            </w:r>
            <w:r>
              <w:rPr>
                <w:spacing w:val="4"/>
              </w:rPr>
              <w:t>效率；在进行熔模制作时，要充分考虑患者的个性化要求，</w:t>
            </w:r>
            <w:r>
              <w:rPr>
                <w:spacing w:val="9"/>
              </w:rPr>
              <w:t xml:space="preserve"> </w:t>
            </w:r>
            <w:r>
              <w:rPr>
                <w:spacing w:val="8"/>
              </w:rPr>
              <w:t>满足医生和患者的要求；</w:t>
            </w:r>
          </w:p>
          <w:p>
            <w:pPr>
              <w:pStyle w:val="TableText"/>
              <w:ind w:left="113" w:right="39" w:firstLine="4"/>
              <w:spacing w:before="31" w:line="270" w:lineRule="auto"/>
              <w:jc w:val="both"/>
              <w:rPr/>
            </w:pPr>
            <w:r>
              <w:rPr>
                <w:spacing w:val="9"/>
              </w:rPr>
              <w:t>5.进行牙雕展示，能够培养学生的独立动手能力，模型设</w:t>
            </w:r>
            <w:r>
              <w:rPr/>
              <w:t xml:space="preserve">  </w:t>
            </w:r>
            <w:r>
              <w:rPr>
                <w:spacing w:val="9"/>
              </w:rPr>
              <w:t>计修整能力，实际应变能力及能够解决工作过程中的实际</w:t>
            </w:r>
            <w:r>
              <w:rPr>
                <w:spacing w:val="7"/>
              </w:rPr>
              <w:t xml:space="preserve">  </w:t>
            </w:r>
            <w:r>
              <w:rPr>
                <w:spacing w:val="5"/>
              </w:rPr>
              <w:t>问题；能够在工作过程中具有积极向上的工作和学习态度。</w:t>
            </w:r>
          </w:p>
        </w:tc>
      </w:tr>
      <w:tr>
        <w:trPr>
          <w:trHeight w:val="942" w:hRule="atLeast"/>
        </w:trPr>
        <w:tc>
          <w:tcPr>
            <w:tcW w:w="755"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15"/>
              <w:spacing w:before="65" w:line="189" w:lineRule="auto"/>
              <w:rPr/>
            </w:pPr>
            <w:r>
              <w:rPr/>
              <w:t>2</w:t>
            </w:r>
          </w:p>
        </w:tc>
        <w:tc>
          <w:tcPr>
            <w:tcW w:w="1250" w:type="dxa"/>
            <w:vAlign w:val="top"/>
            <w:vMerge w:val="restart"/>
            <w:tcBorders>
              <w:bottom w:val="nil"/>
            </w:tcBorders>
          </w:tcPr>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spacing w:line="279" w:lineRule="auto"/>
              <w:rPr>
                <w:rFonts w:ascii="Arial"/>
                <w:sz w:val="21"/>
              </w:rPr>
            </w:pPr>
            <w:r/>
          </w:p>
          <w:p>
            <w:pPr>
              <w:pStyle w:val="TableText"/>
              <w:ind w:left="112" w:right="108" w:firstLine="30"/>
              <w:spacing w:before="65" w:line="422" w:lineRule="auto"/>
              <w:jc w:val="both"/>
              <w:rPr/>
            </w:pPr>
            <w:r>
              <w:rPr>
                <w:spacing w:val="-8"/>
              </w:rPr>
              <w:t>口</w:t>
            </w:r>
            <w:r>
              <w:rPr>
                <w:spacing w:val="-28"/>
              </w:rPr>
              <w:t xml:space="preserve"> </w:t>
            </w:r>
            <w:r>
              <w:rPr>
                <w:spacing w:val="-8"/>
              </w:rPr>
              <w:t>腔</w:t>
            </w:r>
            <w:r>
              <w:rPr>
                <w:spacing w:val="-23"/>
              </w:rPr>
              <w:t xml:space="preserve"> </w:t>
            </w:r>
            <w:r>
              <w:rPr>
                <w:spacing w:val="-8"/>
              </w:rPr>
              <w:t>数</w:t>
            </w:r>
            <w:r>
              <w:rPr>
                <w:spacing w:val="-26"/>
              </w:rPr>
              <w:t xml:space="preserve"> </w:t>
            </w:r>
            <w:r>
              <w:rPr>
                <w:spacing w:val="-8"/>
              </w:rPr>
              <w:t>字</w:t>
            </w:r>
            <w:r>
              <w:rPr/>
              <w:t xml:space="preserve"> </w:t>
            </w:r>
            <w:r>
              <w:rPr>
                <w:spacing w:val="-1"/>
              </w:rPr>
              <w:t>化</w:t>
            </w:r>
            <w:r>
              <w:rPr>
                <w:spacing w:val="-28"/>
              </w:rPr>
              <w:t xml:space="preserve"> </w:t>
            </w:r>
            <w:r>
              <w:rPr>
                <w:spacing w:val="-1"/>
              </w:rPr>
              <w:t>修</w:t>
            </w:r>
            <w:r>
              <w:rPr>
                <w:spacing w:val="-20"/>
              </w:rPr>
              <w:t xml:space="preserve"> </w:t>
            </w:r>
            <w:r>
              <w:rPr>
                <w:spacing w:val="-1"/>
              </w:rPr>
              <w:t>复</w:t>
            </w:r>
            <w:r>
              <w:rPr>
                <w:spacing w:val="-26"/>
              </w:rPr>
              <w:t xml:space="preserve"> </w:t>
            </w:r>
            <w:r>
              <w:rPr>
                <w:spacing w:val="-1"/>
              </w:rPr>
              <w:t>技</w:t>
            </w:r>
            <w:r>
              <w:rPr/>
              <w:t xml:space="preserve"> </w:t>
            </w:r>
            <w:r>
              <w:rPr/>
              <w:t>术</w:t>
            </w:r>
          </w:p>
        </w:tc>
        <w:tc>
          <w:tcPr>
            <w:tcW w:w="1250" w:type="dxa"/>
            <w:vAlign w:val="top"/>
          </w:tcPr>
          <w:p>
            <w:pPr>
              <w:spacing w:line="298"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15" w:right="604" w:firstLine="12"/>
              <w:spacing w:before="54" w:line="273" w:lineRule="auto"/>
              <w:rPr/>
            </w:pPr>
            <w:r>
              <w:rPr>
                <w:spacing w:val="6"/>
              </w:rPr>
              <w:t>1.口内各牙位简单内冠、全冠、嵌体和贴面的设计；</w:t>
            </w:r>
            <w:r>
              <w:rPr>
                <w:spacing w:val="4"/>
              </w:rPr>
              <w:t xml:space="preserve"> </w:t>
            </w:r>
            <w:r>
              <w:rPr>
                <w:spacing w:val="7"/>
              </w:rPr>
              <w:t>2.局部和全口义齿的设计；</w:t>
            </w:r>
          </w:p>
          <w:p>
            <w:pPr>
              <w:pStyle w:val="TableText"/>
              <w:ind w:left="117"/>
              <w:spacing w:before="31" w:line="227" w:lineRule="auto"/>
              <w:rPr/>
            </w:pPr>
            <w:r>
              <w:rPr>
                <w:spacing w:val="6"/>
              </w:rPr>
              <w:t>3.正畸矫治器的设计。</w:t>
            </w:r>
          </w:p>
        </w:tc>
      </w:tr>
      <w:tr>
        <w:trPr>
          <w:trHeight w:val="1564"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303" w:lineRule="auto"/>
              <w:rPr>
                <w:rFonts w:ascii="Arial"/>
                <w:sz w:val="21"/>
              </w:rPr>
            </w:pPr>
            <w:r/>
          </w:p>
          <w:p>
            <w:pPr>
              <w:spacing w:line="304"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28"/>
              <w:spacing w:before="51" w:line="228" w:lineRule="auto"/>
              <w:rPr/>
            </w:pPr>
            <w:r>
              <w:rPr>
                <w:spacing w:val="6"/>
              </w:rPr>
              <w:t>1.培养学生热爱口腔医学技术专业的职业素质；</w:t>
            </w:r>
          </w:p>
          <w:p>
            <w:pPr>
              <w:pStyle w:val="TableText"/>
              <w:ind w:left="113" w:right="129" w:firstLine="1"/>
              <w:spacing w:before="64" w:line="274" w:lineRule="auto"/>
              <w:rPr/>
            </w:pPr>
            <w:r>
              <w:rPr>
                <w:spacing w:val="8"/>
              </w:rPr>
              <w:t>2.通过示教，在“教学做</w:t>
            </w:r>
            <w:r>
              <w:rPr>
                <w:spacing w:val="-71"/>
              </w:rPr>
              <w:t xml:space="preserve"> </w:t>
            </w:r>
            <w:r>
              <w:rPr>
                <w:spacing w:val="8"/>
              </w:rPr>
              <w:t>”的进行中掌握相应的技能和素</w:t>
            </w:r>
            <w:r>
              <w:rPr/>
              <w:t xml:space="preserve"> </w:t>
            </w:r>
            <w:r>
              <w:rPr>
                <w:spacing w:val="-12"/>
              </w:rPr>
              <w:t>质；</w:t>
            </w:r>
          </w:p>
          <w:p>
            <w:pPr>
              <w:pStyle w:val="TableText"/>
              <w:ind w:left="113" w:right="340" w:firstLine="3"/>
              <w:spacing w:before="31" w:line="261" w:lineRule="auto"/>
              <w:rPr/>
            </w:pPr>
            <w:r>
              <w:rPr>
                <w:spacing w:val="9"/>
              </w:rPr>
              <w:t>3.学会通过分组练习掌握口腔数字化技术操作的基本方</w:t>
            </w:r>
            <w:r>
              <w:rPr/>
              <w:t xml:space="preserve"> </w:t>
            </w:r>
            <w:r>
              <w:rPr>
                <w:spacing w:val="-7"/>
              </w:rPr>
              <w:t>法。</w:t>
            </w:r>
          </w:p>
        </w:tc>
      </w:tr>
      <w:tr>
        <w:trPr>
          <w:trHeight w:val="1564"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3" w:lineRule="auto"/>
              <w:rPr>
                <w:rFonts w:ascii="Arial"/>
                <w:sz w:val="21"/>
              </w:rPr>
            </w:pPr>
            <w:r/>
          </w:p>
          <w:p>
            <w:pPr>
              <w:spacing w:line="304"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3" w:right="109" w:firstLine="14"/>
              <w:spacing w:before="53" w:line="278" w:lineRule="auto"/>
              <w:jc w:val="both"/>
              <w:rPr/>
            </w:pPr>
            <w:r>
              <w:rPr>
                <w:spacing w:val="9"/>
              </w:rPr>
              <w:t>1.通过实体教学法、演示教学法、体验教学法、案例教学</w:t>
            </w:r>
            <w:r>
              <w:rPr>
                <w:spacing w:val="7"/>
              </w:rPr>
              <w:t xml:space="preserve"> </w:t>
            </w:r>
            <w:r>
              <w:rPr>
                <w:spacing w:val="10"/>
              </w:rPr>
              <w:t>法等教学模式做到理论联系实际，融会贯通，帮助学生形</w:t>
            </w:r>
            <w:r>
              <w:rPr>
                <w:spacing w:val="8"/>
              </w:rPr>
              <w:t xml:space="preserve"> </w:t>
            </w:r>
            <w:r>
              <w:rPr>
                <w:spacing w:val="8"/>
              </w:rPr>
              <w:t>成严谨求实的职业素质；</w:t>
            </w:r>
          </w:p>
          <w:p>
            <w:pPr>
              <w:pStyle w:val="TableText"/>
              <w:ind w:left="113" w:right="112" w:firstLine="1"/>
              <w:spacing w:before="31" w:line="261" w:lineRule="auto"/>
              <w:rPr/>
            </w:pPr>
            <w:r>
              <w:rPr>
                <w:spacing w:val="10"/>
              </w:rPr>
              <w:t>2.布置任务，培养学生具有良好的团队协作</w:t>
            </w:r>
            <w:r>
              <w:rPr>
                <w:spacing w:val="9"/>
              </w:rPr>
              <w:t>能力，能够与</w:t>
            </w:r>
            <w:r>
              <w:rPr/>
              <w:t xml:space="preserve"> </w:t>
            </w:r>
            <w:r>
              <w:rPr>
                <w:spacing w:val="6"/>
              </w:rPr>
              <w:t>其他工作人员配合、协作。</w:t>
            </w:r>
          </w:p>
        </w:tc>
      </w:tr>
      <w:tr>
        <w:trPr>
          <w:trHeight w:val="3438" w:hRule="atLeast"/>
        </w:trPr>
        <w:tc>
          <w:tcPr>
            <w:tcW w:w="755" w:type="dxa"/>
            <w:vAlign w:val="top"/>
          </w:tcPr>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17"/>
              <w:spacing w:before="65" w:line="189" w:lineRule="auto"/>
              <w:rPr/>
            </w:pPr>
            <w:r>
              <w:rPr/>
              <w:t>3</w:t>
            </w:r>
          </w:p>
        </w:tc>
        <w:tc>
          <w:tcPr>
            <w:tcW w:w="1250" w:type="dxa"/>
            <w:vAlign w:val="top"/>
          </w:tcPr>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112" w:right="108"/>
              <w:spacing w:before="65" w:line="422" w:lineRule="auto"/>
              <w:jc w:val="both"/>
              <w:rPr/>
            </w:pPr>
            <w:r>
              <w:rPr>
                <w:spacing w:val="-1"/>
              </w:rPr>
              <w:t>可</w:t>
            </w:r>
            <w:r>
              <w:rPr>
                <w:spacing w:val="-28"/>
              </w:rPr>
              <w:t xml:space="preserve"> </w:t>
            </w:r>
            <w:r>
              <w:rPr>
                <w:spacing w:val="-1"/>
              </w:rPr>
              <w:t>摘</w:t>
            </w:r>
            <w:r>
              <w:rPr>
                <w:spacing w:val="-22"/>
              </w:rPr>
              <w:t xml:space="preserve"> </w:t>
            </w:r>
            <w:r>
              <w:rPr>
                <w:spacing w:val="-1"/>
              </w:rPr>
              <w:t>局</w:t>
            </w:r>
            <w:r>
              <w:rPr>
                <w:spacing w:val="-25"/>
              </w:rPr>
              <w:t xml:space="preserve"> </w:t>
            </w:r>
            <w:r>
              <w:rPr>
                <w:spacing w:val="-1"/>
              </w:rPr>
              <w:t>部</w:t>
            </w:r>
            <w:r>
              <w:rPr/>
              <w:t xml:space="preserve"> </w:t>
            </w:r>
            <w:r>
              <w:rPr>
                <w:spacing w:val="-2"/>
              </w:rPr>
              <w:t>义</w:t>
            </w:r>
            <w:r>
              <w:rPr>
                <w:spacing w:val="-26"/>
              </w:rPr>
              <w:t xml:space="preserve"> </w:t>
            </w:r>
            <w:r>
              <w:rPr>
                <w:spacing w:val="-2"/>
              </w:rPr>
              <w:t>齿</w:t>
            </w:r>
            <w:r>
              <w:rPr>
                <w:spacing w:val="-22"/>
              </w:rPr>
              <w:t xml:space="preserve"> </w:t>
            </w:r>
            <w:r>
              <w:rPr>
                <w:spacing w:val="-2"/>
              </w:rPr>
              <w:t>工</w:t>
            </w:r>
            <w:r>
              <w:rPr>
                <w:spacing w:val="-22"/>
              </w:rPr>
              <w:t xml:space="preserve"> </w:t>
            </w:r>
            <w:r>
              <w:rPr>
                <w:spacing w:val="-2"/>
              </w:rPr>
              <w:t>艺</w:t>
            </w:r>
            <w:r>
              <w:rPr/>
              <w:t xml:space="preserve"> </w:t>
            </w:r>
            <w:r>
              <w:rPr>
                <w:spacing w:val="4"/>
              </w:rPr>
              <w:t>技术</w:t>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2" w:line="228" w:lineRule="auto"/>
              <w:rPr/>
            </w:pPr>
            <w:r>
              <w:rPr/>
              <w:t>1.概述；</w:t>
            </w:r>
          </w:p>
          <w:p>
            <w:pPr>
              <w:pStyle w:val="TableText"/>
              <w:ind w:left="116" w:right="2493" w:hanging="1"/>
              <w:spacing w:before="66" w:line="273" w:lineRule="auto"/>
              <w:rPr/>
            </w:pPr>
            <w:r>
              <w:rPr>
                <w:spacing w:val="4"/>
              </w:rPr>
              <w:t>2.可摘局部义齿的分类及组成；</w:t>
            </w:r>
            <w:r>
              <w:rPr>
                <w:spacing w:val="12"/>
              </w:rPr>
              <w:t xml:space="preserve"> </w:t>
            </w:r>
            <w:r>
              <w:rPr>
                <w:spacing w:val="2"/>
              </w:rPr>
              <w:t>3.印模与模型；</w:t>
            </w:r>
          </w:p>
          <w:p>
            <w:pPr>
              <w:pStyle w:val="TableText"/>
              <w:ind w:left="117" w:right="2073" w:hanging="5"/>
              <w:spacing w:before="31" w:line="274" w:lineRule="auto"/>
              <w:rPr/>
            </w:pPr>
            <w:r>
              <w:rPr>
                <w:spacing w:val="5"/>
              </w:rPr>
              <w:t>4.确定、转移颌位关系，模型设计；</w:t>
            </w:r>
            <w:r>
              <w:rPr>
                <w:spacing w:val="11"/>
              </w:rPr>
              <w:t xml:space="preserve"> </w:t>
            </w:r>
            <w:r>
              <w:rPr>
                <w:spacing w:val="3"/>
              </w:rPr>
              <w:t>5.锻丝卡环的制作；</w:t>
            </w:r>
          </w:p>
          <w:p>
            <w:pPr>
              <w:pStyle w:val="TableText"/>
              <w:ind w:left="117" w:right="3753" w:hanging="3"/>
              <w:spacing w:before="29" w:line="274" w:lineRule="auto"/>
              <w:rPr/>
            </w:pPr>
            <w:r>
              <w:rPr>
                <w:spacing w:val="1"/>
              </w:rPr>
              <w:t>6.固位体的制作；</w:t>
            </w:r>
            <w:r>
              <w:rPr>
                <w:spacing w:val="4"/>
              </w:rPr>
              <w:t xml:space="preserve"> </w:t>
            </w:r>
            <w:r>
              <w:rPr>
                <w:spacing w:val="6"/>
              </w:rPr>
              <w:t>7.支架的制作</w:t>
            </w:r>
          </w:p>
          <w:p>
            <w:pPr>
              <w:pStyle w:val="TableText"/>
              <w:ind w:left="113"/>
              <w:spacing w:before="30" w:line="228" w:lineRule="auto"/>
              <w:rPr/>
            </w:pPr>
            <w:r>
              <w:rPr>
                <w:spacing w:val="7"/>
              </w:rPr>
              <w:t>8.支架熔模的设计与制作；</w:t>
            </w:r>
          </w:p>
          <w:p>
            <w:pPr>
              <w:pStyle w:val="TableText"/>
              <w:ind w:left="127" w:right="2284" w:hanging="14"/>
              <w:spacing w:before="65" w:line="274" w:lineRule="auto"/>
              <w:rPr/>
            </w:pPr>
            <w:r>
              <w:rPr>
                <w:spacing w:val="5"/>
              </w:rPr>
              <w:t>9.人工牙的排列和蜡基托的塑形；</w:t>
            </w:r>
            <w:r>
              <w:rPr>
                <w:spacing w:val="3"/>
              </w:rPr>
              <w:t xml:space="preserve"> </w:t>
            </w:r>
            <w:r>
              <w:rPr>
                <w:spacing w:val="5"/>
              </w:rPr>
              <w:t>10.前牙及后牙的排列；</w:t>
            </w:r>
          </w:p>
          <w:p>
            <w:pPr>
              <w:pStyle w:val="TableText"/>
              <w:ind w:left="128"/>
              <w:spacing w:before="32" w:line="228" w:lineRule="auto"/>
              <w:rPr/>
            </w:pPr>
            <w:r>
              <w:rPr>
                <w:spacing w:val="1"/>
              </w:rPr>
              <w:t>11.装盒；</w:t>
            </w:r>
          </w:p>
        </w:tc>
      </w:tr>
    </w:tbl>
    <w:p>
      <w:pPr>
        <w:pStyle w:val="BodyText"/>
        <w:spacing w:line="212" w:lineRule="exact"/>
        <w:rPr>
          <w:sz w:val="18"/>
        </w:rPr>
      </w:pPr>
      <w:r/>
    </w:p>
    <w:p>
      <w:pPr>
        <w:spacing w:line="212" w:lineRule="exact"/>
        <w:sectPr>
          <w:footerReference w:type="default" r:id="rId29"/>
          <w:pgSz w:w="11906" w:h="16838"/>
          <w:pgMar w:top="1134" w:right="1134" w:bottom="1171" w:left="1135" w:header="861" w:footer="1009" w:gutter="0"/>
        </w:sectPr>
        <w:rPr>
          <w:sz w:val="18"/>
          <w:szCs w:val="18"/>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2817"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28"/>
              <w:spacing w:before="52" w:line="228" w:lineRule="auto"/>
              <w:rPr/>
            </w:pPr>
            <w:r>
              <w:rPr>
                <w:spacing w:val="3"/>
              </w:rPr>
              <w:t>12.打磨抛光；</w:t>
            </w:r>
          </w:p>
          <w:p>
            <w:pPr>
              <w:pStyle w:val="TableText"/>
              <w:ind w:left="128" w:right="3228"/>
              <w:spacing w:before="66" w:line="273" w:lineRule="auto"/>
              <w:rPr/>
            </w:pPr>
            <w:r>
              <w:rPr>
                <w:spacing w:val="2"/>
              </w:rPr>
              <w:t>13.义齿的完成和试戴；</w:t>
            </w:r>
            <w:r>
              <w:rPr>
                <w:spacing w:val="1"/>
              </w:rPr>
              <w:t xml:space="preserve"> </w:t>
            </w:r>
            <w:r>
              <w:rPr>
                <w:spacing w:val="2"/>
              </w:rPr>
              <w:t>14.其他活动修复体；</w:t>
            </w:r>
          </w:p>
          <w:p>
            <w:pPr>
              <w:pStyle w:val="TableText"/>
              <w:ind w:left="128"/>
              <w:spacing w:before="31" w:line="228" w:lineRule="auto"/>
              <w:rPr/>
            </w:pPr>
            <w:r>
              <w:rPr>
                <w:spacing w:val="4"/>
              </w:rPr>
              <w:t>15.平行研磨技术；</w:t>
            </w:r>
          </w:p>
          <w:p>
            <w:pPr>
              <w:pStyle w:val="TableText"/>
              <w:ind w:left="128" w:right="3228"/>
              <w:spacing w:before="66" w:line="273" w:lineRule="auto"/>
              <w:rPr/>
            </w:pPr>
            <w:r>
              <w:rPr>
                <w:spacing w:val="2"/>
              </w:rPr>
              <w:t>16.临床模型制备设计；</w:t>
            </w:r>
            <w:r>
              <w:rPr>
                <w:spacing w:val="1"/>
              </w:rPr>
              <w:t xml:space="preserve"> </w:t>
            </w:r>
            <w:r>
              <w:rPr>
                <w:spacing w:val="1"/>
              </w:rPr>
              <w:t>17.义齿的修理；</w:t>
            </w:r>
          </w:p>
          <w:p>
            <w:pPr>
              <w:pStyle w:val="TableText"/>
              <w:ind w:left="128" w:right="3439"/>
              <w:spacing w:before="30" w:line="274" w:lineRule="auto"/>
              <w:rPr/>
            </w:pPr>
            <w:r>
              <w:rPr>
                <w:spacing w:val="1"/>
              </w:rPr>
              <w:t>18.套筒冠、附着体；</w:t>
            </w:r>
            <w:r>
              <w:rPr>
                <w:spacing w:val="3"/>
              </w:rPr>
              <w:t xml:space="preserve"> </w:t>
            </w:r>
            <w:r>
              <w:rPr>
                <w:spacing w:val="1"/>
              </w:rPr>
              <w:t>19.覆盖义齿的制作；</w:t>
            </w:r>
          </w:p>
          <w:p>
            <w:pPr>
              <w:pStyle w:val="TableText"/>
              <w:ind w:left="115"/>
              <w:spacing w:before="31" w:line="228" w:lineRule="auto"/>
              <w:rPr/>
            </w:pPr>
            <w:r>
              <w:rPr>
                <w:spacing w:val="7"/>
              </w:rPr>
              <w:t>20.上下颌骨缺损修复体的制作。</w:t>
            </w:r>
          </w:p>
        </w:tc>
      </w:tr>
      <w:tr>
        <w:trPr>
          <w:trHeight w:val="1252"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451"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5" w:right="182" w:firstLine="12"/>
              <w:spacing w:before="51" w:line="273" w:lineRule="auto"/>
              <w:rPr/>
            </w:pPr>
            <w:r>
              <w:rPr>
                <w:spacing w:val="6"/>
              </w:rPr>
              <w:t>1.使学生熟悉可摘局部义齿的基本结构和材料适用范围；</w:t>
            </w:r>
            <w:r>
              <w:rPr>
                <w:spacing w:val="15"/>
              </w:rPr>
              <w:t xml:space="preserve"> </w:t>
            </w:r>
            <w:r>
              <w:rPr>
                <w:spacing w:val="8"/>
              </w:rPr>
              <w:t>2.掌握可摘局部义齿的分类以及设计方法；</w:t>
            </w:r>
          </w:p>
          <w:p>
            <w:pPr>
              <w:pStyle w:val="TableText"/>
              <w:ind w:left="117" w:right="39"/>
              <w:spacing w:before="31" w:line="262" w:lineRule="auto"/>
              <w:rPr/>
            </w:pPr>
            <w:r>
              <w:rPr>
                <w:spacing w:val="18"/>
              </w:rPr>
              <w:t>3.通过掌握可摘局部义齿工艺技术的基本理论和制作工</w:t>
            </w:r>
            <w:r>
              <w:rPr>
                <w:spacing w:val="7"/>
              </w:rPr>
              <w:t xml:space="preserve"> </w:t>
            </w:r>
            <w:r>
              <w:rPr>
                <w:spacing w:val="5"/>
              </w:rPr>
              <w:t>艺，从而能够全面掌握牙列缺损修复的方法、</w:t>
            </w:r>
            <w:r>
              <w:rPr>
                <w:spacing w:val="4"/>
              </w:rPr>
              <w:t>步骤与要求。</w:t>
            </w:r>
          </w:p>
        </w:tc>
      </w:tr>
      <w:tr>
        <w:trPr>
          <w:trHeight w:val="3435"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02" w:right="57" w:firstLine="25"/>
              <w:spacing w:before="50" w:line="283" w:lineRule="auto"/>
              <w:rPr/>
            </w:pPr>
            <w:r>
              <w:rPr>
                <w:spacing w:val="9"/>
              </w:rPr>
              <w:t>1.通过多媒体、数字化资源讲解、任务驱动教学、探究教</w:t>
            </w:r>
            <w:r>
              <w:rPr>
                <w:spacing w:val="7"/>
              </w:rPr>
              <w:t xml:space="preserve"> </w:t>
            </w:r>
            <w:r>
              <w:rPr>
                <w:spacing w:val="4"/>
              </w:rPr>
              <w:t>学、案例教学等，使学生掌握本课程基本理论和基本技能；</w:t>
            </w:r>
            <w:r>
              <w:rPr>
                <w:spacing w:val="17"/>
              </w:rPr>
              <w:t xml:space="preserve"> </w:t>
            </w:r>
            <w:r>
              <w:rPr>
                <w:spacing w:val="10"/>
              </w:rPr>
              <w:t>2.通过实践课，使学生了解医技交流及制作室</w:t>
            </w:r>
            <w:r>
              <w:rPr>
                <w:spacing w:val="9"/>
              </w:rPr>
              <w:t>质量控制；</w:t>
            </w:r>
            <w:r>
              <w:rPr/>
              <w:t xml:space="preserve"> </w:t>
            </w:r>
            <w:r>
              <w:rPr>
                <w:spacing w:val="10"/>
              </w:rPr>
              <w:t>能按本课程实践教学的要求，参照实验指导和实验演示，</w:t>
            </w:r>
            <w:r>
              <w:rPr>
                <w:spacing w:val="7"/>
              </w:rPr>
              <w:t xml:space="preserve"> </w:t>
            </w:r>
            <w:r>
              <w:rPr>
                <w:spacing w:val="11"/>
              </w:rPr>
              <w:t>独立、正确的进行可摘局部义齿制作的实践</w:t>
            </w:r>
            <w:r>
              <w:rPr>
                <w:spacing w:val="10"/>
              </w:rPr>
              <w:t>操作，并参照</w:t>
            </w:r>
            <w:r>
              <w:rPr/>
              <w:t xml:space="preserve"> </w:t>
            </w:r>
            <w:r>
              <w:rPr>
                <w:spacing w:val="7"/>
              </w:rPr>
              <w:t>“实践技能综合能力考核标准</w:t>
            </w:r>
            <w:r>
              <w:rPr>
                <w:spacing w:val="-70"/>
              </w:rPr>
              <w:t xml:space="preserve"> </w:t>
            </w:r>
            <w:r>
              <w:rPr>
                <w:spacing w:val="7"/>
              </w:rPr>
              <w:t>”进行自我的评</w:t>
            </w:r>
            <w:r>
              <w:rPr>
                <w:spacing w:val="6"/>
              </w:rPr>
              <w:t>价；</w:t>
            </w:r>
          </w:p>
          <w:p>
            <w:pPr>
              <w:pStyle w:val="TableText"/>
              <w:ind w:left="113" w:right="109" w:firstLine="3"/>
              <w:spacing w:before="34" w:line="278" w:lineRule="auto"/>
              <w:jc w:val="both"/>
              <w:rPr/>
            </w:pPr>
            <w:r>
              <w:rPr>
                <w:spacing w:val="9"/>
              </w:rPr>
              <w:t>3.通过案例模拟，使学生能够理解掌握基本知识和基本方</w:t>
            </w:r>
            <w:r>
              <w:rPr>
                <w:spacing w:val="18"/>
              </w:rPr>
              <w:t xml:space="preserve"> </w:t>
            </w:r>
            <w:r>
              <w:rPr>
                <w:spacing w:val="10"/>
              </w:rPr>
              <w:t>法，熟练掌握可摘局部义齿的制作工艺，独立完成可摘局</w:t>
            </w:r>
            <w:r>
              <w:rPr>
                <w:spacing w:val="8"/>
              </w:rPr>
              <w:t xml:space="preserve"> </w:t>
            </w:r>
            <w:r>
              <w:rPr>
                <w:spacing w:val="7"/>
              </w:rPr>
              <w:t>部义齿的制作，完成</w:t>
            </w:r>
            <w:r>
              <w:rPr>
                <w:spacing w:val="-31"/>
              </w:rPr>
              <w:t xml:space="preserve"> </w:t>
            </w:r>
            <w:r>
              <w:rPr/>
              <w:t>CAD</w:t>
            </w:r>
            <w:r>
              <w:rPr>
                <w:spacing w:val="-37"/>
              </w:rPr>
              <w:t xml:space="preserve"> </w:t>
            </w:r>
            <w:r>
              <w:rPr>
                <w:spacing w:val="7"/>
              </w:rPr>
              <w:t>设计；</w:t>
            </w:r>
          </w:p>
          <w:p>
            <w:pPr>
              <w:pStyle w:val="TableText"/>
              <w:ind w:left="115" w:right="112" w:hanging="3"/>
              <w:spacing w:before="31" w:line="261" w:lineRule="auto"/>
              <w:rPr/>
            </w:pPr>
            <w:r>
              <w:rPr>
                <w:spacing w:val="10"/>
              </w:rPr>
              <w:t>4.通过见习，使学生熟悉相关材料特性，独立完成</w:t>
            </w:r>
            <w:r>
              <w:rPr>
                <w:spacing w:val="9"/>
              </w:rPr>
              <w:t>可摘局</w:t>
            </w:r>
            <w:r>
              <w:rPr/>
              <w:t xml:space="preserve"> </w:t>
            </w:r>
            <w:r>
              <w:rPr>
                <w:spacing w:val="8"/>
              </w:rPr>
              <w:t>部义齿包埋铸造，掌握各类卡环弯制技术。</w:t>
            </w:r>
          </w:p>
        </w:tc>
      </w:tr>
      <w:tr>
        <w:trPr>
          <w:trHeight w:val="1878" w:hRule="atLeast"/>
        </w:trPr>
        <w:tc>
          <w:tcPr>
            <w:tcW w:w="755"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2"/>
              <w:spacing w:before="65" w:line="189" w:lineRule="auto"/>
              <w:rPr/>
            </w:pPr>
            <w:r>
              <w:rPr/>
              <w:t>4</w:t>
            </w:r>
          </w:p>
        </w:tc>
        <w:tc>
          <w:tcPr>
            <w:tcW w:w="1250"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14" w:right="108" w:firstLine="15"/>
              <w:spacing w:before="65" w:line="417" w:lineRule="auto"/>
              <w:rPr/>
            </w:pPr>
            <w:r>
              <w:rPr>
                <w:spacing w:val="-6"/>
              </w:rPr>
              <w:t>固</w:t>
            </w:r>
            <w:r>
              <w:rPr>
                <w:spacing w:val="-23"/>
              </w:rPr>
              <w:t xml:space="preserve"> </w:t>
            </w:r>
            <w:r>
              <w:rPr>
                <w:spacing w:val="-6"/>
              </w:rPr>
              <w:t>定</w:t>
            </w:r>
            <w:r>
              <w:rPr>
                <w:spacing w:val="-23"/>
              </w:rPr>
              <w:t xml:space="preserve"> </w:t>
            </w:r>
            <w:r>
              <w:rPr>
                <w:spacing w:val="-6"/>
              </w:rPr>
              <w:t>义</w:t>
            </w:r>
            <w:r>
              <w:rPr>
                <w:spacing w:val="-25"/>
              </w:rPr>
              <w:t xml:space="preserve"> </w:t>
            </w:r>
            <w:r>
              <w:rPr>
                <w:spacing w:val="-6"/>
              </w:rPr>
              <w:t>齿</w:t>
            </w:r>
            <w:r>
              <w:rPr/>
              <w:t xml:space="preserve"> </w:t>
            </w:r>
            <w:r>
              <w:rPr>
                <w:spacing w:val="6"/>
              </w:rPr>
              <w:t>工艺技术</w:t>
            </w:r>
          </w:p>
        </w:tc>
        <w:tc>
          <w:tcPr>
            <w:tcW w:w="1250"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2" w:line="228" w:lineRule="auto"/>
              <w:rPr/>
            </w:pPr>
            <w:r>
              <w:rPr>
                <w:spacing w:val="7"/>
              </w:rPr>
              <w:t>1.固定修复体的类型、原则及固位；</w:t>
            </w:r>
          </w:p>
          <w:p>
            <w:pPr>
              <w:pStyle w:val="TableText"/>
              <w:ind w:left="116" w:right="1444" w:hanging="1"/>
              <w:spacing w:before="66" w:line="273" w:lineRule="auto"/>
              <w:rPr/>
            </w:pPr>
            <w:r>
              <w:rPr>
                <w:spacing w:val="6"/>
              </w:rPr>
              <w:t>2.固定义齿常用工艺技术、模型制取技术；</w:t>
            </w:r>
            <w:r>
              <w:rPr>
                <w:spacing w:val="1"/>
              </w:rPr>
              <w:t xml:space="preserve"> </w:t>
            </w:r>
            <w:r>
              <w:rPr>
                <w:spacing w:val="6"/>
              </w:rPr>
              <w:t>3.熔模制取技术；</w:t>
            </w:r>
          </w:p>
          <w:p>
            <w:pPr>
              <w:pStyle w:val="TableText"/>
              <w:ind w:left="117" w:right="3753" w:hanging="5"/>
              <w:spacing w:before="32" w:line="273" w:lineRule="auto"/>
              <w:rPr/>
            </w:pPr>
            <w:r>
              <w:rPr>
                <w:spacing w:val="1"/>
              </w:rPr>
              <w:t>4.包埋铸造技术；</w:t>
            </w:r>
            <w:r>
              <w:rPr>
                <w:spacing w:val="7"/>
              </w:rPr>
              <w:t xml:space="preserve"> </w:t>
            </w:r>
            <w:r>
              <w:rPr>
                <w:spacing w:val="2"/>
              </w:rPr>
              <w:t>5.瓷修复技术；</w:t>
            </w:r>
          </w:p>
          <w:p>
            <w:pPr>
              <w:pStyle w:val="TableText"/>
              <w:ind w:left="114"/>
              <w:spacing w:before="31" w:line="228" w:lineRule="auto"/>
              <w:rPr/>
            </w:pPr>
            <w:r>
              <w:rPr>
                <w:spacing w:val="4"/>
              </w:rPr>
              <w:t>6.研磨抛光技术等。</w:t>
            </w:r>
          </w:p>
        </w:tc>
      </w:tr>
      <w:tr>
        <w:trPr>
          <w:trHeight w:val="1252"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452"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28"/>
              <w:spacing w:before="51" w:line="228" w:lineRule="auto"/>
              <w:rPr/>
            </w:pPr>
            <w:r>
              <w:rPr>
                <w:spacing w:val="8"/>
              </w:rPr>
              <w:t>1.使学生熟悉固定义齿的模型特点及处理</w:t>
            </w:r>
            <w:r>
              <w:rPr>
                <w:spacing w:val="7"/>
              </w:rPr>
              <w:t>方法；</w:t>
            </w:r>
          </w:p>
          <w:p>
            <w:pPr>
              <w:pStyle w:val="TableText"/>
              <w:ind w:left="115"/>
              <w:spacing w:before="65" w:line="228" w:lineRule="auto"/>
              <w:rPr/>
            </w:pPr>
            <w:r>
              <w:rPr>
                <w:spacing w:val="8"/>
              </w:rPr>
              <w:t>2.掌握对整个固定义齿的制作流程技术和注意事项；</w:t>
            </w:r>
          </w:p>
          <w:p>
            <w:pPr>
              <w:pStyle w:val="TableText"/>
              <w:ind w:left="114" w:right="112" w:firstLine="2"/>
              <w:spacing w:before="66" w:line="261" w:lineRule="auto"/>
              <w:rPr/>
            </w:pPr>
            <w:r>
              <w:rPr>
                <w:spacing w:val="9"/>
              </w:rPr>
              <w:t>3.掌握代型处理、熔模制作、包埋和瓷修复技术、研磨抛</w:t>
            </w:r>
            <w:r>
              <w:rPr>
                <w:spacing w:val="18"/>
              </w:rPr>
              <w:t xml:space="preserve"> </w:t>
            </w:r>
            <w:r>
              <w:rPr>
                <w:spacing w:val="8"/>
              </w:rPr>
              <w:t>光技术的方法和注意事项。</w:t>
            </w:r>
          </w:p>
        </w:tc>
      </w:tr>
      <w:tr>
        <w:trPr>
          <w:trHeight w:val="1564"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3" w:lineRule="auto"/>
              <w:rPr>
                <w:rFonts w:ascii="Arial"/>
                <w:sz w:val="21"/>
              </w:rPr>
            </w:pPr>
            <w:r/>
          </w:p>
          <w:p>
            <w:pPr>
              <w:spacing w:line="304"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28"/>
              <w:spacing w:before="52" w:line="228" w:lineRule="auto"/>
              <w:rPr/>
            </w:pPr>
            <w:r>
              <w:rPr>
                <w:spacing w:val="6"/>
              </w:rPr>
              <w:t>1.以任务驱动教学法为主导，注重实践教学，</w:t>
            </w:r>
            <w:r>
              <w:rPr>
                <w:spacing w:val="-13"/>
              </w:rPr>
              <w:t xml:space="preserve"> </w:t>
            </w:r>
            <w:r>
              <w:rPr>
                <w:spacing w:val="6"/>
              </w:rPr>
              <w:t>充分利用现</w:t>
            </w:r>
          </w:p>
          <w:p>
            <w:pPr>
              <w:pStyle w:val="TableText"/>
              <w:ind w:left="112"/>
              <w:spacing w:before="64" w:line="228" w:lineRule="auto"/>
              <w:rPr/>
            </w:pPr>
            <w:r>
              <w:rPr>
                <w:spacing w:val="8"/>
              </w:rPr>
              <w:t>代信息技术，开展小班教学。</w:t>
            </w:r>
          </w:p>
          <w:p>
            <w:pPr>
              <w:pStyle w:val="TableText"/>
              <w:ind w:left="115" w:right="109"/>
              <w:spacing w:before="65" w:line="270" w:lineRule="auto"/>
              <w:jc w:val="both"/>
              <w:rPr/>
            </w:pPr>
            <w:r>
              <w:rPr>
                <w:spacing w:val="10"/>
              </w:rPr>
              <w:t>2.组织学生到一线义齿公司开展固定义齿的</w:t>
            </w:r>
            <w:r>
              <w:rPr>
                <w:spacing w:val="9"/>
              </w:rPr>
              <w:t>完整制作过程</w:t>
            </w:r>
            <w:r>
              <w:rPr/>
              <w:t xml:space="preserve"> </w:t>
            </w:r>
            <w:r>
              <w:rPr>
                <w:spacing w:val="5"/>
              </w:rPr>
              <w:t>教学， 体现“做中学，学中做</w:t>
            </w:r>
            <w:r>
              <w:rPr>
                <w:spacing w:val="-70"/>
              </w:rPr>
              <w:t xml:space="preserve"> </w:t>
            </w:r>
            <w:r>
              <w:rPr>
                <w:spacing w:val="5"/>
              </w:rPr>
              <w:t>”教学模式，激发</w:t>
            </w:r>
            <w:r>
              <w:rPr>
                <w:spacing w:val="4"/>
              </w:rPr>
              <w:t>学习积极</w:t>
            </w:r>
            <w:r>
              <w:rPr/>
              <w:t xml:space="preserve"> </w:t>
            </w:r>
            <w:r>
              <w:rPr>
                <w:spacing w:val="-7"/>
              </w:rPr>
              <w:t>性。</w:t>
            </w:r>
          </w:p>
        </w:tc>
      </w:tr>
      <w:tr>
        <w:trPr>
          <w:trHeight w:val="1878" w:hRule="atLeast"/>
        </w:trPr>
        <w:tc>
          <w:tcPr>
            <w:tcW w:w="755" w:type="dxa"/>
            <w:vAlign w:val="top"/>
          </w:tcPr>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117"/>
              <w:spacing w:before="65" w:line="187" w:lineRule="auto"/>
              <w:rPr/>
            </w:pPr>
            <w:r>
              <w:rPr/>
              <w:t>5</w:t>
            </w:r>
          </w:p>
        </w:tc>
        <w:tc>
          <w:tcPr>
            <w:tcW w:w="1250" w:type="dxa"/>
            <w:vAlign w:val="top"/>
          </w:tcPr>
          <w:p>
            <w:pPr>
              <w:spacing w:line="266" w:lineRule="auto"/>
              <w:rPr>
                <w:rFonts w:ascii="Arial"/>
                <w:sz w:val="21"/>
              </w:rPr>
            </w:pPr>
            <w:r/>
          </w:p>
          <w:p>
            <w:pPr>
              <w:spacing w:line="266" w:lineRule="auto"/>
              <w:rPr>
                <w:rFonts w:ascii="Arial"/>
                <w:sz w:val="21"/>
              </w:rPr>
            </w:pPr>
            <w:r/>
          </w:p>
          <w:p>
            <w:pPr>
              <w:pStyle w:val="TableText"/>
              <w:ind w:left="116" w:right="108" w:firstLine="27"/>
              <w:spacing w:before="65" w:line="418" w:lineRule="auto"/>
              <w:rPr/>
            </w:pPr>
            <w:r>
              <w:rPr>
                <w:spacing w:val="-9"/>
              </w:rPr>
              <w:t>口</w:t>
            </w:r>
            <w:r>
              <w:rPr>
                <w:spacing w:val="-27"/>
              </w:rPr>
              <w:t xml:space="preserve"> </w:t>
            </w:r>
            <w:r>
              <w:rPr>
                <w:spacing w:val="-9"/>
              </w:rPr>
              <w:t>腔</w:t>
            </w:r>
            <w:r>
              <w:rPr>
                <w:spacing w:val="-25"/>
              </w:rPr>
              <w:t xml:space="preserve"> </w:t>
            </w:r>
            <w:r>
              <w:rPr>
                <w:spacing w:val="-9"/>
              </w:rPr>
              <w:t>修</w:t>
            </w:r>
            <w:r>
              <w:rPr>
                <w:spacing w:val="-21"/>
              </w:rPr>
              <w:t xml:space="preserve"> </w:t>
            </w:r>
            <w:r>
              <w:rPr>
                <w:spacing w:val="-9"/>
              </w:rPr>
              <w:t>复</w:t>
            </w:r>
            <w:r>
              <w:rPr/>
              <w:t xml:space="preserve"> </w:t>
            </w:r>
            <w:r>
              <w:rPr/>
              <w:t>学</w:t>
            </w:r>
          </w:p>
        </w:tc>
        <w:tc>
          <w:tcPr>
            <w:tcW w:w="1250"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2" w:line="228" w:lineRule="auto"/>
              <w:rPr/>
            </w:pPr>
            <w:r>
              <w:rPr>
                <w:spacing w:val="4"/>
              </w:rPr>
              <w:t>1.牙体缺损修复；</w:t>
            </w:r>
          </w:p>
          <w:p>
            <w:pPr>
              <w:pStyle w:val="TableText"/>
              <w:ind w:left="116" w:right="2284" w:hanging="1"/>
              <w:spacing w:before="66" w:line="273" w:lineRule="auto"/>
              <w:rPr/>
            </w:pPr>
            <w:r>
              <w:rPr>
                <w:spacing w:val="5"/>
              </w:rPr>
              <w:t>2.牙列缺损的固定局部义齿修复；</w:t>
            </w:r>
            <w:r>
              <w:rPr>
                <w:spacing w:val="1"/>
              </w:rPr>
              <w:t xml:space="preserve"> </w:t>
            </w:r>
            <w:r>
              <w:rPr>
                <w:spacing w:val="5"/>
              </w:rPr>
              <w:t>3.牙列缺损的可摘局部义齿修复；</w:t>
            </w:r>
          </w:p>
          <w:p>
            <w:pPr>
              <w:pStyle w:val="TableText"/>
              <w:ind w:left="117" w:right="1653" w:hanging="5"/>
              <w:spacing w:before="32" w:line="273" w:lineRule="auto"/>
              <w:rPr/>
            </w:pPr>
            <w:r>
              <w:rPr>
                <w:spacing w:val="5"/>
              </w:rPr>
              <w:t>4.牙列缺损/缺失的固定-活动义齿修复；</w:t>
            </w:r>
            <w:r>
              <w:rPr>
                <w:spacing w:val="16"/>
              </w:rPr>
              <w:t xml:space="preserve"> </w:t>
            </w:r>
            <w:r>
              <w:rPr>
                <w:spacing w:val="5"/>
              </w:rPr>
              <w:t>5.牙列缺失的全口义齿修复；</w:t>
            </w:r>
          </w:p>
          <w:p>
            <w:pPr>
              <w:pStyle w:val="TableText"/>
              <w:ind w:left="114"/>
              <w:spacing w:before="31" w:line="228" w:lineRule="auto"/>
              <w:rPr/>
            </w:pPr>
            <w:r>
              <w:rPr>
                <w:spacing w:val="6"/>
              </w:rPr>
              <w:t>6.牙列缺损/缺失的覆盖义齿修复；</w:t>
            </w:r>
          </w:p>
        </w:tc>
      </w:tr>
    </w:tbl>
    <w:p>
      <w:pPr>
        <w:pStyle w:val="BodyText"/>
        <w:spacing w:line="212" w:lineRule="exact"/>
        <w:rPr>
          <w:sz w:val="18"/>
        </w:rPr>
      </w:pPr>
      <w:r/>
    </w:p>
    <w:p>
      <w:pPr>
        <w:spacing w:line="212" w:lineRule="exact"/>
        <w:sectPr>
          <w:footerReference w:type="default" r:id="rId30"/>
          <w:pgSz w:w="11906" w:h="16838"/>
          <w:pgMar w:top="1134" w:right="1134" w:bottom="1171" w:left="1135" w:header="861" w:footer="1009" w:gutter="0"/>
        </w:sectPr>
        <w:rPr>
          <w:sz w:val="18"/>
          <w:szCs w:val="18"/>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1257"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18"/>
              <w:spacing w:before="52" w:line="228" w:lineRule="auto"/>
              <w:rPr/>
            </w:pPr>
            <w:r>
              <w:rPr>
                <w:spacing w:val="4"/>
              </w:rPr>
              <w:t>7.种植义齿；</w:t>
            </w:r>
          </w:p>
          <w:p>
            <w:pPr>
              <w:pStyle w:val="TableText"/>
              <w:ind w:left="113"/>
              <w:spacing w:before="65" w:line="228" w:lineRule="auto"/>
              <w:rPr/>
            </w:pPr>
            <w:r>
              <w:rPr>
                <w:spacing w:val="6"/>
              </w:rPr>
              <w:t>8.颌面缺损修复；</w:t>
            </w:r>
          </w:p>
          <w:p>
            <w:pPr>
              <w:pStyle w:val="TableText"/>
              <w:ind w:left="113"/>
              <w:spacing w:before="65" w:line="228" w:lineRule="auto"/>
              <w:rPr/>
            </w:pPr>
            <w:r>
              <w:rPr>
                <w:spacing w:val="5"/>
              </w:rPr>
              <w:t>9.牙周疾病的修复治疗；</w:t>
            </w:r>
          </w:p>
          <w:p>
            <w:pPr>
              <w:pStyle w:val="TableText"/>
              <w:ind w:left="128"/>
              <w:spacing w:before="65" w:line="228" w:lineRule="auto"/>
              <w:rPr/>
            </w:pPr>
            <w:r>
              <w:rPr>
                <w:spacing w:val="7"/>
              </w:rPr>
              <w:t>10.咬合病与下颌关节病的修复治疗。</w:t>
            </w:r>
          </w:p>
        </w:tc>
      </w:tr>
      <w:tr>
        <w:trPr>
          <w:trHeight w:val="1564"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303" w:lineRule="auto"/>
              <w:rPr>
                <w:rFonts w:ascii="Arial"/>
                <w:sz w:val="21"/>
              </w:rPr>
            </w:pPr>
            <w:r/>
          </w:p>
          <w:p>
            <w:pPr>
              <w:spacing w:line="303"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3" w:right="109"/>
              <w:spacing w:before="53" w:line="277" w:lineRule="auto"/>
              <w:jc w:val="both"/>
              <w:rPr/>
            </w:pPr>
            <w:r>
              <w:rPr>
                <w:spacing w:val="10"/>
              </w:rPr>
              <w:t>基于本课程的学习，培养学生认知和实践的具体能力，包</w:t>
            </w:r>
            <w:r>
              <w:rPr>
                <w:spacing w:val="9"/>
              </w:rPr>
              <w:t xml:space="preserve"> </w:t>
            </w:r>
            <w:r>
              <w:rPr>
                <w:spacing w:val="8"/>
              </w:rPr>
              <w:t>括：</w:t>
            </w:r>
            <w:r>
              <w:rPr>
                <w:spacing w:val="-41"/>
              </w:rPr>
              <w:t xml:space="preserve"> </w:t>
            </w:r>
            <w:r>
              <w:rPr>
                <w:spacing w:val="8"/>
              </w:rPr>
              <w:t>口腔检查、牙体预备、取印模、颌位记录的方法与操</w:t>
            </w:r>
            <w:r>
              <w:rPr/>
              <w:t xml:space="preserve"> </w:t>
            </w:r>
            <w:r>
              <w:rPr>
                <w:spacing w:val="10"/>
              </w:rPr>
              <w:t>作技术，各类修复体的相关技工操作，修复体的初戴、选</w:t>
            </w:r>
            <w:r>
              <w:rPr>
                <w:spacing w:val="9"/>
              </w:rPr>
              <w:t xml:space="preserve"> </w:t>
            </w:r>
            <w:r>
              <w:rPr>
                <w:spacing w:val="10"/>
              </w:rPr>
              <w:t>磨、调牙合，复查修改等技术。使学生能运用这些知识和</w:t>
            </w:r>
            <w:r>
              <w:rPr>
                <w:spacing w:val="9"/>
              </w:rPr>
              <w:t xml:space="preserve"> </w:t>
            </w:r>
            <w:r>
              <w:rPr>
                <w:spacing w:val="7"/>
              </w:rPr>
              <w:t>技能从事口腔修复的临床工作。</w:t>
            </w:r>
          </w:p>
        </w:tc>
      </w:tr>
      <w:tr>
        <w:trPr>
          <w:trHeight w:val="2187"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5" w:lineRule="auto"/>
              <w:rPr>
                <w:rFonts w:ascii="Arial"/>
                <w:sz w:val="21"/>
              </w:rPr>
            </w:pPr>
            <w:r/>
          </w:p>
          <w:p>
            <w:pPr>
              <w:spacing w:line="305" w:lineRule="auto"/>
              <w:rPr>
                <w:rFonts w:ascii="Arial"/>
                <w:sz w:val="21"/>
              </w:rPr>
            </w:pPr>
            <w:r/>
          </w:p>
          <w:p>
            <w:pPr>
              <w:spacing w:line="30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6" w:right="112" w:firstLine="12"/>
              <w:spacing w:before="52" w:line="273" w:lineRule="auto"/>
              <w:rPr/>
            </w:pPr>
            <w:r>
              <w:rPr>
                <w:spacing w:val="9"/>
              </w:rPr>
              <w:t>1.启发式教学法：课堂上积极应用启发式教学引导学生思</w:t>
            </w:r>
            <w:r>
              <w:rPr>
                <w:spacing w:val="7"/>
              </w:rPr>
              <w:t xml:space="preserve"> </w:t>
            </w:r>
            <w:r>
              <w:rPr>
                <w:spacing w:val="8"/>
              </w:rPr>
              <w:t>维，培养独立思考、解决问题、分析问题能力；</w:t>
            </w:r>
          </w:p>
          <w:p>
            <w:pPr>
              <w:pStyle w:val="TableText"/>
              <w:ind w:left="114" w:right="112"/>
              <w:spacing w:before="32" w:line="273" w:lineRule="auto"/>
              <w:rPr/>
            </w:pPr>
            <w:r>
              <w:rPr>
                <w:spacing w:val="10"/>
              </w:rPr>
              <w:t>2.案例式教学法：教学过程中尽量结合操作</w:t>
            </w:r>
            <w:r>
              <w:rPr>
                <w:spacing w:val="9"/>
              </w:rPr>
              <w:t>实例、加深学</w:t>
            </w:r>
            <w:r>
              <w:rPr/>
              <w:t xml:space="preserve"> </w:t>
            </w:r>
            <w:r>
              <w:rPr>
                <w:spacing w:val="9"/>
              </w:rPr>
              <w:t>生对所学理论知识、操作技能知识的理解和掌握；</w:t>
            </w:r>
          </w:p>
          <w:p>
            <w:pPr>
              <w:pStyle w:val="TableText"/>
              <w:ind w:left="115" w:right="109" w:firstLine="1"/>
              <w:spacing w:before="31" w:line="270" w:lineRule="auto"/>
              <w:jc w:val="both"/>
              <w:rPr/>
            </w:pPr>
            <w:r>
              <w:rPr>
                <w:spacing w:val="9"/>
              </w:rPr>
              <w:t>3.学导式教学法：课堂上突出讲述重点、难点，有相当一</w:t>
            </w:r>
            <w:r>
              <w:rPr>
                <w:spacing w:val="18"/>
              </w:rPr>
              <w:t xml:space="preserve"> </w:t>
            </w:r>
            <w:r>
              <w:rPr>
                <w:spacing w:val="10"/>
              </w:rPr>
              <w:t>部分内容让学生自学，在自学的过程中诱导学生掌握发现</w:t>
            </w:r>
            <w:r>
              <w:rPr>
                <w:spacing w:val="6"/>
              </w:rPr>
              <w:t xml:space="preserve"> </w:t>
            </w:r>
            <w:r>
              <w:rPr>
                <w:spacing w:val="7"/>
              </w:rPr>
              <w:t>问题、解决问题及处理问题的能力。</w:t>
            </w:r>
          </w:p>
        </w:tc>
      </w:tr>
      <w:tr>
        <w:trPr>
          <w:trHeight w:val="1254" w:hRule="atLeast"/>
        </w:trPr>
        <w:tc>
          <w:tcPr>
            <w:tcW w:w="755"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5"/>
              <w:spacing w:before="65" w:line="189" w:lineRule="auto"/>
              <w:rPr/>
            </w:pPr>
            <w:r>
              <w:rPr/>
              <w:t>6</w:t>
            </w:r>
          </w:p>
        </w:tc>
        <w:tc>
          <w:tcPr>
            <w:tcW w:w="1250"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pStyle w:val="TableText"/>
              <w:ind w:left="114" w:right="108" w:hanging="2"/>
              <w:spacing w:before="65" w:line="417" w:lineRule="auto"/>
              <w:rPr/>
            </w:pPr>
            <w:r>
              <w:rPr>
                <w:spacing w:val="-9"/>
              </w:rPr>
              <w:t>全</w:t>
            </w:r>
            <w:r>
              <w:rPr>
                <w:spacing w:val="6"/>
              </w:rPr>
              <w:t xml:space="preserve"> </w:t>
            </w:r>
            <w:r>
              <w:rPr>
                <w:spacing w:val="-9"/>
              </w:rPr>
              <w:t>口</w:t>
            </w:r>
            <w:r>
              <w:rPr>
                <w:spacing w:val="-22"/>
              </w:rPr>
              <w:t xml:space="preserve"> </w:t>
            </w:r>
            <w:r>
              <w:rPr>
                <w:spacing w:val="-9"/>
              </w:rPr>
              <w:t>义</w:t>
            </w:r>
            <w:r>
              <w:rPr>
                <w:spacing w:val="-25"/>
              </w:rPr>
              <w:t xml:space="preserve"> </w:t>
            </w:r>
            <w:r>
              <w:rPr>
                <w:spacing w:val="-9"/>
              </w:rPr>
              <w:t>齿</w:t>
            </w:r>
            <w:r>
              <w:rPr/>
              <w:t xml:space="preserve"> </w:t>
            </w:r>
            <w:r>
              <w:rPr>
                <w:spacing w:val="6"/>
              </w:rPr>
              <w:t>工艺技术</w:t>
            </w:r>
          </w:p>
        </w:tc>
        <w:tc>
          <w:tcPr>
            <w:tcW w:w="1250" w:type="dxa"/>
            <w:vAlign w:val="top"/>
          </w:tcPr>
          <w:p>
            <w:pPr>
              <w:spacing w:line="453"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15" w:right="2702" w:firstLine="12"/>
              <w:spacing w:before="52" w:line="274" w:lineRule="auto"/>
              <w:rPr/>
            </w:pPr>
            <w:r>
              <w:rPr>
                <w:spacing w:val="3"/>
              </w:rPr>
              <w:t>1.全口义齿的概念修复设计；</w:t>
            </w:r>
            <w:r>
              <w:rPr>
                <w:spacing w:val="8"/>
              </w:rPr>
              <w:t xml:space="preserve"> </w:t>
            </w:r>
            <w:r>
              <w:rPr>
                <w:spacing w:val="3"/>
              </w:rPr>
              <w:t>2.颌位关系的记录；</w:t>
            </w:r>
          </w:p>
          <w:p>
            <w:pPr>
              <w:pStyle w:val="TableText"/>
              <w:ind w:left="112" w:right="3103" w:firstLine="5"/>
              <w:spacing w:before="29" w:line="262" w:lineRule="auto"/>
              <w:rPr/>
            </w:pPr>
            <w:r>
              <w:rPr>
                <w:spacing w:val="5"/>
              </w:rPr>
              <w:t>3.牙合架的种类及应用；</w:t>
            </w:r>
            <w:r>
              <w:rPr/>
              <w:t xml:space="preserve"> </w:t>
            </w:r>
            <w:r>
              <w:rPr>
                <w:spacing w:val="5"/>
              </w:rPr>
              <w:t>4.选排牙和蜡型技术等。</w:t>
            </w:r>
          </w:p>
        </w:tc>
      </w:tr>
      <w:tr>
        <w:trPr>
          <w:trHeight w:val="1252"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452"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3" w:right="112" w:firstLine="14"/>
              <w:spacing w:before="51" w:line="274" w:lineRule="auto"/>
              <w:rPr/>
            </w:pPr>
            <w:r>
              <w:rPr>
                <w:spacing w:val="9"/>
              </w:rPr>
              <w:t>1.使学生熟悉全口义齿的特点和修复各无牙区域的作用和</w:t>
            </w:r>
            <w:r>
              <w:rPr>
                <w:spacing w:val="7"/>
              </w:rPr>
              <w:t xml:space="preserve"> </w:t>
            </w:r>
            <w:r>
              <w:rPr>
                <w:spacing w:val="5"/>
              </w:rPr>
              <w:t>制作要求；</w:t>
            </w:r>
          </w:p>
          <w:p>
            <w:pPr>
              <w:pStyle w:val="TableText"/>
              <w:ind w:left="112" w:right="112" w:firstLine="3"/>
              <w:spacing w:before="31" w:line="261" w:lineRule="auto"/>
              <w:rPr/>
            </w:pPr>
            <w:r>
              <w:rPr>
                <w:spacing w:val="10"/>
              </w:rPr>
              <w:t>2.使学生掌握颌位关系的记录方法和口义齿</w:t>
            </w:r>
            <w:r>
              <w:rPr>
                <w:spacing w:val="9"/>
              </w:rPr>
              <w:t>修复的工艺流</w:t>
            </w:r>
            <w:r>
              <w:rPr/>
              <w:t xml:space="preserve"> </w:t>
            </w:r>
            <w:r>
              <w:rPr>
                <w:spacing w:val="-7"/>
              </w:rPr>
              <w:t>程。</w:t>
            </w:r>
          </w:p>
        </w:tc>
      </w:tr>
      <w:tr>
        <w:trPr>
          <w:trHeight w:val="2192"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5" w:lineRule="auto"/>
              <w:rPr>
                <w:rFonts w:ascii="Arial"/>
                <w:sz w:val="21"/>
              </w:rPr>
            </w:pPr>
            <w:r/>
          </w:p>
          <w:p>
            <w:pPr>
              <w:spacing w:line="306" w:lineRule="auto"/>
              <w:rPr>
                <w:rFonts w:ascii="Arial"/>
                <w:sz w:val="21"/>
              </w:rPr>
            </w:pPr>
            <w:r/>
          </w:p>
          <w:p>
            <w:pPr>
              <w:spacing w:line="30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6" w:right="112" w:firstLine="12"/>
              <w:spacing w:before="53" w:line="273" w:lineRule="auto"/>
              <w:rPr/>
            </w:pPr>
            <w:r>
              <w:rPr>
                <w:spacing w:val="9"/>
              </w:rPr>
              <w:t>1.启发式教学法：课堂上积极应用启发式教学引导学生思</w:t>
            </w:r>
            <w:r>
              <w:rPr>
                <w:spacing w:val="7"/>
              </w:rPr>
              <w:t xml:space="preserve"> </w:t>
            </w:r>
            <w:r>
              <w:rPr>
                <w:spacing w:val="8"/>
              </w:rPr>
              <w:t>维，培养独立思考、解决问题、分析问题能力；</w:t>
            </w:r>
          </w:p>
          <w:p>
            <w:pPr>
              <w:pStyle w:val="TableText"/>
              <w:ind w:left="114" w:right="112"/>
              <w:spacing w:before="32" w:line="273" w:lineRule="auto"/>
              <w:rPr/>
            </w:pPr>
            <w:r>
              <w:rPr>
                <w:spacing w:val="10"/>
              </w:rPr>
              <w:t>2.案例式教学法：教学过程中尽量结合操作</w:t>
            </w:r>
            <w:r>
              <w:rPr>
                <w:spacing w:val="9"/>
              </w:rPr>
              <w:t>实例、加深学</w:t>
            </w:r>
            <w:r>
              <w:rPr/>
              <w:t xml:space="preserve"> </w:t>
            </w:r>
            <w:r>
              <w:rPr>
                <w:spacing w:val="9"/>
              </w:rPr>
              <w:t>生对所学理论知识、操作技能知识的理解和掌握；</w:t>
            </w:r>
          </w:p>
          <w:p>
            <w:pPr>
              <w:pStyle w:val="TableText"/>
              <w:ind w:left="115" w:right="109" w:firstLine="1"/>
              <w:spacing w:before="32" w:line="271" w:lineRule="auto"/>
              <w:jc w:val="both"/>
              <w:rPr/>
            </w:pPr>
            <w:r>
              <w:rPr>
                <w:spacing w:val="9"/>
              </w:rPr>
              <w:t>3.学导式教学法：课堂上突出讲述重点、难点，有相当一</w:t>
            </w:r>
            <w:r>
              <w:rPr>
                <w:spacing w:val="18"/>
              </w:rPr>
              <w:t xml:space="preserve"> </w:t>
            </w:r>
            <w:r>
              <w:rPr>
                <w:spacing w:val="10"/>
              </w:rPr>
              <w:t>部分内容让学生自学，在自学的过程中诱导学生掌握发现</w:t>
            </w:r>
            <w:r>
              <w:rPr>
                <w:spacing w:val="6"/>
              </w:rPr>
              <w:t xml:space="preserve"> </w:t>
            </w:r>
            <w:r>
              <w:rPr>
                <w:spacing w:val="7"/>
              </w:rPr>
              <w:t>问题、解决问题及处理问题的能力。</w:t>
            </w:r>
          </w:p>
        </w:tc>
      </w:tr>
    </w:tbl>
    <w:p>
      <w:pPr>
        <w:ind w:left="493"/>
        <w:spacing w:before="118" w:line="220" w:lineRule="auto"/>
        <w:rPr>
          <w:rFonts w:ascii="SimSun" w:hAnsi="SimSun" w:eastAsia="SimSun" w:cs="SimSun"/>
          <w:sz w:val="24"/>
          <w:szCs w:val="24"/>
        </w:rPr>
      </w:pPr>
      <w:r>
        <w:rPr>
          <w:rFonts w:ascii="SimSun" w:hAnsi="SimSun" w:eastAsia="SimSun" w:cs="SimSun"/>
          <w:sz w:val="24"/>
          <w:szCs w:val="24"/>
          <w:spacing w:val="-3"/>
        </w:rPr>
        <w:t>（3）专业拓展课程</w:t>
      </w:r>
    </w:p>
    <w:p>
      <w:pPr>
        <w:ind w:left="486"/>
        <w:spacing w:before="187" w:line="219" w:lineRule="auto"/>
        <w:rPr>
          <w:rFonts w:ascii="SimSun" w:hAnsi="SimSun" w:eastAsia="SimSun" w:cs="SimSun"/>
          <w:sz w:val="24"/>
          <w:szCs w:val="24"/>
        </w:rPr>
      </w:pPr>
      <w:r>
        <w:rPr>
          <w:rFonts w:ascii="SimSun" w:hAnsi="SimSun" w:eastAsia="SimSun" w:cs="SimSun"/>
          <w:sz w:val="24"/>
          <w:szCs w:val="24"/>
          <w:spacing w:val="-2"/>
        </w:rPr>
        <w:t>包括口腔工艺管理、口腔预防保健、口腔正畸工艺技术、口腔常用设备应用等课程</w:t>
      </w:r>
    </w:p>
    <w:p>
      <w:pPr>
        <w:ind w:left="1856"/>
        <w:spacing w:before="185" w:line="219"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1"/>
        </w:rPr>
        <w:t xml:space="preserve"> </w:t>
      </w:r>
      <w:r>
        <w:rPr>
          <w:rFonts w:ascii="SimSun" w:hAnsi="SimSun" w:eastAsia="SimSun" w:cs="SimSun"/>
          <w:sz w:val="24"/>
          <w:szCs w:val="24"/>
          <w:b/>
          <w:bCs/>
          <w:spacing w:val="-3"/>
        </w:rPr>
        <w:t>6</w:t>
      </w:r>
      <w:r>
        <w:rPr>
          <w:rFonts w:ascii="SimSun" w:hAnsi="SimSun" w:eastAsia="SimSun" w:cs="SimSun"/>
          <w:sz w:val="24"/>
          <w:szCs w:val="24"/>
          <w:spacing w:val="-3"/>
        </w:rPr>
        <w:t xml:space="preserve">   </w:t>
      </w:r>
      <w:r>
        <w:rPr>
          <w:rFonts w:ascii="SimSun" w:hAnsi="SimSun" w:eastAsia="SimSun" w:cs="SimSun"/>
          <w:sz w:val="24"/>
          <w:szCs w:val="24"/>
          <w:b/>
          <w:bCs/>
          <w:spacing w:val="-3"/>
        </w:rPr>
        <w:t>专业拓展课程及主要内容、课程目标和教学要求</w:t>
      </w:r>
    </w:p>
    <w:p>
      <w:pPr>
        <w:spacing w:before="27"/>
        <w:rPr/>
      </w:pPr>
      <w:r/>
    </w:p>
    <w:p>
      <w:pPr>
        <w:spacing w:before="27"/>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320" w:hRule="atLeast"/>
        </w:trPr>
        <w:tc>
          <w:tcPr>
            <w:shd w:val="clear" w:fill="92D050"/>
            <w:tcW w:w="755" w:type="dxa"/>
            <w:vAlign w:val="top"/>
          </w:tcPr>
          <w:p>
            <w:pPr>
              <w:pStyle w:val="TableText"/>
              <w:ind w:left="170"/>
              <w:spacing w:before="53" w:line="229" w:lineRule="auto"/>
              <w:rPr/>
            </w:pPr>
            <w:r>
              <w:rPr>
                <w:spacing w:val="5"/>
              </w:rPr>
              <w:t>序号</w:t>
            </w:r>
          </w:p>
        </w:tc>
        <w:tc>
          <w:tcPr>
            <w:shd w:val="clear" w:fill="92D050"/>
            <w:tcW w:w="1250" w:type="dxa"/>
            <w:vAlign w:val="top"/>
          </w:tcPr>
          <w:p>
            <w:pPr>
              <w:pStyle w:val="TableText"/>
              <w:ind w:left="207"/>
              <w:spacing w:before="53" w:line="228" w:lineRule="auto"/>
              <w:rPr/>
            </w:pPr>
            <w:r>
              <w:rPr>
                <w:spacing w:val="7"/>
              </w:rPr>
              <w:t>课程名称</w:t>
            </w:r>
          </w:p>
        </w:tc>
        <w:tc>
          <w:tcPr>
            <w:shd w:val="clear" w:fill="92D050"/>
            <w:tcW w:w="1250" w:type="dxa"/>
            <w:vAlign w:val="top"/>
          </w:tcPr>
          <w:p>
            <w:pPr>
              <w:pStyle w:val="TableText"/>
              <w:ind w:left="370"/>
              <w:spacing w:before="53" w:line="228" w:lineRule="auto"/>
              <w:rPr/>
            </w:pPr>
            <w:r>
              <w:rPr>
                <w:spacing w:val="-2"/>
              </w:rPr>
              <w:t>项</w:t>
            </w:r>
            <w:r>
              <w:rPr>
                <w:spacing w:val="53"/>
              </w:rPr>
              <w:t xml:space="preserve"> </w:t>
            </w:r>
            <w:r>
              <w:rPr>
                <w:spacing w:val="-2"/>
              </w:rPr>
              <w:t>目</w:t>
            </w:r>
          </w:p>
        </w:tc>
        <w:tc>
          <w:tcPr>
            <w:shd w:val="clear" w:fill="92D050"/>
            <w:tcW w:w="5488" w:type="dxa"/>
            <w:vAlign w:val="top"/>
          </w:tcPr>
          <w:p>
            <w:pPr>
              <w:pStyle w:val="TableText"/>
              <w:ind w:left="2667"/>
              <w:spacing w:before="52" w:line="228" w:lineRule="auto"/>
              <w:rPr/>
            </w:pPr>
            <w:r>
              <w:rPr>
                <w:spacing w:val="-13"/>
              </w:rPr>
              <w:t>内</w:t>
            </w:r>
            <w:r>
              <w:rPr>
                <w:spacing w:val="11"/>
              </w:rPr>
              <w:t xml:space="preserve">  </w:t>
            </w:r>
            <w:r>
              <w:rPr>
                <w:spacing w:val="-13"/>
              </w:rPr>
              <w:t>容</w:t>
            </w:r>
          </w:p>
        </w:tc>
      </w:tr>
      <w:tr>
        <w:trPr>
          <w:trHeight w:val="1250" w:hRule="atLeast"/>
        </w:trPr>
        <w:tc>
          <w:tcPr>
            <w:tcW w:w="755" w:type="dxa"/>
            <w:vAlign w:val="top"/>
            <w:vMerge w:val="restart"/>
            <w:tcBorders>
              <w:bottom w:val="nil"/>
            </w:tcBorders>
          </w:tcPr>
          <w:p>
            <w:pPr>
              <w:spacing w:line="317" w:lineRule="auto"/>
              <w:rPr>
                <w:rFonts w:ascii="Arial"/>
                <w:sz w:val="21"/>
              </w:rPr>
            </w:pPr>
            <w:r/>
          </w:p>
          <w:p>
            <w:pPr>
              <w:spacing w:line="317" w:lineRule="auto"/>
              <w:rPr>
                <w:rFonts w:ascii="Arial"/>
                <w:sz w:val="21"/>
              </w:rPr>
            </w:pPr>
            <w:r/>
          </w:p>
          <w:p>
            <w:pPr>
              <w:spacing w:line="318" w:lineRule="auto"/>
              <w:rPr>
                <w:rFonts w:ascii="Arial"/>
                <w:sz w:val="21"/>
              </w:rPr>
            </w:pPr>
            <w:r/>
          </w:p>
          <w:p>
            <w:pPr>
              <w:pStyle w:val="TableText"/>
              <w:ind w:left="128"/>
              <w:spacing w:before="65" w:line="189" w:lineRule="auto"/>
              <w:rPr/>
            </w:pPr>
            <w:r>
              <w:rPr/>
              <w:t>1</w:t>
            </w:r>
          </w:p>
        </w:tc>
        <w:tc>
          <w:tcPr>
            <w:tcW w:w="1250" w:type="dxa"/>
            <w:vAlign w:val="top"/>
            <w:vMerge w:val="restart"/>
            <w:tcBorders>
              <w:bottom w:val="nil"/>
            </w:tcBorders>
          </w:tcPr>
          <w:p>
            <w:pPr>
              <w:spacing w:line="344" w:lineRule="auto"/>
              <w:rPr>
                <w:rFonts w:ascii="Arial"/>
                <w:sz w:val="21"/>
              </w:rPr>
            </w:pPr>
            <w:r/>
          </w:p>
          <w:p>
            <w:pPr>
              <w:spacing w:line="345" w:lineRule="auto"/>
              <w:rPr>
                <w:rFonts w:ascii="Arial"/>
                <w:sz w:val="21"/>
              </w:rPr>
            </w:pPr>
            <w:r/>
          </w:p>
          <w:p>
            <w:pPr>
              <w:pStyle w:val="TableText"/>
              <w:ind w:left="117" w:right="108" w:firstLine="26"/>
              <w:spacing w:before="65" w:line="417" w:lineRule="auto"/>
              <w:rPr/>
            </w:pPr>
            <w:r>
              <w:rPr>
                <w:spacing w:val="-9"/>
              </w:rPr>
              <w:t>口</w:t>
            </w:r>
            <w:r>
              <w:rPr>
                <w:spacing w:val="-28"/>
              </w:rPr>
              <w:t xml:space="preserve"> </w:t>
            </w:r>
            <w:r>
              <w:rPr>
                <w:spacing w:val="-9"/>
              </w:rPr>
              <w:t>腔</w:t>
            </w:r>
            <w:r>
              <w:rPr>
                <w:spacing w:val="-23"/>
              </w:rPr>
              <w:t xml:space="preserve"> </w:t>
            </w:r>
            <w:r>
              <w:rPr>
                <w:spacing w:val="-9"/>
              </w:rPr>
              <w:t>工</w:t>
            </w:r>
            <w:r>
              <w:rPr>
                <w:spacing w:val="-22"/>
              </w:rPr>
              <w:t xml:space="preserve"> </w:t>
            </w:r>
            <w:r>
              <w:rPr>
                <w:spacing w:val="-9"/>
              </w:rPr>
              <w:t>艺</w:t>
            </w:r>
            <w:r>
              <w:rPr/>
              <w:t xml:space="preserve"> </w:t>
            </w:r>
            <w:r>
              <w:rPr>
                <w:spacing w:val="2"/>
              </w:rPr>
              <w:t>管理</w:t>
            </w:r>
          </w:p>
        </w:tc>
        <w:tc>
          <w:tcPr>
            <w:tcW w:w="1250" w:type="dxa"/>
            <w:vAlign w:val="top"/>
          </w:tcPr>
          <w:p>
            <w:pPr>
              <w:spacing w:line="449" w:lineRule="auto"/>
              <w:rPr>
                <w:rFonts w:ascii="Arial"/>
                <w:sz w:val="21"/>
              </w:rPr>
            </w:pPr>
            <w:r/>
          </w:p>
          <w:p>
            <w:pPr>
              <w:pStyle w:val="TableText"/>
              <w:ind w:left="114"/>
              <w:spacing w:before="65" w:line="228" w:lineRule="auto"/>
              <w:rPr/>
            </w:pPr>
            <w:r>
              <w:rPr>
                <w:spacing w:val="7"/>
              </w:rPr>
              <w:t>主要内容</w:t>
            </w:r>
          </w:p>
        </w:tc>
        <w:tc>
          <w:tcPr>
            <w:tcW w:w="5488" w:type="dxa"/>
            <w:vAlign w:val="top"/>
          </w:tcPr>
          <w:p>
            <w:pPr>
              <w:pStyle w:val="TableText"/>
              <w:ind w:left="115" w:right="2073" w:firstLine="12"/>
              <w:spacing w:before="51" w:line="278" w:lineRule="auto"/>
              <w:jc w:val="both"/>
              <w:rPr/>
            </w:pPr>
            <w:r>
              <w:rPr>
                <w:spacing w:val="4"/>
              </w:rPr>
              <w:t>1.口腔工艺管理的基本活动及要素；</w:t>
            </w:r>
            <w:r>
              <w:rPr>
                <w:spacing w:val="11"/>
              </w:rPr>
              <w:t xml:space="preserve"> </w:t>
            </w:r>
            <w:r>
              <w:rPr>
                <w:spacing w:val="5"/>
              </w:rPr>
              <w:t>2.口腔工艺人力资源的管理与开发；</w:t>
            </w:r>
            <w:r>
              <w:rPr>
                <w:spacing w:val="7"/>
              </w:rPr>
              <w:t xml:space="preserve"> </w:t>
            </w:r>
            <w:r>
              <w:rPr>
                <w:spacing w:val="6"/>
              </w:rPr>
              <w:t>3.医技交流合作；</w:t>
            </w:r>
          </w:p>
          <w:p>
            <w:pPr>
              <w:pStyle w:val="TableText"/>
              <w:ind w:left="112"/>
              <w:spacing w:before="30" w:line="227" w:lineRule="auto"/>
              <w:rPr/>
            </w:pPr>
            <w:r>
              <w:rPr>
                <w:spacing w:val="6"/>
              </w:rPr>
              <w:t>4.口腔工艺材料与设备管理。</w:t>
            </w:r>
          </w:p>
        </w:tc>
      </w:tr>
      <w:tr>
        <w:trPr>
          <w:trHeight w:val="941"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0" w:lineRule="auto"/>
              <w:rPr>
                <w:rFonts w:ascii="Arial"/>
                <w:sz w:val="21"/>
              </w:rPr>
            </w:pPr>
            <w:r/>
          </w:p>
          <w:p>
            <w:pPr>
              <w:pStyle w:val="TableText"/>
              <w:ind w:left="111"/>
              <w:spacing w:before="65" w:line="228" w:lineRule="auto"/>
              <w:rPr/>
            </w:pPr>
            <w:r>
              <w:rPr>
                <w:spacing w:val="7"/>
              </w:rPr>
              <w:t>课程目标</w:t>
            </w:r>
          </w:p>
        </w:tc>
        <w:tc>
          <w:tcPr>
            <w:tcW w:w="5488" w:type="dxa"/>
            <w:vAlign w:val="top"/>
          </w:tcPr>
          <w:p>
            <w:pPr>
              <w:pStyle w:val="TableText"/>
              <w:ind w:left="128"/>
              <w:spacing w:before="54" w:line="227" w:lineRule="auto"/>
              <w:rPr/>
            </w:pPr>
            <w:r>
              <w:rPr>
                <w:spacing w:val="7"/>
              </w:rPr>
              <w:t>1.使学生掌握口腔工艺管理的基本理论知识；</w:t>
            </w:r>
          </w:p>
          <w:p>
            <w:pPr>
              <w:pStyle w:val="TableText"/>
              <w:ind w:left="113" w:right="112" w:firstLine="1"/>
              <w:spacing w:before="67" w:line="260" w:lineRule="auto"/>
              <w:rPr/>
            </w:pPr>
            <w:r>
              <w:rPr>
                <w:spacing w:val="10"/>
              </w:rPr>
              <w:t>2.能够运用实际管理理论到生产中，培养学</w:t>
            </w:r>
            <w:r>
              <w:rPr>
                <w:spacing w:val="9"/>
              </w:rPr>
              <w:t>生进行医技交</w:t>
            </w:r>
            <w:r>
              <w:rPr/>
              <w:t xml:space="preserve"> </w:t>
            </w:r>
            <w:r>
              <w:rPr>
                <w:spacing w:val="7"/>
              </w:rPr>
              <w:t>流合作的能力。</w:t>
            </w:r>
          </w:p>
        </w:tc>
      </w:tr>
    </w:tbl>
    <w:p>
      <w:pPr>
        <w:pStyle w:val="BodyText"/>
        <w:spacing w:line="171" w:lineRule="exact"/>
        <w:rPr>
          <w:sz w:val="14"/>
        </w:rPr>
      </w:pPr>
      <w:r/>
    </w:p>
    <w:p>
      <w:pPr>
        <w:spacing w:line="171" w:lineRule="exact"/>
        <w:sectPr>
          <w:footerReference w:type="default" r:id="rId31"/>
          <w:pgSz w:w="11906" w:h="16838"/>
          <w:pgMar w:top="1134" w:right="1134" w:bottom="1171" w:left="1135" w:header="861" w:footer="1009" w:gutter="0"/>
        </w:sectPr>
        <w:rPr>
          <w:sz w:val="14"/>
          <w:szCs w:val="14"/>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2505" w:hRule="atLeast"/>
        </w:trPr>
        <w:tc>
          <w:tcPr>
            <w:tcW w:w="755" w:type="dxa"/>
            <w:vAlign w:val="top"/>
          </w:tcPr>
          <w:p>
            <w:pPr>
              <w:rPr>
                <w:rFonts w:ascii="Arial"/>
                <w:sz w:val="21"/>
              </w:rPr>
            </w:pPr>
            <w:r/>
          </w:p>
        </w:tc>
        <w:tc>
          <w:tcPr>
            <w:tcW w:w="1250" w:type="dxa"/>
            <w:vAlign w:val="top"/>
          </w:tcPr>
          <w:p>
            <w:pPr>
              <w:rPr>
                <w:rFonts w:ascii="Arial"/>
                <w:sz w:val="21"/>
              </w:rPr>
            </w:pPr>
            <w:r/>
          </w:p>
        </w:tc>
        <w:tc>
          <w:tcPr>
            <w:tcW w:w="1250"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15"/>
              <w:spacing w:before="65" w:line="228" w:lineRule="auto"/>
              <w:rPr/>
            </w:pPr>
            <w:r>
              <w:rPr>
                <w:spacing w:val="6"/>
              </w:rPr>
              <w:t>教学要求</w:t>
            </w:r>
          </w:p>
        </w:tc>
        <w:tc>
          <w:tcPr>
            <w:tcW w:w="5488" w:type="dxa"/>
            <w:vAlign w:val="top"/>
          </w:tcPr>
          <w:p>
            <w:pPr>
              <w:pStyle w:val="TableText"/>
              <w:ind w:left="113" w:right="109" w:firstLine="14"/>
              <w:spacing w:before="53" w:line="278" w:lineRule="auto"/>
              <w:jc w:val="both"/>
              <w:rPr/>
            </w:pPr>
            <w:r>
              <w:rPr>
                <w:spacing w:val="9"/>
              </w:rPr>
              <w:t>1.课程教学环节主要包括课堂教学、实训实践教学及课外</w:t>
            </w:r>
            <w:r>
              <w:rPr>
                <w:spacing w:val="7"/>
              </w:rPr>
              <w:t xml:space="preserve"> </w:t>
            </w:r>
            <w:r>
              <w:rPr>
                <w:spacing w:val="10"/>
              </w:rPr>
              <w:t>辅导，运用启发式教学、小组互动式教学、病例设计教学</w:t>
            </w:r>
            <w:r>
              <w:rPr>
                <w:spacing w:val="8"/>
              </w:rPr>
              <w:t xml:space="preserve"> </w:t>
            </w:r>
            <w:r>
              <w:rPr>
                <w:spacing w:val="4"/>
              </w:rPr>
              <w:t>情景等教学方法；</w:t>
            </w:r>
          </w:p>
          <w:p>
            <w:pPr>
              <w:pStyle w:val="TableText"/>
              <w:ind w:left="113" w:right="39" w:firstLine="2"/>
              <w:spacing w:before="31" w:line="278" w:lineRule="auto"/>
              <w:jc w:val="both"/>
              <w:rPr/>
            </w:pPr>
            <w:r>
              <w:rPr>
                <w:spacing w:val="12"/>
              </w:rPr>
              <w:t>2.注重实训实践教学，操作部分采用示教－练习－回示-</w:t>
            </w:r>
            <w:r>
              <w:rPr>
                <w:spacing w:val="7"/>
              </w:rPr>
              <w:t xml:space="preserve">  </w:t>
            </w:r>
            <w:r>
              <w:rPr>
                <w:spacing w:val="5"/>
              </w:rPr>
              <w:t>讲评的教学形式，开展理实一体化教学，把网络学习平台、</w:t>
            </w:r>
            <w:r>
              <w:rPr/>
              <w:t xml:space="preserve"> </w:t>
            </w:r>
            <w:r>
              <w:rPr>
                <w:spacing w:val="7"/>
              </w:rPr>
              <w:t>多媒体教学、教师示范、学生实训操作有机结合；</w:t>
            </w:r>
          </w:p>
          <w:p>
            <w:pPr>
              <w:pStyle w:val="TableText"/>
              <w:ind w:left="118" w:right="109" w:hanging="1"/>
              <w:spacing w:before="32" w:line="263" w:lineRule="auto"/>
              <w:rPr/>
            </w:pPr>
            <w:r>
              <w:rPr>
                <w:spacing w:val="10"/>
              </w:rPr>
              <w:t>3.鼓励学生利用课余时间到义齿制作公司见</w:t>
            </w:r>
            <w:r>
              <w:rPr>
                <w:spacing w:val="9"/>
              </w:rPr>
              <w:t>习，使学生亲</w:t>
            </w:r>
            <w:r>
              <w:rPr/>
              <w:t xml:space="preserve"> </w:t>
            </w:r>
            <w:r>
              <w:rPr>
                <w:spacing w:val="7"/>
              </w:rPr>
              <w:t>身体验工作环境，理论联系实际，学以致用。</w:t>
            </w:r>
          </w:p>
        </w:tc>
      </w:tr>
      <w:tr>
        <w:trPr>
          <w:trHeight w:val="1564" w:hRule="atLeast"/>
        </w:trPr>
        <w:tc>
          <w:tcPr>
            <w:tcW w:w="755" w:type="dxa"/>
            <w:vAlign w:val="top"/>
            <w:vMerge w:val="restart"/>
            <w:tcBorders>
              <w:bottom w:val="nil"/>
            </w:tcBorders>
          </w:tcPr>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15"/>
              <w:spacing w:before="65" w:line="189" w:lineRule="auto"/>
              <w:rPr/>
            </w:pPr>
            <w:r>
              <w:rPr/>
              <w:t>2</w:t>
            </w:r>
          </w:p>
        </w:tc>
        <w:tc>
          <w:tcPr>
            <w:tcW w:w="1250"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115" w:right="108" w:firstLine="28"/>
              <w:spacing w:before="65" w:line="418" w:lineRule="auto"/>
              <w:rPr/>
            </w:pPr>
            <w:r>
              <w:rPr>
                <w:spacing w:val="-9"/>
              </w:rPr>
              <w:t>口</w:t>
            </w:r>
            <w:r>
              <w:rPr>
                <w:spacing w:val="-28"/>
              </w:rPr>
              <w:t xml:space="preserve"> </w:t>
            </w:r>
            <w:r>
              <w:rPr>
                <w:spacing w:val="-9"/>
              </w:rPr>
              <w:t>腔</w:t>
            </w:r>
            <w:r>
              <w:rPr>
                <w:spacing w:val="-20"/>
              </w:rPr>
              <w:t xml:space="preserve"> </w:t>
            </w:r>
            <w:r>
              <w:rPr>
                <w:spacing w:val="-9"/>
              </w:rPr>
              <w:t>常</w:t>
            </w:r>
            <w:r>
              <w:rPr>
                <w:spacing w:val="-25"/>
              </w:rPr>
              <w:t xml:space="preserve"> </w:t>
            </w:r>
            <w:r>
              <w:rPr>
                <w:spacing w:val="-9"/>
              </w:rPr>
              <w:t>用</w:t>
            </w:r>
            <w:r>
              <w:rPr/>
              <w:t xml:space="preserve"> </w:t>
            </w:r>
            <w:r>
              <w:rPr>
                <w:spacing w:val="6"/>
              </w:rPr>
              <w:t>设备应用</w:t>
            </w:r>
          </w:p>
        </w:tc>
        <w:tc>
          <w:tcPr>
            <w:tcW w:w="1250" w:type="dxa"/>
            <w:vAlign w:val="top"/>
          </w:tcPr>
          <w:p>
            <w:pPr>
              <w:spacing w:line="302" w:lineRule="auto"/>
              <w:rPr>
                <w:rFonts w:ascii="Arial"/>
                <w:sz w:val="21"/>
              </w:rPr>
            </w:pPr>
            <w:r/>
          </w:p>
          <w:p>
            <w:pPr>
              <w:spacing w:line="303"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0" w:line="228" w:lineRule="auto"/>
              <w:rPr/>
            </w:pPr>
            <w:r>
              <w:rPr/>
              <w:t>1.概述；</w:t>
            </w:r>
          </w:p>
          <w:p>
            <w:pPr>
              <w:pStyle w:val="TableText"/>
              <w:ind w:left="116" w:right="2913" w:hanging="1"/>
              <w:spacing w:before="66" w:line="273" w:lineRule="auto"/>
              <w:rPr/>
            </w:pPr>
            <w:r>
              <w:rPr>
                <w:spacing w:val="4"/>
              </w:rPr>
              <w:t>2.切割、打磨及抛光设备；</w:t>
            </w:r>
            <w:r>
              <w:rPr/>
              <w:t xml:space="preserve"> </w:t>
            </w:r>
            <w:r>
              <w:rPr>
                <w:spacing w:val="6"/>
              </w:rPr>
              <w:t>3.铸造烤瓷设备；</w:t>
            </w:r>
          </w:p>
          <w:p>
            <w:pPr>
              <w:pStyle w:val="TableText"/>
              <w:ind w:left="117" w:right="3333" w:hanging="5"/>
              <w:spacing w:before="31" w:line="262" w:lineRule="auto"/>
              <w:rPr/>
            </w:pPr>
            <w:r>
              <w:rPr>
                <w:spacing w:val="3"/>
              </w:rPr>
              <w:t>4.其他口腔工艺设备； </w:t>
            </w:r>
            <w:r>
              <w:rPr>
                <w:spacing w:val="6"/>
              </w:rPr>
              <w:t>5.口腔医疗设备；</w:t>
            </w:r>
          </w:p>
        </w:tc>
      </w:tr>
      <w:tr>
        <w:trPr>
          <w:trHeight w:val="3435" w:hRule="atLeast"/>
        </w:trPr>
        <w:tc>
          <w:tcPr>
            <w:tcW w:w="755" w:type="dxa"/>
            <w:vAlign w:val="top"/>
            <w:vMerge w:val="continue"/>
            <w:tcBorders>
              <w:top w:val="nil"/>
              <w:bottom w:val="nil"/>
            </w:tcBorders>
          </w:tcPr>
          <w:p>
            <w:pPr>
              <w:rPr>
                <w:rFonts w:ascii="Arial"/>
                <w:sz w:val="21"/>
              </w:rPr>
            </w:pPr>
            <w:r/>
          </w:p>
        </w:tc>
        <w:tc>
          <w:tcPr>
            <w:tcW w:w="1250" w:type="dxa"/>
            <w:vAlign w:val="top"/>
            <w:vMerge w:val="continue"/>
            <w:tcBorders>
              <w:top w:val="nil"/>
              <w:bottom w:val="nil"/>
            </w:tcBorders>
          </w:tcPr>
          <w:p>
            <w:pPr>
              <w:rPr>
                <w:rFonts w:ascii="Arial"/>
                <w:sz w:val="21"/>
              </w:rPr>
            </w:pPr>
            <w:r/>
          </w:p>
        </w:tc>
        <w:tc>
          <w:tcPr>
            <w:tcW w:w="125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5" w:right="109" w:firstLine="12"/>
              <w:spacing w:before="53" w:line="278" w:lineRule="auto"/>
              <w:jc w:val="both"/>
              <w:rPr/>
            </w:pPr>
            <w:r>
              <w:rPr>
                <w:spacing w:val="8"/>
              </w:rPr>
              <w:t>1.从介绍口腔工艺设备的基本知识入手，以介绍常用设备</w:t>
            </w:r>
            <w:r>
              <w:rPr>
                <w:spacing w:val="14"/>
              </w:rPr>
              <w:t xml:space="preserve"> </w:t>
            </w:r>
            <w:r>
              <w:rPr>
                <w:spacing w:val="6"/>
              </w:rPr>
              <w:t>的使用、维护、保养及管理等基本知识和 本操作技能为主</w:t>
            </w:r>
            <w:r>
              <w:rPr/>
              <w:t xml:space="preserve"> </w:t>
            </w:r>
            <w:r>
              <w:rPr>
                <w:spacing w:val="-1"/>
              </w:rPr>
              <w:t>线；</w:t>
            </w:r>
          </w:p>
          <w:p>
            <w:pPr>
              <w:pStyle w:val="TableText"/>
              <w:ind w:left="113" w:right="109" w:firstLine="2"/>
              <w:spacing w:before="29" w:line="281" w:lineRule="auto"/>
              <w:jc w:val="both"/>
              <w:rPr/>
            </w:pPr>
            <w:r>
              <w:rPr>
                <w:spacing w:val="9"/>
              </w:rPr>
              <w:t>2.本着理论与实践相结合的原则，简要介绍口腔设备的形</w:t>
            </w:r>
            <w:r>
              <w:rPr>
                <w:spacing w:val="1"/>
              </w:rPr>
              <w:t xml:space="preserve"> </w:t>
            </w:r>
            <w:r>
              <w:rPr>
                <w:spacing w:val="9"/>
              </w:rPr>
              <w:t>成、发展、分类及管理维护等方面的知识，详细介绍口腔</w:t>
            </w:r>
            <w:r>
              <w:rPr>
                <w:spacing w:val="14"/>
              </w:rPr>
              <w:t xml:space="preserve"> </w:t>
            </w:r>
            <w:r>
              <w:rPr>
                <w:spacing w:val="6"/>
              </w:rPr>
              <w:t>工艺切割、打磨、抛光 设备、铸造烤瓷设备和口腔工艺其</w:t>
            </w:r>
            <w:r>
              <w:rPr>
                <w:spacing w:val="3"/>
              </w:rPr>
              <w:t xml:space="preserve"> </w:t>
            </w:r>
            <w:r>
              <w:rPr>
                <w:spacing w:val="7"/>
              </w:rPr>
              <w:t>他设备等相关知识；</w:t>
            </w:r>
          </w:p>
          <w:p>
            <w:pPr>
              <w:pStyle w:val="TableText"/>
              <w:ind w:left="113" w:right="109" w:firstLine="4"/>
              <w:spacing w:before="33" w:line="274" w:lineRule="auto"/>
              <w:jc w:val="both"/>
              <w:rPr/>
            </w:pPr>
            <w:r>
              <w:rPr>
                <w:spacing w:val="9"/>
              </w:rPr>
              <w:t>3.介绍现代口腔设备的发展动态。具备初、中级口腔修复</w:t>
            </w:r>
            <w:r>
              <w:rPr/>
              <w:t xml:space="preserve"> </w:t>
            </w:r>
            <w:r>
              <w:rPr>
                <w:spacing w:val="9"/>
              </w:rPr>
              <w:t>工艺专业所必需的口腔工艺设备知识，使学生能够了解常</w:t>
            </w:r>
            <w:r>
              <w:rPr>
                <w:spacing w:val="14"/>
              </w:rPr>
              <w:t xml:space="preserve"> </w:t>
            </w:r>
            <w:r>
              <w:rPr>
                <w:spacing w:val="6"/>
              </w:rPr>
              <w:t>用设备的结构、 性能，掌握使用方法、保养和常见故障及</w:t>
            </w:r>
            <w:r>
              <w:rPr>
                <w:spacing w:val="3"/>
              </w:rPr>
              <w:t xml:space="preserve"> </w:t>
            </w:r>
            <w:r>
              <w:rPr>
                <w:spacing w:val="5"/>
              </w:rPr>
              <w:t>排除方法。</w:t>
            </w:r>
          </w:p>
        </w:tc>
      </w:tr>
      <w:tr>
        <w:trPr>
          <w:trHeight w:val="2814"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3" w:right="57" w:firstLine="15"/>
              <w:spacing w:before="52" w:line="283" w:lineRule="auto"/>
              <w:rPr/>
            </w:pPr>
            <w:r>
              <w:rPr>
                <w:spacing w:val="9"/>
              </w:rPr>
              <w:t>1.通过多媒体、数字化资源讲解、任务驱动教学、探究教</w:t>
            </w:r>
            <w:r>
              <w:rPr>
                <w:spacing w:val="7"/>
              </w:rPr>
              <w:t xml:space="preserve"> </w:t>
            </w:r>
            <w:r>
              <w:rPr>
                <w:spacing w:val="4"/>
              </w:rPr>
              <w:t>学、案例教学等，使学生掌握本课程基本理论和基本技能；</w:t>
            </w:r>
            <w:r>
              <w:rPr>
                <w:spacing w:val="7"/>
              </w:rPr>
              <w:t xml:space="preserve"> </w:t>
            </w:r>
            <w:r>
              <w:rPr>
                <w:spacing w:val="8"/>
              </w:rPr>
              <w:t>2.通过实践课，使学生了解口腔工艺设备使用与养护；能</w:t>
            </w:r>
            <w:r>
              <w:rPr>
                <w:spacing w:val="9"/>
              </w:rPr>
              <w:t xml:space="preserve">  </w:t>
            </w:r>
            <w:r>
              <w:rPr>
                <w:spacing w:val="9"/>
              </w:rPr>
              <w:t>按本课程实践教学的要求，参照实验指导和实验演示，独</w:t>
            </w:r>
            <w:r>
              <w:rPr>
                <w:spacing w:val="14"/>
              </w:rPr>
              <w:t xml:space="preserve"> </w:t>
            </w:r>
            <w:r>
              <w:rPr>
                <w:spacing w:val="9"/>
              </w:rPr>
              <w:t>立、正确的进行口腔工艺设备使用与养护的实践操作，并</w:t>
            </w:r>
            <w:r>
              <w:rPr>
                <w:spacing w:val="14"/>
              </w:rPr>
              <w:t xml:space="preserve"> </w:t>
            </w:r>
            <w:r>
              <w:rPr>
                <w:spacing w:val="6"/>
              </w:rPr>
              <w:t>参照“实践技能综合能力考核标准</w:t>
            </w:r>
            <w:r>
              <w:rPr>
                <w:spacing w:val="-52"/>
              </w:rPr>
              <w:t xml:space="preserve"> </w:t>
            </w:r>
            <w:r>
              <w:rPr>
                <w:spacing w:val="6"/>
              </w:rPr>
              <w:t>”进行自我的评价；</w:t>
            </w:r>
          </w:p>
          <w:p>
            <w:pPr>
              <w:pStyle w:val="TableText"/>
              <w:ind w:left="113" w:right="131" w:firstLine="3"/>
              <w:spacing w:before="33" w:line="273" w:lineRule="auto"/>
              <w:rPr/>
            </w:pPr>
            <w:r>
              <w:rPr>
                <w:spacing w:val="9"/>
              </w:rPr>
              <w:t>3.通过案例模拟，使学生能够理解掌握基本知识和基本方</w:t>
            </w:r>
            <w:r>
              <w:rPr/>
              <w:t xml:space="preserve"> </w:t>
            </w:r>
            <w:r>
              <w:rPr>
                <w:spacing w:val="8"/>
              </w:rPr>
              <w:t>法，熟练掌握可口腔工艺设备使用与养护；</w:t>
            </w:r>
          </w:p>
          <w:p>
            <w:pPr>
              <w:pStyle w:val="TableText"/>
              <w:ind w:left="112"/>
              <w:spacing w:before="31" w:line="228" w:lineRule="auto"/>
              <w:rPr/>
            </w:pPr>
            <w:r>
              <w:rPr>
                <w:spacing w:val="9"/>
              </w:rPr>
              <w:t>4.通过见习，使学生熟悉相关口腔工艺设备使</w:t>
            </w:r>
            <w:r>
              <w:rPr>
                <w:spacing w:val="8"/>
              </w:rPr>
              <w:t>用与养护。</w:t>
            </w:r>
          </w:p>
        </w:tc>
      </w:tr>
      <w:tr>
        <w:trPr>
          <w:trHeight w:val="1564" w:hRule="atLeast"/>
        </w:trPr>
        <w:tc>
          <w:tcPr>
            <w:tcW w:w="755"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17"/>
              <w:spacing w:before="65" w:line="189" w:lineRule="auto"/>
              <w:rPr/>
            </w:pPr>
            <w:r>
              <w:rPr/>
              <w:t>3</w:t>
            </w:r>
          </w:p>
        </w:tc>
        <w:tc>
          <w:tcPr>
            <w:tcW w:w="1250"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14" w:right="108" w:firstLine="29"/>
              <w:spacing w:before="65" w:line="417" w:lineRule="auto"/>
              <w:rPr/>
            </w:pPr>
            <w:r>
              <w:rPr>
                <w:spacing w:val="-11"/>
              </w:rPr>
              <w:t>口</w:t>
            </w:r>
            <w:r>
              <w:rPr>
                <w:spacing w:val="-28"/>
              </w:rPr>
              <w:t xml:space="preserve"> </w:t>
            </w:r>
            <w:r>
              <w:rPr>
                <w:spacing w:val="-11"/>
              </w:rPr>
              <w:t>腔</w:t>
            </w:r>
            <w:r>
              <w:rPr>
                <w:spacing w:val="-21"/>
              </w:rPr>
              <w:t xml:space="preserve"> </w:t>
            </w:r>
            <w:r>
              <w:rPr>
                <w:spacing w:val="-11"/>
              </w:rPr>
              <w:t>正</w:t>
            </w:r>
            <w:r>
              <w:rPr>
                <w:spacing w:val="-16"/>
              </w:rPr>
              <w:t xml:space="preserve"> </w:t>
            </w:r>
            <w:r>
              <w:rPr>
                <w:spacing w:val="-11"/>
              </w:rPr>
              <w:t>畸</w:t>
            </w:r>
            <w:r>
              <w:rPr/>
              <w:t xml:space="preserve"> </w:t>
            </w:r>
            <w:r>
              <w:rPr>
                <w:spacing w:val="6"/>
              </w:rPr>
              <w:t>工艺技术</w:t>
            </w:r>
          </w:p>
        </w:tc>
        <w:tc>
          <w:tcPr>
            <w:tcW w:w="1250" w:type="dxa"/>
            <w:vAlign w:val="top"/>
          </w:tcPr>
          <w:p>
            <w:pPr>
              <w:spacing w:line="303" w:lineRule="auto"/>
              <w:rPr>
                <w:rFonts w:ascii="Arial"/>
                <w:sz w:val="21"/>
              </w:rPr>
            </w:pPr>
            <w:r/>
          </w:p>
          <w:p>
            <w:pPr>
              <w:spacing w:line="303" w:lineRule="auto"/>
              <w:rPr>
                <w:rFonts w:ascii="Arial"/>
                <w:sz w:val="21"/>
              </w:rPr>
            </w:pPr>
            <w:r/>
          </w:p>
          <w:p>
            <w:pPr>
              <w:pStyle w:val="TableText"/>
              <w:ind w:left="210"/>
              <w:spacing w:before="65" w:line="228" w:lineRule="auto"/>
              <w:rPr/>
            </w:pPr>
            <w:r>
              <w:rPr>
                <w:spacing w:val="7"/>
              </w:rPr>
              <w:t>主要内容</w:t>
            </w:r>
          </w:p>
        </w:tc>
        <w:tc>
          <w:tcPr>
            <w:tcW w:w="5488" w:type="dxa"/>
            <w:vAlign w:val="top"/>
          </w:tcPr>
          <w:p>
            <w:pPr>
              <w:pStyle w:val="TableText"/>
              <w:ind w:left="128"/>
              <w:spacing w:before="51" w:line="227" w:lineRule="auto"/>
              <w:rPr/>
            </w:pPr>
            <w:r>
              <w:rPr>
                <w:spacing w:val="6"/>
              </w:rPr>
              <w:t>1.错合畸形的发病机制及病因；</w:t>
            </w:r>
          </w:p>
          <w:p>
            <w:pPr>
              <w:pStyle w:val="TableText"/>
              <w:ind w:left="115"/>
              <w:spacing w:before="66" w:line="227" w:lineRule="auto"/>
              <w:rPr/>
            </w:pPr>
            <w:r>
              <w:rPr>
                <w:spacing w:val="8"/>
              </w:rPr>
              <w:t>2.错合畸形的分类、常见错合畸形的矫治；</w:t>
            </w:r>
          </w:p>
          <w:p>
            <w:pPr>
              <w:pStyle w:val="TableText"/>
              <w:ind w:left="121" w:right="131" w:hanging="4"/>
              <w:spacing w:before="66" w:line="273" w:lineRule="auto"/>
              <w:rPr/>
            </w:pPr>
            <w:r>
              <w:rPr>
                <w:spacing w:val="9"/>
              </w:rPr>
              <w:t>3.唇腭裂与口腔正畸、外科正畸、口腔矫治器治疗阻塞性</w:t>
            </w:r>
            <w:r>
              <w:rPr/>
              <w:t xml:space="preserve"> </w:t>
            </w:r>
            <w:r>
              <w:rPr>
                <w:spacing w:val="7"/>
              </w:rPr>
              <w:t>睡眠呼吸暂停低通气综合征；</w:t>
            </w:r>
          </w:p>
          <w:p>
            <w:pPr>
              <w:pStyle w:val="TableText"/>
              <w:ind w:left="112"/>
              <w:spacing w:before="31" w:line="228" w:lineRule="auto"/>
              <w:rPr/>
            </w:pPr>
            <w:r>
              <w:rPr>
                <w:spacing w:val="8"/>
              </w:rPr>
              <w:t>4.成人正畸、正畸治疗中的口腔健康教育和卫生保健。</w:t>
            </w:r>
          </w:p>
        </w:tc>
      </w:tr>
      <w:tr>
        <w:trPr>
          <w:trHeight w:val="2190"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306" w:lineRule="auto"/>
              <w:rPr>
                <w:rFonts w:ascii="Arial"/>
                <w:sz w:val="21"/>
              </w:rPr>
            </w:pPr>
            <w:r/>
          </w:p>
          <w:p>
            <w:pPr>
              <w:spacing w:line="306" w:lineRule="auto"/>
              <w:rPr>
                <w:rFonts w:ascii="Arial"/>
                <w:sz w:val="21"/>
              </w:rPr>
            </w:pPr>
            <w:r/>
          </w:p>
          <w:p>
            <w:pPr>
              <w:spacing w:line="306" w:lineRule="auto"/>
              <w:rPr>
                <w:rFonts w:ascii="Arial"/>
                <w:sz w:val="21"/>
              </w:rPr>
            </w:pPr>
            <w:r/>
          </w:p>
          <w:p>
            <w:pPr>
              <w:pStyle w:val="TableText"/>
              <w:ind w:left="207"/>
              <w:spacing w:before="65" w:line="228" w:lineRule="auto"/>
              <w:rPr/>
            </w:pPr>
            <w:r>
              <w:rPr>
                <w:spacing w:val="7"/>
              </w:rPr>
              <w:t>课程目标</w:t>
            </w:r>
          </w:p>
        </w:tc>
        <w:tc>
          <w:tcPr>
            <w:tcW w:w="5488" w:type="dxa"/>
            <w:vAlign w:val="top"/>
          </w:tcPr>
          <w:p>
            <w:pPr>
              <w:pStyle w:val="TableText"/>
              <w:ind w:left="113" w:right="141" w:firstLine="15"/>
              <w:spacing w:before="53" w:line="273" w:lineRule="auto"/>
              <w:rPr/>
            </w:pPr>
            <w:r>
              <w:rPr>
                <w:spacing w:val="8"/>
              </w:rPr>
              <w:t>1.掌握口腔正畸学的基本理论、基本知识与基本技能，各</w:t>
            </w:r>
            <w:r>
              <w:rPr>
                <w:spacing w:val="4"/>
              </w:rPr>
              <w:t xml:space="preserve"> </w:t>
            </w:r>
            <w:r>
              <w:rPr>
                <w:spacing w:val="9"/>
              </w:rPr>
              <w:t>类错合畸形的病因、症状、诊断、预防修复治疗；</w:t>
            </w:r>
          </w:p>
          <w:p>
            <w:pPr>
              <w:pStyle w:val="TableText"/>
              <w:ind w:left="117" w:right="129" w:hanging="2"/>
              <w:spacing w:before="31" w:line="279" w:lineRule="auto"/>
              <w:jc w:val="both"/>
              <w:rPr/>
            </w:pPr>
            <w:r>
              <w:rPr>
                <w:spacing w:val="9"/>
              </w:rPr>
              <w:t>2.掌握活动矫治器的制作方法、步骤、操作技术。掌握固</w:t>
            </w:r>
            <w:r>
              <w:rPr>
                <w:spacing w:val="1"/>
              </w:rPr>
              <w:t xml:space="preserve"> </w:t>
            </w:r>
            <w:r>
              <w:rPr>
                <w:spacing w:val="9"/>
              </w:rPr>
              <w:t>定矫治器的适应症、操作方法、步骤、各类错合畸形的矫 </w:t>
            </w:r>
            <w:r>
              <w:rPr>
                <w:spacing w:val="3"/>
              </w:rPr>
              <w:t>治要点；</w:t>
            </w:r>
          </w:p>
          <w:p>
            <w:pPr>
              <w:pStyle w:val="TableText"/>
              <w:ind w:left="117" w:right="131"/>
              <w:spacing w:before="29" w:line="262" w:lineRule="auto"/>
              <w:rPr/>
            </w:pPr>
            <w:r>
              <w:rPr>
                <w:spacing w:val="9"/>
              </w:rPr>
              <w:t>3.培养学生具备较强的各类错合畸形的诊断能力，活动矫</w:t>
            </w:r>
            <w:r>
              <w:rPr/>
              <w:t xml:space="preserve"> </w:t>
            </w:r>
            <w:r>
              <w:rPr>
                <w:spacing w:val="8"/>
              </w:rPr>
              <w:t>治器的制作方法、步骤、操作技术；</w:t>
            </w:r>
          </w:p>
        </w:tc>
      </w:tr>
    </w:tbl>
    <w:p>
      <w:pPr>
        <w:pStyle w:val="BodyText"/>
        <w:spacing w:line="221" w:lineRule="exact"/>
        <w:rPr>
          <w:sz w:val="19"/>
        </w:rPr>
      </w:pPr>
      <w:r/>
    </w:p>
    <w:p>
      <w:pPr>
        <w:spacing w:line="221" w:lineRule="exact"/>
        <w:sectPr>
          <w:footerReference w:type="default" r:id="rId32"/>
          <w:pgSz w:w="11906" w:h="16838"/>
          <w:pgMar w:top="1134" w:right="1134" w:bottom="1171" w:left="1135" w:header="861" w:footer="1009" w:gutter="0"/>
        </w:sectPr>
        <w:rPr>
          <w:sz w:val="19"/>
          <w:szCs w:val="19"/>
        </w:rPr>
      </w:pPr>
    </w:p>
    <w:p>
      <w:pPr>
        <w:spacing w:line="192" w:lineRule="exact"/>
        <w:rPr/>
      </w:pPr>
      <w:r/>
    </w:p>
    <w:tbl>
      <w:tblPr>
        <w:tblStyle w:val="TableNormal"/>
        <w:tblW w:w="8743" w:type="dxa"/>
        <w:tblInd w:w="4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55"/>
        <w:gridCol w:w="1250"/>
        <w:gridCol w:w="1250"/>
        <w:gridCol w:w="5488"/>
      </w:tblGrid>
      <w:tr>
        <w:trPr>
          <w:trHeight w:val="565" w:hRule="atLeast"/>
        </w:trPr>
        <w:tc>
          <w:tcPr>
            <w:tcW w:w="755" w:type="dxa"/>
            <w:vAlign w:val="top"/>
            <w:vMerge w:val="restart"/>
            <w:tcBorders>
              <w:bottom w:val="nil"/>
            </w:tcBorders>
          </w:tcPr>
          <w:p>
            <w:pPr>
              <w:rPr>
                <w:rFonts w:ascii="Arial"/>
                <w:sz w:val="21"/>
              </w:rPr>
            </w:pPr>
            <w:r/>
          </w:p>
        </w:tc>
        <w:tc>
          <w:tcPr>
            <w:tcW w:w="1250" w:type="dxa"/>
            <w:vAlign w:val="top"/>
            <w:vMerge w:val="restart"/>
            <w:tcBorders>
              <w:bottom w:val="nil"/>
            </w:tcBorders>
          </w:tcPr>
          <w:p>
            <w:pPr>
              <w:rPr>
                <w:rFonts w:ascii="Arial"/>
                <w:sz w:val="21"/>
              </w:rPr>
            </w:pPr>
            <w:r/>
          </w:p>
        </w:tc>
        <w:tc>
          <w:tcPr>
            <w:tcW w:w="1250" w:type="dxa"/>
            <w:vAlign w:val="top"/>
          </w:tcPr>
          <w:p>
            <w:pPr>
              <w:rPr>
                <w:rFonts w:ascii="Arial"/>
                <w:sz w:val="21"/>
              </w:rPr>
            </w:pPr>
            <w:r/>
          </w:p>
        </w:tc>
        <w:tc>
          <w:tcPr>
            <w:tcW w:w="5488" w:type="dxa"/>
            <w:vAlign w:val="top"/>
          </w:tcPr>
          <w:p>
            <w:pPr>
              <w:pStyle w:val="TableText"/>
              <w:ind w:left="112"/>
              <w:spacing w:before="52" w:line="227" w:lineRule="auto"/>
              <w:rPr/>
            </w:pPr>
            <w:bookmarkStart w:name="bookmark15" w:id="21"/>
            <w:bookmarkEnd w:id="21"/>
            <w:r>
              <w:rPr>
                <w:spacing w:val="8"/>
              </w:rPr>
              <w:t>4.掌握固定矫治器的适应症、操作方法。</w:t>
            </w:r>
          </w:p>
        </w:tc>
      </w:tr>
      <w:tr>
        <w:trPr>
          <w:trHeight w:val="1877" w:hRule="atLeast"/>
        </w:trPr>
        <w:tc>
          <w:tcPr>
            <w:tcW w:w="755" w:type="dxa"/>
            <w:vAlign w:val="top"/>
            <w:vMerge w:val="continue"/>
            <w:tcBorders>
              <w:top w:val="nil"/>
            </w:tcBorders>
          </w:tcPr>
          <w:p>
            <w:pPr>
              <w:rPr>
                <w:rFonts w:ascii="Arial"/>
                <w:sz w:val="21"/>
              </w:rPr>
            </w:pPr>
            <w:r/>
          </w:p>
        </w:tc>
        <w:tc>
          <w:tcPr>
            <w:tcW w:w="1250" w:type="dxa"/>
            <w:vAlign w:val="top"/>
            <w:vMerge w:val="continue"/>
            <w:tcBorders>
              <w:top w:val="nil"/>
            </w:tcBorders>
          </w:tcPr>
          <w:p>
            <w:pPr>
              <w:rPr>
                <w:rFonts w:ascii="Arial"/>
                <w:sz w:val="21"/>
              </w:rPr>
            </w:pPr>
            <w:r/>
          </w:p>
        </w:tc>
        <w:tc>
          <w:tcPr>
            <w:tcW w:w="1250" w:type="dxa"/>
            <w:vAlign w:val="top"/>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211"/>
              <w:spacing w:before="65" w:line="228" w:lineRule="auto"/>
              <w:rPr/>
            </w:pPr>
            <w:r>
              <w:rPr>
                <w:spacing w:val="6"/>
              </w:rPr>
              <w:t>教学要求</w:t>
            </w:r>
          </w:p>
        </w:tc>
        <w:tc>
          <w:tcPr>
            <w:tcW w:w="5488" w:type="dxa"/>
            <w:vAlign w:val="top"/>
          </w:tcPr>
          <w:p>
            <w:pPr>
              <w:pStyle w:val="TableText"/>
              <w:ind w:left="113" w:right="129" w:firstLine="15"/>
              <w:spacing w:before="49" w:line="281" w:lineRule="auto"/>
              <w:jc w:val="both"/>
              <w:rPr/>
            </w:pPr>
            <w:r>
              <w:rPr>
                <w:spacing w:val="8"/>
              </w:rPr>
              <w:t>1.通过多媒体、数字化教学、案例教学、启发教学、探究</w:t>
            </w:r>
            <w:r>
              <w:rPr>
                <w:spacing w:val="14"/>
              </w:rPr>
              <w:t xml:space="preserve"> </w:t>
            </w:r>
            <w:r>
              <w:rPr>
                <w:spacing w:val="9"/>
              </w:rPr>
              <w:t>教学、任务驱动教学、模拟病房、角色扮演情景教学、技</w:t>
            </w:r>
            <w:r>
              <w:rPr>
                <w:spacing w:val="14"/>
              </w:rPr>
              <w:t xml:space="preserve"> </w:t>
            </w:r>
            <w:r>
              <w:rPr>
                <w:spacing w:val="9"/>
              </w:rPr>
              <w:t>能操作实训、临床见习实习等，使学生对口腔正畸学有较</w:t>
            </w:r>
            <w:r>
              <w:rPr>
                <w:spacing w:val="12"/>
              </w:rPr>
              <w:t xml:space="preserve"> </w:t>
            </w:r>
            <w:r>
              <w:rPr>
                <w:spacing w:val="6"/>
              </w:rPr>
              <w:t>全面的认识；</w:t>
            </w:r>
          </w:p>
          <w:p>
            <w:pPr>
              <w:pStyle w:val="TableText"/>
              <w:ind w:left="144" w:right="131" w:hanging="29"/>
              <w:spacing w:before="29" w:line="263" w:lineRule="auto"/>
              <w:rPr/>
            </w:pPr>
            <w:r>
              <w:rPr>
                <w:spacing w:val="9"/>
              </w:rPr>
              <w:t>2.布置任务，培养学生具有良好的团队协作能力，能够与</w:t>
            </w:r>
            <w:r>
              <w:rPr>
                <w:spacing w:val="1"/>
              </w:rPr>
              <w:t xml:space="preserve"> </w:t>
            </w:r>
            <w:r>
              <w:rPr>
                <w:spacing w:val="7"/>
              </w:rPr>
              <w:t>口腔医生配合、协作完成口腔正畸工作。</w:t>
            </w:r>
          </w:p>
        </w:tc>
      </w:tr>
    </w:tbl>
    <w:p>
      <w:pPr>
        <w:pStyle w:val="BodyText"/>
        <w:spacing w:line="350" w:lineRule="auto"/>
        <w:rPr/>
      </w:pPr>
      <w:r/>
    </w:p>
    <w:p>
      <w:pPr>
        <w:ind w:left="493"/>
        <w:spacing w:before="78" w:line="219" w:lineRule="auto"/>
        <w:rPr>
          <w:rFonts w:ascii="SimSun" w:hAnsi="SimSun" w:eastAsia="SimSun" w:cs="SimSun"/>
          <w:sz w:val="24"/>
          <w:szCs w:val="24"/>
        </w:rPr>
      </w:pPr>
      <w:r>
        <w:rPr>
          <w:rFonts w:ascii="SimSun" w:hAnsi="SimSun" w:eastAsia="SimSun" w:cs="SimSun"/>
          <w:sz w:val="24"/>
          <w:szCs w:val="24"/>
          <w:spacing w:val="-3"/>
        </w:rPr>
        <w:t>（4）专业选修课程</w:t>
      </w:r>
    </w:p>
    <w:p>
      <w:pPr>
        <w:ind w:left="486"/>
        <w:spacing w:before="188" w:line="219" w:lineRule="auto"/>
        <w:rPr>
          <w:rFonts w:ascii="SimSun" w:hAnsi="SimSun" w:eastAsia="SimSun" w:cs="SimSun"/>
          <w:sz w:val="24"/>
          <w:szCs w:val="24"/>
        </w:rPr>
      </w:pPr>
      <w:r>
        <w:rPr>
          <w:rFonts w:ascii="SimSun" w:hAnsi="SimSun" w:eastAsia="SimSun" w:cs="SimSun"/>
          <w:sz w:val="24"/>
          <w:szCs w:val="24"/>
          <w:spacing w:val="-2"/>
        </w:rPr>
        <w:t>包括口腔预防保健、市场营销、卫生法律法规等课程。</w:t>
      </w:r>
    </w:p>
    <w:p>
      <w:pPr>
        <w:ind w:left="1796"/>
        <w:spacing w:before="185" w:line="219"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3"/>
        </w:rPr>
        <w:t xml:space="preserve"> </w:t>
      </w:r>
      <w:r>
        <w:rPr>
          <w:rFonts w:ascii="SimSun" w:hAnsi="SimSun" w:eastAsia="SimSun" w:cs="SimSun"/>
          <w:sz w:val="24"/>
          <w:szCs w:val="24"/>
          <w:b/>
          <w:bCs/>
          <w:spacing w:val="-3"/>
        </w:rPr>
        <w:t>7</w:t>
      </w:r>
      <w:r>
        <w:rPr>
          <w:rFonts w:ascii="SimSun" w:hAnsi="SimSun" w:eastAsia="SimSun" w:cs="SimSun"/>
          <w:sz w:val="24"/>
          <w:szCs w:val="24"/>
          <w:spacing w:val="-3"/>
        </w:rPr>
        <w:t xml:space="preserve">  </w:t>
      </w:r>
      <w:r>
        <w:rPr>
          <w:rFonts w:ascii="SimSun" w:hAnsi="SimSun" w:eastAsia="SimSun" w:cs="SimSun"/>
          <w:sz w:val="24"/>
          <w:szCs w:val="24"/>
          <w:b/>
          <w:bCs/>
          <w:spacing w:val="-3"/>
        </w:rPr>
        <w:t>专业选修课程及及主要内容、课程目标和教学要求</w:t>
      </w:r>
    </w:p>
    <w:p>
      <w:pPr>
        <w:spacing w:before="19"/>
        <w:rPr/>
      </w:pPr>
      <w:r/>
    </w:p>
    <w:p>
      <w:pPr>
        <w:spacing w:before="18"/>
        <w:rPr/>
      </w:pPr>
      <w:r/>
    </w:p>
    <w:tbl>
      <w:tblPr>
        <w:tblStyle w:val="TableNormal"/>
        <w:tblW w:w="9023" w:type="dxa"/>
        <w:tblInd w:w="12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9"/>
        <w:gridCol w:w="1530"/>
        <w:gridCol w:w="1130"/>
        <w:gridCol w:w="5634"/>
      </w:tblGrid>
      <w:tr>
        <w:trPr>
          <w:trHeight w:val="683" w:hRule="atLeast"/>
        </w:trPr>
        <w:tc>
          <w:tcPr>
            <w:shd w:val="clear" w:fill="92D050"/>
            <w:tcW w:w="729" w:type="dxa"/>
            <w:vAlign w:val="top"/>
          </w:tcPr>
          <w:p>
            <w:pPr>
              <w:pStyle w:val="TableText"/>
              <w:ind w:left="158"/>
              <w:spacing w:before="235" w:line="229" w:lineRule="auto"/>
              <w:rPr/>
            </w:pPr>
            <w:r>
              <w:rPr>
                <w:spacing w:val="5"/>
              </w:rPr>
              <w:t>序号</w:t>
            </w:r>
          </w:p>
        </w:tc>
        <w:tc>
          <w:tcPr>
            <w:shd w:val="clear" w:fill="92D050"/>
            <w:tcW w:w="1530" w:type="dxa"/>
            <w:vAlign w:val="top"/>
          </w:tcPr>
          <w:p>
            <w:pPr>
              <w:pStyle w:val="TableText"/>
              <w:ind w:left="348"/>
              <w:spacing w:before="235" w:line="228" w:lineRule="auto"/>
              <w:rPr/>
            </w:pPr>
            <w:r>
              <w:rPr>
                <w:spacing w:val="7"/>
              </w:rPr>
              <w:t>课程名称</w:t>
            </w:r>
          </w:p>
        </w:tc>
        <w:tc>
          <w:tcPr>
            <w:shd w:val="clear" w:fill="92D050"/>
            <w:tcW w:w="1130" w:type="dxa"/>
            <w:vAlign w:val="top"/>
          </w:tcPr>
          <w:p>
            <w:pPr>
              <w:pStyle w:val="TableText"/>
              <w:ind w:left="308"/>
              <w:spacing w:before="235" w:line="228" w:lineRule="auto"/>
              <w:rPr/>
            </w:pPr>
            <w:r>
              <w:rPr>
                <w:spacing w:val="-2"/>
              </w:rPr>
              <w:t>项</w:t>
            </w:r>
            <w:r>
              <w:rPr>
                <w:spacing w:val="56"/>
              </w:rPr>
              <w:t xml:space="preserve"> </w:t>
            </w:r>
            <w:r>
              <w:rPr>
                <w:spacing w:val="-2"/>
              </w:rPr>
              <w:t>目</w:t>
            </w:r>
          </w:p>
        </w:tc>
        <w:tc>
          <w:tcPr>
            <w:shd w:val="clear" w:fill="92D050"/>
            <w:tcW w:w="5634" w:type="dxa"/>
            <w:vAlign w:val="top"/>
          </w:tcPr>
          <w:p>
            <w:pPr>
              <w:pStyle w:val="TableText"/>
              <w:ind w:left="2740"/>
              <w:spacing w:before="235" w:line="228" w:lineRule="auto"/>
              <w:rPr/>
            </w:pPr>
            <w:r>
              <w:rPr>
                <w:spacing w:val="-13"/>
              </w:rPr>
              <w:t>内</w:t>
            </w:r>
            <w:r>
              <w:rPr>
                <w:spacing w:val="11"/>
              </w:rPr>
              <w:t xml:space="preserve">  </w:t>
            </w:r>
            <w:r>
              <w:rPr>
                <w:spacing w:val="-13"/>
              </w:rPr>
              <w:t>容</w:t>
            </w:r>
          </w:p>
        </w:tc>
      </w:tr>
      <w:tr>
        <w:trPr>
          <w:trHeight w:val="1564" w:hRule="atLeast"/>
        </w:trPr>
        <w:tc>
          <w:tcPr>
            <w:tcW w:w="729" w:type="dxa"/>
            <w:vAlign w:val="top"/>
            <w:vMerge w:val="restart"/>
            <w:tcBorders>
              <w:bottom w:val="nil"/>
            </w:tcBorders>
          </w:tcPr>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31"/>
              <w:spacing w:before="65" w:line="189" w:lineRule="auto"/>
              <w:rPr/>
            </w:pPr>
            <w:r>
              <w:rPr/>
              <w:t>1</w:t>
            </w:r>
          </w:p>
        </w:tc>
        <w:tc>
          <w:tcPr>
            <w:tcW w:w="1530" w:type="dxa"/>
            <w:vAlign w:val="top"/>
            <w:vMerge w:val="restart"/>
            <w:tcBorders>
              <w:bottom w:val="nil"/>
            </w:tcBorders>
          </w:tcPr>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6" w:lineRule="auto"/>
              <w:rPr>
                <w:rFonts w:ascii="Arial"/>
                <w:sz w:val="21"/>
              </w:rPr>
            </w:pPr>
            <w:r/>
          </w:p>
          <w:p>
            <w:pPr>
              <w:pStyle w:val="TableText"/>
              <w:ind w:left="143"/>
              <w:spacing w:before="65" w:line="228" w:lineRule="auto"/>
              <w:rPr/>
            </w:pPr>
            <w:r>
              <w:rPr>
                <w:spacing w:val="3"/>
              </w:rPr>
              <w:t>口腔预防保健</w:t>
            </w:r>
          </w:p>
        </w:tc>
        <w:tc>
          <w:tcPr>
            <w:tcW w:w="1130" w:type="dxa"/>
            <w:vAlign w:val="top"/>
          </w:tcPr>
          <w:p>
            <w:pPr>
              <w:spacing w:line="303" w:lineRule="auto"/>
              <w:rPr>
                <w:rFonts w:ascii="Arial"/>
                <w:sz w:val="21"/>
              </w:rPr>
            </w:pPr>
            <w:r/>
          </w:p>
          <w:p>
            <w:pPr>
              <w:spacing w:line="303" w:lineRule="auto"/>
              <w:rPr>
                <w:rFonts w:ascii="Arial"/>
                <w:sz w:val="21"/>
              </w:rPr>
            </w:pPr>
            <w:r/>
          </w:p>
          <w:p>
            <w:pPr>
              <w:pStyle w:val="TableText"/>
              <w:ind w:left="112"/>
              <w:spacing w:before="65" w:line="228" w:lineRule="auto"/>
              <w:rPr/>
            </w:pPr>
            <w:r>
              <w:rPr>
                <w:spacing w:val="7"/>
              </w:rPr>
              <w:t>主要内容</w:t>
            </w:r>
          </w:p>
        </w:tc>
        <w:tc>
          <w:tcPr>
            <w:tcW w:w="5634" w:type="dxa"/>
            <w:vAlign w:val="top"/>
          </w:tcPr>
          <w:p>
            <w:pPr>
              <w:pStyle w:val="TableText"/>
              <w:ind w:left="113" w:right="2850" w:firstLine="12"/>
              <w:spacing w:before="52" w:line="273" w:lineRule="auto"/>
              <w:rPr/>
            </w:pPr>
            <w:r>
              <w:rPr/>
              <w:t>1.</w:t>
            </w:r>
            <w:r>
              <w:rPr>
                <w:spacing w:val="-49"/>
              </w:rPr>
              <w:t xml:space="preserve"> </w:t>
            </w:r>
            <w:r>
              <w:rPr/>
              <w:t>口腔解剖学和生理学基础； </w:t>
            </w:r>
            <w:r>
              <w:rPr>
                <w:spacing w:val="1"/>
              </w:rPr>
              <w:t>2.</w:t>
            </w:r>
            <w:r>
              <w:rPr>
                <w:spacing w:val="-50"/>
              </w:rPr>
              <w:t xml:space="preserve"> </w:t>
            </w:r>
            <w:r>
              <w:rPr>
                <w:spacing w:val="1"/>
              </w:rPr>
              <w:t>口腔卫生的重要性和方法；</w:t>
            </w:r>
          </w:p>
          <w:p>
            <w:pPr>
              <w:pStyle w:val="TableText"/>
              <w:ind w:left="110" w:right="2219" w:firstLine="5"/>
              <w:spacing w:before="32" w:line="273" w:lineRule="auto"/>
              <w:rPr/>
            </w:pPr>
            <w:r>
              <w:rPr>
                <w:spacing w:val="3"/>
              </w:rPr>
              <w:t>3.</w:t>
            </w:r>
            <w:r>
              <w:rPr>
                <w:spacing w:val="-58"/>
              </w:rPr>
              <w:t xml:space="preserve"> </w:t>
            </w:r>
            <w:r>
              <w:rPr>
                <w:spacing w:val="3"/>
              </w:rPr>
              <w:t>口腔疾病的发生原因和预防方法；</w:t>
            </w:r>
            <w:r>
              <w:rPr/>
              <w:t xml:space="preserve"> </w:t>
            </w:r>
            <w:r>
              <w:rPr>
                <w:spacing w:val="3"/>
              </w:rPr>
              <w:t>4.</w:t>
            </w:r>
            <w:r>
              <w:rPr>
                <w:spacing w:val="-53"/>
              </w:rPr>
              <w:t xml:space="preserve"> </w:t>
            </w:r>
            <w:r>
              <w:rPr>
                <w:spacing w:val="3"/>
              </w:rPr>
              <w:t>口腔保健产品的种类和使用方法；</w:t>
            </w:r>
          </w:p>
          <w:p>
            <w:pPr>
              <w:pStyle w:val="TableText"/>
              <w:ind w:left="115"/>
              <w:spacing w:before="31" w:line="227" w:lineRule="auto"/>
              <w:rPr/>
            </w:pPr>
            <w:r>
              <w:rPr>
                <w:spacing w:val="6"/>
              </w:rPr>
              <w:t>5.</w:t>
            </w:r>
            <w:r>
              <w:rPr>
                <w:spacing w:val="-58"/>
              </w:rPr>
              <w:t xml:space="preserve"> </w:t>
            </w:r>
            <w:r>
              <w:rPr>
                <w:spacing w:val="6"/>
              </w:rPr>
              <w:t>口腔保健的日常注意事项和生活习惯。</w:t>
            </w:r>
          </w:p>
        </w:tc>
      </w:tr>
      <w:tr>
        <w:trPr>
          <w:trHeight w:val="1252"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30" w:type="dxa"/>
            <w:vAlign w:val="top"/>
          </w:tcPr>
          <w:p>
            <w:pPr>
              <w:spacing w:line="452" w:lineRule="auto"/>
              <w:rPr>
                <w:rFonts w:ascii="Arial"/>
                <w:sz w:val="21"/>
              </w:rPr>
            </w:pPr>
            <w:r/>
          </w:p>
          <w:p>
            <w:pPr>
              <w:pStyle w:val="TableText"/>
              <w:ind w:left="109"/>
              <w:spacing w:before="65" w:line="228" w:lineRule="auto"/>
              <w:rPr/>
            </w:pPr>
            <w:r>
              <w:rPr>
                <w:spacing w:val="7"/>
              </w:rPr>
              <w:t>课程目标</w:t>
            </w:r>
          </w:p>
        </w:tc>
        <w:tc>
          <w:tcPr>
            <w:tcW w:w="5634" w:type="dxa"/>
            <w:vAlign w:val="top"/>
          </w:tcPr>
          <w:p>
            <w:pPr>
              <w:pStyle w:val="TableText"/>
              <w:ind w:left="113" w:right="1799" w:firstLine="12"/>
              <w:spacing w:before="52" w:line="273" w:lineRule="auto"/>
              <w:rPr/>
            </w:pPr>
            <w:r>
              <w:rPr>
                <w:spacing w:val="5"/>
              </w:rPr>
              <w:t>1.掌握口腔预防保健的基本概念和原则；</w:t>
            </w:r>
            <w:r>
              <w:rPr>
                <w:spacing w:val="7"/>
              </w:rPr>
              <w:t xml:space="preserve"> </w:t>
            </w:r>
            <w:r>
              <w:rPr>
                <w:spacing w:val="6"/>
              </w:rPr>
              <w:t>2.理解口腔疾病的发生机制和预防方法；</w:t>
            </w:r>
          </w:p>
          <w:p>
            <w:pPr>
              <w:pStyle w:val="TableText"/>
              <w:ind w:left="110" w:right="119" w:firstLine="5"/>
              <w:spacing w:before="32" w:line="261" w:lineRule="auto"/>
              <w:rPr/>
            </w:pPr>
            <w:r>
              <w:rPr>
                <w:spacing w:val="7"/>
              </w:rPr>
              <w:t>3.掌握口腔卫生的正确方法和口腔保健产品的选择和使用；</w:t>
            </w:r>
            <w:r>
              <w:rPr>
                <w:spacing w:val="4"/>
              </w:rPr>
              <w:t xml:space="preserve"> </w:t>
            </w:r>
            <w:r>
              <w:rPr>
                <w:spacing w:val="8"/>
              </w:rPr>
              <w:t>4.培养良好的口腔保健习惯和健康生活方式。</w:t>
            </w:r>
          </w:p>
        </w:tc>
      </w:tr>
      <w:tr>
        <w:trPr>
          <w:trHeight w:val="1254"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30" w:type="dxa"/>
            <w:vAlign w:val="top"/>
          </w:tcPr>
          <w:p>
            <w:pPr>
              <w:spacing w:line="452" w:lineRule="auto"/>
              <w:rPr>
                <w:rFonts w:ascii="Arial"/>
                <w:sz w:val="21"/>
              </w:rPr>
            </w:pPr>
            <w:r/>
          </w:p>
          <w:p>
            <w:pPr>
              <w:pStyle w:val="TableText"/>
              <w:ind w:left="113"/>
              <w:spacing w:before="65" w:line="228" w:lineRule="auto"/>
              <w:rPr/>
            </w:pPr>
            <w:r>
              <w:rPr>
                <w:spacing w:val="6"/>
              </w:rPr>
              <w:t>教学要求</w:t>
            </w:r>
          </w:p>
        </w:tc>
        <w:tc>
          <w:tcPr>
            <w:tcW w:w="5634" w:type="dxa"/>
            <w:vAlign w:val="top"/>
          </w:tcPr>
          <w:p>
            <w:pPr>
              <w:pStyle w:val="TableText"/>
              <w:ind w:left="126"/>
              <w:spacing w:before="52" w:line="228" w:lineRule="auto"/>
              <w:rPr/>
            </w:pPr>
            <w:r>
              <w:rPr>
                <w:spacing w:val="5"/>
              </w:rPr>
              <w:t>1.强化理论教学，注重实践操作；</w:t>
            </w:r>
          </w:p>
          <w:p>
            <w:pPr>
              <w:pStyle w:val="TableText"/>
              <w:ind w:left="113"/>
              <w:spacing w:before="64" w:line="228" w:lineRule="auto"/>
              <w:rPr/>
            </w:pPr>
            <w:r>
              <w:rPr>
                <w:spacing w:val="8"/>
              </w:rPr>
              <w:t>2.培养学生的自主学习能力和口腔保健意识；</w:t>
            </w:r>
          </w:p>
          <w:p>
            <w:pPr>
              <w:pStyle w:val="TableText"/>
              <w:ind w:left="110" w:right="311" w:firstLine="5"/>
              <w:spacing w:before="65" w:line="262" w:lineRule="auto"/>
              <w:rPr/>
            </w:pPr>
            <w:r>
              <w:rPr>
                <w:spacing w:val="8"/>
              </w:rPr>
              <w:t>3.建立良好的学生教师互动平台，促进课</w:t>
            </w:r>
            <w:r>
              <w:rPr>
                <w:spacing w:val="7"/>
              </w:rPr>
              <w:t>堂互动和交流；</w:t>
            </w:r>
            <w:r>
              <w:rPr/>
              <w:t xml:space="preserve"> </w:t>
            </w:r>
            <w:r>
              <w:rPr>
                <w:spacing w:val="8"/>
              </w:rPr>
              <w:t>4.鼓励学生积极参与口腔保健活动，提高口腔健康水</w:t>
            </w:r>
            <w:r>
              <w:rPr>
                <w:spacing w:val="7"/>
              </w:rPr>
              <w:t>平。</w:t>
            </w:r>
          </w:p>
        </w:tc>
      </w:tr>
      <w:tr>
        <w:trPr>
          <w:trHeight w:val="1252" w:hRule="atLeast"/>
        </w:trPr>
        <w:tc>
          <w:tcPr>
            <w:tcW w:w="729" w:type="dxa"/>
            <w:vAlign w:val="top"/>
            <w:vMerge w:val="restart"/>
            <w:tcBorders>
              <w:bottom w:val="nil"/>
            </w:tcBorders>
          </w:tcPr>
          <w:p>
            <w:pPr>
              <w:spacing w:line="284" w:lineRule="auto"/>
              <w:rPr>
                <w:rFonts w:ascii="Arial"/>
                <w:sz w:val="21"/>
              </w:rPr>
            </w:pPr>
            <w:r/>
          </w:p>
          <w:p>
            <w:pPr>
              <w:spacing w:line="285" w:lineRule="auto"/>
              <w:rPr>
                <w:rFonts w:ascii="Arial"/>
                <w:sz w:val="21"/>
              </w:rPr>
            </w:pPr>
            <w:r/>
          </w:p>
          <w:p>
            <w:pPr>
              <w:pStyle w:val="TableText"/>
              <w:ind w:left="118"/>
              <w:spacing w:before="65" w:line="189" w:lineRule="auto"/>
              <w:rPr/>
            </w:pPr>
            <w:r>
              <w:rPr/>
              <w:t>2</w:t>
            </w:r>
          </w:p>
        </w:tc>
        <w:tc>
          <w:tcPr>
            <w:tcW w:w="1530" w:type="dxa"/>
            <w:vAlign w:val="top"/>
            <w:vMerge w:val="restart"/>
            <w:tcBorders>
              <w:bottom w:val="nil"/>
            </w:tcBorders>
          </w:tcPr>
          <w:p>
            <w:pPr>
              <w:pStyle w:val="TableText"/>
              <w:ind w:left="112" w:right="684" w:firstLine="4"/>
              <w:spacing w:before="132" w:line="418" w:lineRule="auto"/>
              <w:rPr/>
            </w:pPr>
            <w:r>
              <w:rPr>
                <w:spacing w:val="-3"/>
              </w:rPr>
              <w:t>市</w:t>
            </w:r>
            <w:r>
              <w:rPr>
                <w:spacing w:val="-38"/>
              </w:rPr>
              <w:t xml:space="preserve"> </w:t>
            </w:r>
            <w:r>
              <w:rPr>
                <w:spacing w:val="-3"/>
              </w:rPr>
              <w:t>场</w:t>
            </w:r>
            <w:r>
              <w:rPr>
                <w:spacing w:val="-31"/>
              </w:rPr>
              <w:t xml:space="preserve"> </w:t>
            </w:r>
            <w:r>
              <w:rPr>
                <w:spacing w:val="-3"/>
              </w:rPr>
              <w:t>营</w:t>
            </w:r>
            <w:r>
              <w:rPr/>
              <w:t xml:space="preserve"> </w:t>
            </w:r>
            <w:r>
              <w:rPr/>
              <w:t>销</w:t>
            </w:r>
          </w:p>
        </w:tc>
        <w:tc>
          <w:tcPr>
            <w:tcW w:w="1130" w:type="dxa"/>
            <w:vAlign w:val="top"/>
          </w:tcPr>
          <w:p>
            <w:pPr>
              <w:spacing w:line="451" w:lineRule="auto"/>
              <w:rPr>
                <w:rFonts w:ascii="Arial"/>
                <w:sz w:val="21"/>
              </w:rPr>
            </w:pPr>
            <w:r/>
          </w:p>
          <w:p>
            <w:pPr>
              <w:pStyle w:val="TableText"/>
              <w:ind w:left="112"/>
              <w:spacing w:before="65" w:line="228" w:lineRule="auto"/>
              <w:rPr/>
            </w:pPr>
            <w:r>
              <w:rPr>
                <w:spacing w:val="7"/>
              </w:rPr>
              <w:t>主要内容</w:t>
            </w:r>
          </w:p>
        </w:tc>
        <w:tc>
          <w:tcPr>
            <w:tcW w:w="5634" w:type="dxa"/>
            <w:vAlign w:val="top"/>
          </w:tcPr>
          <w:p>
            <w:pPr>
              <w:pStyle w:val="TableText"/>
              <w:ind w:left="113" w:right="2639" w:firstLine="12"/>
              <w:spacing w:before="52" w:line="273" w:lineRule="auto"/>
              <w:rPr/>
            </w:pPr>
            <w:r>
              <w:rPr>
                <w:spacing w:val="4"/>
              </w:rPr>
              <w:t>1.市场营销的基本原理和概念；</w:t>
            </w:r>
            <w:r>
              <w:rPr>
                <w:spacing w:val="2"/>
              </w:rPr>
              <w:t xml:space="preserve"> </w:t>
            </w:r>
            <w:r>
              <w:rPr>
                <w:spacing w:val="5"/>
              </w:rPr>
              <w:t>2.市场调研和市场定位；</w:t>
            </w:r>
          </w:p>
          <w:p>
            <w:pPr>
              <w:pStyle w:val="TableText"/>
              <w:ind w:left="110" w:right="3251" w:firstLine="5"/>
              <w:spacing w:before="30" w:line="262" w:lineRule="auto"/>
              <w:rPr/>
            </w:pPr>
            <w:r>
              <w:rPr>
                <w:spacing w:val="5"/>
              </w:rPr>
              <w:t>3.产品策划和价格策略；</w:t>
            </w:r>
            <w:r>
              <w:rPr>
                <w:spacing w:val="1"/>
              </w:rPr>
              <w:t xml:space="preserve"> </w:t>
            </w:r>
            <w:r>
              <w:rPr>
                <w:spacing w:val="5"/>
              </w:rPr>
              <w:t>4.渠道管理和促销策略。</w:t>
            </w:r>
          </w:p>
        </w:tc>
      </w:tr>
      <w:tr>
        <w:trPr>
          <w:trHeight w:val="1876"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30"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09"/>
              <w:spacing w:before="65" w:line="228" w:lineRule="auto"/>
              <w:rPr/>
            </w:pPr>
            <w:r>
              <w:rPr>
                <w:spacing w:val="7"/>
              </w:rPr>
              <w:t>课程目标</w:t>
            </w:r>
          </w:p>
        </w:tc>
        <w:tc>
          <w:tcPr>
            <w:tcW w:w="5634" w:type="dxa"/>
            <w:vAlign w:val="top"/>
          </w:tcPr>
          <w:p>
            <w:pPr>
              <w:pStyle w:val="TableText"/>
              <w:ind w:left="110" w:right="111" w:firstLine="15"/>
              <w:spacing w:before="52" w:line="274" w:lineRule="auto"/>
              <w:rPr/>
            </w:pPr>
            <w:r>
              <w:rPr>
                <w:spacing w:val="7"/>
              </w:rPr>
              <w:t>1.掌握市场营销的基本概念和原理，理解市场调研和市场定</w:t>
            </w:r>
            <w:r>
              <w:rPr>
                <w:spacing w:val="1"/>
              </w:rPr>
              <w:t xml:space="preserve"> </w:t>
            </w:r>
            <w:r>
              <w:rPr>
                <w:spacing w:val="4"/>
              </w:rPr>
              <w:t>位的方法和技巧；</w:t>
            </w:r>
          </w:p>
          <w:p>
            <w:pPr>
              <w:pStyle w:val="TableText"/>
              <w:ind w:left="110" w:right="111" w:firstLine="3"/>
              <w:spacing w:before="30" w:line="273" w:lineRule="auto"/>
              <w:rPr/>
            </w:pPr>
            <w:r>
              <w:rPr>
                <w:spacing w:val="7"/>
              </w:rPr>
              <w:t>2.掌握产品策划和价格策略的相关知识，了解市场营销的渠</w:t>
            </w:r>
            <w:r>
              <w:rPr>
                <w:spacing w:val="14"/>
              </w:rPr>
              <w:t xml:space="preserve"> </w:t>
            </w:r>
            <w:r>
              <w:rPr>
                <w:spacing w:val="7"/>
              </w:rPr>
              <w:t>道管理和促销策略；</w:t>
            </w:r>
          </w:p>
          <w:p>
            <w:pPr>
              <w:pStyle w:val="TableText"/>
              <w:ind w:left="111" w:right="111" w:firstLine="3"/>
              <w:spacing w:before="33" w:line="261" w:lineRule="auto"/>
              <w:rPr/>
            </w:pPr>
            <w:r>
              <w:rPr>
                <w:spacing w:val="7"/>
              </w:rPr>
              <w:t>3.培养学生的市场营销能力和创新能力，提高学生的综合素</w:t>
            </w:r>
            <w:r>
              <w:rPr>
                <w:spacing w:val="12"/>
              </w:rPr>
              <w:t xml:space="preserve"> </w:t>
            </w:r>
            <w:r>
              <w:rPr>
                <w:spacing w:val="3"/>
              </w:rPr>
              <w:t>质和竞争力。</w:t>
            </w:r>
          </w:p>
        </w:tc>
      </w:tr>
      <w:tr>
        <w:trPr>
          <w:trHeight w:val="1566"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30" w:type="dxa"/>
            <w:vAlign w:val="top"/>
          </w:tcPr>
          <w:p>
            <w:pPr>
              <w:spacing w:line="303" w:lineRule="auto"/>
              <w:rPr>
                <w:rFonts w:ascii="Arial"/>
                <w:sz w:val="21"/>
              </w:rPr>
            </w:pPr>
            <w:r/>
          </w:p>
          <w:p>
            <w:pPr>
              <w:spacing w:line="304" w:lineRule="auto"/>
              <w:rPr>
                <w:rFonts w:ascii="Arial"/>
                <w:sz w:val="21"/>
              </w:rPr>
            </w:pPr>
            <w:r/>
          </w:p>
          <w:p>
            <w:pPr>
              <w:pStyle w:val="TableText"/>
              <w:ind w:left="113"/>
              <w:spacing w:before="65" w:line="228" w:lineRule="auto"/>
              <w:rPr/>
            </w:pPr>
            <w:r>
              <w:rPr>
                <w:spacing w:val="6"/>
              </w:rPr>
              <w:t>教学要求</w:t>
            </w:r>
          </w:p>
        </w:tc>
        <w:tc>
          <w:tcPr>
            <w:tcW w:w="5634" w:type="dxa"/>
            <w:vAlign w:val="top"/>
          </w:tcPr>
          <w:p>
            <w:pPr>
              <w:pStyle w:val="TableText"/>
              <w:ind w:left="126"/>
              <w:spacing w:before="52" w:line="228" w:lineRule="auto"/>
              <w:rPr/>
            </w:pPr>
            <w:r>
              <w:rPr>
                <w:spacing w:val="7"/>
              </w:rPr>
              <w:t>1.强化理论教学，注重实践操作，营造良好的学习氛围；</w:t>
            </w:r>
          </w:p>
          <w:p>
            <w:pPr>
              <w:pStyle w:val="TableText"/>
              <w:ind w:left="111" w:right="111" w:firstLine="1"/>
              <w:spacing w:before="66" w:line="273" w:lineRule="auto"/>
              <w:rPr/>
            </w:pPr>
            <w:r>
              <w:rPr>
                <w:spacing w:val="7"/>
              </w:rPr>
              <w:t>2.培养学生的自主学习能力和创新能力，培养学生的综合素</w:t>
            </w:r>
            <w:r>
              <w:rPr>
                <w:spacing w:val="14"/>
              </w:rPr>
              <w:t xml:space="preserve"> </w:t>
            </w:r>
            <w:r>
              <w:rPr>
                <w:spacing w:val="2"/>
              </w:rPr>
              <w:t>质和竞争力；</w:t>
            </w:r>
          </w:p>
          <w:p>
            <w:pPr>
              <w:pStyle w:val="TableText"/>
              <w:ind w:left="115" w:right="109"/>
              <w:spacing w:before="31" w:line="262" w:lineRule="auto"/>
              <w:rPr/>
            </w:pPr>
            <w:r>
              <w:rPr>
                <w:spacing w:val="7"/>
              </w:rPr>
              <w:t>3.建立良好的学生教师互动平台，促进课堂互动和交流，加</w:t>
            </w:r>
            <w:r>
              <w:rPr>
                <w:spacing w:val="14"/>
              </w:rPr>
              <w:t xml:space="preserve"> </w:t>
            </w:r>
            <w:r>
              <w:rPr>
                <w:spacing w:val="8"/>
              </w:rPr>
              <w:t>强学生与教师的沟通与合作；</w:t>
            </w:r>
          </w:p>
        </w:tc>
      </w:tr>
    </w:tbl>
    <w:p>
      <w:pPr>
        <w:pStyle w:val="BodyText"/>
        <w:spacing w:line="205" w:lineRule="exact"/>
        <w:rPr>
          <w:sz w:val="17"/>
        </w:rPr>
      </w:pPr>
      <w:r/>
    </w:p>
    <w:p>
      <w:pPr>
        <w:spacing w:line="205" w:lineRule="exact"/>
        <w:sectPr>
          <w:footerReference w:type="default" r:id="rId33"/>
          <w:pgSz w:w="11906" w:h="16838"/>
          <w:pgMar w:top="1134" w:right="1134" w:bottom="1171" w:left="1135" w:header="861" w:footer="1009" w:gutter="0"/>
        </w:sectPr>
        <w:rPr>
          <w:sz w:val="17"/>
          <w:szCs w:val="17"/>
        </w:rPr>
      </w:pPr>
    </w:p>
    <w:p>
      <w:pPr>
        <w:spacing w:line="192" w:lineRule="exact"/>
        <w:rPr/>
      </w:pPr>
      <w:r/>
    </w:p>
    <w:tbl>
      <w:tblPr>
        <w:tblStyle w:val="TableNormal"/>
        <w:tblW w:w="9023" w:type="dxa"/>
        <w:tblInd w:w="12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9"/>
        <w:gridCol w:w="1530"/>
        <w:gridCol w:w="1130"/>
        <w:gridCol w:w="5634"/>
      </w:tblGrid>
      <w:tr>
        <w:trPr>
          <w:trHeight w:val="945" w:hRule="atLeast"/>
        </w:trPr>
        <w:tc>
          <w:tcPr>
            <w:tcW w:w="729" w:type="dxa"/>
            <w:vAlign w:val="top"/>
            <w:vMerge w:val="restart"/>
            <w:tcBorders>
              <w:bottom w:val="nil"/>
            </w:tcBorders>
          </w:tcPr>
          <w:p>
            <w:pPr>
              <w:rPr>
                <w:rFonts w:ascii="Arial"/>
                <w:sz w:val="21"/>
              </w:rPr>
            </w:pPr>
            <w:r/>
          </w:p>
        </w:tc>
        <w:tc>
          <w:tcPr>
            <w:tcW w:w="1530" w:type="dxa"/>
            <w:vAlign w:val="top"/>
            <w:vMerge w:val="restart"/>
            <w:tcBorders>
              <w:bottom w:val="nil"/>
            </w:tcBorders>
          </w:tcPr>
          <w:p>
            <w:pPr>
              <w:rPr>
                <w:rFonts w:ascii="Arial"/>
                <w:sz w:val="21"/>
              </w:rPr>
            </w:pPr>
            <w:r/>
          </w:p>
        </w:tc>
        <w:tc>
          <w:tcPr>
            <w:tcW w:w="1130" w:type="dxa"/>
            <w:vAlign w:val="top"/>
          </w:tcPr>
          <w:p>
            <w:pPr>
              <w:rPr>
                <w:rFonts w:ascii="Arial"/>
                <w:sz w:val="21"/>
              </w:rPr>
            </w:pPr>
            <w:r/>
          </w:p>
        </w:tc>
        <w:tc>
          <w:tcPr>
            <w:tcW w:w="5634" w:type="dxa"/>
            <w:vAlign w:val="top"/>
          </w:tcPr>
          <w:p>
            <w:pPr>
              <w:pStyle w:val="TableText"/>
              <w:ind w:left="114" w:right="116" w:hanging="4"/>
              <w:spacing w:before="53" w:line="273" w:lineRule="auto"/>
              <w:rPr/>
            </w:pPr>
            <w:r>
              <w:rPr>
                <w:spacing w:val="15"/>
              </w:rPr>
              <w:t>4.鼓励学生积极参与市场营销实践活动，提高市场营销能</w:t>
            </w:r>
            <w:r>
              <w:rPr>
                <w:spacing w:val="11"/>
              </w:rPr>
              <w:t xml:space="preserve"> </w:t>
            </w:r>
            <w:r>
              <w:rPr>
                <w:spacing w:val="8"/>
              </w:rPr>
              <w:t>力，加强市场营销与实践的联系；</w:t>
            </w:r>
          </w:p>
          <w:p>
            <w:pPr>
              <w:pStyle w:val="TableText"/>
              <w:ind w:right="14"/>
              <w:spacing w:before="31" w:line="228" w:lineRule="auto"/>
              <w:jc w:val="right"/>
              <w:rPr/>
            </w:pPr>
            <w:r>
              <w:rPr>
                <w:spacing w:val="3"/>
              </w:rPr>
              <w:t>5.加强教学管理，落实教学质量监控，保证教学质量和效果。</w:t>
            </w:r>
          </w:p>
        </w:tc>
      </w:tr>
      <w:tr>
        <w:trPr>
          <w:trHeight w:val="2499"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30" w:type="dxa"/>
            <w:vAlign w:val="top"/>
          </w:tcPr>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13"/>
              <w:spacing w:before="65" w:line="228" w:lineRule="auto"/>
              <w:rPr/>
            </w:pPr>
            <w:r>
              <w:rPr>
                <w:spacing w:val="6"/>
              </w:rPr>
              <w:t>教学要求</w:t>
            </w:r>
          </w:p>
        </w:tc>
        <w:tc>
          <w:tcPr>
            <w:tcW w:w="5634" w:type="dxa"/>
            <w:vAlign w:val="top"/>
          </w:tcPr>
          <w:p>
            <w:pPr>
              <w:pStyle w:val="TableText"/>
              <w:ind w:left="134" w:right="109" w:hanging="8"/>
              <w:spacing w:before="51" w:line="273" w:lineRule="auto"/>
              <w:rPr/>
            </w:pPr>
            <w:r>
              <w:rPr>
                <w:spacing w:val="7"/>
              </w:rPr>
              <w:t>1.通过实习课的学习，培养学生动手能力，发现问题和解决</w:t>
            </w:r>
            <w:r>
              <w:rPr>
                <w:spacing w:val="3"/>
              </w:rPr>
              <w:t xml:space="preserve"> </w:t>
            </w:r>
            <w:r>
              <w:rPr>
                <w:spacing w:val="-2"/>
              </w:rPr>
              <w:t>问题的能力；</w:t>
            </w:r>
          </w:p>
          <w:p>
            <w:pPr>
              <w:pStyle w:val="TableText"/>
              <w:ind w:left="114" w:right="276" w:hanging="1"/>
              <w:spacing w:before="31" w:line="274" w:lineRule="auto"/>
              <w:rPr/>
            </w:pPr>
            <w:r>
              <w:rPr>
                <w:spacing w:val="9"/>
              </w:rPr>
              <w:t>2.通过本课程学习，培养学生创新性意识和科学的思维方</w:t>
            </w:r>
            <w:r>
              <w:rPr>
                <w:spacing w:val="3"/>
              </w:rPr>
              <w:t xml:space="preserve"> </w:t>
            </w:r>
            <w:r>
              <w:rPr>
                <w:spacing w:val="-12"/>
              </w:rPr>
              <w:t>式；</w:t>
            </w:r>
          </w:p>
          <w:p>
            <w:pPr>
              <w:pStyle w:val="TableText"/>
              <w:ind w:left="114" w:right="111"/>
              <w:spacing w:before="30" w:line="273" w:lineRule="auto"/>
              <w:rPr/>
            </w:pPr>
            <w:r>
              <w:rPr>
                <w:spacing w:val="7"/>
              </w:rPr>
              <w:t>3.通过以学生为主体的学习能力的培养，提高一定的自学能</w:t>
            </w:r>
            <w:r>
              <w:rPr>
                <w:spacing w:val="12"/>
              </w:rPr>
              <w:t xml:space="preserve"> </w:t>
            </w:r>
            <w:r>
              <w:rPr>
                <w:spacing w:val="8"/>
              </w:rPr>
              <w:t>力，形成初步的分析与解决实际问题的能力；</w:t>
            </w:r>
          </w:p>
          <w:p>
            <w:pPr>
              <w:pStyle w:val="TableText"/>
              <w:ind w:left="110" w:right="111"/>
              <w:spacing w:before="32" w:line="261" w:lineRule="auto"/>
              <w:rPr/>
            </w:pPr>
            <w:r>
              <w:rPr>
                <w:spacing w:val="7"/>
              </w:rPr>
              <w:t>4.通过理论联系实际，观察标本、模型、培养学生对基本概</w:t>
            </w:r>
            <w:r>
              <w:rPr>
                <w:spacing w:val="17"/>
              </w:rPr>
              <w:t xml:space="preserve"> </w:t>
            </w:r>
            <w:r>
              <w:rPr>
                <w:spacing w:val="8"/>
              </w:rPr>
              <w:t>念和基础知识的理解、观察、归纳、判断、记忆能力。</w:t>
            </w:r>
          </w:p>
        </w:tc>
      </w:tr>
      <w:tr>
        <w:trPr>
          <w:trHeight w:val="1252" w:hRule="atLeast"/>
        </w:trPr>
        <w:tc>
          <w:tcPr>
            <w:tcW w:w="729" w:type="dxa"/>
            <w:vAlign w:val="top"/>
            <w:vMerge w:val="restart"/>
            <w:tcBorders>
              <w:bottom w:val="nil"/>
            </w:tcBorders>
          </w:tcPr>
          <w:p>
            <w:pPr>
              <w:spacing w:line="285" w:lineRule="auto"/>
              <w:rPr>
                <w:rFonts w:ascii="Arial"/>
                <w:sz w:val="21"/>
              </w:rPr>
            </w:pPr>
            <w:r/>
          </w:p>
          <w:p>
            <w:pPr>
              <w:spacing w:line="286" w:lineRule="auto"/>
              <w:rPr>
                <w:rFonts w:ascii="Arial"/>
                <w:sz w:val="21"/>
              </w:rPr>
            </w:pPr>
            <w:r/>
          </w:p>
          <w:p>
            <w:pPr>
              <w:pStyle w:val="TableText"/>
              <w:ind w:left="120"/>
              <w:spacing w:before="65" w:line="189" w:lineRule="auto"/>
              <w:rPr/>
            </w:pPr>
            <w:r>
              <w:rPr/>
              <w:t>3</w:t>
            </w:r>
          </w:p>
        </w:tc>
        <w:tc>
          <w:tcPr>
            <w:tcW w:w="1530" w:type="dxa"/>
            <w:vAlign w:val="top"/>
            <w:vMerge w:val="restart"/>
            <w:tcBorders>
              <w:bottom w:val="nil"/>
            </w:tcBorders>
          </w:tcPr>
          <w:p>
            <w:pPr>
              <w:pStyle w:val="TableText"/>
              <w:ind w:left="112" w:right="701" w:firstLine="1"/>
              <w:spacing w:before="119" w:line="347" w:lineRule="auto"/>
              <w:rPr>
                <w:sz w:val="24"/>
                <w:szCs w:val="24"/>
              </w:rPr>
            </w:pPr>
            <w:r>
              <w:rPr>
                <w:sz w:val="24"/>
                <w:szCs w:val="24"/>
                <w:spacing w:val="-4"/>
              </w:rPr>
              <w:t>卫生法</w:t>
            </w:r>
            <w:r>
              <w:rPr>
                <w:sz w:val="24"/>
                <w:szCs w:val="24"/>
              </w:rPr>
              <w:t xml:space="preserve"> </w:t>
            </w:r>
            <w:r>
              <w:rPr>
                <w:sz w:val="24"/>
                <w:szCs w:val="24"/>
                <w:spacing w:val="-4"/>
              </w:rPr>
              <w:t>律法规</w:t>
            </w:r>
          </w:p>
        </w:tc>
        <w:tc>
          <w:tcPr>
            <w:tcW w:w="1130" w:type="dxa"/>
            <w:vAlign w:val="top"/>
          </w:tcPr>
          <w:p>
            <w:pPr>
              <w:spacing w:line="452" w:lineRule="auto"/>
              <w:rPr>
                <w:rFonts w:ascii="Arial"/>
                <w:sz w:val="21"/>
              </w:rPr>
            </w:pPr>
            <w:r/>
          </w:p>
          <w:p>
            <w:pPr>
              <w:pStyle w:val="TableText"/>
              <w:ind w:left="112"/>
              <w:spacing w:before="65" w:line="228" w:lineRule="auto"/>
              <w:rPr/>
            </w:pPr>
            <w:r>
              <w:rPr>
                <w:spacing w:val="7"/>
              </w:rPr>
              <w:t>主要内容</w:t>
            </w:r>
          </w:p>
        </w:tc>
        <w:tc>
          <w:tcPr>
            <w:tcW w:w="5634" w:type="dxa"/>
            <w:vAlign w:val="top"/>
          </w:tcPr>
          <w:p>
            <w:pPr>
              <w:pStyle w:val="TableText"/>
              <w:ind w:left="113" w:right="2639" w:firstLine="12"/>
              <w:spacing w:before="53" w:line="273" w:lineRule="auto"/>
              <w:rPr/>
            </w:pPr>
            <w:r>
              <w:rPr>
                <w:spacing w:val="4"/>
              </w:rPr>
              <w:t>1.卫生法律法规的概述和体系；</w:t>
            </w:r>
            <w:r>
              <w:rPr>
                <w:spacing w:val="2"/>
              </w:rPr>
              <w:t xml:space="preserve"> </w:t>
            </w:r>
            <w:r>
              <w:rPr>
                <w:spacing w:val="7"/>
              </w:rPr>
              <w:t>2.医疗纠纷的处理和解决；</w:t>
            </w:r>
          </w:p>
          <w:p>
            <w:pPr>
              <w:pStyle w:val="TableText"/>
              <w:ind w:left="115"/>
              <w:spacing w:before="32" w:line="228" w:lineRule="auto"/>
              <w:rPr/>
            </w:pPr>
            <w:r>
              <w:rPr>
                <w:spacing w:val="7"/>
              </w:rPr>
              <w:t>3.医疗事故的鉴定和处理；</w:t>
            </w:r>
          </w:p>
          <w:p>
            <w:pPr>
              <w:pStyle w:val="TableText"/>
              <w:ind w:left="110"/>
              <w:spacing w:before="64" w:line="228" w:lineRule="auto"/>
              <w:rPr/>
            </w:pPr>
            <w:r>
              <w:rPr>
                <w:spacing w:val="7"/>
              </w:rPr>
              <w:t>4.卫生法律法规在口腔医学中的应用。</w:t>
            </w:r>
          </w:p>
        </w:tc>
      </w:tr>
      <w:tr>
        <w:trPr>
          <w:trHeight w:val="1878" w:hRule="atLeast"/>
        </w:trPr>
        <w:tc>
          <w:tcPr>
            <w:tcW w:w="729" w:type="dxa"/>
            <w:vAlign w:val="top"/>
            <w:vMerge w:val="continue"/>
            <w:tcBorders>
              <w:top w:val="nil"/>
              <w:bottom w:val="nil"/>
            </w:tcBorders>
          </w:tcPr>
          <w:p>
            <w:pPr>
              <w:rPr>
                <w:rFonts w:ascii="Arial"/>
                <w:sz w:val="21"/>
              </w:rPr>
            </w:pPr>
            <w:r/>
          </w:p>
        </w:tc>
        <w:tc>
          <w:tcPr>
            <w:tcW w:w="1530" w:type="dxa"/>
            <w:vAlign w:val="top"/>
            <w:vMerge w:val="continue"/>
            <w:tcBorders>
              <w:top w:val="nil"/>
              <w:bottom w:val="nil"/>
            </w:tcBorders>
          </w:tcPr>
          <w:p>
            <w:pPr>
              <w:rPr>
                <w:rFonts w:ascii="Arial"/>
                <w:sz w:val="21"/>
              </w:rPr>
            </w:pPr>
            <w:r/>
          </w:p>
        </w:tc>
        <w:tc>
          <w:tcPr>
            <w:tcW w:w="1130"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09"/>
              <w:spacing w:before="65" w:line="228" w:lineRule="auto"/>
              <w:rPr/>
            </w:pPr>
            <w:r>
              <w:rPr>
                <w:spacing w:val="7"/>
              </w:rPr>
              <w:t>课程目标</w:t>
            </w:r>
          </w:p>
        </w:tc>
        <w:tc>
          <w:tcPr>
            <w:tcW w:w="5634" w:type="dxa"/>
            <w:vAlign w:val="top"/>
          </w:tcPr>
          <w:p>
            <w:pPr>
              <w:pStyle w:val="TableText"/>
              <w:ind w:left="110" w:right="109" w:firstLine="15"/>
              <w:spacing w:before="54" w:line="273" w:lineRule="auto"/>
              <w:rPr/>
            </w:pPr>
            <w:r>
              <w:rPr>
                <w:spacing w:val="7"/>
              </w:rPr>
              <w:t>1.掌握卫生法律法规的基本概念、原则和方法，了解相关法</w:t>
            </w:r>
            <w:r>
              <w:rPr>
                <w:spacing w:val="3"/>
              </w:rPr>
              <w:t xml:space="preserve"> </w:t>
            </w:r>
            <w:r>
              <w:rPr>
                <w:spacing w:val="8"/>
              </w:rPr>
              <w:t>律政策和法规的适用范围和程序；</w:t>
            </w:r>
          </w:p>
          <w:p>
            <w:pPr>
              <w:pStyle w:val="TableText"/>
              <w:ind w:left="110" w:right="109" w:firstLine="2"/>
              <w:spacing w:before="31" w:line="274" w:lineRule="auto"/>
              <w:rPr/>
            </w:pPr>
            <w:r>
              <w:rPr>
                <w:spacing w:val="7"/>
              </w:rPr>
              <w:t>2.理解医疗纠纷处理和医疗事故鉴定的方法和技巧，能够正</w:t>
            </w:r>
            <w:r>
              <w:rPr>
                <w:spacing w:val="16"/>
              </w:rPr>
              <w:t xml:space="preserve"> </w:t>
            </w:r>
            <w:r>
              <w:rPr>
                <w:spacing w:val="8"/>
              </w:rPr>
              <w:t>确处理医疗纠纷和医疗事故；</w:t>
            </w:r>
          </w:p>
          <w:p>
            <w:pPr>
              <w:pStyle w:val="TableText"/>
              <w:ind w:left="112" w:right="109" w:firstLine="2"/>
              <w:spacing w:before="29" w:line="262" w:lineRule="auto"/>
              <w:rPr/>
            </w:pPr>
            <w:r>
              <w:rPr>
                <w:spacing w:val="7"/>
              </w:rPr>
              <w:t>3.掌握卫生法律法规在口腔医学中的应用，能够正确运用卫</w:t>
            </w:r>
            <w:r>
              <w:rPr>
                <w:spacing w:val="14"/>
              </w:rPr>
              <w:t xml:space="preserve"> </w:t>
            </w:r>
            <w:r>
              <w:rPr>
                <w:spacing w:val="7"/>
              </w:rPr>
              <w:t>生法律法规处理口腔医学中的法律问题。</w:t>
            </w:r>
          </w:p>
        </w:tc>
      </w:tr>
      <w:tr>
        <w:trPr>
          <w:trHeight w:val="2504" w:hRule="atLeast"/>
        </w:trPr>
        <w:tc>
          <w:tcPr>
            <w:tcW w:w="729" w:type="dxa"/>
            <w:vAlign w:val="top"/>
            <w:vMerge w:val="continue"/>
            <w:tcBorders>
              <w:top w:val="nil"/>
            </w:tcBorders>
          </w:tcPr>
          <w:p>
            <w:pPr>
              <w:rPr>
                <w:rFonts w:ascii="Arial"/>
                <w:sz w:val="21"/>
              </w:rPr>
            </w:pPr>
            <w:r/>
          </w:p>
        </w:tc>
        <w:tc>
          <w:tcPr>
            <w:tcW w:w="1530" w:type="dxa"/>
            <w:vAlign w:val="top"/>
            <w:vMerge w:val="continue"/>
            <w:tcBorders>
              <w:top w:val="nil"/>
            </w:tcBorders>
          </w:tcPr>
          <w:p>
            <w:pPr>
              <w:rPr>
                <w:rFonts w:ascii="Arial"/>
                <w:sz w:val="21"/>
              </w:rPr>
            </w:pPr>
            <w:r/>
          </w:p>
        </w:tc>
        <w:tc>
          <w:tcPr>
            <w:tcW w:w="1130" w:type="dxa"/>
            <w:vAlign w:val="top"/>
          </w:tcPr>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113"/>
              <w:spacing w:before="65" w:line="228" w:lineRule="auto"/>
              <w:rPr/>
            </w:pPr>
            <w:r>
              <w:rPr>
                <w:spacing w:val="6"/>
              </w:rPr>
              <w:t>教学要求</w:t>
            </w:r>
          </w:p>
        </w:tc>
        <w:tc>
          <w:tcPr>
            <w:tcW w:w="5634" w:type="dxa"/>
            <w:vAlign w:val="top"/>
          </w:tcPr>
          <w:p>
            <w:pPr>
              <w:pStyle w:val="TableText"/>
              <w:ind w:left="126"/>
              <w:spacing w:before="51" w:line="228" w:lineRule="auto"/>
              <w:rPr/>
            </w:pPr>
            <w:r>
              <w:rPr>
                <w:spacing w:val="7"/>
              </w:rPr>
              <w:t>1.强化理论教学，注重实践操作，营造良好的学习氛围；</w:t>
            </w:r>
          </w:p>
          <w:p>
            <w:pPr>
              <w:pStyle w:val="TableText"/>
              <w:ind w:left="111" w:right="111" w:firstLine="1"/>
              <w:spacing w:before="66" w:line="273" w:lineRule="auto"/>
              <w:rPr/>
            </w:pPr>
            <w:r>
              <w:rPr>
                <w:spacing w:val="7"/>
              </w:rPr>
              <w:t>2.培养学生的自主学习能力和创新能力，提高学生的综合素</w:t>
            </w:r>
            <w:r>
              <w:rPr>
                <w:spacing w:val="14"/>
              </w:rPr>
              <w:t xml:space="preserve"> </w:t>
            </w:r>
            <w:r>
              <w:rPr>
                <w:spacing w:val="2"/>
              </w:rPr>
              <w:t>质和竞争力；</w:t>
            </w:r>
          </w:p>
          <w:p>
            <w:pPr>
              <w:pStyle w:val="TableText"/>
              <w:ind w:left="115" w:right="109"/>
              <w:spacing w:before="32" w:line="273" w:lineRule="auto"/>
              <w:rPr/>
            </w:pPr>
            <w:r>
              <w:rPr>
                <w:spacing w:val="7"/>
              </w:rPr>
              <w:t>3.建立良好的学生教师互动平台，促进课堂互动和交流，加</w:t>
            </w:r>
            <w:r>
              <w:rPr>
                <w:spacing w:val="14"/>
              </w:rPr>
              <w:t xml:space="preserve"> </w:t>
            </w:r>
            <w:r>
              <w:rPr>
                <w:spacing w:val="8"/>
              </w:rPr>
              <w:t>强学生与教师的沟通与合作；</w:t>
            </w:r>
          </w:p>
          <w:p>
            <w:pPr>
              <w:pStyle w:val="TableText"/>
              <w:ind w:left="114" w:right="116" w:hanging="4"/>
              <w:spacing w:before="32" w:line="273" w:lineRule="auto"/>
              <w:rPr/>
            </w:pPr>
            <w:r>
              <w:rPr>
                <w:spacing w:val="15"/>
              </w:rPr>
              <w:t>4.鼓励学生积极参与卫生法律法规实践活动，提高应用能</w:t>
            </w:r>
            <w:r>
              <w:rPr>
                <w:spacing w:val="11"/>
              </w:rPr>
              <w:t xml:space="preserve"> </w:t>
            </w:r>
            <w:r>
              <w:rPr>
                <w:spacing w:val="8"/>
              </w:rPr>
              <w:t>力，加强卫生法律法规与实践的联系；</w:t>
            </w:r>
          </w:p>
          <w:p>
            <w:pPr>
              <w:pStyle w:val="TableText"/>
              <w:ind w:right="14"/>
              <w:spacing w:before="31" w:line="228" w:lineRule="auto"/>
              <w:jc w:val="right"/>
              <w:rPr/>
            </w:pPr>
            <w:r>
              <w:rPr>
                <w:spacing w:val="3"/>
              </w:rPr>
              <w:t>5.加强教学管理，落实教学质量监控，保证教学质量和效果。</w:t>
            </w:r>
          </w:p>
        </w:tc>
      </w:tr>
    </w:tbl>
    <w:p>
      <w:pPr>
        <w:pStyle w:val="BodyText"/>
        <w:spacing w:line="283" w:lineRule="auto"/>
        <w:rPr/>
      </w:pPr>
      <w:r/>
    </w:p>
    <w:p>
      <w:pPr>
        <w:pStyle w:val="BodyText"/>
        <w:spacing w:line="283" w:lineRule="auto"/>
        <w:rPr/>
      </w:pPr>
      <w:r/>
    </w:p>
    <w:p>
      <w:pPr>
        <w:ind w:left="482"/>
        <w:spacing w:before="103"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1"/>
        </w:rPr>
        <w:t>七、教学进程总体安排</w:t>
      </w:r>
    </w:p>
    <w:p>
      <w:pPr>
        <w:ind w:left="482" w:right="4194" w:firstLine="23"/>
        <w:spacing w:before="220" w:line="330" w:lineRule="auto"/>
        <w:rPr>
          <w:rFonts w:ascii="SimSun" w:hAnsi="SimSun" w:eastAsia="SimSun" w:cs="SimSun"/>
          <w:sz w:val="24"/>
          <w:szCs w:val="24"/>
        </w:rPr>
      </w:pPr>
      <w:r>
        <w:rPr>
          <w:rFonts w:ascii="Times New Roman" w:hAnsi="Times New Roman" w:eastAsia="Times New Roman" w:cs="Times New Roman"/>
          <w:sz w:val="24"/>
          <w:szCs w:val="24"/>
          <w:spacing w:val="-4"/>
        </w:rPr>
        <w:t>1.</w:t>
      </w:r>
      <w:r>
        <w:rPr>
          <w:rFonts w:ascii="Times New Roman" w:hAnsi="Times New Roman" w:eastAsia="Times New Roman" w:cs="Times New Roman"/>
          <w:sz w:val="24"/>
          <w:szCs w:val="24"/>
          <w:spacing w:val="-14"/>
        </w:rPr>
        <w:t xml:space="preserve"> </w:t>
      </w:r>
      <w:r>
        <w:rPr>
          <w:rFonts w:ascii="SimSun" w:hAnsi="SimSun" w:eastAsia="SimSun" w:cs="SimSun"/>
          <w:sz w:val="24"/>
          <w:szCs w:val="24"/>
          <w:spacing w:val="-4"/>
        </w:rPr>
        <w:t>口腔医学技术专业教学进程表（见附录</w:t>
      </w:r>
      <w:r>
        <w:rPr>
          <w:rFonts w:ascii="SimSun" w:hAnsi="SimSun" w:eastAsia="SimSun" w:cs="SimSun"/>
          <w:sz w:val="24"/>
          <w:szCs w:val="24"/>
          <w:spacing w:val="-5"/>
        </w:rPr>
        <w:t>表一）</w:t>
      </w:r>
      <w:r>
        <w:rPr>
          <w:rFonts w:ascii="SimSun" w:hAnsi="SimSun" w:eastAsia="SimSun" w:cs="SimSun"/>
          <w:sz w:val="24"/>
          <w:szCs w:val="24"/>
        </w:rPr>
        <w:t xml:space="preserve"> </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15"/>
        </w:rPr>
        <w:t xml:space="preserve"> </w:t>
      </w:r>
      <w:r>
        <w:rPr>
          <w:rFonts w:ascii="SimSun" w:hAnsi="SimSun" w:eastAsia="SimSun" w:cs="SimSun"/>
          <w:sz w:val="24"/>
          <w:szCs w:val="24"/>
          <w:spacing w:val="-3"/>
        </w:rPr>
        <w:t>口腔医学技术专业课程结构比例表</w:t>
      </w:r>
    </w:p>
    <w:p>
      <w:pPr>
        <w:ind w:left="2806"/>
        <w:spacing w:before="1" w:line="213" w:lineRule="auto"/>
        <w:rPr>
          <w:rFonts w:ascii="SimSun" w:hAnsi="SimSun" w:eastAsia="SimSun" w:cs="SimSun"/>
          <w:sz w:val="24"/>
          <w:szCs w:val="24"/>
        </w:rPr>
      </w:pPr>
      <w:r>
        <w:rPr>
          <w:rFonts w:ascii="SimSun" w:hAnsi="SimSun" w:eastAsia="SimSun" w:cs="SimSun"/>
          <w:sz w:val="24"/>
          <w:szCs w:val="24"/>
          <w:b/>
          <w:bCs/>
          <w:spacing w:val="-6"/>
        </w:rPr>
        <w:t>表</w:t>
      </w:r>
      <w:r>
        <w:rPr>
          <w:rFonts w:ascii="SimSun" w:hAnsi="SimSun" w:eastAsia="SimSun" w:cs="SimSun"/>
          <w:sz w:val="24"/>
          <w:szCs w:val="24"/>
          <w:spacing w:val="-44"/>
        </w:rPr>
        <w:t xml:space="preserve"> </w:t>
      </w:r>
      <w:r>
        <w:rPr>
          <w:rFonts w:ascii="Times New Roman" w:hAnsi="Times New Roman" w:eastAsia="Times New Roman" w:cs="Times New Roman"/>
          <w:sz w:val="24"/>
          <w:szCs w:val="24"/>
          <w:b/>
          <w:bCs/>
          <w:spacing w:val="-6"/>
        </w:rPr>
        <w:t>8</w:t>
      </w:r>
      <w:r>
        <w:rPr>
          <w:rFonts w:ascii="Times New Roman" w:hAnsi="Times New Roman" w:eastAsia="Times New Roman" w:cs="Times New Roman"/>
          <w:sz w:val="24"/>
          <w:szCs w:val="24"/>
          <w:b/>
          <w:bCs/>
          <w:spacing w:val="11"/>
        </w:rPr>
        <w:t xml:space="preserve">    </w:t>
      </w:r>
      <w:r>
        <w:rPr>
          <w:rFonts w:ascii="SimSun" w:hAnsi="SimSun" w:eastAsia="SimSun" w:cs="SimSun"/>
          <w:sz w:val="24"/>
          <w:szCs w:val="24"/>
          <w:b/>
          <w:bCs/>
          <w:spacing w:val="-6"/>
        </w:rPr>
        <w:t>口腔医学技术专业课程结构比例表</w:t>
      </w:r>
    </w:p>
    <w:tbl>
      <w:tblPr>
        <w:tblStyle w:val="TableNormal"/>
        <w:tblW w:w="9076" w:type="dxa"/>
        <w:tblInd w:w="28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384"/>
        <w:gridCol w:w="1588"/>
        <w:gridCol w:w="1842"/>
        <w:gridCol w:w="3262"/>
      </w:tblGrid>
      <w:tr>
        <w:trPr>
          <w:trHeight w:val="632" w:hRule="atLeast"/>
        </w:trPr>
        <w:tc>
          <w:tcPr>
            <w:shd w:val="clear" w:fill="92D050"/>
            <w:tcW w:w="2384" w:type="dxa"/>
            <w:vAlign w:val="top"/>
          </w:tcPr>
          <w:p>
            <w:pPr>
              <w:pStyle w:val="TableText"/>
              <w:ind w:left="777"/>
              <w:spacing w:before="210" w:line="228" w:lineRule="auto"/>
              <w:rPr/>
            </w:pPr>
            <w:r>
              <w:rPr>
                <w:spacing w:val="7"/>
              </w:rPr>
              <w:t>课程类别</w:t>
            </w:r>
          </w:p>
        </w:tc>
        <w:tc>
          <w:tcPr>
            <w:shd w:val="clear" w:fill="92D050"/>
            <w:tcW w:w="1588" w:type="dxa"/>
            <w:vAlign w:val="top"/>
          </w:tcPr>
          <w:p>
            <w:pPr>
              <w:pStyle w:val="TableText"/>
              <w:ind w:left="486"/>
              <w:spacing w:before="210" w:line="228" w:lineRule="auto"/>
              <w:rPr/>
            </w:pPr>
            <w:r>
              <w:rPr>
                <w:spacing w:val="5"/>
              </w:rPr>
              <w:t>学时数</w:t>
            </w:r>
          </w:p>
        </w:tc>
        <w:tc>
          <w:tcPr>
            <w:shd w:val="clear" w:fill="92D050"/>
            <w:tcW w:w="1842" w:type="dxa"/>
            <w:vAlign w:val="top"/>
          </w:tcPr>
          <w:p>
            <w:pPr>
              <w:pStyle w:val="TableText"/>
              <w:ind w:left="327"/>
              <w:spacing w:before="211" w:line="229" w:lineRule="auto"/>
              <w:rPr/>
            </w:pPr>
            <w:r>
              <w:rPr>
                <w:spacing w:val="2"/>
              </w:rPr>
              <w:t>占总学时比例</w:t>
            </w:r>
          </w:p>
        </w:tc>
        <w:tc>
          <w:tcPr>
            <w:shd w:val="clear" w:fill="92D050"/>
            <w:tcW w:w="3262" w:type="dxa"/>
            <w:vAlign w:val="top"/>
          </w:tcPr>
          <w:p>
            <w:pPr>
              <w:pStyle w:val="TableText"/>
              <w:ind w:left="1427"/>
              <w:spacing w:before="211" w:line="229" w:lineRule="auto"/>
              <w:rPr/>
            </w:pPr>
            <w:r>
              <w:rPr>
                <w:spacing w:val="3"/>
              </w:rPr>
              <w:t>备注</w:t>
            </w:r>
          </w:p>
        </w:tc>
      </w:tr>
      <w:tr>
        <w:trPr>
          <w:trHeight w:val="627" w:hRule="atLeast"/>
        </w:trPr>
        <w:tc>
          <w:tcPr>
            <w:tcW w:w="2384" w:type="dxa"/>
            <w:vAlign w:val="top"/>
          </w:tcPr>
          <w:p>
            <w:pPr>
              <w:pStyle w:val="TableText"/>
              <w:ind w:left="780"/>
              <w:spacing w:before="207" w:line="228" w:lineRule="auto"/>
              <w:rPr/>
            </w:pPr>
            <w:r>
              <w:rPr>
                <w:spacing w:val="6"/>
              </w:rPr>
              <w:t>理论教学</w:t>
            </w:r>
          </w:p>
        </w:tc>
        <w:tc>
          <w:tcPr>
            <w:tcW w:w="1588" w:type="dxa"/>
            <w:vAlign w:val="top"/>
          </w:tcPr>
          <w:p>
            <w:pPr>
              <w:ind w:left="604"/>
              <w:spacing w:before="243"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1036</w:t>
            </w:r>
          </w:p>
        </w:tc>
        <w:tc>
          <w:tcPr>
            <w:tcW w:w="1842" w:type="dxa"/>
            <w:vAlign w:val="top"/>
          </w:tcPr>
          <w:p>
            <w:pPr>
              <w:ind w:left="648"/>
              <w:spacing w:before="243"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5"/>
              </w:rPr>
              <w:t>41.4%</w:t>
            </w:r>
          </w:p>
        </w:tc>
        <w:tc>
          <w:tcPr>
            <w:tcW w:w="3262" w:type="dxa"/>
            <w:vAlign w:val="top"/>
          </w:tcPr>
          <w:p>
            <w:pPr>
              <w:rPr>
                <w:rFonts w:ascii="Arial"/>
                <w:sz w:val="21"/>
              </w:rPr>
            </w:pPr>
            <w:r/>
          </w:p>
        </w:tc>
      </w:tr>
      <w:tr>
        <w:trPr>
          <w:trHeight w:val="629" w:hRule="atLeast"/>
        </w:trPr>
        <w:tc>
          <w:tcPr>
            <w:tcW w:w="2384" w:type="dxa"/>
            <w:vAlign w:val="top"/>
          </w:tcPr>
          <w:p>
            <w:pPr>
              <w:pStyle w:val="TableText"/>
              <w:ind w:left="783"/>
              <w:spacing w:before="209" w:line="228" w:lineRule="auto"/>
              <w:rPr/>
            </w:pPr>
            <w:r>
              <w:rPr>
                <w:spacing w:val="6"/>
              </w:rPr>
              <w:t>实践教学</w:t>
            </w:r>
          </w:p>
        </w:tc>
        <w:tc>
          <w:tcPr>
            <w:tcW w:w="1588" w:type="dxa"/>
            <w:vAlign w:val="top"/>
          </w:tcPr>
          <w:p>
            <w:pPr>
              <w:ind w:left="604"/>
              <w:spacing w:before="245"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1464</w:t>
            </w:r>
          </w:p>
        </w:tc>
        <w:tc>
          <w:tcPr>
            <w:tcW w:w="1842" w:type="dxa"/>
            <w:vAlign w:val="top"/>
          </w:tcPr>
          <w:p>
            <w:pPr>
              <w:ind w:left="655"/>
              <w:spacing w:before="245"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3"/>
              </w:rPr>
              <w:t>58.6%</w:t>
            </w:r>
          </w:p>
        </w:tc>
        <w:tc>
          <w:tcPr>
            <w:tcW w:w="3262" w:type="dxa"/>
            <w:vAlign w:val="top"/>
          </w:tcPr>
          <w:p>
            <w:pPr>
              <w:pStyle w:val="TableText"/>
              <w:ind w:left="684"/>
              <w:spacing w:before="209" w:line="229" w:lineRule="auto"/>
              <w:rPr>
                <w:rFonts w:ascii="Times New Roman" w:hAnsi="Times New Roman" w:eastAsia="Times New Roman" w:cs="Times New Roman"/>
              </w:rPr>
            </w:pPr>
            <w:r>
              <w:rPr>
                <w:spacing w:val="6"/>
              </w:rPr>
              <w:t>不少于总学时的</w:t>
            </w:r>
            <w:r>
              <w:rPr>
                <w:spacing w:val="-33"/>
              </w:rPr>
              <w:t xml:space="preserve"> </w:t>
            </w:r>
            <w:r>
              <w:rPr>
                <w:rFonts w:ascii="Times New Roman" w:hAnsi="Times New Roman" w:eastAsia="Times New Roman" w:cs="Times New Roman"/>
                <w:spacing w:val="6"/>
              </w:rPr>
              <w:t>50%</w:t>
            </w:r>
          </w:p>
        </w:tc>
      </w:tr>
      <w:tr>
        <w:trPr>
          <w:trHeight w:val="630" w:hRule="atLeast"/>
        </w:trPr>
        <w:tc>
          <w:tcPr>
            <w:tcW w:w="2384" w:type="dxa"/>
            <w:vAlign w:val="top"/>
          </w:tcPr>
          <w:p>
            <w:pPr>
              <w:pStyle w:val="TableText"/>
              <w:ind w:left="679"/>
              <w:spacing w:before="208" w:line="228" w:lineRule="auto"/>
              <w:rPr/>
            </w:pPr>
            <w:r>
              <w:rPr>
                <w:spacing w:val="6"/>
              </w:rPr>
              <w:t>公共基础课</w:t>
            </w:r>
          </w:p>
        </w:tc>
        <w:tc>
          <w:tcPr>
            <w:tcW w:w="1588" w:type="dxa"/>
            <w:vAlign w:val="top"/>
          </w:tcPr>
          <w:p>
            <w:pPr>
              <w:ind w:left="645"/>
              <w:spacing w:before="245"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844</w:t>
            </w:r>
          </w:p>
        </w:tc>
        <w:tc>
          <w:tcPr>
            <w:tcW w:w="1842" w:type="dxa"/>
            <w:vAlign w:val="top"/>
          </w:tcPr>
          <w:p>
            <w:pPr>
              <w:ind w:left="653"/>
              <w:spacing w:before="245"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33.7%</w:t>
            </w:r>
          </w:p>
        </w:tc>
        <w:tc>
          <w:tcPr>
            <w:tcW w:w="3262" w:type="dxa"/>
            <w:vAlign w:val="top"/>
          </w:tcPr>
          <w:p>
            <w:pPr>
              <w:pStyle w:val="TableText"/>
              <w:ind w:left="684"/>
              <w:spacing w:before="209" w:line="229" w:lineRule="auto"/>
              <w:rPr>
                <w:rFonts w:ascii="Times New Roman" w:hAnsi="Times New Roman" w:eastAsia="Times New Roman" w:cs="Times New Roman"/>
              </w:rPr>
            </w:pPr>
            <w:r>
              <w:rPr>
                <w:spacing w:val="7"/>
              </w:rPr>
              <w:t>不少于总学时的</w:t>
            </w:r>
            <w:r>
              <w:rPr>
                <w:spacing w:val="-43"/>
              </w:rPr>
              <w:t xml:space="preserve"> </w:t>
            </w:r>
            <w:r>
              <w:rPr>
                <w:rFonts w:ascii="Times New Roman" w:hAnsi="Times New Roman" w:eastAsia="Times New Roman" w:cs="Times New Roman"/>
                <w:spacing w:val="7"/>
              </w:rPr>
              <w:t>25%</w:t>
            </w:r>
          </w:p>
        </w:tc>
      </w:tr>
    </w:tbl>
    <w:p>
      <w:pPr>
        <w:pStyle w:val="BodyText"/>
        <w:rPr/>
      </w:pPr>
      <w:r/>
    </w:p>
    <w:p>
      <w:pPr>
        <w:sectPr>
          <w:footerReference w:type="default" r:id="rId34"/>
          <w:pgSz w:w="11906" w:h="16838"/>
          <w:pgMar w:top="1134" w:right="1134" w:bottom="1171" w:left="1135" w:header="861" w:footer="1009" w:gutter="0"/>
        </w:sectPr>
        <w:rPr/>
      </w:pPr>
    </w:p>
    <w:p>
      <w:pPr>
        <w:spacing w:line="192" w:lineRule="exact"/>
        <w:rPr/>
      </w:pPr>
      <w:r/>
    </w:p>
    <w:tbl>
      <w:tblPr>
        <w:tblStyle w:val="TableNormal"/>
        <w:tblW w:w="9076" w:type="dxa"/>
        <w:tblInd w:w="28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384"/>
        <w:gridCol w:w="1588"/>
        <w:gridCol w:w="1842"/>
        <w:gridCol w:w="3262"/>
      </w:tblGrid>
      <w:tr>
        <w:trPr>
          <w:trHeight w:val="632" w:hRule="atLeast"/>
        </w:trPr>
        <w:tc>
          <w:tcPr>
            <w:tcW w:w="2384" w:type="dxa"/>
            <w:vAlign w:val="top"/>
          </w:tcPr>
          <w:p>
            <w:pPr>
              <w:pStyle w:val="TableText"/>
              <w:ind w:left="462"/>
              <w:spacing w:before="209" w:line="228" w:lineRule="auto"/>
              <w:rPr/>
            </w:pPr>
            <w:r>
              <w:rPr>
                <w:spacing w:val="8"/>
              </w:rPr>
              <w:t>专业（技能）课</w:t>
            </w:r>
          </w:p>
        </w:tc>
        <w:tc>
          <w:tcPr>
            <w:tcW w:w="1588" w:type="dxa"/>
            <w:vAlign w:val="top"/>
          </w:tcPr>
          <w:p>
            <w:pPr>
              <w:ind w:left="604"/>
              <w:spacing w:before="244"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1656</w:t>
            </w:r>
          </w:p>
        </w:tc>
        <w:tc>
          <w:tcPr>
            <w:tcW w:w="1842" w:type="dxa"/>
            <w:vAlign w:val="top"/>
          </w:tcPr>
          <w:p>
            <w:pPr>
              <w:ind w:left="654"/>
              <w:spacing w:before="244"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66.2%</w:t>
            </w:r>
          </w:p>
        </w:tc>
        <w:tc>
          <w:tcPr>
            <w:tcW w:w="3262" w:type="dxa"/>
            <w:vAlign w:val="top"/>
          </w:tcPr>
          <w:p>
            <w:pPr>
              <w:rPr>
                <w:rFonts w:ascii="Arial"/>
                <w:sz w:val="21"/>
              </w:rPr>
            </w:pPr>
            <w:r/>
          </w:p>
        </w:tc>
      </w:tr>
      <w:tr>
        <w:trPr>
          <w:trHeight w:val="627" w:hRule="atLeast"/>
        </w:trPr>
        <w:tc>
          <w:tcPr>
            <w:tcW w:w="2384" w:type="dxa"/>
            <w:vAlign w:val="top"/>
          </w:tcPr>
          <w:p>
            <w:pPr>
              <w:pStyle w:val="TableText"/>
              <w:ind w:left="880"/>
              <w:spacing w:before="207" w:line="228" w:lineRule="auto"/>
              <w:rPr/>
            </w:pPr>
            <w:r>
              <w:rPr>
                <w:spacing w:val="7"/>
              </w:rPr>
              <w:t>选修课</w:t>
            </w:r>
          </w:p>
        </w:tc>
        <w:tc>
          <w:tcPr>
            <w:tcW w:w="1588" w:type="dxa"/>
            <w:vAlign w:val="top"/>
          </w:tcPr>
          <w:p>
            <w:pPr>
              <w:ind w:left="635"/>
              <w:spacing w:before="244"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424</w:t>
            </w:r>
          </w:p>
        </w:tc>
        <w:tc>
          <w:tcPr>
            <w:tcW w:w="1842" w:type="dxa"/>
            <w:vAlign w:val="top"/>
          </w:tcPr>
          <w:p>
            <w:pPr>
              <w:ind w:left="669"/>
              <w:spacing w:before="243"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1"/>
              </w:rPr>
              <w:t>16.9%</w:t>
            </w:r>
          </w:p>
        </w:tc>
        <w:tc>
          <w:tcPr>
            <w:tcW w:w="3262" w:type="dxa"/>
            <w:vAlign w:val="top"/>
          </w:tcPr>
          <w:p>
            <w:pPr>
              <w:pStyle w:val="TableText"/>
              <w:ind w:left="684"/>
              <w:spacing w:before="208" w:line="229" w:lineRule="auto"/>
              <w:rPr>
                <w:rFonts w:ascii="Times New Roman" w:hAnsi="Times New Roman" w:eastAsia="Times New Roman" w:cs="Times New Roman"/>
              </w:rPr>
            </w:pPr>
            <w:r>
              <w:rPr>
                <w:spacing w:val="5"/>
              </w:rPr>
              <w:t>不少于总学时的</w:t>
            </w:r>
            <w:r>
              <w:rPr>
                <w:spacing w:val="-23"/>
              </w:rPr>
              <w:t xml:space="preserve"> </w:t>
            </w:r>
            <w:r>
              <w:rPr>
                <w:rFonts w:ascii="Times New Roman" w:hAnsi="Times New Roman" w:eastAsia="Times New Roman" w:cs="Times New Roman"/>
                <w:spacing w:val="5"/>
              </w:rPr>
              <w:t>10%</w:t>
            </w:r>
          </w:p>
        </w:tc>
      </w:tr>
      <w:tr>
        <w:trPr>
          <w:trHeight w:val="943" w:hRule="atLeast"/>
        </w:trPr>
        <w:tc>
          <w:tcPr>
            <w:tcW w:w="2384" w:type="dxa"/>
            <w:vAlign w:val="top"/>
          </w:tcPr>
          <w:p>
            <w:pPr>
              <w:spacing w:line="298" w:lineRule="auto"/>
              <w:rPr>
                <w:rFonts w:ascii="Arial"/>
                <w:sz w:val="21"/>
              </w:rPr>
            </w:pPr>
            <w:r/>
          </w:p>
          <w:p>
            <w:pPr>
              <w:pStyle w:val="TableText"/>
              <w:ind w:left="887"/>
              <w:spacing w:before="65" w:line="229" w:lineRule="auto"/>
              <w:rPr/>
            </w:pPr>
            <w:r>
              <w:rPr>
                <w:spacing w:val="5"/>
              </w:rPr>
              <w:t>总学时</w:t>
            </w:r>
          </w:p>
        </w:tc>
        <w:tc>
          <w:tcPr>
            <w:tcW w:w="3430" w:type="dxa"/>
            <w:vAlign w:val="top"/>
            <w:gridSpan w:val="2"/>
          </w:tcPr>
          <w:p>
            <w:pPr>
              <w:spacing w:line="341" w:lineRule="auto"/>
              <w:rPr>
                <w:rFonts w:ascii="Arial"/>
                <w:sz w:val="21"/>
              </w:rPr>
            </w:pPr>
            <w:r/>
          </w:p>
          <w:p>
            <w:pPr>
              <w:ind w:left="1505"/>
              <w:spacing w:before="5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2500</w:t>
            </w:r>
          </w:p>
        </w:tc>
        <w:tc>
          <w:tcPr>
            <w:tcW w:w="3262" w:type="dxa"/>
            <w:vAlign w:val="top"/>
          </w:tcPr>
          <w:p>
            <w:pPr>
              <w:pStyle w:val="TableText"/>
              <w:ind w:left="113" w:right="109" w:firstLine="4"/>
              <w:spacing w:before="15" w:line="280" w:lineRule="auto"/>
              <w:jc w:val="both"/>
              <w:rPr/>
            </w:pPr>
            <w:r>
              <w:rPr>
                <w:spacing w:val="13"/>
              </w:rPr>
              <w:t>总学时</w:t>
            </w:r>
            <w:r>
              <w:rPr>
                <w:rFonts w:ascii="Times New Roman" w:hAnsi="Times New Roman" w:eastAsia="Times New Roman" w:cs="Times New Roman"/>
                <w:spacing w:val="13"/>
              </w:rPr>
              <w:t>=</w:t>
            </w:r>
            <w:r>
              <w:rPr>
                <w:spacing w:val="13"/>
              </w:rPr>
              <w:t>理论教学学时</w:t>
            </w:r>
            <w:r>
              <w:rPr>
                <w:rFonts w:ascii="Times New Roman" w:hAnsi="Times New Roman" w:eastAsia="Times New Roman" w:cs="Times New Roman"/>
                <w:spacing w:val="13"/>
              </w:rPr>
              <w:t>+</w:t>
            </w:r>
            <w:r>
              <w:rPr>
                <w:spacing w:val="13"/>
              </w:rPr>
              <w:t>实践教学</w:t>
            </w:r>
            <w:r>
              <w:rPr>
                <w:spacing w:val="5"/>
              </w:rPr>
              <w:t xml:space="preserve"> </w:t>
            </w:r>
            <w:r>
              <w:rPr>
                <w:spacing w:val="13"/>
              </w:rPr>
              <w:t>学时或总学时</w:t>
            </w:r>
            <w:r>
              <w:rPr>
                <w:rFonts w:ascii="Times New Roman" w:hAnsi="Times New Roman" w:eastAsia="Times New Roman" w:cs="Times New Roman"/>
                <w:spacing w:val="13"/>
              </w:rPr>
              <w:t>=</w:t>
            </w:r>
            <w:r>
              <w:rPr>
                <w:spacing w:val="13"/>
              </w:rPr>
              <w:t>公共基础课学时</w:t>
            </w:r>
            <w:r>
              <w:rPr>
                <w:rFonts w:ascii="Times New Roman" w:hAnsi="Times New Roman" w:eastAsia="Times New Roman" w:cs="Times New Roman"/>
                <w:spacing w:val="13"/>
              </w:rPr>
              <w:t>+</w:t>
            </w:r>
            <w:r>
              <w:rPr>
                <w:rFonts w:ascii="Times New Roman" w:hAnsi="Times New Roman" w:eastAsia="Times New Roman" w:cs="Times New Roman"/>
                <w:spacing w:val="12"/>
                <w:w w:val="101"/>
              </w:rPr>
              <w:t xml:space="preserve"> </w:t>
            </w:r>
            <w:r>
              <w:rPr>
                <w:spacing w:val="8"/>
              </w:rPr>
              <w:t>专业（技能）课学时</w:t>
            </w:r>
          </w:p>
        </w:tc>
      </w:tr>
    </w:tbl>
    <w:p>
      <w:pPr>
        <w:pStyle w:val="BodyText"/>
        <w:spacing w:line="269" w:lineRule="auto"/>
        <w:rPr/>
      </w:pPr>
      <w:r/>
    </w:p>
    <w:p>
      <w:pPr>
        <w:ind w:left="7"/>
        <w:spacing w:before="78" w:line="219" w:lineRule="auto"/>
        <w:rPr>
          <w:rFonts w:ascii="SimSun" w:hAnsi="SimSun" w:eastAsia="SimSun" w:cs="SimSun"/>
          <w:sz w:val="24"/>
          <w:szCs w:val="24"/>
        </w:rPr>
      </w:pPr>
      <w:r>
        <w:rPr>
          <w:rFonts w:ascii="Times New Roman" w:hAnsi="Times New Roman" w:eastAsia="Times New Roman" w:cs="Times New Roman"/>
          <w:sz w:val="24"/>
          <w:szCs w:val="24"/>
          <w:spacing w:val="-4"/>
        </w:rPr>
        <w:t>3.</w:t>
      </w:r>
      <w:r>
        <w:rPr>
          <w:rFonts w:ascii="Times New Roman" w:hAnsi="Times New Roman" w:eastAsia="Times New Roman" w:cs="Times New Roman"/>
          <w:sz w:val="24"/>
          <w:szCs w:val="24"/>
          <w:spacing w:val="-3"/>
        </w:rPr>
        <w:t xml:space="preserve"> </w:t>
      </w:r>
      <w:r>
        <w:rPr>
          <w:rFonts w:ascii="SimSun" w:hAnsi="SimSun" w:eastAsia="SimSun" w:cs="SimSun"/>
          <w:sz w:val="24"/>
          <w:szCs w:val="24"/>
          <w:spacing w:val="-4"/>
        </w:rPr>
        <w:t>口腔医学技术专业教学进程安排表</w:t>
      </w:r>
    </w:p>
    <w:p>
      <w:pPr>
        <w:pStyle w:val="BodyText"/>
        <w:spacing w:line="259" w:lineRule="auto"/>
        <w:rPr/>
      </w:pPr>
      <w:r/>
    </w:p>
    <w:p>
      <w:pPr>
        <w:ind w:left="2746"/>
        <w:spacing w:before="78" w:line="219" w:lineRule="auto"/>
        <w:rPr>
          <w:rFonts w:ascii="SimSun" w:hAnsi="SimSun" w:eastAsia="SimSun" w:cs="SimSun"/>
          <w:sz w:val="24"/>
          <w:szCs w:val="24"/>
        </w:rPr>
      </w:pPr>
      <w:r>
        <w:rPr>
          <w:rFonts w:ascii="SimSun" w:hAnsi="SimSun" w:eastAsia="SimSun" w:cs="SimSun"/>
          <w:sz w:val="24"/>
          <w:szCs w:val="24"/>
          <w:b/>
          <w:bCs/>
          <w:spacing w:val="-6"/>
        </w:rPr>
        <w:t>表</w:t>
      </w:r>
      <w:r>
        <w:rPr>
          <w:rFonts w:ascii="SimSun" w:hAnsi="SimSun" w:eastAsia="SimSun" w:cs="SimSun"/>
          <w:sz w:val="24"/>
          <w:szCs w:val="24"/>
          <w:spacing w:val="-40"/>
        </w:rPr>
        <w:t xml:space="preserve"> </w:t>
      </w:r>
      <w:r>
        <w:rPr>
          <w:rFonts w:ascii="Times New Roman" w:hAnsi="Times New Roman" w:eastAsia="Times New Roman" w:cs="Times New Roman"/>
          <w:sz w:val="24"/>
          <w:szCs w:val="24"/>
          <w:b/>
          <w:bCs/>
          <w:spacing w:val="-6"/>
        </w:rPr>
        <w:t>9</w:t>
      </w:r>
      <w:r>
        <w:rPr>
          <w:rFonts w:ascii="Times New Roman" w:hAnsi="Times New Roman" w:eastAsia="Times New Roman" w:cs="Times New Roman"/>
          <w:sz w:val="24"/>
          <w:szCs w:val="24"/>
          <w:b/>
          <w:bCs/>
          <w:spacing w:val="23"/>
        </w:rPr>
        <w:t xml:space="preserve">  </w:t>
      </w:r>
      <w:r>
        <w:rPr>
          <w:rFonts w:ascii="SimSun" w:hAnsi="SimSun" w:eastAsia="SimSun" w:cs="SimSun"/>
          <w:sz w:val="24"/>
          <w:szCs w:val="24"/>
          <w:b/>
          <w:bCs/>
          <w:spacing w:val="-6"/>
        </w:rPr>
        <w:t>口腔医学技术专业教学进程安排表</w:t>
      </w:r>
    </w:p>
    <w:p>
      <w:pPr>
        <w:spacing w:before="63"/>
        <w:rPr/>
      </w:pPr>
      <w:r/>
    </w:p>
    <w:tbl>
      <w:tblPr>
        <w:tblStyle w:val="TableNormal"/>
        <w:tblW w:w="8831" w:type="dxa"/>
        <w:tblInd w:w="39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78"/>
        <w:gridCol w:w="1094"/>
        <w:gridCol w:w="756"/>
        <w:gridCol w:w="755"/>
        <w:gridCol w:w="755"/>
        <w:gridCol w:w="756"/>
        <w:gridCol w:w="756"/>
        <w:gridCol w:w="756"/>
        <w:gridCol w:w="760"/>
        <w:gridCol w:w="765"/>
      </w:tblGrid>
      <w:tr>
        <w:trPr>
          <w:trHeight w:val="1309" w:hRule="atLeast"/>
        </w:trPr>
        <w:tc>
          <w:tcPr>
            <w:shd w:val="clear" w:fill="92D050"/>
            <w:tcW w:w="1678" w:type="dxa"/>
            <w:vAlign w:val="top"/>
          </w:tcPr>
          <w:p>
            <w:pPr>
              <w:pStyle w:val="TableText"/>
              <w:ind w:left="987"/>
              <w:spacing w:before="52" w:line="228" w:lineRule="auto"/>
              <w:rPr/>
            </w:pPr>
            <w:r>
              <w:pict>
                <v:shape id="_x0000_s2" style="position:absolute;margin-left:37.5555pt;margin-top:2.84177pt;mso-position-vertical-relative:text;mso-position-horizontal-relative:text;width:38.35pt;height:60.15pt;z-index:251684864;" filled="false" strokecolor="#000000" strokeweight="0.48pt" coordsize="766,1203" coordorigin="0,0" path="m4,2l762,1200e">
                  <v:stroke joinstyle="miter"/>
                </v:shape>
              </w:pict>
            </w:r>
            <w:r>
              <w:pict>
                <v:group id="_x0000_s4" style="position:absolute;margin-left:-83.9pt;margin-top:32.6468pt;mso-position-vertical-relative:top-margin-area;mso-position-horizontal-relative:right-margin-area;width:76.05pt;height:30.45pt;z-index:251685888;" filled="false" stroked="false" coordsize="1521,609" coordorigin="0,0">
                  <v:shape id="_x0000_s6" style="position:absolute;left:0;top:0;width:1521;height:609;" filled="false" strokecolor="#000000" strokeweight="0.48pt" coordsize="1521,609" coordorigin="0,0" path="m1,4l1518,604e">
                    <v:stroke joinstyle="miter"/>
                  </v:shape>
                  <v:shape id="_x0000_s8" style="position:absolute;left:-20;top:-20;width:1561;height:688;" filled="false" stroked="false" type="#_x0000_t202">
                    <v:fill on="false"/>
                    <v:stroke on="false"/>
                    <v:path/>
                    <v:imagedata o:title=""/>
                    <o:lock v:ext="edit" aspectratio="false"/>
                    <v:textbox inset="0mm,0mm,0mm,0mm">
                      <w:txbxContent>
                        <w:p>
                          <w:pPr>
                            <w:spacing w:line="289" w:lineRule="auto"/>
                            <w:rPr>
                              <w:rFonts w:ascii="Arial"/>
                              <w:sz w:val="21"/>
                            </w:rPr>
                          </w:pPr>
                          <w:r/>
                        </w:p>
                        <w:p>
                          <w:pPr>
                            <w:pStyle w:val="TableText"/>
                            <w:ind w:left="151"/>
                            <w:spacing w:before="65" w:line="228" w:lineRule="auto"/>
                            <w:rPr/>
                          </w:pPr>
                          <w:r>
                            <w:rPr>
                              <w:spacing w:val="2"/>
                            </w:rPr>
                            <w:t>学期</w:t>
                          </w:r>
                        </w:p>
                      </w:txbxContent>
                    </v:textbox>
                  </v:shape>
                </v:group>
              </w:pict>
            </w:r>
            <w:r>
              <w:rPr>
                <w:spacing w:val="-4"/>
              </w:rPr>
              <w:t>内容</w:t>
            </w:r>
          </w:p>
          <w:p>
            <w:pPr>
              <w:pStyle w:val="TableText"/>
              <w:ind w:left="332"/>
              <w:spacing w:before="64" w:line="228" w:lineRule="auto"/>
              <w:rPr/>
            </w:pPr>
            <w:r>
              <w:rPr>
                <w:spacing w:val="4"/>
              </w:rPr>
              <w:t>周数</w:t>
            </w:r>
          </w:p>
        </w:tc>
        <w:tc>
          <w:tcPr>
            <w:shd w:val="clear" w:fill="92D050"/>
            <w:tcW w:w="1094" w:type="dxa"/>
            <w:vAlign w:val="top"/>
          </w:tcPr>
          <w:p>
            <w:pPr>
              <w:pStyle w:val="TableText"/>
              <w:ind w:left="135"/>
              <w:spacing w:before="235" w:line="227" w:lineRule="auto"/>
              <w:rPr/>
            </w:pPr>
            <w:r>
              <w:rPr>
                <w:spacing w:val="6"/>
              </w:rPr>
              <w:t>军事训练</w:t>
            </w:r>
          </w:p>
          <w:p>
            <w:pPr>
              <w:pStyle w:val="TableText"/>
              <w:ind w:left="238" w:right="138" w:hanging="97"/>
              <w:spacing w:before="67" w:line="273" w:lineRule="auto"/>
              <w:rPr/>
            </w:pPr>
            <w:r>
              <w:rPr>
                <w:spacing w:val="2"/>
              </w:rPr>
              <w:t>（含入学</w:t>
            </w:r>
            <w:r>
              <w:rPr/>
              <w:t xml:space="preserve"> </w:t>
            </w:r>
            <w:r>
              <w:rPr>
                <w:spacing w:val="2"/>
              </w:rPr>
              <w:t>教育）</w:t>
            </w:r>
          </w:p>
        </w:tc>
        <w:tc>
          <w:tcPr>
            <w:shd w:val="clear" w:fill="92D050"/>
            <w:tcW w:w="756" w:type="dxa"/>
            <w:vAlign w:val="top"/>
          </w:tcPr>
          <w:p>
            <w:pPr>
              <w:spacing w:line="325" w:lineRule="auto"/>
              <w:rPr>
                <w:rFonts w:ascii="Arial"/>
                <w:sz w:val="21"/>
              </w:rPr>
            </w:pPr>
            <w:r/>
          </w:p>
          <w:p>
            <w:pPr>
              <w:pStyle w:val="TableText"/>
              <w:ind w:left="175" w:right="168" w:hanging="3"/>
              <w:spacing w:before="65" w:line="273" w:lineRule="auto"/>
              <w:rPr/>
            </w:pPr>
            <w:r>
              <w:rPr>
                <w:spacing w:val="5"/>
              </w:rPr>
              <w:t>课程</w:t>
            </w:r>
            <w:r>
              <w:rPr/>
              <w:t xml:space="preserve"> </w:t>
            </w:r>
            <w:r>
              <w:rPr>
                <w:spacing w:val="3"/>
              </w:rPr>
              <w:t>教学</w:t>
            </w:r>
          </w:p>
        </w:tc>
        <w:tc>
          <w:tcPr>
            <w:shd w:val="clear" w:fill="92D050"/>
            <w:tcW w:w="755" w:type="dxa"/>
            <w:vAlign w:val="top"/>
          </w:tcPr>
          <w:p>
            <w:pPr>
              <w:pStyle w:val="TableText"/>
              <w:ind w:left="173" w:right="167"/>
              <w:spacing w:before="237" w:line="278" w:lineRule="auto"/>
              <w:jc w:val="both"/>
              <w:rPr/>
            </w:pPr>
            <w:r>
              <w:rPr>
                <w:spacing w:val="4"/>
              </w:rPr>
              <w:t>专业</w:t>
            </w:r>
            <w:r>
              <w:rPr/>
              <w:t xml:space="preserve"> </w:t>
            </w:r>
            <w:r>
              <w:rPr>
                <w:spacing w:val="4"/>
              </w:rPr>
              <w:t>技能</w:t>
            </w:r>
            <w:r>
              <w:rPr/>
              <w:t xml:space="preserve"> </w:t>
            </w:r>
            <w:r>
              <w:rPr>
                <w:spacing w:val="4"/>
              </w:rPr>
              <w:t>实训</w:t>
            </w:r>
          </w:p>
        </w:tc>
        <w:tc>
          <w:tcPr>
            <w:shd w:val="clear" w:fill="92D050"/>
            <w:tcW w:w="755" w:type="dxa"/>
            <w:vAlign w:val="top"/>
          </w:tcPr>
          <w:p>
            <w:pPr>
              <w:spacing w:line="323" w:lineRule="auto"/>
              <w:rPr>
                <w:rFonts w:ascii="Arial"/>
                <w:sz w:val="21"/>
              </w:rPr>
            </w:pPr>
            <w:r/>
          </w:p>
          <w:p>
            <w:pPr>
              <w:pStyle w:val="TableText"/>
              <w:ind w:left="178" w:right="166" w:firstLine="17"/>
              <w:spacing w:before="65" w:line="274" w:lineRule="auto"/>
              <w:rPr/>
            </w:pPr>
            <w:r>
              <w:rPr>
                <w:spacing w:val="-7"/>
              </w:rPr>
              <w:t>岗位</w:t>
            </w:r>
            <w:r>
              <w:rPr/>
              <w:t xml:space="preserve"> </w:t>
            </w:r>
            <w:r>
              <w:rPr>
                <w:spacing w:val="2"/>
              </w:rPr>
              <w:t>实习</w:t>
            </w:r>
          </w:p>
        </w:tc>
        <w:tc>
          <w:tcPr>
            <w:shd w:val="clear" w:fill="92D050"/>
            <w:tcW w:w="756" w:type="dxa"/>
            <w:vAlign w:val="top"/>
          </w:tcPr>
          <w:p>
            <w:pPr>
              <w:spacing w:line="323" w:lineRule="auto"/>
              <w:rPr>
                <w:rFonts w:ascii="Arial"/>
                <w:sz w:val="21"/>
              </w:rPr>
            </w:pPr>
            <w:r/>
          </w:p>
          <w:p>
            <w:pPr>
              <w:pStyle w:val="TableText"/>
              <w:ind w:left="175" w:right="166" w:firstLine="21"/>
              <w:spacing w:before="65" w:line="274" w:lineRule="auto"/>
              <w:rPr/>
            </w:pPr>
            <w:r>
              <w:rPr>
                <w:spacing w:val="-7"/>
              </w:rPr>
              <w:t>岗前</w:t>
            </w:r>
            <w:r>
              <w:rPr/>
              <w:t xml:space="preserve"> </w:t>
            </w:r>
            <w:r>
              <w:rPr>
                <w:spacing w:val="4"/>
              </w:rPr>
              <w:t>培训</w:t>
            </w:r>
          </w:p>
        </w:tc>
        <w:tc>
          <w:tcPr>
            <w:shd w:val="clear" w:fill="92D050"/>
            <w:tcW w:w="756" w:type="dxa"/>
            <w:vAlign w:val="top"/>
          </w:tcPr>
          <w:p>
            <w:pPr>
              <w:spacing w:line="479" w:lineRule="auto"/>
              <w:rPr>
                <w:rFonts w:ascii="Arial"/>
                <w:sz w:val="21"/>
              </w:rPr>
            </w:pPr>
            <w:r/>
          </w:p>
          <w:p>
            <w:pPr>
              <w:pStyle w:val="TableText"/>
              <w:ind w:left="174"/>
              <w:spacing w:before="65" w:line="228" w:lineRule="auto"/>
              <w:rPr/>
            </w:pPr>
            <w:r>
              <w:rPr>
                <w:spacing w:val="4"/>
              </w:rPr>
              <w:t>考试</w:t>
            </w:r>
          </w:p>
        </w:tc>
        <w:tc>
          <w:tcPr>
            <w:shd w:val="clear" w:fill="92D050"/>
            <w:tcW w:w="756" w:type="dxa"/>
            <w:vAlign w:val="top"/>
          </w:tcPr>
          <w:p>
            <w:pPr>
              <w:spacing w:line="479" w:lineRule="auto"/>
              <w:rPr>
                <w:rFonts w:ascii="Arial"/>
                <w:sz w:val="21"/>
              </w:rPr>
            </w:pPr>
            <w:r/>
          </w:p>
          <w:p>
            <w:pPr>
              <w:pStyle w:val="TableText"/>
              <w:ind w:left="174"/>
              <w:spacing w:before="65" w:line="227" w:lineRule="auto"/>
              <w:rPr/>
            </w:pPr>
            <w:r>
              <w:rPr>
                <w:spacing w:val="5"/>
              </w:rPr>
              <w:t>机动</w:t>
            </w:r>
          </w:p>
        </w:tc>
        <w:tc>
          <w:tcPr>
            <w:shd w:val="clear" w:fill="92D050"/>
            <w:tcW w:w="760" w:type="dxa"/>
            <w:vAlign w:val="top"/>
          </w:tcPr>
          <w:p>
            <w:pPr>
              <w:spacing w:line="325" w:lineRule="auto"/>
              <w:rPr>
                <w:rFonts w:ascii="Arial"/>
                <w:sz w:val="21"/>
              </w:rPr>
            </w:pPr>
            <w:r/>
          </w:p>
          <w:p>
            <w:pPr>
              <w:pStyle w:val="TableText"/>
              <w:ind w:left="179" w:right="167" w:firstLine="1"/>
              <w:spacing w:before="65" w:line="273" w:lineRule="auto"/>
              <w:rPr/>
            </w:pPr>
            <w:r>
              <w:rPr>
                <w:spacing w:val="2"/>
              </w:rPr>
              <w:t>毕业</w:t>
            </w:r>
            <w:r>
              <w:rPr/>
              <w:t xml:space="preserve"> </w:t>
            </w:r>
            <w:r>
              <w:rPr>
                <w:spacing w:val="3"/>
              </w:rPr>
              <w:t>教育</w:t>
            </w:r>
          </w:p>
        </w:tc>
        <w:tc>
          <w:tcPr>
            <w:shd w:val="clear" w:fill="92D050"/>
            <w:tcW w:w="765" w:type="dxa"/>
            <w:vAlign w:val="top"/>
          </w:tcPr>
          <w:p>
            <w:pPr>
              <w:spacing w:line="479" w:lineRule="auto"/>
              <w:rPr>
                <w:rFonts w:ascii="Arial"/>
                <w:sz w:val="21"/>
              </w:rPr>
            </w:pPr>
            <w:r/>
          </w:p>
          <w:p>
            <w:pPr>
              <w:pStyle w:val="TableText"/>
              <w:ind w:left="176"/>
              <w:spacing w:before="65" w:line="229" w:lineRule="auto"/>
              <w:rPr/>
            </w:pPr>
            <w:r>
              <w:rPr>
                <w:spacing w:val="4"/>
              </w:rPr>
              <w:t>合计</w:t>
            </w:r>
          </w:p>
        </w:tc>
      </w:tr>
      <w:tr>
        <w:trPr>
          <w:trHeight w:val="582" w:hRule="atLeast"/>
        </w:trPr>
        <w:tc>
          <w:tcPr>
            <w:tcW w:w="1678" w:type="dxa"/>
            <w:vAlign w:val="top"/>
          </w:tcPr>
          <w:p>
            <w:pPr>
              <w:pStyle w:val="TableText"/>
              <w:ind w:left="747"/>
              <w:spacing w:before="262" w:line="155" w:lineRule="exact"/>
              <w:rPr/>
            </w:pPr>
            <w:r>
              <w:rPr>
                <w:position w:val="-4"/>
              </w:rPr>
              <w:t>一</w:t>
            </w:r>
          </w:p>
        </w:tc>
        <w:tc>
          <w:tcPr>
            <w:tcW w:w="1094" w:type="dxa"/>
            <w:vAlign w:val="top"/>
          </w:tcPr>
          <w:p>
            <w:pPr>
              <w:ind w:left="495"/>
              <w:spacing w:before="219"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756" w:type="dxa"/>
            <w:vAlign w:val="top"/>
          </w:tcPr>
          <w:p>
            <w:pPr>
              <w:ind w:left="292"/>
              <w:spacing w:before="219"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16</w:t>
            </w:r>
          </w:p>
        </w:tc>
        <w:tc>
          <w:tcPr>
            <w:tcW w:w="755" w:type="dxa"/>
            <w:vAlign w:val="top"/>
          </w:tcPr>
          <w:p>
            <w:pPr>
              <w:rPr>
                <w:rFonts w:ascii="Arial"/>
                <w:sz w:val="21"/>
              </w:rPr>
            </w:pPr>
            <w:r/>
          </w:p>
        </w:tc>
        <w:tc>
          <w:tcPr>
            <w:tcW w:w="755"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19"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6" w:type="dxa"/>
            <w:vAlign w:val="top"/>
          </w:tcPr>
          <w:p>
            <w:pPr>
              <w:ind w:left="347"/>
              <w:spacing w:before="219"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60" w:type="dxa"/>
            <w:vAlign w:val="top"/>
          </w:tcPr>
          <w:p>
            <w:pPr>
              <w:rPr>
                <w:rFonts w:ascii="Arial"/>
                <w:sz w:val="21"/>
              </w:rPr>
            </w:pPr>
            <w:r/>
          </w:p>
        </w:tc>
        <w:tc>
          <w:tcPr>
            <w:tcW w:w="765" w:type="dxa"/>
            <w:vAlign w:val="top"/>
          </w:tcPr>
          <w:p>
            <w:pPr>
              <w:ind w:left="277"/>
              <w:spacing w:before="219"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r>
        <w:trPr>
          <w:trHeight w:val="580" w:hRule="atLeast"/>
        </w:trPr>
        <w:tc>
          <w:tcPr>
            <w:tcW w:w="1678" w:type="dxa"/>
            <w:vAlign w:val="top"/>
          </w:tcPr>
          <w:p>
            <w:pPr>
              <w:pStyle w:val="TableText"/>
              <w:ind w:left="747"/>
              <w:spacing w:before="221" w:line="183" w:lineRule="auto"/>
              <w:rPr/>
            </w:pPr>
            <w:r>
              <w:rPr/>
              <w:t>二</w:t>
            </w:r>
          </w:p>
        </w:tc>
        <w:tc>
          <w:tcPr>
            <w:tcW w:w="1094" w:type="dxa"/>
            <w:vAlign w:val="top"/>
          </w:tcPr>
          <w:p>
            <w:pPr>
              <w:rPr>
                <w:rFonts w:ascii="Arial"/>
                <w:sz w:val="21"/>
              </w:rPr>
            </w:pPr>
            <w:r/>
          </w:p>
        </w:tc>
        <w:tc>
          <w:tcPr>
            <w:tcW w:w="756" w:type="dxa"/>
            <w:vAlign w:val="top"/>
          </w:tcPr>
          <w:p>
            <w:pPr>
              <w:ind w:left="292"/>
              <w:spacing w:before="21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18</w:t>
            </w:r>
          </w:p>
        </w:tc>
        <w:tc>
          <w:tcPr>
            <w:tcW w:w="755" w:type="dxa"/>
            <w:vAlign w:val="top"/>
          </w:tcPr>
          <w:p>
            <w:pPr>
              <w:ind w:left="345"/>
              <w:spacing w:before="21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5"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1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6" w:type="dxa"/>
            <w:vAlign w:val="top"/>
          </w:tcPr>
          <w:p>
            <w:pPr>
              <w:rPr>
                <w:rFonts w:ascii="Arial"/>
                <w:sz w:val="21"/>
              </w:rPr>
            </w:pPr>
            <w:r/>
          </w:p>
        </w:tc>
        <w:tc>
          <w:tcPr>
            <w:tcW w:w="760" w:type="dxa"/>
            <w:vAlign w:val="top"/>
          </w:tcPr>
          <w:p>
            <w:pPr>
              <w:rPr>
                <w:rFonts w:ascii="Arial"/>
                <w:sz w:val="21"/>
              </w:rPr>
            </w:pPr>
            <w:r/>
          </w:p>
        </w:tc>
        <w:tc>
          <w:tcPr>
            <w:tcW w:w="765" w:type="dxa"/>
            <w:vAlign w:val="top"/>
          </w:tcPr>
          <w:p>
            <w:pPr>
              <w:ind w:left="277"/>
              <w:spacing w:before="21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r>
        <w:trPr>
          <w:trHeight w:val="582" w:hRule="atLeast"/>
        </w:trPr>
        <w:tc>
          <w:tcPr>
            <w:tcW w:w="1678" w:type="dxa"/>
            <w:vAlign w:val="top"/>
          </w:tcPr>
          <w:p>
            <w:pPr>
              <w:pStyle w:val="TableText"/>
              <w:ind w:left="744"/>
              <w:spacing w:before="185" w:line="265" w:lineRule="exact"/>
              <w:rPr/>
            </w:pPr>
            <w:r>
              <w:rPr>
                <w:position w:val="1"/>
              </w:rPr>
              <w:t>三</w:t>
            </w:r>
          </w:p>
        </w:tc>
        <w:tc>
          <w:tcPr>
            <w:tcW w:w="1094" w:type="dxa"/>
            <w:vAlign w:val="top"/>
          </w:tcPr>
          <w:p>
            <w:pPr>
              <w:rPr>
                <w:rFonts w:ascii="Arial"/>
                <w:sz w:val="21"/>
              </w:rPr>
            </w:pPr>
            <w:r/>
          </w:p>
        </w:tc>
        <w:tc>
          <w:tcPr>
            <w:tcW w:w="756" w:type="dxa"/>
            <w:vAlign w:val="top"/>
          </w:tcPr>
          <w:p>
            <w:pPr>
              <w:ind w:left="292"/>
              <w:spacing w:before="221"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18</w:t>
            </w:r>
          </w:p>
        </w:tc>
        <w:tc>
          <w:tcPr>
            <w:tcW w:w="755" w:type="dxa"/>
            <w:vAlign w:val="top"/>
          </w:tcPr>
          <w:p>
            <w:pPr>
              <w:ind w:left="345"/>
              <w:spacing w:before="221"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5"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1"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6" w:type="dxa"/>
            <w:vAlign w:val="top"/>
          </w:tcPr>
          <w:p>
            <w:pPr>
              <w:rPr>
                <w:rFonts w:ascii="Arial"/>
                <w:sz w:val="21"/>
              </w:rPr>
            </w:pPr>
            <w:r/>
          </w:p>
        </w:tc>
        <w:tc>
          <w:tcPr>
            <w:tcW w:w="760" w:type="dxa"/>
            <w:vAlign w:val="top"/>
          </w:tcPr>
          <w:p>
            <w:pPr>
              <w:rPr>
                <w:rFonts w:ascii="Arial"/>
                <w:sz w:val="21"/>
              </w:rPr>
            </w:pPr>
            <w:r/>
          </w:p>
        </w:tc>
        <w:tc>
          <w:tcPr>
            <w:tcW w:w="765" w:type="dxa"/>
            <w:vAlign w:val="top"/>
          </w:tcPr>
          <w:p>
            <w:pPr>
              <w:ind w:left="277"/>
              <w:spacing w:before="221"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r>
        <w:trPr>
          <w:trHeight w:val="582" w:hRule="atLeast"/>
        </w:trPr>
        <w:tc>
          <w:tcPr>
            <w:tcW w:w="1678" w:type="dxa"/>
            <w:vAlign w:val="top"/>
          </w:tcPr>
          <w:p>
            <w:pPr>
              <w:pStyle w:val="TableText"/>
              <w:ind w:left="763"/>
              <w:spacing w:before="185" w:line="231" w:lineRule="auto"/>
              <w:rPr/>
            </w:pPr>
            <w:r>
              <w:rPr/>
              <w:t>四</w:t>
            </w:r>
          </w:p>
        </w:tc>
        <w:tc>
          <w:tcPr>
            <w:tcW w:w="1094" w:type="dxa"/>
            <w:vAlign w:val="top"/>
          </w:tcPr>
          <w:p>
            <w:pPr>
              <w:rPr>
                <w:rFonts w:ascii="Arial"/>
                <w:sz w:val="21"/>
              </w:rPr>
            </w:pPr>
            <w:r/>
          </w:p>
        </w:tc>
        <w:tc>
          <w:tcPr>
            <w:tcW w:w="756" w:type="dxa"/>
            <w:vAlign w:val="top"/>
          </w:tcPr>
          <w:p>
            <w:pPr>
              <w:ind w:left="292"/>
              <w:spacing w:before="222"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8"/>
              </w:rPr>
              <w:t>18</w:t>
            </w:r>
          </w:p>
        </w:tc>
        <w:tc>
          <w:tcPr>
            <w:tcW w:w="755" w:type="dxa"/>
            <w:vAlign w:val="top"/>
          </w:tcPr>
          <w:p>
            <w:pPr>
              <w:ind w:left="345"/>
              <w:spacing w:before="222"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5" w:type="dxa"/>
            <w:vAlign w:val="top"/>
          </w:tcPr>
          <w:p>
            <w:pPr>
              <w:rPr>
                <w:rFonts w:ascii="Arial"/>
                <w:sz w:val="21"/>
              </w:rPr>
            </w:pPr>
            <w:r/>
          </w:p>
        </w:tc>
        <w:tc>
          <w:tcPr>
            <w:tcW w:w="756" w:type="dxa"/>
            <w:vAlign w:val="top"/>
          </w:tcPr>
          <w:p>
            <w:pPr>
              <w:rPr>
                <w:rFonts w:ascii="Arial"/>
                <w:sz w:val="21"/>
              </w:rPr>
            </w:pPr>
            <w:r/>
          </w:p>
        </w:tc>
        <w:tc>
          <w:tcPr>
            <w:tcW w:w="756" w:type="dxa"/>
            <w:vAlign w:val="top"/>
          </w:tcPr>
          <w:p>
            <w:pPr>
              <w:ind w:left="347"/>
              <w:spacing w:before="222"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756" w:type="dxa"/>
            <w:vAlign w:val="top"/>
          </w:tcPr>
          <w:p>
            <w:pPr>
              <w:rPr>
                <w:rFonts w:ascii="Arial"/>
                <w:sz w:val="21"/>
              </w:rPr>
            </w:pPr>
            <w:r/>
          </w:p>
        </w:tc>
        <w:tc>
          <w:tcPr>
            <w:tcW w:w="760" w:type="dxa"/>
            <w:vAlign w:val="top"/>
          </w:tcPr>
          <w:p>
            <w:pPr>
              <w:rPr>
                <w:rFonts w:ascii="Arial"/>
                <w:sz w:val="21"/>
              </w:rPr>
            </w:pPr>
            <w:r/>
          </w:p>
        </w:tc>
        <w:tc>
          <w:tcPr>
            <w:tcW w:w="765" w:type="dxa"/>
            <w:vAlign w:val="top"/>
          </w:tcPr>
          <w:p>
            <w:pPr>
              <w:ind w:left="277"/>
              <w:spacing w:before="222"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r>
        <w:trPr>
          <w:trHeight w:val="580" w:hRule="atLeast"/>
        </w:trPr>
        <w:tc>
          <w:tcPr>
            <w:tcW w:w="1678" w:type="dxa"/>
            <w:vAlign w:val="top"/>
          </w:tcPr>
          <w:p>
            <w:pPr>
              <w:pStyle w:val="TableText"/>
              <w:ind w:left="747"/>
              <w:spacing w:before="184" w:line="238" w:lineRule="auto"/>
              <w:rPr/>
            </w:pPr>
            <w:r>
              <w:rPr/>
              <w:t>五</w:t>
            </w:r>
          </w:p>
        </w:tc>
        <w:tc>
          <w:tcPr>
            <w:tcW w:w="1094" w:type="dxa"/>
            <w:vAlign w:val="top"/>
          </w:tcPr>
          <w:p>
            <w:pPr>
              <w:rPr>
                <w:rFonts w:ascii="Arial"/>
                <w:sz w:val="21"/>
              </w:rPr>
            </w:pPr>
            <w:r/>
          </w:p>
        </w:tc>
        <w:tc>
          <w:tcPr>
            <w:tcW w:w="756" w:type="dxa"/>
            <w:vAlign w:val="top"/>
          </w:tcPr>
          <w:p>
            <w:pPr>
              <w:ind w:left="329"/>
              <w:spacing w:before="220"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755" w:type="dxa"/>
            <w:vAlign w:val="top"/>
          </w:tcPr>
          <w:p>
            <w:pPr>
              <w:rPr>
                <w:rFonts w:ascii="Arial"/>
                <w:sz w:val="21"/>
              </w:rPr>
            </w:pPr>
            <w:r/>
          </w:p>
        </w:tc>
        <w:tc>
          <w:tcPr>
            <w:tcW w:w="755" w:type="dxa"/>
            <w:vAlign w:val="top"/>
          </w:tcPr>
          <w:p>
            <w:pPr>
              <w:ind w:left="293"/>
              <w:spacing w:before="220"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4"/>
              </w:rPr>
              <w:t>12</w:t>
            </w:r>
          </w:p>
        </w:tc>
        <w:tc>
          <w:tcPr>
            <w:tcW w:w="756" w:type="dxa"/>
            <w:vAlign w:val="top"/>
          </w:tcPr>
          <w:p>
            <w:pPr>
              <w:ind w:left="327"/>
              <w:spacing w:before="220"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756" w:type="dxa"/>
            <w:vAlign w:val="top"/>
          </w:tcPr>
          <w:p>
            <w:pPr>
              <w:rPr>
                <w:rFonts w:ascii="Arial"/>
                <w:sz w:val="21"/>
              </w:rPr>
            </w:pPr>
            <w:r/>
          </w:p>
        </w:tc>
        <w:tc>
          <w:tcPr>
            <w:tcW w:w="756" w:type="dxa"/>
            <w:vAlign w:val="top"/>
          </w:tcPr>
          <w:p>
            <w:pPr>
              <w:rPr>
                <w:rFonts w:ascii="Arial"/>
                <w:sz w:val="21"/>
              </w:rPr>
            </w:pPr>
            <w:r/>
          </w:p>
        </w:tc>
        <w:tc>
          <w:tcPr>
            <w:tcW w:w="760" w:type="dxa"/>
            <w:vAlign w:val="top"/>
          </w:tcPr>
          <w:p>
            <w:pPr>
              <w:rPr>
                <w:rFonts w:ascii="Arial"/>
                <w:sz w:val="21"/>
              </w:rPr>
            </w:pPr>
            <w:r/>
          </w:p>
        </w:tc>
        <w:tc>
          <w:tcPr>
            <w:tcW w:w="765" w:type="dxa"/>
            <w:vAlign w:val="top"/>
          </w:tcPr>
          <w:p>
            <w:pPr>
              <w:ind w:left="277"/>
              <w:spacing w:before="220"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r>
        <w:trPr>
          <w:trHeight w:val="597" w:hRule="atLeast"/>
        </w:trPr>
        <w:tc>
          <w:tcPr>
            <w:tcW w:w="1678" w:type="dxa"/>
            <w:vAlign w:val="top"/>
          </w:tcPr>
          <w:p>
            <w:pPr>
              <w:pStyle w:val="TableText"/>
              <w:ind w:left="745"/>
              <w:spacing w:before="192" w:line="232" w:lineRule="auto"/>
              <w:rPr/>
            </w:pPr>
            <w:r>
              <w:rPr/>
              <w:t>六</w:t>
            </w:r>
          </w:p>
        </w:tc>
        <w:tc>
          <w:tcPr>
            <w:tcW w:w="1094" w:type="dxa"/>
            <w:vAlign w:val="top"/>
          </w:tcPr>
          <w:p>
            <w:pPr>
              <w:rPr>
                <w:rFonts w:ascii="Arial"/>
                <w:sz w:val="21"/>
              </w:rPr>
            </w:pPr>
            <w:r/>
          </w:p>
        </w:tc>
        <w:tc>
          <w:tcPr>
            <w:tcW w:w="756" w:type="dxa"/>
            <w:vAlign w:val="top"/>
          </w:tcPr>
          <w:p>
            <w:pPr>
              <w:rPr>
                <w:rFonts w:ascii="Arial"/>
                <w:sz w:val="21"/>
              </w:rPr>
            </w:pPr>
            <w:r/>
          </w:p>
        </w:tc>
        <w:tc>
          <w:tcPr>
            <w:tcW w:w="755" w:type="dxa"/>
            <w:vAlign w:val="top"/>
          </w:tcPr>
          <w:p>
            <w:pPr>
              <w:rPr>
                <w:rFonts w:ascii="Arial"/>
                <w:sz w:val="21"/>
              </w:rPr>
            </w:pPr>
            <w:r/>
          </w:p>
        </w:tc>
        <w:tc>
          <w:tcPr>
            <w:tcW w:w="755" w:type="dxa"/>
            <w:vAlign w:val="top"/>
          </w:tcPr>
          <w:p>
            <w:pPr>
              <w:ind w:left="293"/>
              <w:spacing w:before="22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8"/>
              </w:rPr>
              <w:t>12</w:t>
            </w:r>
          </w:p>
        </w:tc>
        <w:tc>
          <w:tcPr>
            <w:tcW w:w="756" w:type="dxa"/>
            <w:vAlign w:val="top"/>
          </w:tcPr>
          <w:p>
            <w:pPr>
              <w:rPr>
                <w:rFonts w:ascii="Arial"/>
                <w:sz w:val="21"/>
              </w:rPr>
            </w:pPr>
            <w:r/>
          </w:p>
        </w:tc>
        <w:tc>
          <w:tcPr>
            <w:tcW w:w="756" w:type="dxa"/>
            <w:vAlign w:val="top"/>
          </w:tcPr>
          <w:p>
            <w:pPr>
              <w:rPr>
                <w:rFonts w:ascii="Arial"/>
                <w:sz w:val="21"/>
              </w:rPr>
            </w:pPr>
            <w:r/>
          </w:p>
        </w:tc>
        <w:tc>
          <w:tcPr>
            <w:tcW w:w="756" w:type="dxa"/>
            <w:vAlign w:val="top"/>
          </w:tcPr>
          <w:p>
            <w:pPr>
              <w:rPr>
                <w:rFonts w:ascii="Arial"/>
                <w:sz w:val="21"/>
              </w:rPr>
            </w:pPr>
            <w:r/>
          </w:p>
        </w:tc>
        <w:tc>
          <w:tcPr>
            <w:tcW w:w="760" w:type="dxa"/>
            <w:vAlign w:val="top"/>
          </w:tcPr>
          <w:p>
            <w:pPr>
              <w:ind w:left="337"/>
              <w:spacing w:before="22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765" w:type="dxa"/>
            <w:vAlign w:val="top"/>
          </w:tcPr>
          <w:p>
            <w:pPr>
              <w:ind w:left="277"/>
              <w:spacing w:before="228" w:line="195" w:lineRule="auto"/>
              <w:rPr>
                <w:rFonts w:ascii="Times New Roman" w:hAnsi="Times New Roman" w:eastAsia="Times New Roman" w:cs="Times New Roman"/>
                <w:sz w:val="20"/>
                <w:szCs w:val="20"/>
              </w:rPr>
            </w:pPr>
            <w:r>
              <w:rPr>
                <w:rFonts w:ascii="Times New Roman" w:hAnsi="Times New Roman" w:eastAsia="Times New Roman" w:cs="Times New Roman"/>
                <w:sz w:val="20"/>
                <w:szCs w:val="20"/>
                <w:spacing w:val="2"/>
              </w:rPr>
              <w:t>20</w:t>
            </w:r>
          </w:p>
        </w:tc>
      </w:tr>
    </w:tbl>
    <w:p>
      <w:pPr>
        <w:pStyle w:val="BodyText"/>
        <w:spacing w:line="359" w:lineRule="auto"/>
        <w:rPr/>
      </w:pPr>
      <w:r/>
    </w:p>
    <w:p>
      <w:pPr>
        <w:pStyle w:val="BodyText"/>
        <w:spacing w:line="359" w:lineRule="auto"/>
        <w:rPr/>
      </w:pPr>
      <w:r/>
    </w:p>
    <w:p>
      <w:pPr>
        <w:ind w:left="478"/>
        <w:spacing w:before="103" w:line="183" w:lineRule="auto"/>
        <w:outlineLvl w:val="0"/>
        <w:rPr>
          <w:rFonts w:ascii="Microsoft YaHei" w:hAnsi="Microsoft YaHei" w:eastAsia="Microsoft YaHei" w:cs="Microsoft YaHei"/>
          <w:sz w:val="24"/>
          <w:szCs w:val="24"/>
        </w:rPr>
      </w:pPr>
      <w:bookmarkStart w:name="bookmark9" w:id="22"/>
      <w:bookmarkEnd w:id="22"/>
      <w:r>
        <w:rPr>
          <w:rFonts w:ascii="Microsoft YaHei" w:hAnsi="Microsoft YaHei" w:eastAsia="Microsoft YaHei" w:cs="Microsoft YaHei"/>
          <w:sz w:val="24"/>
          <w:szCs w:val="24"/>
          <w:b/>
          <w:bCs/>
          <w:spacing w:val="-1"/>
        </w:rPr>
        <w:t>八、实施保障</w:t>
      </w:r>
    </w:p>
    <w:p>
      <w:pPr>
        <w:ind w:left="449"/>
        <w:spacing w:before="260" w:line="225"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（一）师资队伍</w:t>
      </w:r>
    </w:p>
    <w:p>
      <w:pPr>
        <w:ind w:left="504"/>
        <w:spacing w:before="199" w:line="220" w:lineRule="auto"/>
        <w:rPr>
          <w:rFonts w:ascii="SimSun" w:hAnsi="SimSun" w:eastAsia="SimSun" w:cs="SimSun"/>
          <w:sz w:val="24"/>
          <w:szCs w:val="24"/>
        </w:rPr>
      </w:pPr>
      <w:r>
        <w:rPr>
          <w:rFonts w:ascii="SimSun" w:hAnsi="SimSun" w:eastAsia="SimSun" w:cs="SimSun"/>
          <w:sz w:val="24"/>
          <w:szCs w:val="24"/>
          <w:spacing w:val="-4"/>
        </w:rPr>
        <w:t>1.队伍结构</w:t>
      </w:r>
    </w:p>
    <w:p>
      <w:pPr>
        <w:ind w:left="5" w:right="278" w:firstLine="485"/>
        <w:spacing w:before="181" w:line="347" w:lineRule="auto"/>
        <w:rPr>
          <w:rFonts w:ascii="SimSun" w:hAnsi="SimSun" w:eastAsia="SimSun" w:cs="SimSun"/>
          <w:sz w:val="24"/>
          <w:szCs w:val="24"/>
        </w:rPr>
      </w:pPr>
      <w:r>
        <w:rPr>
          <w:rFonts w:ascii="SimSun" w:hAnsi="SimSun" w:eastAsia="SimSun" w:cs="SimSun"/>
          <w:sz w:val="24"/>
          <w:szCs w:val="24"/>
          <w:spacing w:val="-1"/>
        </w:rPr>
        <w:t>学生数与本专业专任教师数比例为</w:t>
      </w:r>
      <w:r>
        <w:rPr>
          <w:rFonts w:ascii="SimSun" w:hAnsi="SimSun" w:eastAsia="SimSun" w:cs="SimSun"/>
          <w:sz w:val="24"/>
          <w:szCs w:val="24"/>
          <w:spacing w:val="-48"/>
        </w:rPr>
        <w:t xml:space="preserve"> </w:t>
      </w:r>
      <w:r>
        <w:rPr>
          <w:rFonts w:ascii="SimSun" w:hAnsi="SimSun" w:eastAsia="SimSun" w:cs="SimSun"/>
          <w:sz w:val="24"/>
          <w:szCs w:val="24"/>
          <w:spacing w:val="-1"/>
        </w:rPr>
        <w:t>20:1，双师素质教师占专业教师</w:t>
      </w:r>
      <w:r>
        <w:rPr>
          <w:rFonts w:ascii="SimSun" w:hAnsi="SimSun" w:eastAsia="SimSun" w:cs="SimSun"/>
          <w:sz w:val="24"/>
          <w:szCs w:val="24"/>
          <w:spacing w:val="-2"/>
        </w:rPr>
        <w:t>比例为</w:t>
      </w:r>
      <w:r>
        <w:rPr>
          <w:rFonts w:ascii="SimSun" w:hAnsi="SimSun" w:eastAsia="SimSun" w:cs="SimSun"/>
          <w:sz w:val="24"/>
          <w:szCs w:val="24"/>
          <w:spacing w:val="-37"/>
        </w:rPr>
        <w:t xml:space="preserve"> </w:t>
      </w:r>
      <w:r>
        <w:rPr>
          <w:rFonts w:ascii="SimSun" w:hAnsi="SimSun" w:eastAsia="SimSun" w:cs="SimSun"/>
          <w:sz w:val="24"/>
          <w:szCs w:val="24"/>
          <w:spacing w:val="-2"/>
        </w:rPr>
        <w:t>67%以上，专</w:t>
      </w:r>
      <w:r>
        <w:rPr>
          <w:rFonts w:ascii="SimSun" w:hAnsi="SimSun" w:eastAsia="SimSun" w:cs="SimSun"/>
          <w:sz w:val="24"/>
          <w:szCs w:val="24"/>
        </w:rPr>
        <w:t xml:space="preserve"> </w:t>
      </w:r>
      <w:r>
        <w:rPr>
          <w:rFonts w:ascii="SimSun" w:hAnsi="SimSun" w:eastAsia="SimSun" w:cs="SimSun"/>
          <w:sz w:val="24"/>
          <w:szCs w:val="24"/>
          <w:spacing w:val="-3"/>
        </w:rPr>
        <w:t>任教师队伍形成职称、年龄合理的梯队结构。</w:t>
      </w:r>
    </w:p>
    <w:p>
      <w:pPr>
        <w:ind w:left="489"/>
        <w:spacing w:before="35" w:line="219" w:lineRule="auto"/>
        <w:rPr>
          <w:rFonts w:ascii="SimSun" w:hAnsi="SimSun" w:eastAsia="SimSun" w:cs="SimSun"/>
          <w:sz w:val="24"/>
          <w:szCs w:val="24"/>
        </w:rPr>
      </w:pPr>
      <w:r>
        <w:rPr>
          <w:rFonts w:ascii="SimSun" w:hAnsi="SimSun" w:eastAsia="SimSun" w:cs="SimSun"/>
          <w:sz w:val="24"/>
          <w:szCs w:val="24"/>
          <w:spacing w:val="-3"/>
        </w:rPr>
        <w:t>2.专任教师</w:t>
      </w:r>
    </w:p>
    <w:p>
      <w:pPr>
        <w:ind w:left="7" w:firstLine="480"/>
        <w:spacing w:before="182" w:line="353" w:lineRule="auto"/>
        <w:rPr>
          <w:rFonts w:ascii="SimSun" w:hAnsi="SimSun" w:eastAsia="SimSun" w:cs="SimSun"/>
          <w:sz w:val="24"/>
          <w:szCs w:val="24"/>
        </w:rPr>
      </w:pPr>
      <w:r>
        <w:rPr>
          <w:rFonts w:ascii="SimSun" w:hAnsi="SimSun" w:eastAsia="SimSun" w:cs="SimSun"/>
          <w:sz w:val="24"/>
          <w:szCs w:val="24"/>
        </w:rPr>
        <w:t>专任教师具有高校教师资格；有理想信念、有道德情操、有</w:t>
      </w:r>
      <w:r>
        <w:rPr>
          <w:rFonts w:ascii="SimSun" w:hAnsi="SimSun" w:eastAsia="SimSun" w:cs="SimSun"/>
          <w:sz w:val="24"/>
          <w:szCs w:val="24"/>
          <w:spacing w:val="-1"/>
        </w:rPr>
        <w:t>扎实学识、有仁爱之心；具</w:t>
      </w:r>
      <w:r>
        <w:rPr>
          <w:rFonts w:ascii="SimSun" w:hAnsi="SimSun" w:eastAsia="SimSun" w:cs="SimSun"/>
          <w:sz w:val="24"/>
          <w:szCs w:val="24"/>
        </w:rPr>
        <w:t xml:space="preserve">   </w:t>
      </w:r>
      <w:r>
        <w:rPr>
          <w:rFonts w:ascii="SimSun" w:hAnsi="SimSun" w:eastAsia="SimSun" w:cs="SimSun"/>
          <w:sz w:val="24"/>
          <w:szCs w:val="24"/>
        </w:rPr>
        <w:t>有口腔医学技术专业或相关专业本科及以上学历；具有扎实的本</w:t>
      </w:r>
      <w:r>
        <w:rPr>
          <w:rFonts w:ascii="SimSun" w:hAnsi="SimSun" w:eastAsia="SimSun" w:cs="SimSun"/>
          <w:sz w:val="24"/>
          <w:szCs w:val="24"/>
          <w:spacing w:val="-1"/>
        </w:rPr>
        <w:t>专业相关理论功底和实践能</w:t>
      </w:r>
      <w:r>
        <w:rPr>
          <w:rFonts w:ascii="SimSun" w:hAnsi="SimSun" w:eastAsia="SimSun" w:cs="SimSun"/>
          <w:sz w:val="24"/>
          <w:szCs w:val="24"/>
        </w:rPr>
        <w:t xml:space="preserve">   </w:t>
      </w:r>
      <w:r>
        <w:rPr>
          <w:rFonts w:ascii="SimSun" w:hAnsi="SimSun" w:eastAsia="SimSun" w:cs="SimSun"/>
          <w:sz w:val="24"/>
          <w:szCs w:val="24"/>
        </w:rPr>
        <w:t>力；具有较强信息化教学能力，能够开展课程教学改革和科学研究；多措并举打造</w:t>
      </w:r>
      <w:r>
        <w:rPr>
          <w:rFonts w:ascii="SimSun" w:hAnsi="SimSun" w:eastAsia="SimSun" w:cs="SimSun"/>
          <w:sz w:val="24"/>
          <w:szCs w:val="24"/>
          <w:spacing w:val="-1"/>
        </w:rPr>
        <w:t>“双师型</w:t>
      </w:r>
      <w:r>
        <w:rPr>
          <w:rFonts w:ascii="SimSun" w:hAnsi="SimSun" w:eastAsia="SimSun" w:cs="SimSun"/>
          <w:sz w:val="24"/>
          <w:szCs w:val="24"/>
          <w:spacing w:val="-88"/>
        </w:rPr>
        <w:t xml:space="preserve"> </w:t>
      </w:r>
      <w:r>
        <w:rPr>
          <w:rFonts w:ascii="SimSun" w:hAnsi="SimSun" w:eastAsia="SimSun" w:cs="SimSun"/>
          <w:sz w:val="24"/>
          <w:szCs w:val="24"/>
          <w:spacing w:val="-1"/>
        </w:rPr>
        <w:t>”</w:t>
      </w:r>
      <w:r>
        <w:rPr>
          <w:rFonts w:ascii="SimSun" w:hAnsi="SimSun" w:eastAsia="SimSun" w:cs="SimSun"/>
          <w:sz w:val="24"/>
          <w:szCs w:val="24"/>
        </w:rPr>
        <w:t xml:space="preserve"> </w:t>
      </w:r>
      <w:r>
        <w:rPr>
          <w:rFonts w:ascii="SimSun" w:hAnsi="SimSun" w:eastAsia="SimSun" w:cs="SimSun"/>
          <w:sz w:val="24"/>
          <w:szCs w:val="24"/>
          <w:spacing w:val="-1"/>
        </w:rPr>
        <w:t>教师队伍，落实教师每</w:t>
      </w:r>
      <w:r>
        <w:rPr>
          <w:rFonts w:ascii="SimSun" w:hAnsi="SimSun" w:eastAsia="SimSun" w:cs="SimSun"/>
          <w:sz w:val="24"/>
          <w:szCs w:val="24"/>
          <w:spacing w:val="-35"/>
        </w:rPr>
        <w:t xml:space="preserve"> </w:t>
      </w:r>
      <w:r>
        <w:rPr>
          <w:rFonts w:ascii="SimSun" w:hAnsi="SimSun" w:eastAsia="SimSun" w:cs="SimSun"/>
          <w:sz w:val="24"/>
          <w:szCs w:val="24"/>
          <w:spacing w:val="-1"/>
        </w:rPr>
        <w:t>5</w:t>
      </w:r>
      <w:r>
        <w:rPr>
          <w:rFonts w:ascii="SimSun" w:hAnsi="SimSun" w:eastAsia="SimSun" w:cs="SimSun"/>
          <w:sz w:val="24"/>
          <w:szCs w:val="24"/>
          <w:spacing w:val="-50"/>
        </w:rPr>
        <w:t xml:space="preserve"> </w:t>
      </w:r>
      <w:r>
        <w:rPr>
          <w:rFonts w:ascii="SimSun" w:hAnsi="SimSun" w:eastAsia="SimSun" w:cs="SimSun"/>
          <w:sz w:val="24"/>
          <w:szCs w:val="24"/>
          <w:spacing w:val="-1"/>
        </w:rPr>
        <w:t>年至少6</w:t>
      </w:r>
      <w:r>
        <w:rPr>
          <w:rFonts w:ascii="SimSun" w:hAnsi="SimSun" w:eastAsia="SimSun" w:cs="SimSun"/>
          <w:sz w:val="24"/>
          <w:szCs w:val="24"/>
          <w:spacing w:val="-50"/>
        </w:rPr>
        <w:t xml:space="preserve"> </w:t>
      </w:r>
      <w:r>
        <w:rPr>
          <w:rFonts w:ascii="SimSun" w:hAnsi="SimSun" w:eastAsia="SimSun" w:cs="SimSun"/>
          <w:sz w:val="24"/>
          <w:szCs w:val="24"/>
          <w:spacing w:val="-1"/>
        </w:rPr>
        <w:t>个月在企业或实训基地实训。</w:t>
      </w:r>
    </w:p>
    <w:p>
      <w:pPr>
        <w:spacing w:line="353" w:lineRule="auto"/>
        <w:sectPr>
          <w:headerReference w:type="default" r:id="rId35"/>
          <w:footerReference w:type="default" r:id="rId36"/>
          <w:pgSz w:w="11906" w:h="16838"/>
          <w:pgMar w:top="1134" w:right="894" w:bottom="1171" w:left="1135" w:header="861" w:footer="1009" w:gutter="0"/>
        </w:sectPr>
        <w:rPr>
          <w:rFonts w:ascii="SimSun" w:hAnsi="SimSun" w:eastAsia="SimSun" w:cs="SimSun"/>
          <w:sz w:val="24"/>
          <w:szCs w:val="24"/>
        </w:rPr>
      </w:pPr>
    </w:p>
    <w:p>
      <w:pPr>
        <w:ind w:left="491"/>
        <w:spacing w:before="306" w:line="219" w:lineRule="auto"/>
        <w:rPr>
          <w:rFonts w:ascii="SimSun" w:hAnsi="SimSun" w:eastAsia="SimSun" w:cs="SimSun"/>
          <w:sz w:val="24"/>
          <w:szCs w:val="24"/>
        </w:rPr>
      </w:pPr>
      <w:r>
        <w:rPr>
          <w:rFonts w:ascii="SimSun" w:hAnsi="SimSun" w:eastAsia="SimSun" w:cs="SimSun"/>
          <w:sz w:val="24"/>
          <w:szCs w:val="24"/>
          <w:spacing w:val="-3"/>
        </w:rPr>
        <w:t>3.专业带头人</w:t>
      </w:r>
    </w:p>
    <w:p>
      <w:pPr>
        <w:ind w:left="5" w:right="38" w:firstLine="486"/>
        <w:spacing w:before="183" w:line="353" w:lineRule="auto"/>
        <w:rPr>
          <w:rFonts w:ascii="SimSun" w:hAnsi="SimSun" w:eastAsia="SimSun" w:cs="SimSun"/>
          <w:sz w:val="24"/>
          <w:szCs w:val="24"/>
        </w:rPr>
      </w:pPr>
      <w:r>
        <w:rPr>
          <w:rFonts w:ascii="SimSun" w:hAnsi="SimSun" w:eastAsia="SimSun" w:cs="SimSun"/>
          <w:sz w:val="24"/>
          <w:szCs w:val="24"/>
        </w:rPr>
        <w:t>实行校内、校外企业（行业）双带头人制度。带</w:t>
      </w:r>
      <w:r>
        <w:rPr>
          <w:rFonts w:ascii="SimSun" w:hAnsi="SimSun" w:eastAsia="SimSun" w:cs="SimSun"/>
          <w:sz w:val="24"/>
          <w:szCs w:val="24"/>
          <w:spacing w:val="-1"/>
        </w:rPr>
        <w:t>头人原则上应具有副高级及以上职称;</w:t>
      </w:r>
      <w:r>
        <w:rPr>
          <w:rFonts w:ascii="SimSun" w:hAnsi="SimSun" w:eastAsia="SimSun" w:cs="SimSun"/>
          <w:sz w:val="24"/>
          <w:szCs w:val="24"/>
        </w:rPr>
        <w:t xml:space="preserve">  </w:t>
      </w:r>
      <w:r>
        <w:rPr>
          <w:rFonts w:ascii="SimSun" w:hAnsi="SimSun" w:eastAsia="SimSun" w:cs="SimSun"/>
          <w:sz w:val="24"/>
          <w:szCs w:val="24"/>
        </w:rPr>
        <w:t>能够较好地把握国内外行业、专业发展动态，能广泛联系行业企业，</w:t>
      </w:r>
      <w:r>
        <w:rPr>
          <w:rFonts w:ascii="SimSun" w:hAnsi="SimSun" w:eastAsia="SimSun" w:cs="SimSun"/>
          <w:sz w:val="24"/>
          <w:szCs w:val="24"/>
          <w:spacing w:val="-1"/>
        </w:rPr>
        <w:t>了解行业企业对口腔医</w:t>
      </w:r>
      <w:r>
        <w:rPr>
          <w:rFonts w:ascii="SimSun" w:hAnsi="SimSun" w:eastAsia="SimSun" w:cs="SimSun"/>
          <w:sz w:val="24"/>
          <w:szCs w:val="24"/>
        </w:rPr>
        <w:t xml:space="preserve"> </w:t>
      </w:r>
      <w:r>
        <w:rPr>
          <w:rFonts w:ascii="SimSun" w:hAnsi="SimSun" w:eastAsia="SimSun" w:cs="SimSun"/>
          <w:sz w:val="24"/>
          <w:szCs w:val="24"/>
        </w:rPr>
        <w:t>学技术人才的实际需求；教学设计、专业研究能力强，组织开展专业</w:t>
      </w:r>
      <w:r>
        <w:rPr>
          <w:rFonts w:ascii="SimSun" w:hAnsi="SimSun" w:eastAsia="SimSun" w:cs="SimSun"/>
          <w:sz w:val="24"/>
          <w:szCs w:val="24"/>
          <w:spacing w:val="-1"/>
        </w:rPr>
        <w:t>建设和教科研能力强，</w:t>
      </w:r>
      <w:r>
        <w:rPr>
          <w:rFonts w:ascii="SimSun" w:hAnsi="SimSun" w:eastAsia="SimSun" w:cs="SimSun"/>
          <w:sz w:val="24"/>
          <w:szCs w:val="24"/>
        </w:rPr>
        <w:t xml:space="preserve"> </w:t>
      </w:r>
      <w:r>
        <w:rPr>
          <w:rFonts w:ascii="SimSun" w:hAnsi="SimSun" w:eastAsia="SimSun" w:cs="SimSun"/>
          <w:sz w:val="24"/>
          <w:szCs w:val="24"/>
          <w:spacing w:val="-3"/>
        </w:rPr>
        <w:t>在本区域或本专业领域有一定的影响力。</w:t>
      </w:r>
    </w:p>
    <w:p>
      <w:pPr>
        <w:ind w:left="485"/>
        <w:spacing w:before="35" w:line="219" w:lineRule="auto"/>
        <w:rPr>
          <w:rFonts w:ascii="SimSun" w:hAnsi="SimSun" w:eastAsia="SimSun" w:cs="SimSun"/>
          <w:sz w:val="24"/>
          <w:szCs w:val="24"/>
        </w:rPr>
      </w:pPr>
      <w:r>
        <w:rPr>
          <w:rFonts w:ascii="SimSun" w:hAnsi="SimSun" w:eastAsia="SimSun" w:cs="SimSun"/>
          <w:sz w:val="24"/>
          <w:szCs w:val="24"/>
          <w:spacing w:val="-2"/>
        </w:rPr>
        <w:t>4.兼职教师</w:t>
      </w:r>
    </w:p>
    <w:p>
      <w:pPr>
        <w:ind w:left="7" w:right="38" w:firstLine="480"/>
        <w:spacing w:before="183" w:line="351" w:lineRule="auto"/>
        <w:rPr>
          <w:rFonts w:ascii="SimSun" w:hAnsi="SimSun" w:eastAsia="SimSun" w:cs="SimSun"/>
          <w:sz w:val="24"/>
          <w:szCs w:val="24"/>
        </w:rPr>
      </w:pPr>
      <w:r>
        <w:rPr>
          <w:rFonts w:ascii="SimSun" w:hAnsi="SimSun" w:eastAsia="SimSun" w:cs="SimSun"/>
          <w:sz w:val="24"/>
          <w:szCs w:val="24"/>
        </w:rPr>
        <w:t>主要从口腔相关行业企业聘任，具备良好的思想政治素质</w:t>
      </w:r>
      <w:r>
        <w:rPr>
          <w:rFonts w:ascii="SimSun" w:hAnsi="SimSun" w:eastAsia="SimSun" w:cs="SimSun"/>
          <w:sz w:val="24"/>
          <w:szCs w:val="24"/>
          <w:spacing w:val="-1"/>
        </w:rPr>
        <w:t>、职业道德和工匠精神，具有</w:t>
      </w:r>
      <w:r>
        <w:rPr>
          <w:rFonts w:ascii="SimSun" w:hAnsi="SimSun" w:eastAsia="SimSun" w:cs="SimSun"/>
          <w:sz w:val="24"/>
          <w:szCs w:val="24"/>
        </w:rPr>
        <w:t xml:space="preserve"> </w:t>
      </w:r>
      <w:r>
        <w:rPr>
          <w:rFonts w:ascii="SimSun" w:hAnsi="SimSun" w:eastAsia="SimSun" w:cs="SimSun"/>
          <w:sz w:val="24"/>
          <w:szCs w:val="24"/>
        </w:rPr>
        <w:t>扎实的口腔实操技术专业知识和丰富的实际工作经验，具有中级</w:t>
      </w:r>
      <w:r>
        <w:rPr>
          <w:rFonts w:ascii="SimSun" w:hAnsi="SimSun" w:eastAsia="SimSun" w:cs="SimSun"/>
          <w:sz w:val="24"/>
          <w:szCs w:val="24"/>
          <w:spacing w:val="-1"/>
        </w:rPr>
        <w:t>及以上相关专业职称，能承</w:t>
      </w:r>
      <w:r>
        <w:rPr>
          <w:rFonts w:ascii="SimSun" w:hAnsi="SimSun" w:eastAsia="SimSun" w:cs="SimSun"/>
          <w:sz w:val="24"/>
          <w:szCs w:val="24"/>
        </w:rPr>
        <w:t xml:space="preserve"> </w:t>
      </w:r>
      <w:r>
        <w:rPr>
          <w:rFonts w:ascii="SimSun" w:hAnsi="SimSun" w:eastAsia="SimSun" w:cs="SimSun"/>
          <w:sz w:val="24"/>
          <w:szCs w:val="24"/>
          <w:spacing w:val="-2"/>
        </w:rPr>
        <w:t>担专业课程教学、实习实训指导和学生职业发展规划指导等教学任务。</w:t>
      </w:r>
    </w:p>
    <w:p>
      <w:pPr>
        <w:ind w:left="449"/>
        <w:spacing w:before="121"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（二）教学设施</w:t>
      </w:r>
    </w:p>
    <w:p>
      <w:pPr>
        <w:ind w:left="8" w:right="2" w:firstLine="619"/>
        <w:spacing w:before="223" w:line="353" w:lineRule="auto"/>
        <w:jc w:val="both"/>
        <w:rPr>
          <w:rFonts w:ascii="SimSun" w:hAnsi="SimSun" w:eastAsia="SimSun" w:cs="SimSun"/>
          <w:sz w:val="24"/>
          <w:szCs w:val="24"/>
        </w:rPr>
      </w:pPr>
      <w:r>
        <w:rPr>
          <w:rFonts w:ascii="SimSun" w:hAnsi="SimSun" w:eastAsia="SimSun" w:cs="SimSun"/>
          <w:sz w:val="24"/>
          <w:szCs w:val="24"/>
          <w:spacing w:val="-3"/>
        </w:rPr>
        <w:t>围绕培养学生提升专业岗位能力的目标，校企（院）合作建立了融理论教学与实训</w:t>
      </w:r>
      <w:r>
        <w:rPr>
          <w:rFonts w:ascii="SimSun" w:hAnsi="SimSun" w:eastAsia="SimSun" w:cs="SimSun"/>
          <w:sz w:val="24"/>
          <w:szCs w:val="24"/>
          <w:spacing w:val="-4"/>
        </w:rPr>
        <w:t>教学</w:t>
      </w:r>
      <w:r>
        <w:rPr>
          <w:rFonts w:ascii="SimSun" w:hAnsi="SimSun" w:eastAsia="SimSun" w:cs="SimSun"/>
          <w:sz w:val="24"/>
          <w:szCs w:val="24"/>
        </w:rPr>
        <w:t xml:space="preserve"> </w:t>
      </w:r>
      <w:r>
        <w:rPr>
          <w:rFonts w:ascii="SimSun" w:hAnsi="SimSun" w:eastAsia="SimSun" w:cs="SimSun"/>
          <w:sz w:val="24"/>
          <w:szCs w:val="24"/>
        </w:rPr>
        <w:t>为一体，具有“校中厂，厂中校</w:t>
      </w:r>
      <w:r>
        <w:rPr>
          <w:rFonts w:ascii="SimSun" w:hAnsi="SimSun" w:eastAsia="SimSun" w:cs="SimSun"/>
          <w:sz w:val="24"/>
          <w:szCs w:val="24"/>
          <w:spacing w:val="-88"/>
        </w:rPr>
        <w:t xml:space="preserve"> </w:t>
      </w:r>
      <w:r>
        <w:rPr>
          <w:rFonts w:ascii="SimSun" w:hAnsi="SimSun" w:eastAsia="SimSun" w:cs="SimSun"/>
          <w:sz w:val="24"/>
          <w:szCs w:val="24"/>
        </w:rPr>
        <w:t>”实训功能的校内实训室及校外实训基</w:t>
      </w:r>
      <w:r>
        <w:rPr>
          <w:rFonts w:ascii="SimSun" w:hAnsi="SimSun" w:eastAsia="SimSun" w:cs="SimSun"/>
          <w:sz w:val="24"/>
          <w:szCs w:val="24"/>
          <w:spacing w:val="-1"/>
        </w:rPr>
        <w:t>地。配合实践教学内</w:t>
      </w:r>
      <w:r>
        <w:rPr>
          <w:rFonts w:ascii="SimSun" w:hAnsi="SimSun" w:eastAsia="SimSun" w:cs="SimSun"/>
          <w:sz w:val="24"/>
          <w:szCs w:val="24"/>
        </w:rPr>
        <w:t xml:space="preserve"> </w:t>
      </w:r>
      <w:r>
        <w:rPr>
          <w:rFonts w:ascii="SimSun" w:hAnsi="SimSun" w:eastAsia="SimSun" w:cs="SimSun"/>
          <w:sz w:val="24"/>
          <w:szCs w:val="24"/>
        </w:rPr>
        <w:t>容开发相应的实训教材：实践教学大纲、实践技能指导、实践技能考核手册、毕业实习手册</w:t>
      </w:r>
      <w:r>
        <w:rPr>
          <w:rFonts w:ascii="SimSun" w:hAnsi="SimSun" w:eastAsia="SimSun" w:cs="SimSun"/>
          <w:sz w:val="24"/>
          <w:szCs w:val="24"/>
          <w:spacing w:val="18"/>
        </w:rPr>
        <w:t xml:space="preserve"> </w:t>
      </w:r>
      <w:r>
        <w:rPr>
          <w:rFonts w:ascii="SimSun" w:hAnsi="SimSun" w:eastAsia="SimSun" w:cs="SimSun"/>
          <w:sz w:val="24"/>
          <w:szCs w:val="24"/>
          <w:spacing w:val="-1"/>
        </w:rPr>
        <w:t>等。建立稳定的校内、外实训基地、稳定的专兼职师资</w:t>
      </w:r>
      <w:r>
        <w:rPr>
          <w:rFonts w:ascii="SimSun" w:hAnsi="SimSun" w:eastAsia="SimSun" w:cs="SimSun"/>
          <w:sz w:val="24"/>
          <w:szCs w:val="24"/>
          <w:spacing w:val="-2"/>
        </w:rPr>
        <w:t>队伍和严格的制度保障。</w:t>
      </w:r>
    </w:p>
    <w:p>
      <w:pPr>
        <w:ind w:left="504"/>
        <w:spacing w:before="35" w:line="219" w:lineRule="auto"/>
        <w:rPr>
          <w:rFonts w:ascii="SimSun" w:hAnsi="SimSun" w:eastAsia="SimSun" w:cs="SimSun"/>
          <w:sz w:val="24"/>
          <w:szCs w:val="24"/>
        </w:rPr>
      </w:pPr>
      <w:r>
        <w:rPr>
          <w:rFonts w:ascii="SimSun" w:hAnsi="SimSun" w:eastAsia="SimSun" w:cs="SimSun"/>
          <w:sz w:val="24"/>
          <w:szCs w:val="24"/>
          <w:spacing w:val="-5"/>
        </w:rPr>
        <w:t>1.专业教室</w:t>
      </w:r>
    </w:p>
    <w:p>
      <w:pPr>
        <w:ind w:left="7" w:firstLine="480"/>
        <w:spacing w:before="184" w:line="351" w:lineRule="auto"/>
        <w:rPr>
          <w:rFonts w:ascii="SimSun" w:hAnsi="SimSun" w:eastAsia="SimSun" w:cs="SimSun"/>
          <w:sz w:val="24"/>
          <w:szCs w:val="24"/>
        </w:rPr>
      </w:pPr>
      <w:r>
        <w:rPr>
          <w:rFonts w:ascii="SimSun" w:hAnsi="SimSun" w:eastAsia="SimSun" w:cs="SimSun"/>
          <w:sz w:val="24"/>
          <w:szCs w:val="24"/>
        </w:rPr>
        <w:t>专业教室一般配备黑板、多媒体计算机、投影设备、音响设备，互联网接入或</w:t>
      </w:r>
      <w:r>
        <w:rPr>
          <w:rFonts w:ascii="SimSun" w:hAnsi="SimSun" w:eastAsia="SimSun" w:cs="SimSun"/>
          <w:sz w:val="24"/>
          <w:szCs w:val="24"/>
          <w:spacing w:val="-45"/>
        </w:rPr>
        <w:t xml:space="preserve"> </w:t>
      </w:r>
      <w:r>
        <w:rPr>
          <w:rFonts w:ascii="SimSun" w:hAnsi="SimSun" w:eastAsia="SimSun" w:cs="SimSun"/>
          <w:sz w:val="24"/>
          <w:szCs w:val="24"/>
        </w:rPr>
        <w:t>Wi-Fi</w:t>
      </w:r>
      <w:r>
        <w:rPr>
          <w:rFonts w:ascii="SimSun" w:hAnsi="SimSun" w:eastAsia="SimSun" w:cs="SimSun"/>
          <w:sz w:val="24"/>
          <w:szCs w:val="24"/>
          <w:spacing w:val="-48"/>
        </w:rPr>
        <w:t xml:space="preserve"> </w:t>
      </w:r>
      <w:r>
        <w:rPr>
          <w:rFonts w:ascii="SimSun" w:hAnsi="SimSun" w:eastAsia="SimSun" w:cs="SimSun"/>
          <w:sz w:val="24"/>
          <w:szCs w:val="24"/>
        </w:rPr>
        <w:t>环 </w:t>
      </w:r>
      <w:r>
        <w:rPr>
          <w:rFonts w:ascii="SimSun" w:hAnsi="SimSun" w:eastAsia="SimSun" w:cs="SimSun"/>
          <w:sz w:val="24"/>
          <w:szCs w:val="24"/>
          <w:spacing w:val="1"/>
        </w:rPr>
        <w:t>境，并实施网络安全防护措施；安装应急照</w:t>
      </w:r>
      <w:r>
        <w:rPr>
          <w:rFonts w:ascii="SimSun" w:hAnsi="SimSun" w:eastAsia="SimSun" w:cs="SimSun"/>
          <w:sz w:val="24"/>
          <w:szCs w:val="24"/>
        </w:rPr>
        <w:t>明装置并保持良好状态，符合紧急疏散要求，标 </w:t>
      </w:r>
      <w:r>
        <w:rPr>
          <w:rFonts w:ascii="SimSun" w:hAnsi="SimSun" w:eastAsia="SimSun" w:cs="SimSun"/>
          <w:sz w:val="24"/>
          <w:szCs w:val="24"/>
          <w:spacing w:val="-3"/>
        </w:rPr>
        <w:t>志明显，保持逃生通道畅通无阻。</w:t>
      </w:r>
    </w:p>
    <w:p>
      <w:pPr>
        <w:ind w:left="489"/>
        <w:spacing w:before="35" w:line="219" w:lineRule="auto"/>
        <w:rPr>
          <w:rFonts w:ascii="SimSun" w:hAnsi="SimSun" w:eastAsia="SimSun" w:cs="SimSun"/>
          <w:sz w:val="24"/>
          <w:szCs w:val="24"/>
        </w:rPr>
      </w:pPr>
      <w:r>
        <w:rPr>
          <w:rFonts w:ascii="SimSun" w:hAnsi="SimSun" w:eastAsia="SimSun" w:cs="SimSun"/>
          <w:sz w:val="24"/>
          <w:szCs w:val="24"/>
          <w:spacing w:val="-2"/>
        </w:rPr>
        <w:t>2.校内实训室</w:t>
      </w:r>
    </w:p>
    <w:p>
      <w:pPr>
        <w:ind w:left="7" w:firstLine="479"/>
        <w:spacing w:before="181" w:line="355" w:lineRule="auto"/>
        <w:rPr>
          <w:rFonts w:ascii="SimSun" w:hAnsi="SimSun" w:eastAsia="SimSun" w:cs="SimSun"/>
          <w:sz w:val="24"/>
          <w:szCs w:val="24"/>
        </w:rPr>
      </w:pPr>
      <w:r>
        <w:rPr>
          <w:rFonts w:ascii="SimSun" w:hAnsi="SimSun" w:eastAsia="SimSun" w:cs="SimSun"/>
          <w:sz w:val="24"/>
          <w:szCs w:val="24"/>
          <w:spacing w:val="1"/>
        </w:rPr>
        <w:t>根据本专业公共基础课程、专业基础课程和核</w:t>
      </w:r>
      <w:r>
        <w:rPr>
          <w:rFonts w:ascii="SimSun" w:hAnsi="SimSun" w:eastAsia="SimSun" w:cs="SimSun"/>
          <w:sz w:val="24"/>
          <w:szCs w:val="24"/>
        </w:rPr>
        <w:t>心课程教学目标和要求，配备相应的校内 </w:t>
      </w:r>
      <w:r>
        <w:rPr>
          <w:rFonts w:ascii="SimSun" w:hAnsi="SimSun" w:eastAsia="SimSun" w:cs="SimSun"/>
          <w:sz w:val="24"/>
          <w:szCs w:val="24"/>
          <w:spacing w:val="-3"/>
        </w:rPr>
        <w:t>实验实训室和实训基地及其仪器设施设备。其中医技实训楼共有</w:t>
      </w:r>
      <w:r>
        <w:rPr>
          <w:rFonts w:ascii="SimSun" w:hAnsi="SimSun" w:eastAsia="SimSun" w:cs="SimSun"/>
          <w:sz w:val="24"/>
          <w:szCs w:val="24"/>
          <w:spacing w:val="-47"/>
        </w:rPr>
        <w:t xml:space="preserve"> </w:t>
      </w:r>
      <w:r>
        <w:rPr>
          <w:rFonts w:ascii="SimSun" w:hAnsi="SimSun" w:eastAsia="SimSun" w:cs="SimSun"/>
          <w:sz w:val="24"/>
          <w:szCs w:val="24"/>
          <w:spacing w:val="-3"/>
        </w:rPr>
        <w:t>4208</w:t>
      </w:r>
      <w:r>
        <w:rPr>
          <w:rFonts w:ascii="SimSun" w:hAnsi="SimSun" w:eastAsia="SimSun" w:cs="SimSun"/>
          <w:sz w:val="24"/>
          <w:szCs w:val="24"/>
          <w:spacing w:val="-40"/>
        </w:rPr>
        <w:t xml:space="preserve"> </w:t>
      </w:r>
      <w:r>
        <w:rPr>
          <w:rFonts w:ascii="SimSun" w:hAnsi="SimSun" w:eastAsia="SimSun" w:cs="SimSun"/>
          <w:sz w:val="24"/>
          <w:szCs w:val="24"/>
          <w:spacing w:val="-3"/>
        </w:rPr>
        <w:t>㎡，可提供口腔医学技</w:t>
      </w:r>
      <w:r>
        <w:rPr>
          <w:rFonts w:ascii="SimSun" w:hAnsi="SimSun" w:eastAsia="SimSun" w:cs="SimSun"/>
          <w:sz w:val="24"/>
          <w:szCs w:val="24"/>
        </w:rPr>
        <w:t xml:space="preserve"> </w:t>
      </w:r>
      <w:r>
        <w:rPr>
          <w:rFonts w:ascii="SimSun" w:hAnsi="SimSun" w:eastAsia="SimSun" w:cs="SimSun"/>
          <w:sz w:val="24"/>
          <w:szCs w:val="24"/>
          <w:spacing w:val="-2"/>
        </w:rPr>
        <w:t>术专业的基础实训。教育预算与资源配置充分提供教学资源及经济支</w:t>
      </w:r>
      <w:r>
        <w:rPr>
          <w:rFonts w:ascii="SimSun" w:hAnsi="SimSun" w:eastAsia="SimSun" w:cs="SimSun"/>
          <w:sz w:val="24"/>
          <w:szCs w:val="24"/>
          <w:spacing w:val="-3"/>
        </w:rPr>
        <w:t>持，满足教学要求,逐年</w:t>
      </w:r>
      <w:r>
        <w:rPr>
          <w:rFonts w:ascii="SimSun" w:hAnsi="SimSun" w:eastAsia="SimSun" w:cs="SimSun"/>
          <w:sz w:val="24"/>
          <w:szCs w:val="24"/>
        </w:rPr>
        <w:t xml:space="preserve"> </w:t>
      </w:r>
      <w:r>
        <w:rPr>
          <w:rFonts w:ascii="SimSun" w:hAnsi="SimSun" w:eastAsia="SimSun" w:cs="SimSun"/>
          <w:sz w:val="24"/>
          <w:szCs w:val="24"/>
          <w:spacing w:val="1"/>
        </w:rPr>
        <w:t>增加经费投人，以保证完成教学计划对于教</w:t>
      </w:r>
      <w:r>
        <w:rPr>
          <w:rFonts w:ascii="SimSun" w:hAnsi="SimSun" w:eastAsia="SimSun" w:cs="SimSun"/>
          <w:sz w:val="24"/>
          <w:szCs w:val="24"/>
        </w:rPr>
        <w:t>育预算和资源配置有明确的责任与和权利，依法 </w:t>
      </w:r>
      <w:r>
        <w:rPr>
          <w:rFonts w:ascii="SimSun" w:hAnsi="SimSun" w:eastAsia="SimSun" w:cs="SimSun"/>
          <w:sz w:val="24"/>
          <w:szCs w:val="24"/>
          <w:spacing w:val="-2"/>
        </w:rPr>
        <w:t>建立健全的财务管理制度，严格管理教育经费，提高教育投资效益。</w:t>
      </w:r>
    </w:p>
    <w:p>
      <w:pPr>
        <w:ind w:left="6" w:right="7" w:firstLine="480"/>
        <w:spacing w:before="34" w:line="351" w:lineRule="auto"/>
        <w:rPr>
          <w:rFonts w:ascii="SimSun" w:hAnsi="SimSun" w:eastAsia="SimSun" w:cs="SimSun"/>
          <w:sz w:val="24"/>
          <w:szCs w:val="24"/>
        </w:rPr>
      </w:pPr>
      <w:r>
        <w:rPr>
          <w:rFonts w:ascii="SimSun" w:hAnsi="SimSun" w:eastAsia="SimSun" w:cs="SimSun"/>
          <w:sz w:val="24"/>
          <w:szCs w:val="24"/>
        </w:rPr>
        <w:t>校内实训基地应有足够的基础设施供师生教学活动使用，对基础设施定期更新及添加，</w:t>
      </w:r>
      <w:r>
        <w:rPr>
          <w:rFonts w:ascii="SimSun" w:hAnsi="SimSun" w:eastAsia="SimSun" w:cs="SimSun"/>
          <w:sz w:val="24"/>
          <w:szCs w:val="24"/>
          <w:spacing w:val="17"/>
        </w:rPr>
        <w:t xml:space="preserve"> </w:t>
      </w:r>
      <w:r>
        <w:rPr>
          <w:rFonts w:ascii="SimSun" w:hAnsi="SimSun" w:eastAsia="SimSun" w:cs="SimSun"/>
          <w:sz w:val="24"/>
          <w:szCs w:val="24"/>
          <w:spacing w:val="1"/>
        </w:rPr>
        <w:t>确保完成教学计划，用现代化、先进的科学仪</w:t>
      </w:r>
      <w:r>
        <w:rPr>
          <w:rFonts w:ascii="SimSun" w:hAnsi="SimSun" w:eastAsia="SimSun" w:cs="SimSun"/>
          <w:sz w:val="24"/>
          <w:szCs w:val="24"/>
        </w:rPr>
        <w:t>器装备校内实训基地，保证实训教学任务的完 </w:t>
      </w:r>
      <w:r>
        <w:rPr>
          <w:rFonts w:ascii="SimSun" w:hAnsi="SimSun" w:eastAsia="SimSun" w:cs="SimSun"/>
          <w:sz w:val="24"/>
          <w:szCs w:val="24"/>
          <w:spacing w:val="-3"/>
        </w:rPr>
        <w:t>成具备能开展各类修复体和矫治器制作的相需有关设备，技工操作台每</w:t>
      </w:r>
      <w:r>
        <w:rPr>
          <w:rFonts w:ascii="SimSun" w:hAnsi="SimSun" w:eastAsia="SimSun" w:cs="SimSun"/>
          <w:sz w:val="24"/>
          <w:szCs w:val="24"/>
          <w:spacing w:val="-33"/>
        </w:rPr>
        <w:t xml:space="preserve"> </w:t>
      </w:r>
      <w:r>
        <w:rPr>
          <w:rFonts w:ascii="SimSun" w:hAnsi="SimSun" w:eastAsia="SimSun" w:cs="SimSun"/>
          <w:sz w:val="24"/>
          <w:szCs w:val="24"/>
          <w:spacing w:val="-3"/>
        </w:rPr>
        <w:t>2</w:t>
      </w:r>
      <w:r>
        <w:rPr>
          <w:rFonts w:ascii="SimSun" w:hAnsi="SimSun" w:eastAsia="SimSun" w:cs="SimSun"/>
          <w:sz w:val="24"/>
          <w:szCs w:val="24"/>
          <w:spacing w:val="-48"/>
        </w:rPr>
        <w:t xml:space="preserve"> </w:t>
      </w:r>
      <w:r>
        <w:rPr>
          <w:rFonts w:ascii="SimSun" w:hAnsi="SimSun" w:eastAsia="SimSun" w:cs="SimSun"/>
          <w:sz w:val="24"/>
          <w:szCs w:val="24"/>
          <w:spacing w:val="-3"/>
        </w:rPr>
        <w:t>人</w:t>
      </w:r>
      <w:r>
        <w:rPr>
          <w:rFonts w:ascii="SimSun" w:hAnsi="SimSun" w:eastAsia="SimSun" w:cs="SimSun"/>
          <w:sz w:val="24"/>
          <w:szCs w:val="24"/>
          <w:spacing w:val="-33"/>
        </w:rPr>
        <w:t xml:space="preserve"> </w:t>
      </w:r>
      <w:r>
        <w:rPr>
          <w:rFonts w:ascii="SimSun" w:hAnsi="SimSun" w:eastAsia="SimSun" w:cs="SimSun"/>
          <w:sz w:val="24"/>
          <w:szCs w:val="24"/>
          <w:spacing w:val="-3"/>
        </w:rPr>
        <w:t>1</w:t>
      </w:r>
      <w:r>
        <w:rPr>
          <w:rFonts w:ascii="SimSun" w:hAnsi="SimSun" w:eastAsia="SimSun" w:cs="SimSun"/>
          <w:sz w:val="24"/>
          <w:szCs w:val="24"/>
          <w:spacing w:val="-32"/>
        </w:rPr>
        <w:t xml:space="preserve"> </w:t>
      </w:r>
      <w:r>
        <w:rPr>
          <w:rFonts w:ascii="SimSun" w:hAnsi="SimSun" w:eastAsia="SimSun" w:cs="SimSun"/>
          <w:sz w:val="24"/>
          <w:szCs w:val="24"/>
          <w:spacing w:val="-3"/>
        </w:rPr>
        <w:t>台。</w:t>
      </w:r>
    </w:p>
    <w:p>
      <w:pPr>
        <w:ind w:left="491"/>
        <w:spacing w:before="35" w:line="220" w:lineRule="auto"/>
        <w:rPr>
          <w:rFonts w:ascii="SimSun" w:hAnsi="SimSun" w:eastAsia="SimSun" w:cs="SimSun"/>
          <w:sz w:val="24"/>
          <w:szCs w:val="24"/>
        </w:rPr>
      </w:pPr>
      <w:r>
        <w:rPr>
          <w:rFonts w:ascii="SimSun" w:hAnsi="SimSun" w:eastAsia="SimSun" w:cs="SimSun"/>
          <w:sz w:val="24"/>
          <w:szCs w:val="24"/>
          <w:spacing w:val="-2"/>
        </w:rPr>
        <w:t>3.校外实习实训基地</w:t>
      </w:r>
    </w:p>
    <w:p>
      <w:pPr>
        <w:ind w:left="5" w:firstLine="485"/>
        <w:spacing w:before="182" w:line="347" w:lineRule="auto"/>
        <w:rPr>
          <w:rFonts w:ascii="SimSun" w:hAnsi="SimSun" w:eastAsia="SimSun" w:cs="SimSun"/>
          <w:sz w:val="24"/>
          <w:szCs w:val="24"/>
        </w:rPr>
      </w:pPr>
      <w:r>
        <w:rPr>
          <w:rFonts w:ascii="SimSun" w:hAnsi="SimSun" w:eastAsia="SimSun" w:cs="SimSun"/>
          <w:sz w:val="24"/>
          <w:szCs w:val="24"/>
        </w:rPr>
        <w:t>学校与本地行业企业共建校外实习实训基地，作为</w:t>
      </w:r>
      <w:r>
        <w:rPr>
          <w:rFonts w:ascii="SimSun" w:hAnsi="SimSun" w:eastAsia="SimSun" w:cs="SimSun"/>
          <w:sz w:val="24"/>
          <w:szCs w:val="24"/>
          <w:spacing w:val="-1"/>
        </w:rPr>
        <w:t>口腔医学技术专业学生岗位实习、毕</w:t>
      </w:r>
      <w:r>
        <w:rPr>
          <w:rFonts w:ascii="SimSun" w:hAnsi="SimSun" w:eastAsia="SimSun" w:cs="SimSun"/>
          <w:sz w:val="24"/>
          <w:szCs w:val="24"/>
        </w:rPr>
        <w:t xml:space="preserve"> </w:t>
      </w:r>
      <w:r>
        <w:rPr>
          <w:rFonts w:ascii="SimSun" w:hAnsi="SimSun" w:eastAsia="SimSun" w:cs="SimSun"/>
          <w:sz w:val="24"/>
          <w:szCs w:val="24"/>
          <w:spacing w:val="-3"/>
        </w:rPr>
        <w:t>业实习实训基地，按每</w:t>
      </w:r>
      <w:r>
        <w:rPr>
          <w:rFonts w:ascii="SimSun" w:hAnsi="SimSun" w:eastAsia="SimSun" w:cs="SimSun"/>
          <w:sz w:val="24"/>
          <w:szCs w:val="24"/>
          <w:spacing w:val="-47"/>
        </w:rPr>
        <w:t xml:space="preserve"> </w:t>
      </w:r>
      <w:r>
        <w:rPr>
          <w:rFonts w:ascii="SimSun" w:hAnsi="SimSun" w:eastAsia="SimSun" w:cs="SimSun"/>
          <w:sz w:val="24"/>
          <w:szCs w:val="24"/>
          <w:spacing w:val="-3"/>
        </w:rPr>
        <w:t>20</w:t>
      </w:r>
      <w:r>
        <w:rPr>
          <w:rFonts w:ascii="SimSun" w:hAnsi="SimSun" w:eastAsia="SimSun" w:cs="SimSun"/>
          <w:sz w:val="24"/>
          <w:szCs w:val="24"/>
          <w:spacing w:val="-48"/>
        </w:rPr>
        <w:t xml:space="preserve"> </w:t>
      </w:r>
      <w:r>
        <w:rPr>
          <w:rFonts w:ascii="SimSun" w:hAnsi="SimSun" w:eastAsia="SimSun" w:cs="SimSun"/>
          <w:sz w:val="24"/>
          <w:szCs w:val="24"/>
          <w:spacing w:val="-3"/>
        </w:rPr>
        <w:t>名学生建设一个实习基地，不得</w:t>
      </w:r>
      <w:r>
        <w:rPr>
          <w:rFonts w:ascii="SimSun" w:hAnsi="SimSun" w:eastAsia="SimSun" w:cs="SimSun"/>
          <w:sz w:val="24"/>
          <w:szCs w:val="24"/>
          <w:spacing w:val="-4"/>
        </w:rPr>
        <w:t>少于</w:t>
      </w:r>
      <w:r>
        <w:rPr>
          <w:rFonts w:ascii="SimSun" w:hAnsi="SimSun" w:eastAsia="SimSun" w:cs="SimSun"/>
          <w:sz w:val="24"/>
          <w:szCs w:val="24"/>
          <w:spacing w:val="-48"/>
        </w:rPr>
        <w:t xml:space="preserve"> </w:t>
      </w:r>
      <w:r>
        <w:rPr>
          <w:rFonts w:ascii="SimSun" w:hAnsi="SimSun" w:eastAsia="SimSun" w:cs="SimSun"/>
          <w:sz w:val="24"/>
          <w:szCs w:val="24"/>
          <w:spacing w:val="-4"/>
        </w:rPr>
        <w:t>2</w:t>
      </w:r>
      <w:r>
        <w:rPr>
          <w:rFonts w:ascii="SimSun" w:hAnsi="SimSun" w:eastAsia="SimSun" w:cs="SimSun"/>
          <w:sz w:val="24"/>
          <w:szCs w:val="24"/>
          <w:spacing w:val="-51"/>
        </w:rPr>
        <w:t xml:space="preserve"> </w:t>
      </w:r>
      <w:r>
        <w:rPr>
          <w:rFonts w:ascii="SimSun" w:hAnsi="SimSun" w:eastAsia="SimSun" w:cs="SimSun"/>
          <w:sz w:val="24"/>
          <w:szCs w:val="24"/>
          <w:spacing w:val="-4"/>
        </w:rPr>
        <w:t>个校外实习实训基地。校外</w:t>
      </w:r>
    </w:p>
    <w:p>
      <w:pPr>
        <w:spacing w:line="347" w:lineRule="auto"/>
        <w:sectPr>
          <w:headerReference w:type="default" r:id="rId14"/>
          <w:footerReference w:type="default" r:id="rId37"/>
          <w:pgSz w:w="11906" w:h="16838"/>
          <w:pgMar w:top="1134" w:right="1134" w:bottom="1171" w:left="1135" w:header="861" w:footer="1009" w:gutter="0"/>
        </w:sectPr>
        <w:rPr>
          <w:rFonts w:ascii="SimSun" w:hAnsi="SimSun" w:eastAsia="SimSun" w:cs="SimSun"/>
          <w:sz w:val="24"/>
          <w:szCs w:val="24"/>
        </w:rPr>
      </w:pPr>
    </w:p>
    <w:p>
      <w:pPr>
        <w:ind w:left="7" w:firstLine="4"/>
        <w:spacing w:before="307" w:line="351" w:lineRule="auto"/>
        <w:jc w:val="both"/>
        <w:rPr>
          <w:rFonts w:ascii="SimSun" w:hAnsi="SimSun" w:eastAsia="SimSun" w:cs="SimSun"/>
          <w:sz w:val="24"/>
          <w:szCs w:val="24"/>
        </w:rPr>
      </w:pPr>
      <w:bookmarkStart w:name="bookmark16" w:id="23"/>
      <w:bookmarkEnd w:id="23"/>
      <w:r>
        <w:rPr>
          <w:rFonts w:ascii="SimSun" w:hAnsi="SimSun" w:eastAsia="SimSun" w:cs="SimSun"/>
          <w:sz w:val="24"/>
          <w:szCs w:val="24"/>
        </w:rPr>
        <w:t>实习基地选择的原则是业内具有一定生产能力和生产</w:t>
      </w:r>
      <w:r>
        <w:rPr>
          <w:rFonts w:ascii="SimSun" w:hAnsi="SimSun" w:eastAsia="SimSun" w:cs="SimSun"/>
          <w:sz w:val="24"/>
          <w:szCs w:val="24"/>
          <w:spacing w:val="-1"/>
        </w:rPr>
        <w:t>规模的义齿加工部门或单位，具备满足</w:t>
      </w:r>
      <w:r>
        <w:rPr>
          <w:rFonts w:ascii="SimSun" w:hAnsi="SimSun" w:eastAsia="SimSun" w:cs="SimSun"/>
          <w:sz w:val="24"/>
          <w:szCs w:val="24"/>
        </w:rPr>
        <w:t xml:space="preserve">  </w:t>
      </w:r>
      <w:r>
        <w:rPr>
          <w:rFonts w:ascii="SimSun" w:hAnsi="SimSun" w:eastAsia="SimSun" w:cs="SimSun"/>
          <w:sz w:val="24"/>
          <w:szCs w:val="24"/>
          <w:spacing w:val="-3"/>
        </w:rPr>
        <w:t>学生顶岗实习的工位数量，具备学生基本生活的条件，能保证学生人身安全和干净</w:t>
      </w:r>
      <w:r>
        <w:rPr>
          <w:rFonts w:ascii="SimSun" w:hAnsi="SimSun" w:eastAsia="SimSun" w:cs="SimSun"/>
          <w:sz w:val="24"/>
          <w:szCs w:val="24"/>
          <w:spacing w:val="-4"/>
        </w:rPr>
        <w:t>卫生条件。</w:t>
      </w:r>
      <w:r>
        <w:rPr>
          <w:rFonts w:ascii="SimSun" w:hAnsi="SimSun" w:eastAsia="SimSun" w:cs="SimSun"/>
          <w:sz w:val="24"/>
          <w:szCs w:val="24"/>
        </w:rPr>
        <w:t xml:space="preserve"> </w:t>
      </w:r>
      <w:r>
        <w:rPr>
          <w:rFonts w:ascii="SimSun" w:hAnsi="SimSun" w:eastAsia="SimSun" w:cs="SimSun"/>
          <w:sz w:val="24"/>
          <w:szCs w:val="24"/>
          <w:spacing w:val="-1"/>
        </w:rPr>
        <w:t>校外实课训基地应通过行业资质认定。</w:t>
      </w:r>
    </w:p>
    <w:p>
      <w:pPr>
        <w:ind w:left="7" w:firstLine="483"/>
        <w:spacing w:before="32" w:line="347" w:lineRule="auto"/>
        <w:rPr>
          <w:rFonts w:ascii="SimSun" w:hAnsi="SimSun" w:eastAsia="SimSun" w:cs="SimSun"/>
          <w:sz w:val="24"/>
          <w:szCs w:val="24"/>
        </w:rPr>
      </w:pPr>
      <w:r>
        <w:rPr>
          <w:rFonts w:ascii="SimSun" w:hAnsi="SimSun" w:eastAsia="SimSun" w:cs="SimSun"/>
          <w:sz w:val="24"/>
          <w:szCs w:val="24"/>
        </w:rPr>
        <w:t>学院与茂名锦冠桥义齿有限公司、茂名市帕菲克义</w:t>
      </w:r>
      <w:r>
        <w:rPr>
          <w:rFonts w:ascii="SimSun" w:hAnsi="SimSun" w:eastAsia="SimSun" w:cs="SimSun"/>
          <w:sz w:val="24"/>
          <w:szCs w:val="24"/>
          <w:spacing w:val="-1"/>
        </w:rPr>
        <w:t>齿科技有限公司、珠海意力超义齿科</w:t>
      </w:r>
      <w:r>
        <w:rPr>
          <w:rFonts w:ascii="SimSun" w:hAnsi="SimSun" w:eastAsia="SimSun" w:cs="SimSun"/>
          <w:sz w:val="24"/>
          <w:szCs w:val="24"/>
        </w:rPr>
        <w:t xml:space="preserve">  </w:t>
      </w:r>
      <w:r>
        <w:rPr>
          <w:rFonts w:ascii="SimSun" w:hAnsi="SimSun" w:eastAsia="SimSun" w:cs="SimSun"/>
          <w:sz w:val="24"/>
          <w:szCs w:val="24"/>
          <w:spacing w:val="-3"/>
        </w:rPr>
        <w:t>技有限公司、美尔口腔医院、粤西口腔医院建立了实习基地，能满足毕业实习教学</w:t>
      </w:r>
      <w:r>
        <w:rPr>
          <w:rFonts w:ascii="SimSun" w:hAnsi="SimSun" w:eastAsia="SimSun" w:cs="SimSun"/>
          <w:sz w:val="24"/>
          <w:szCs w:val="24"/>
          <w:spacing w:val="-4"/>
        </w:rPr>
        <w:t>大纲要求。</w:t>
      </w:r>
    </w:p>
    <w:p>
      <w:pPr>
        <w:ind w:left="485"/>
        <w:spacing w:before="34" w:line="219" w:lineRule="auto"/>
        <w:rPr>
          <w:rFonts w:ascii="SimSun" w:hAnsi="SimSun" w:eastAsia="SimSun" w:cs="SimSun"/>
          <w:sz w:val="24"/>
          <w:szCs w:val="24"/>
        </w:rPr>
      </w:pPr>
      <w:r>
        <w:rPr>
          <w:rFonts w:ascii="SimSun" w:hAnsi="SimSun" w:eastAsia="SimSun" w:cs="SimSun"/>
          <w:sz w:val="24"/>
          <w:szCs w:val="24"/>
          <w:spacing w:val="-2"/>
        </w:rPr>
        <w:t>4.信息化教学</w:t>
      </w:r>
    </w:p>
    <w:p>
      <w:pPr>
        <w:ind w:left="8" w:right="85" w:firstLine="482"/>
        <w:spacing w:before="184" w:line="356" w:lineRule="auto"/>
        <w:rPr>
          <w:rFonts w:ascii="SimSun" w:hAnsi="SimSun" w:eastAsia="SimSun" w:cs="SimSun"/>
          <w:sz w:val="24"/>
          <w:szCs w:val="24"/>
        </w:rPr>
      </w:pPr>
      <w:r>
        <w:rPr>
          <w:rFonts w:ascii="SimSun" w:hAnsi="SimSun" w:eastAsia="SimSun" w:cs="SimSun"/>
          <w:sz w:val="24"/>
          <w:szCs w:val="24"/>
        </w:rPr>
        <w:t>学院具有可利用的数字化教学资源库、文献资料、常见问题解答等信息化条件。已建成</w:t>
      </w:r>
      <w:r>
        <w:rPr>
          <w:rFonts w:ascii="SimSun" w:hAnsi="SimSun" w:eastAsia="SimSun" w:cs="SimSun"/>
          <w:sz w:val="24"/>
          <w:szCs w:val="24"/>
          <w:spacing w:val="4"/>
        </w:rPr>
        <w:t xml:space="preserve"> </w:t>
      </w:r>
      <w:r>
        <w:rPr>
          <w:rFonts w:ascii="SimSun" w:hAnsi="SimSun" w:eastAsia="SimSun" w:cs="SimSun"/>
          <w:sz w:val="24"/>
          <w:szCs w:val="24"/>
          <w:spacing w:val="-3"/>
        </w:rPr>
        <w:t>多间多媒体计算机实训室、室内安装学生用电脑，2</w:t>
      </w:r>
      <w:r>
        <w:rPr>
          <w:rFonts w:ascii="SimSun" w:hAnsi="SimSun" w:eastAsia="SimSun" w:cs="SimSun"/>
          <w:sz w:val="24"/>
          <w:szCs w:val="24"/>
          <w:spacing w:val="-25"/>
        </w:rPr>
        <w:t xml:space="preserve"> </w:t>
      </w:r>
      <w:r>
        <w:rPr>
          <w:rFonts w:ascii="SimSun" w:hAnsi="SimSun" w:eastAsia="SimSun" w:cs="SimSun"/>
          <w:sz w:val="24"/>
          <w:szCs w:val="24"/>
          <w:spacing w:val="-3"/>
        </w:rPr>
        <w:t>间电子阅览室，1</w:t>
      </w:r>
      <w:r>
        <w:rPr>
          <w:rFonts w:ascii="SimSun" w:hAnsi="SimSun" w:eastAsia="SimSun" w:cs="SimSun"/>
          <w:sz w:val="24"/>
          <w:szCs w:val="24"/>
          <w:spacing w:val="-31"/>
        </w:rPr>
        <w:t xml:space="preserve"> </w:t>
      </w:r>
      <w:r>
        <w:rPr>
          <w:rFonts w:ascii="SimSun" w:hAnsi="SimSun" w:eastAsia="SimSun" w:cs="SimSun"/>
          <w:sz w:val="24"/>
          <w:szCs w:val="24"/>
          <w:spacing w:val="-3"/>
        </w:rPr>
        <w:t>间教师备课室，119</w:t>
      </w:r>
      <w:r>
        <w:rPr>
          <w:rFonts w:ascii="SimSun" w:hAnsi="SimSun" w:eastAsia="SimSun" w:cs="SimSun"/>
          <w:sz w:val="24"/>
          <w:szCs w:val="24"/>
          <w:spacing w:val="-32"/>
        </w:rPr>
        <w:t xml:space="preserve"> </w:t>
      </w:r>
      <w:r>
        <w:rPr>
          <w:rFonts w:ascii="SimSun" w:hAnsi="SimSun" w:eastAsia="SimSun" w:cs="SimSun"/>
          <w:sz w:val="24"/>
          <w:szCs w:val="24"/>
          <w:spacing w:val="-3"/>
        </w:rPr>
        <w:t>间</w:t>
      </w:r>
      <w:r>
        <w:rPr>
          <w:rFonts w:ascii="SimSun" w:hAnsi="SimSun" w:eastAsia="SimSun" w:cs="SimSun"/>
          <w:sz w:val="24"/>
          <w:szCs w:val="24"/>
        </w:rPr>
        <w:t xml:space="preserve"> </w:t>
      </w:r>
      <w:r>
        <w:rPr>
          <w:rFonts w:ascii="SimSun" w:hAnsi="SimSun" w:eastAsia="SimSun" w:cs="SimSun"/>
          <w:sz w:val="24"/>
          <w:szCs w:val="24"/>
          <w:spacing w:val="2"/>
        </w:rPr>
        <w:t>多媒体教室，安装</w:t>
      </w:r>
      <w:r>
        <w:rPr>
          <w:rFonts w:ascii="SimSun" w:hAnsi="SimSun" w:eastAsia="SimSun" w:cs="SimSun"/>
          <w:sz w:val="24"/>
          <w:szCs w:val="24"/>
          <w:spacing w:val="-49"/>
        </w:rPr>
        <w:t xml:space="preserve"> </w:t>
      </w:r>
      <w:r>
        <w:rPr>
          <w:rFonts w:ascii="SimSun" w:hAnsi="SimSun" w:eastAsia="SimSun" w:cs="SimSun"/>
          <w:sz w:val="24"/>
          <w:szCs w:val="24"/>
        </w:rPr>
        <w:t>OA</w:t>
      </w:r>
      <w:r>
        <w:rPr>
          <w:rFonts w:ascii="SimSun" w:hAnsi="SimSun" w:eastAsia="SimSun" w:cs="SimSun"/>
          <w:sz w:val="24"/>
          <w:szCs w:val="24"/>
          <w:spacing w:val="2"/>
        </w:rPr>
        <w:t xml:space="preserve"> 办公平台等。拥有超星期刊、中国知网</w:t>
      </w:r>
      <w:r>
        <w:rPr>
          <w:rFonts w:ascii="SimSun" w:hAnsi="SimSun" w:eastAsia="SimSun" w:cs="SimSun"/>
          <w:sz w:val="24"/>
          <w:szCs w:val="24"/>
          <w:spacing w:val="1"/>
        </w:rPr>
        <w:t>数字化期刊、维普中文科技期</w:t>
      </w:r>
      <w:r>
        <w:rPr>
          <w:rFonts w:ascii="SimSun" w:hAnsi="SimSun" w:eastAsia="SimSun" w:cs="SimSun"/>
          <w:sz w:val="24"/>
          <w:szCs w:val="24"/>
        </w:rPr>
        <w:t xml:space="preserve"> </w:t>
      </w:r>
      <w:r>
        <w:rPr>
          <w:rFonts w:ascii="SimSun" w:hAnsi="SimSun" w:eastAsia="SimSun" w:cs="SimSun"/>
          <w:sz w:val="24"/>
          <w:szCs w:val="24"/>
          <w:spacing w:val="-1"/>
        </w:rPr>
        <w:t>刊数据库、维普考试资源系统、万方医学期刊数据库、PubMed</w:t>
      </w:r>
      <w:r>
        <w:rPr>
          <w:rFonts w:ascii="SimSun" w:hAnsi="SimSun" w:eastAsia="SimSun" w:cs="SimSun"/>
          <w:sz w:val="24"/>
          <w:szCs w:val="24"/>
          <w:spacing w:val="-49"/>
        </w:rPr>
        <w:t xml:space="preserve"> </w:t>
      </w:r>
      <w:r>
        <w:rPr>
          <w:rFonts w:ascii="SimSun" w:hAnsi="SimSun" w:eastAsia="SimSun" w:cs="SimSun"/>
          <w:sz w:val="24"/>
          <w:szCs w:val="24"/>
          <w:spacing w:val="-1"/>
        </w:rPr>
        <w:t>英文文献服务系统以及人</w:t>
      </w:r>
      <w:r>
        <w:rPr>
          <w:rFonts w:ascii="SimSun" w:hAnsi="SimSun" w:eastAsia="SimSun" w:cs="SimSun"/>
          <w:sz w:val="24"/>
          <w:szCs w:val="24"/>
          <w:spacing w:val="-2"/>
        </w:rPr>
        <w:t>民卫</w:t>
      </w:r>
      <w:r>
        <w:rPr>
          <w:rFonts w:ascii="SimSun" w:hAnsi="SimSun" w:eastAsia="SimSun" w:cs="SimSun"/>
          <w:sz w:val="24"/>
          <w:szCs w:val="24"/>
        </w:rPr>
        <w:t xml:space="preserve"> </w:t>
      </w:r>
      <w:r>
        <w:rPr>
          <w:rFonts w:ascii="SimSun" w:hAnsi="SimSun" w:eastAsia="SimSun" w:cs="SimSun"/>
          <w:sz w:val="24"/>
          <w:szCs w:val="24"/>
        </w:rPr>
        <w:t>生出版社医学教学资源库等各类数据库</w:t>
      </w:r>
      <w:r>
        <w:rPr>
          <w:rFonts w:ascii="SimSun" w:hAnsi="SimSun" w:eastAsia="SimSun" w:cs="SimSun"/>
          <w:sz w:val="24"/>
          <w:szCs w:val="24"/>
          <w:spacing w:val="-40"/>
        </w:rPr>
        <w:t xml:space="preserve"> </w:t>
      </w:r>
      <w:r>
        <w:rPr>
          <w:rFonts w:ascii="SimSun" w:hAnsi="SimSun" w:eastAsia="SimSun" w:cs="SimSun"/>
          <w:sz w:val="24"/>
          <w:szCs w:val="24"/>
        </w:rPr>
        <w:t>7</w:t>
      </w:r>
      <w:r>
        <w:rPr>
          <w:rFonts w:ascii="SimSun" w:hAnsi="SimSun" w:eastAsia="SimSun" w:cs="SimSun"/>
          <w:sz w:val="24"/>
          <w:szCs w:val="24"/>
          <w:spacing w:val="-51"/>
        </w:rPr>
        <w:t xml:space="preserve"> </w:t>
      </w:r>
      <w:r>
        <w:rPr>
          <w:rFonts w:ascii="SimSun" w:hAnsi="SimSun" w:eastAsia="SimSun" w:cs="SimSun"/>
          <w:sz w:val="24"/>
          <w:szCs w:val="24"/>
        </w:rPr>
        <w:t>个。利用信息技术开发区数字化专业</w:t>
      </w:r>
      <w:r>
        <w:rPr>
          <w:rFonts w:ascii="SimSun" w:hAnsi="SimSun" w:eastAsia="SimSun" w:cs="SimSun"/>
          <w:sz w:val="24"/>
          <w:szCs w:val="24"/>
          <w:spacing w:val="-1"/>
        </w:rPr>
        <w:t>学习资源，有</w:t>
      </w:r>
      <w:r>
        <w:rPr>
          <w:rFonts w:ascii="SimSun" w:hAnsi="SimSun" w:eastAsia="SimSun" w:cs="SimSun"/>
          <w:sz w:val="24"/>
          <w:szCs w:val="24"/>
        </w:rPr>
        <w:t xml:space="preserve"> </w:t>
      </w:r>
      <w:r>
        <w:rPr>
          <w:rFonts w:ascii="SimSun" w:hAnsi="SimSun" w:eastAsia="SimSun" w:cs="SimSun"/>
          <w:sz w:val="24"/>
          <w:szCs w:val="24"/>
        </w:rPr>
        <w:t>效利用数字化学习资源开展教学活动、创新教学方法、开展教科研、引导学生利用信息化教</w:t>
      </w:r>
      <w:r>
        <w:rPr>
          <w:rFonts w:ascii="SimSun" w:hAnsi="SimSun" w:eastAsia="SimSun" w:cs="SimSun"/>
          <w:sz w:val="24"/>
          <w:szCs w:val="24"/>
          <w:spacing w:val="18"/>
        </w:rPr>
        <w:t xml:space="preserve"> </w:t>
      </w:r>
      <w:r>
        <w:rPr>
          <w:rFonts w:ascii="SimSun" w:hAnsi="SimSun" w:eastAsia="SimSun" w:cs="SimSun"/>
          <w:sz w:val="24"/>
          <w:szCs w:val="24"/>
          <w:spacing w:val="-4"/>
        </w:rPr>
        <w:t>学条件自主学习提升教学效果。</w:t>
      </w:r>
    </w:p>
    <w:p>
      <w:pPr>
        <w:ind w:left="449"/>
        <w:spacing w:before="122"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（三）教学资源</w:t>
      </w:r>
    </w:p>
    <w:p>
      <w:pPr>
        <w:ind w:left="444"/>
        <w:spacing w:before="221" w:line="219" w:lineRule="auto"/>
        <w:rPr>
          <w:rFonts w:ascii="SimSun" w:hAnsi="SimSun" w:eastAsia="SimSun" w:cs="SimSun"/>
          <w:sz w:val="24"/>
          <w:szCs w:val="24"/>
        </w:rPr>
      </w:pPr>
      <w:r>
        <w:rPr>
          <w:rFonts w:ascii="SimSun" w:hAnsi="SimSun" w:eastAsia="SimSun" w:cs="SimSun"/>
          <w:sz w:val="24"/>
          <w:szCs w:val="24"/>
          <w:spacing w:val="-3"/>
        </w:rPr>
        <w:t>1.教材选用基本要求</w:t>
      </w:r>
    </w:p>
    <w:p>
      <w:pPr>
        <w:ind w:left="6" w:right="123" w:firstLine="481"/>
        <w:spacing w:before="184" w:line="356" w:lineRule="auto"/>
        <w:rPr>
          <w:rFonts w:ascii="SimSun" w:hAnsi="SimSun" w:eastAsia="SimSun" w:cs="SimSun"/>
          <w:sz w:val="24"/>
          <w:szCs w:val="24"/>
        </w:rPr>
      </w:pPr>
      <w:r>
        <w:rPr>
          <w:rFonts w:ascii="SimSun" w:hAnsi="SimSun" w:eastAsia="SimSun" w:cs="SimSun"/>
          <w:sz w:val="24"/>
          <w:szCs w:val="24"/>
        </w:rPr>
        <w:t>按照国家规定选用优质教材，禁止不合格的教材进入课堂</w:t>
      </w:r>
      <w:r>
        <w:rPr>
          <w:rFonts w:ascii="SimSun" w:hAnsi="SimSun" w:eastAsia="SimSun" w:cs="SimSun"/>
          <w:sz w:val="24"/>
          <w:szCs w:val="24"/>
          <w:spacing w:val="-1"/>
        </w:rPr>
        <w:t>。学校建立由专业教师、行业</w:t>
      </w:r>
      <w:r>
        <w:rPr>
          <w:rFonts w:ascii="SimSun" w:hAnsi="SimSun" w:eastAsia="SimSun" w:cs="SimSun"/>
          <w:sz w:val="24"/>
          <w:szCs w:val="24"/>
        </w:rPr>
        <w:t xml:space="preserve"> </w:t>
      </w:r>
      <w:r>
        <w:rPr>
          <w:rFonts w:ascii="SimSun" w:hAnsi="SimSun" w:eastAsia="SimSun" w:cs="SimSun"/>
          <w:sz w:val="24"/>
          <w:szCs w:val="24"/>
        </w:rPr>
        <w:t>专家和教研人员等参与的教材选用机构，有完善的教材选用制度，</w:t>
      </w:r>
      <w:r>
        <w:rPr>
          <w:rFonts w:ascii="SimSun" w:hAnsi="SimSun" w:eastAsia="SimSun" w:cs="SimSun"/>
          <w:sz w:val="24"/>
          <w:szCs w:val="24"/>
          <w:spacing w:val="-1"/>
        </w:rPr>
        <w:t>经过规范程序择优选用教</w:t>
      </w:r>
      <w:r>
        <w:rPr>
          <w:rFonts w:ascii="SimSun" w:hAnsi="SimSun" w:eastAsia="SimSun" w:cs="SimSun"/>
          <w:sz w:val="24"/>
          <w:szCs w:val="24"/>
        </w:rPr>
        <w:t xml:space="preserve"> </w:t>
      </w:r>
      <w:r>
        <w:rPr>
          <w:rFonts w:ascii="SimSun" w:hAnsi="SimSun" w:eastAsia="SimSun" w:cs="SimSun"/>
          <w:sz w:val="24"/>
          <w:szCs w:val="24"/>
        </w:rPr>
        <w:t>材，有专业课程教材建设计划。重视重点（优质）课程建设和课程</w:t>
      </w:r>
      <w:r>
        <w:rPr>
          <w:rFonts w:ascii="SimSun" w:hAnsi="SimSun" w:eastAsia="SimSun" w:cs="SimSun"/>
          <w:sz w:val="24"/>
          <w:szCs w:val="24"/>
          <w:spacing w:val="-1"/>
        </w:rPr>
        <w:t>教材内容的更新，教材内</w:t>
      </w:r>
      <w:r>
        <w:rPr>
          <w:rFonts w:ascii="SimSun" w:hAnsi="SimSun" w:eastAsia="SimSun" w:cs="SimSun"/>
          <w:sz w:val="24"/>
          <w:szCs w:val="24"/>
        </w:rPr>
        <w:t xml:space="preserve"> </w:t>
      </w:r>
      <w:r>
        <w:rPr>
          <w:rFonts w:ascii="SimSun" w:hAnsi="SimSun" w:eastAsia="SimSun" w:cs="SimSun"/>
          <w:sz w:val="24"/>
          <w:szCs w:val="24"/>
        </w:rPr>
        <w:t>容符合专业培养目标要求。必修课优先选用高职高专推荐教材或规</w:t>
      </w:r>
      <w:r>
        <w:rPr>
          <w:rFonts w:ascii="SimSun" w:hAnsi="SimSun" w:eastAsia="SimSun" w:cs="SimSun"/>
          <w:sz w:val="24"/>
          <w:szCs w:val="24"/>
          <w:spacing w:val="-1"/>
        </w:rPr>
        <w:t>划教材，主要选用中国中</w:t>
      </w:r>
      <w:r>
        <w:rPr>
          <w:rFonts w:ascii="SimSun" w:hAnsi="SimSun" w:eastAsia="SimSun" w:cs="SimSun"/>
          <w:sz w:val="24"/>
          <w:szCs w:val="24"/>
        </w:rPr>
        <w:t xml:space="preserve"> </w:t>
      </w:r>
      <w:r>
        <w:rPr>
          <w:rFonts w:ascii="SimSun" w:hAnsi="SimSun" w:eastAsia="SimSun" w:cs="SimSun"/>
          <w:sz w:val="24"/>
          <w:szCs w:val="24"/>
        </w:rPr>
        <w:t>医药出版社、人民卫生出版社等教育部高职高专优秀（或规划）教</w:t>
      </w:r>
      <w:r>
        <w:rPr>
          <w:rFonts w:ascii="SimSun" w:hAnsi="SimSun" w:eastAsia="SimSun" w:cs="SimSun"/>
          <w:sz w:val="24"/>
          <w:szCs w:val="24"/>
          <w:spacing w:val="-1"/>
        </w:rPr>
        <w:t>材和自编材及讲义。重视</w:t>
      </w:r>
      <w:r>
        <w:rPr>
          <w:rFonts w:ascii="SimSun" w:hAnsi="SimSun" w:eastAsia="SimSun" w:cs="SimSun"/>
          <w:sz w:val="24"/>
          <w:szCs w:val="24"/>
        </w:rPr>
        <w:t xml:space="preserve"> </w:t>
      </w:r>
      <w:r>
        <w:rPr>
          <w:rFonts w:ascii="SimSun" w:hAnsi="SimSun" w:eastAsia="SimSun" w:cs="SimSun"/>
          <w:sz w:val="24"/>
          <w:szCs w:val="24"/>
        </w:rPr>
        <w:t>自编教材建设，必修课自编教材或讲义基本符合教学要求。实验实</w:t>
      </w:r>
      <w:r>
        <w:rPr>
          <w:rFonts w:ascii="SimSun" w:hAnsi="SimSun" w:eastAsia="SimSun" w:cs="SimSun"/>
          <w:sz w:val="24"/>
          <w:szCs w:val="24"/>
          <w:spacing w:val="-1"/>
        </w:rPr>
        <w:t>训课程有实训评价体系、</w:t>
      </w:r>
      <w:r>
        <w:rPr>
          <w:rFonts w:ascii="SimSun" w:hAnsi="SimSun" w:eastAsia="SimSun" w:cs="SimSun"/>
          <w:sz w:val="24"/>
          <w:szCs w:val="24"/>
        </w:rPr>
        <w:t xml:space="preserve"> </w:t>
      </w:r>
      <w:r>
        <w:rPr>
          <w:rFonts w:ascii="SimSun" w:hAnsi="SimSun" w:eastAsia="SimSun" w:cs="SimSun"/>
          <w:sz w:val="24"/>
          <w:szCs w:val="24"/>
          <w:spacing w:val="-5"/>
        </w:rPr>
        <w:t>实训指导教材等。</w:t>
      </w:r>
    </w:p>
    <w:p>
      <w:pPr>
        <w:ind w:left="429"/>
        <w:spacing w:before="35" w:line="219" w:lineRule="auto"/>
        <w:rPr>
          <w:rFonts w:ascii="SimSun" w:hAnsi="SimSun" w:eastAsia="SimSun" w:cs="SimSun"/>
          <w:sz w:val="24"/>
          <w:szCs w:val="24"/>
        </w:rPr>
      </w:pPr>
      <w:r>
        <w:rPr>
          <w:rFonts w:ascii="SimSun" w:hAnsi="SimSun" w:eastAsia="SimSun" w:cs="SimSun"/>
          <w:sz w:val="24"/>
          <w:szCs w:val="24"/>
          <w:spacing w:val="-1"/>
        </w:rPr>
        <w:t>2.图书文献配备基本要求</w:t>
      </w:r>
    </w:p>
    <w:p>
      <w:pPr>
        <w:ind w:left="5" w:firstLine="504"/>
        <w:spacing w:before="108" w:line="354" w:lineRule="auto"/>
        <w:rPr>
          <w:rFonts w:ascii="SimSun" w:hAnsi="SimSun" w:eastAsia="SimSun" w:cs="SimSun"/>
          <w:sz w:val="24"/>
          <w:szCs w:val="24"/>
        </w:rPr>
      </w:pPr>
      <w:r>
        <w:rPr>
          <w:rFonts w:ascii="SimSun" w:hAnsi="SimSun" w:eastAsia="SimSun" w:cs="SimSun"/>
          <w:sz w:val="24"/>
          <w:szCs w:val="24"/>
          <w:spacing w:val="-4"/>
        </w:rPr>
        <w:t>图书文献配备能满足人才培养、专业建设、教科研等工作的需要，方便师生查询、借阅。</w:t>
      </w:r>
      <w:r>
        <w:rPr>
          <w:rFonts w:ascii="SimSun" w:hAnsi="SimSun" w:eastAsia="SimSun" w:cs="SimSun"/>
          <w:sz w:val="24"/>
          <w:szCs w:val="24"/>
          <w:spacing w:val="5"/>
        </w:rPr>
        <w:t xml:space="preserve"> </w:t>
      </w:r>
      <w:r>
        <w:rPr>
          <w:rFonts w:ascii="SimSun" w:hAnsi="SimSun" w:eastAsia="SimSun" w:cs="SimSun"/>
          <w:sz w:val="24"/>
          <w:szCs w:val="24"/>
          <w:spacing w:val="-2"/>
        </w:rPr>
        <w:t>学院纸质类图书</w:t>
      </w:r>
      <w:r>
        <w:rPr>
          <w:rFonts w:ascii="SimSun" w:hAnsi="SimSun" w:eastAsia="SimSun" w:cs="SimSun"/>
          <w:sz w:val="24"/>
          <w:szCs w:val="24"/>
          <w:spacing w:val="-43"/>
        </w:rPr>
        <w:t xml:space="preserve"> </w:t>
      </w:r>
      <w:r>
        <w:rPr>
          <w:rFonts w:ascii="SimSun" w:hAnsi="SimSun" w:eastAsia="SimSun" w:cs="SimSun"/>
          <w:sz w:val="24"/>
          <w:szCs w:val="24"/>
          <w:spacing w:val="-2"/>
        </w:rPr>
        <w:t>22.9</w:t>
      </w:r>
      <w:r>
        <w:rPr>
          <w:rFonts w:ascii="SimSun" w:hAnsi="SimSun" w:eastAsia="SimSun" w:cs="SimSun"/>
          <w:sz w:val="24"/>
          <w:szCs w:val="24"/>
          <w:spacing w:val="-45"/>
        </w:rPr>
        <w:t xml:space="preserve"> </w:t>
      </w:r>
      <w:r>
        <w:rPr>
          <w:rFonts w:ascii="SimSun" w:hAnsi="SimSun" w:eastAsia="SimSun" w:cs="SimSun"/>
          <w:sz w:val="24"/>
          <w:szCs w:val="24"/>
          <w:spacing w:val="-2"/>
        </w:rPr>
        <w:t>万册，电子图书</w:t>
      </w:r>
      <w:r>
        <w:rPr>
          <w:rFonts w:ascii="SimSun" w:hAnsi="SimSun" w:eastAsia="SimSun" w:cs="SimSun"/>
          <w:sz w:val="24"/>
          <w:szCs w:val="24"/>
          <w:spacing w:val="-33"/>
        </w:rPr>
        <w:t xml:space="preserve"> </w:t>
      </w:r>
      <w:r>
        <w:rPr>
          <w:rFonts w:ascii="SimSun" w:hAnsi="SimSun" w:eastAsia="SimSun" w:cs="SimSun"/>
          <w:sz w:val="24"/>
          <w:szCs w:val="24"/>
          <w:spacing w:val="-2"/>
        </w:rPr>
        <w:t>15</w:t>
      </w:r>
      <w:r>
        <w:rPr>
          <w:rFonts w:ascii="SimSun" w:hAnsi="SimSun" w:eastAsia="SimSun" w:cs="SimSun"/>
          <w:sz w:val="24"/>
          <w:szCs w:val="24"/>
          <w:spacing w:val="-45"/>
        </w:rPr>
        <w:t xml:space="preserve"> </w:t>
      </w:r>
      <w:r>
        <w:rPr>
          <w:rFonts w:ascii="SimSun" w:hAnsi="SimSun" w:eastAsia="SimSun" w:cs="SimSun"/>
          <w:sz w:val="24"/>
          <w:szCs w:val="24"/>
          <w:spacing w:val="-2"/>
        </w:rPr>
        <w:t>万册。建设、配有与专业有关的音视频素材、教学</w:t>
      </w:r>
      <w:r>
        <w:rPr>
          <w:rFonts w:ascii="SimSun" w:hAnsi="SimSun" w:eastAsia="SimSun" w:cs="SimSun"/>
          <w:sz w:val="24"/>
          <w:szCs w:val="24"/>
        </w:rPr>
        <w:t xml:space="preserve">  </w:t>
      </w:r>
      <w:r>
        <w:rPr>
          <w:rFonts w:ascii="SimSun" w:hAnsi="SimSun" w:eastAsia="SimSun" w:cs="SimSun"/>
          <w:sz w:val="24"/>
          <w:szCs w:val="24"/>
        </w:rPr>
        <w:t>课件、数字化教学案例库、虚拟仿真软件、拥有超星期刊、中国知网</w:t>
      </w:r>
      <w:r>
        <w:rPr>
          <w:rFonts w:ascii="SimSun" w:hAnsi="SimSun" w:eastAsia="SimSun" w:cs="SimSun"/>
          <w:sz w:val="24"/>
          <w:szCs w:val="24"/>
          <w:spacing w:val="-1"/>
        </w:rPr>
        <w:t>数字化期刊、维普中文</w:t>
      </w:r>
      <w:r>
        <w:rPr>
          <w:rFonts w:ascii="SimSun" w:hAnsi="SimSun" w:eastAsia="SimSun" w:cs="SimSun"/>
          <w:sz w:val="24"/>
          <w:szCs w:val="24"/>
        </w:rPr>
        <w:t xml:space="preserve">  </w:t>
      </w:r>
      <w:r>
        <w:rPr>
          <w:rFonts w:ascii="SimSun" w:hAnsi="SimSun" w:eastAsia="SimSun" w:cs="SimSun"/>
          <w:sz w:val="24"/>
          <w:szCs w:val="24"/>
          <w:spacing w:val="-1"/>
        </w:rPr>
        <w:t>科技期刊数据库、维普考试资源系统、万方医学期刊数据库、PubMed</w:t>
      </w:r>
      <w:r>
        <w:rPr>
          <w:rFonts w:ascii="SimSun" w:hAnsi="SimSun" w:eastAsia="SimSun" w:cs="SimSun"/>
          <w:sz w:val="24"/>
          <w:szCs w:val="24"/>
          <w:spacing w:val="-49"/>
        </w:rPr>
        <w:t xml:space="preserve"> </w:t>
      </w:r>
      <w:r>
        <w:rPr>
          <w:rFonts w:ascii="SimSun" w:hAnsi="SimSun" w:eastAsia="SimSun" w:cs="SimSun"/>
          <w:sz w:val="24"/>
          <w:szCs w:val="24"/>
          <w:spacing w:val="-1"/>
        </w:rPr>
        <w:t>英文文献服务系统以及</w:t>
      </w:r>
      <w:r>
        <w:rPr>
          <w:rFonts w:ascii="SimSun" w:hAnsi="SimSun" w:eastAsia="SimSun" w:cs="SimSun"/>
          <w:sz w:val="24"/>
          <w:szCs w:val="24"/>
        </w:rPr>
        <w:t xml:space="preserve"> </w:t>
      </w:r>
      <w:r>
        <w:rPr>
          <w:rFonts w:ascii="SimSun" w:hAnsi="SimSun" w:eastAsia="SimSun" w:cs="SimSun"/>
          <w:sz w:val="24"/>
          <w:szCs w:val="24"/>
          <w:spacing w:val="-1"/>
        </w:rPr>
        <w:t>人民卫生出版社医学教学资源库等各类数据库</w:t>
      </w:r>
      <w:r>
        <w:rPr>
          <w:rFonts w:ascii="SimSun" w:hAnsi="SimSun" w:eastAsia="SimSun" w:cs="SimSun"/>
          <w:sz w:val="24"/>
          <w:szCs w:val="24"/>
          <w:spacing w:val="-30"/>
        </w:rPr>
        <w:t xml:space="preserve"> </w:t>
      </w:r>
      <w:r>
        <w:rPr>
          <w:rFonts w:ascii="SimSun" w:hAnsi="SimSun" w:eastAsia="SimSun" w:cs="SimSun"/>
          <w:sz w:val="24"/>
          <w:szCs w:val="24"/>
          <w:spacing w:val="-1"/>
        </w:rPr>
        <w:t>7</w:t>
      </w:r>
      <w:r>
        <w:rPr>
          <w:rFonts w:ascii="SimSun" w:hAnsi="SimSun" w:eastAsia="SimSun" w:cs="SimSun"/>
          <w:sz w:val="24"/>
          <w:szCs w:val="24"/>
          <w:spacing w:val="-51"/>
        </w:rPr>
        <w:t xml:space="preserve"> </w:t>
      </w:r>
      <w:r>
        <w:rPr>
          <w:rFonts w:ascii="SimSun" w:hAnsi="SimSun" w:eastAsia="SimSun" w:cs="SimSun"/>
          <w:sz w:val="24"/>
          <w:szCs w:val="24"/>
          <w:spacing w:val="-1"/>
        </w:rPr>
        <w:t>个数字教材等专业教学资源库，种类丰富、</w:t>
      </w:r>
      <w:r>
        <w:rPr>
          <w:rFonts w:ascii="SimSun" w:hAnsi="SimSun" w:eastAsia="SimSun" w:cs="SimSun"/>
          <w:sz w:val="24"/>
          <w:szCs w:val="24"/>
        </w:rPr>
        <w:t xml:space="preserve">  </w:t>
      </w:r>
      <w:r>
        <w:rPr>
          <w:rFonts w:ascii="SimSun" w:hAnsi="SimSun" w:eastAsia="SimSun" w:cs="SimSun"/>
          <w:sz w:val="24"/>
          <w:szCs w:val="24"/>
          <w:spacing w:val="-2"/>
        </w:rPr>
        <w:t>形式多样、使用便捷、动态更新，能满足教学要求。</w:t>
      </w:r>
    </w:p>
    <w:p>
      <w:pPr>
        <w:ind w:left="426"/>
        <w:spacing w:before="115" w:line="219" w:lineRule="auto"/>
        <w:rPr>
          <w:rFonts w:ascii="SimSun" w:hAnsi="SimSun" w:eastAsia="SimSun" w:cs="SimSun"/>
          <w:sz w:val="24"/>
          <w:szCs w:val="24"/>
        </w:rPr>
      </w:pPr>
      <w:r>
        <w:rPr>
          <w:rFonts w:ascii="SimSun" w:hAnsi="SimSun" w:eastAsia="SimSun" w:cs="SimSun"/>
          <w:sz w:val="24"/>
          <w:szCs w:val="24"/>
          <w:spacing w:val="2"/>
        </w:rPr>
        <w:t>配置与口腔医学技术专业有关的立体化教材、教学课件、实训任务书、实训指导书、实</w:t>
      </w:r>
    </w:p>
    <w:p>
      <w:pPr>
        <w:spacing w:line="219" w:lineRule="auto"/>
        <w:sectPr>
          <w:headerReference w:type="default" r:id="rId10"/>
          <w:footerReference w:type="default" r:id="rId38"/>
          <w:pgSz w:w="11906" w:h="16838"/>
          <w:pgMar w:top="1134" w:right="1049" w:bottom="1171" w:left="1135" w:header="861" w:footer="1009" w:gutter="0"/>
        </w:sectPr>
        <w:rPr>
          <w:rFonts w:ascii="SimSun" w:hAnsi="SimSun" w:eastAsia="SimSun" w:cs="SimSun"/>
          <w:sz w:val="24"/>
          <w:szCs w:val="24"/>
        </w:rPr>
      </w:pPr>
    </w:p>
    <w:p>
      <w:pPr>
        <w:ind w:left="5" w:right="92" w:firstLine="16"/>
        <w:spacing w:before="306" w:line="351" w:lineRule="auto"/>
        <w:jc w:val="both"/>
        <w:rPr>
          <w:rFonts w:ascii="SimSun" w:hAnsi="SimSun" w:eastAsia="SimSun" w:cs="SimSun"/>
          <w:sz w:val="24"/>
          <w:szCs w:val="24"/>
        </w:rPr>
      </w:pPr>
      <w:bookmarkStart w:name="bookmark17" w:id="24"/>
      <w:bookmarkEnd w:id="24"/>
      <w:r>
        <w:rPr>
          <w:rFonts w:ascii="SimSun" w:hAnsi="SimSun" w:eastAsia="SimSun" w:cs="SimSun"/>
          <w:sz w:val="24"/>
          <w:szCs w:val="24"/>
        </w:rPr>
        <w:t>习任务书、实习指导书、授课录像、参考文献目录、常用网站链接、习题库、网上测试及网</w:t>
      </w:r>
      <w:r>
        <w:rPr>
          <w:rFonts w:ascii="SimSun" w:hAnsi="SimSun" w:eastAsia="SimSun" w:cs="SimSun"/>
          <w:sz w:val="24"/>
          <w:szCs w:val="24"/>
          <w:spacing w:val="5"/>
        </w:rPr>
        <w:t xml:space="preserve"> </w:t>
      </w:r>
      <w:r>
        <w:rPr>
          <w:rFonts w:ascii="SimSun" w:hAnsi="SimSun" w:eastAsia="SimSun" w:cs="SimSun"/>
          <w:sz w:val="24"/>
          <w:szCs w:val="24"/>
          <w:spacing w:val="1"/>
        </w:rPr>
        <w:t>上辅导、学生实训视频、教学环境条件图片等教</w:t>
      </w:r>
      <w:r>
        <w:rPr>
          <w:rFonts w:ascii="SimSun" w:hAnsi="SimSun" w:eastAsia="SimSun" w:cs="SimSun"/>
          <w:sz w:val="24"/>
          <w:szCs w:val="24"/>
        </w:rPr>
        <w:t>学资源；国家级、省级、院级精品资源共享 </w:t>
      </w:r>
      <w:r>
        <w:rPr>
          <w:rFonts w:ascii="SimSun" w:hAnsi="SimSun" w:eastAsia="SimSun" w:cs="SimSun"/>
          <w:sz w:val="24"/>
          <w:szCs w:val="24"/>
          <w:spacing w:val="-1"/>
        </w:rPr>
        <w:t>课和教学资源库，课程教学网络管理平台等，形式多样、使用便捷、动态更新、满</w:t>
      </w:r>
      <w:r>
        <w:rPr>
          <w:rFonts w:ascii="SimSun" w:hAnsi="SimSun" w:eastAsia="SimSun" w:cs="SimSun"/>
          <w:sz w:val="24"/>
          <w:szCs w:val="24"/>
          <w:spacing w:val="-2"/>
        </w:rPr>
        <w:t>足教学。</w:t>
      </w:r>
    </w:p>
    <w:p>
      <w:pPr>
        <w:ind w:left="431"/>
        <w:spacing w:before="34" w:line="219" w:lineRule="auto"/>
        <w:rPr>
          <w:rFonts w:ascii="SimSun" w:hAnsi="SimSun" w:eastAsia="SimSun" w:cs="SimSun"/>
          <w:sz w:val="24"/>
          <w:szCs w:val="24"/>
        </w:rPr>
      </w:pPr>
      <w:r>
        <w:rPr>
          <w:rFonts w:ascii="SimSun" w:hAnsi="SimSun" w:eastAsia="SimSun" w:cs="SimSun"/>
          <w:sz w:val="24"/>
          <w:szCs w:val="24"/>
          <w:spacing w:val="-2"/>
        </w:rPr>
        <w:t>3.数字教学资源配置基本要求</w:t>
      </w:r>
    </w:p>
    <w:p>
      <w:pPr>
        <w:ind w:left="6" w:right="85" w:firstLine="482"/>
        <w:spacing w:before="183" w:line="355" w:lineRule="auto"/>
        <w:rPr>
          <w:rFonts w:ascii="SimSun" w:hAnsi="SimSun" w:eastAsia="SimSun" w:cs="SimSun"/>
          <w:sz w:val="24"/>
          <w:szCs w:val="24"/>
        </w:rPr>
      </w:pPr>
      <w:r>
        <w:rPr>
          <w:rFonts w:ascii="SimSun" w:hAnsi="SimSun" w:eastAsia="SimSun" w:cs="SimSun"/>
          <w:sz w:val="24"/>
          <w:szCs w:val="24"/>
        </w:rPr>
        <w:t>建设、配有与专业有关的音视频素材、教学课件</w:t>
      </w:r>
      <w:r>
        <w:rPr>
          <w:rFonts w:ascii="SimSun" w:hAnsi="SimSun" w:eastAsia="SimSun" w:cs="SimSun"/>
          <w:sz w:val="24"/>
          <w:szCs w:val="24"/>
          <w:spacing w:val="-1"/>
        </w:rPr>
        <w:t>、数字化教学案例库、虚拟仿真软件、</w:t>
      </w:r>
      <w:r>
        <w:rPr>
          <w:rFonts w:ascii="SimSun" w:hAnsi="SimSun" w:eastAsia="SimSun" w:cs="SimSun"/>
          <w:sz w:val="24"/>
          <w:szCs w:val="24"/>
        </w:rPr>
        <w:t xml:space="preserve"> </w:t>
      </w:r>
      <w:r>
        <w:rPr>
          <w:rFonts w:ascii="SimSun" w:hAnsi="SimSun" w:eastAsia="SimSun" w:cs="SimSun"/>
          <w:sz w:val="24"/>
          <w:szCs w:val="24"/>
          <w:spacing w:val="1"/>
        </w:rPr>
        <w:t>拥有超星期刊、中国知网数字化期刊、维普中</w:t>
      </w:r>
      <w:r>
        <w:rPr>
          <w:rFonts w:ascii="SimSun" w:hAnsi="SimSun" w:eastAsia="SimSun" w:cs="SimSun"/>
          <w:sz w:val="24"/>
          <w:szCs w:val="24"/>
        </w:rPr>
        <w:t>文科技期刊数据库、维普考试资源系统、万方 </w:t>
      </w:r>
      <w:r>
        <w:rPr>
          <w:rFonts w:ascii="SimSun" w:hAnsi="SimSun" w:eastAsia="SimSun" w:cs="SimSun"/>
          <w:sz w:val="24"/>
          <w:szCs w:val="24"/>
          <w:spacing w:val="-1"/>
        </w:rPr>
        <w:t>医学期刊数据库、PubMed</w:t>
      </w:r>
      <w:r>
        <w:rPr>
          <w:rFonts w:ascii="SimSun" w:hAnsi="SimSun" w:eastAsia="SimSun" w:cs="SimSun"/>
          <w:sz w:val="24"/>
          <w:szCs w:val="24"/>
          <w:spacing w:val="-49"/>
        </w:rPr>
        <w:t xml:space="preserve"> </w:t>
      </w:r>
      <w:r>
        <w:rPr>
          <w:rFonts w:ascii="SimSun" w:hAnsi="SimSun" w:eastAsia="SimSun" w:cs="SimSun"/>
          <w:sz w:val="24"/>
          <w:szCs w:val="24"/>
          <w:spacing w:val="-1"/>
        </w:rPr>
        <w:t>英文文献服务系统以及人民卫生出版社医学教学资源库等各类数据</w:t>
      </w:r>
      <w:r>
        <w:rPr>
          <w:rFonts w:ascii="SimSun" w:hAnsi="SimSun" w:eastAsia="SimSun" w:cs="SimSun"/>
          <w:sz w:val="24"/>
          <w:szCs w:val="24"/>
        </w:rPr>
        <w:t xml:space="preserve"> </w:t>
      </w:r>
      <w:r>
        <w:rPr>
          <w:rFonts w:ascii="SimSun" w:hAnsi="SimSun" w:eastAsia="SimSun" w:cs="SimSun"/>
          <w:sz w:val="24"/>
          <w:szCs w:val="24"/>
        </w:rPr>
        <w:t>库</w:t>
      </w:r>
      <w:r>
        <w:rPr>
          <w:rFonts w:ascii="SimSun" w:hAnsi="SimSun" w:eastAsia="SimSun" w:cs="SimSun"/>
          <w:sz w:val="24"/>
          <w:szCs w:val="24"/>
          <w:spacing w:val="-45"/>
        </w:rPr>
        <w:t xml:space="preserve"> </w:t>
      </w:r>
      <w:r>
        <w:rPr>
          <w:rFonts w:ascii="SimSun" w:hAnsi="SimSun" w:eastAsia="SimSun" w:cs="SimSun"/>
          <w:sz w:val="24"/>
          <w:szCs w:val="24"/>
        </w:rPr>
        <w:t>7</w:t>
      </w:r>
      <w:r>
        <w:rPr>
          <w:rFonts w:ascii="SimSun" w:hAnsi="SimSun" w:eastAsia="SimSun" w:cs="SimSun"/>
          <w:sz w:val="24"/>
          <w:szCs w:val="24"/>
          <w:spacing w:val="-51"/>
        </w:rPr>
        <w:t xml:space="preserve"> </w:t>
      </w:r>
      <w:r>
        <w:rPr>
          <w:rFonts w:ascii="SimSun" w:hAnsi="SimSun" w:eastAsia="SimSun" w:cs="SimSun"/>
          <w:sz w:val="24"/>
          <w:szCs w:val="24"/>
        </w:rPr>
        <w:t>个数字教材等专业教学资源库，种类丰富、形式多样、使用便捷、动态更新，</w:t>
      </w:r>
      <w:r>
        <w:rPr>
          <w:rFonts w:ascii="SimSun" w:hAnsi="SimSun" w:eastAsia="SimSun" w:cs="SimSun"/>
          <w:sz w:val="24"/>
          <w:szCs w:val="24"/>
          <w:spacing w:val="-1"/>
        </w:rPr>
        <w:t>能满足教</w:t>
      </w:r>
      <w:r>
        <w:rPr>
          <w:rFonts w:ascii="SimSun" w:hAnsi="SimSun" w:eastAsia="SimSun" w:cs="SimSun"/>
          <w:sz w:val="24"/>
          <w:szCs w:val="24"/>
        </w:rPr>
        <w:t xml:space="preserve"> </w:t>
      </w:r>
      <w:r>
        <w:rPr>
          <w:rFonts w:ascii="SimSun" w:hAnsi="SimSun" w:eastAsia="SimSun" w:cs="SimSun"/>
          <w:sz w:val="24"/>
          <w:szCs w:val="24"/>
          <w:spacing w:val="-9"/>
        </w:rPr>
        <w:t>学要求。</w:t>
      </w:r>
    </w:p>
    <w:p>
      <w:pPr>
        <w:ind w:left="449"/>
        <w:spacing w:before="119"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（四）教学方法</w:t>
      </w:r>
    </w:p>
    <w:p>
      <w:pPr>
        <w:ind w:left="5" w:right="18" w:firstLine="517"/>
        <w:spacing w:before="217" w:line="356" w:lineRule="auto"/>
        <w:jc w:val="both"/>
        <w:rPr>
          <w:rFonts w:ascii="SimSun" w:hAnsi="SimSun" w:eastAsia="SimSun" w:cs="SimSun"/>
          <w:sz w:val="24"/>
          <w:szCs w:val="24"/>
        </w:rPr>
      </w:pPr>
      <w:r>
        <w:rPr>
          <w:rFonts w:ascii="SimSun" w:hAnsi="SimSun" w:eastAsia="SimSun" w:cs="SimSun"/>
          <w:sz w:val="24"/>
          <w:szCs w:val="24"/>
          <w:spacing w:val="-5"/>
        </w:rPr>
        <w:t>口腔医学技术专业课程改革依据理论服务实践、课程内容体现专业课程需求的指导思想，</w:t>
      </w:r>
      <w:r>
        <w:rPr>
          <w:rFonts w:ascii="SimSun" w:hAnsi="SimSun" w:eastAsia="SimSun" w:cs="SimSun"/>
          <w:sz w:val="24"/>
          <w:szCs w:val="24"/>
          <w:spacing w:val="13"/>
        </w:rPr>
        <w:t xml:space="preserve"> </w:t>
      </w:r>
      <w:r>
        <w:rPr>
          <w:rFonts w:ascii="SimSun" w:hAnsi="SimSun" w:eastAsia="SimSun" w:cs="SimSun"/>
          <w:sz w:val="24"/>
          <w:szCs w:val="24"/>
          <w:spacing w:val="1"/>
        </w:rPr>
        <w:t>紧紧围绕义齿制作岗位工作任务设置临床情境，采取任</w:t>
      </w:r>
      <w:r>
        <w:rPr>
          <w:rFonts w:ascii="SimSun" w:hAnsi="SimSun" w:eastAsia="SimSun" w:cs="SimSun"/>
          <w:sz w:val="24"/>
          <w:szCs w:val="24"/>
        </w:rPr>
        <w:t>务驱动、项目导向、混合式教学等教 </w:t>
      </w:r>
      <w:r>
        <w:rPr>
          <w:rFonts w:ascii="SimSun" w:hAnsi="SimSun" w:eastAsia="SimSun" w:cs="SimSun"/>
          <w:sz w:val="24"/>
          <w:szCs w:val="24"/>
        </w:rPr>
        <w:t>学模式，使学生把基础知识和岗位工作有机的结合。课程教学强化实践性教学环节，利用多 </w:t>
      </w:r>
      <w:r>
        <w:rPr>
          <w:rFonts w:ascii="SimSun" w:hAnsi="SimSun" w:eastAsia="SimSun" w:cs="SimSun"/>
          <w:sz w:val="24"/>
          <w:szCs w:val="24"/>
          <w:spacing w:val="1"/>
        </w:rPr>
        <w:t>媒体资料，网络资源开创仿真模拟教学，体现教</w:t>
      </w:r>
      <w:r>
        <w:rPr>
          <w:rFonts w:ascii="SimSun" w:hAnsi="SimSun" w:eastAsia="SimSun" w:cs="SimSun"/>
          <w:sz w:val="24"/>
          <w:szCs w:val="24"/>
        </w:rPr>
        <w:t>、学、做一体化，并通过多样的教学方法激 </w:t>
      </w:r>
      <w:r>
        <w:rPr>
          <w:rFonts w:ascii="SimSun" w:hAnsi="SimSun" w:eastAsia="SimSun" w:cs="SimSun"/>
          <w:sz w:val="24"/>
          <w:szCs w:val="24"/>
        </w:rPr>
        <w:t>发学生主动参与教学的意识，用思考题的形式深化学生的思维能力，培养学生探究、分析和</w:t>
      </w:r>
      <w:r>
        <w:rPr>
          <w:rFonts w:ascii="SimSun" w:hAnsi="SimSun" w:eastAsia="SimSun" w:cs="SimSun"/>
          <w:sz w:val="24"/>
          <w:szCs w:val="24"/>
          <w:spacing w:val="2"/>
        </w:rPr>
        <w:t xml:space="preserve"> </w:t>
      </w:r>
      <w:r>
        <w:rPr>
          <w:rFonts w:ascii="SimSun" w:hAnsi="SimSun" w:eastAsia="SimSun" w:cs="SimSun"/>
          <w:sz w:val="24"/>
          <w:szCs w:val="24"/>
          <w:spacing w:val="-5"/>
        </w:rPr>
        <w:t>解决问题的能力。</w:t>
      </w:r>
    </w:p>
    <w:p>
      <w:pPr>
        <w:ind w:left="12" w:right="127" w:firstLine="492"/>
        <w:spacing w:before="34" w:line="347" w:lineRule="auto"/>
        <w:rPr>
          <w:rFonts w:ascii="SimSun" w:hAnsi="SimSun" w:eastAsia="SimSun" w:cs="SimSun"/>
          <w:sz w:val="24"/>
          <w:szCs w:val="24"/>
        </w:rPr>
      </w:pPr>
      <w:r>
        <w:rPr>
          <w:rFonts w:ascii="SimSun" w:hAnsi="SimSun" w:eastAsia="SimSun" w:cs="SimSun"/>
          <w:sz w:val="24"/>
          <w:szCs w:val="24"/>
          <w:spacing w:val="-1"/>
        </w:rPr>
        <w:t>1.本专业教学常用的教学方法有启发讲授法、以问题为中心法、讨论法、案例分析法、</w:t>
      </w:r>
      <w:r>
        <w:rPr>
          <w:rFonts w:ascii="SimSun" w:hAnsi="SimSun" w:eastAsia="SimSun" w:cs="SimSun"/>
          <w:sz w:val="24"/>
          <w:szCs w:val="24"/>
          <w:spacing w:val="7"/>
        </w:rPr>
        <w:t xml:space="preserve"> </w:t>
      </w:r>
      <w:r>
        <w:rPr>
          <w:rFonts w:ascii="SimSun" w:hAnsi="SimSun" w:eastAsia="SimSun" w:cs="SimSun"/>
          <w:sz w:val="24"/>
          <w:szCs w:val="24"/>
          <w:spacing w:val="-2"/>
        </w:rPr>
        <w:t>实验实训法、讲实结合法等。</w:t>
      </w:r>
    </w:p>
    <w:p>
      <w:pPr>
        <w:ind w:left="8" w:right="85" w:firstLine="480"/>
        <w:spacing w:before="34" w:line="347" w:lineRule="auto"/>
        <w:rPr>
          <w:rFonts w:ascii="SimSun" w:hAnsi="SimSun" w:eastAsia="SimSun" w:cs="SimSun"/>
          <w:sz w:val="24"/>
          <w:szCs w:val="24"/>
        </w:rPr>
      </w:pPr>
      <w:r>
        <w:rPr>
          <w:rFonts w:ascii="SimSun" w:hAnsi="SimSun" w:eastAsia="SimSun" w:cs="SimSun"/>
          <w:sz w:val="24"/>
          <w:szCs w:val="24"/>
          <w:spacing w:val="1"/>
        </w:rPr>
        <w:t>2.积极采用模拟情景、案例分析法、网络平台、模拟实</w:t>
      </w:r>
      <w:r>
        <w:rPr>
          <w:rFonts w:ascii="SimSun" w:hAnsi="SimSun" w:eastAsia="SimSun" w:cs="SimSun"/>
          <w:sz w:val="24"/>
          <w:szCs w:val="24"/>
        </w:rPr>
        <w:t>训、医院见习、义齿制作公司习 </w:t>
      </w:r>
      <w:r>
        <w:rPr>
          <w:rFonts w:ascii="SimSun" w:hAnsi="SimSun" w:eastAsia="SimSun" w:cs="SimSun"/>
          <w:sz w:val="24"/>
          <w:szCs w:val="24"/>
          <w:spacing w:val="-2"/>
        </w:rPr>
        <w:t>等多种教学手段，努力培养学生的分析解决问题的能力和实践能力。</w:t>
      </w:r>
    </w:p>
    <w:p>
      <w:pPr>
        <w:ind w:left="449"/>
        <w:spacing w:before="121"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（五）学习评价</w:t>
      </w:r>
    </w:p>
    <w:p>
      <w:pPr>
        <w:ind w:left="6" w:firstLine="482"/>
        <w:spacing w:before="223" w:line="353" w:lineRule="auto"/>
        <w:jc w:val="both"/>
        <w:rPr>
          <w:rFonts w:ascii="SimSun" w:hAnsi="SimSun" w:eastAsia="SimSun" w:cs="SimSun"/>
          <w:sz w:val="24"/>
          <w:szCs w:val="24"/>
        </w:rPr>
      </w:pPr>
      <w:r>
        <w:rPr>
          <w:rFonts w:ascii="SimSun" w:hAnsi="SimSun" w:eastAsia="SimSun" w:cs="SimSun"/>
          <w:sz w:val="24"/>
          <w:szCs w:val="24"/>
        </w:rPr>
        <w:t>教学评价主要以理论知识和业务技能的掌握程度为考核点，重点评价学生的职业综合能</w:t>
      </w:r>
      <w:r>
        <w:rPr>
          <w:rFonts w:ascii="SimSun" w:hAnsi="SimSun" w:eastAsia="SimSun" w:cs="SimSun"/>
          <w:sz w:val="24"/>
          <w:szCs w:val="24"/>
          <w:spacing w:val="17"/>
        </w:rPr>
        <w:t xml:space="preserve"> </w:t>
      </w:r>
      <w:r>
        <w:rPr>
          <w:rFonts w:ascii="SimSun" w:hAnsi="SimSun" w:eastAsia="SimSun" w:cs="SimSun"/>
          <w:sz w:val="24"/>
          <w:szCs w:val="24"/>
          <w:spacing w:val="-3"/>
        </w:rPr>
        <w:t>力。突出过程性与阶段性评价，结合课堂提问、技能操作，加强实践性教学环节的教</w:t>
      </w:r>
      <w:r>
        <w:rPr>
          <w:rFonts w:ascii="SimSun" w:hAnsi="SimSun" w:eastAsia="SimSun" w:cs="SimSun"/>
          <w:sz w:val="24"/>
          <w:szCs w:val="24"/>
          <w:spacing w:val="-4"/>
        </w:rPr>
        <w:t>学评价。</w:t>
      </w:r>
      <w:r>
        <w:rPr>
          <w:rFonts w:ascii="SimSun" w:hAnsi="SimSun" w:eastAsia="SimSun" w:cs="SimSun"/>
          <w:sz w:val="24"/>
          <w:szCs w:val="24"/>
        </w:rPr>
        <w:t xml:space="preserve"> </w:t>
      </w:r>
      <w:r>
        <w:rPr>
          <w:rFonts w:ascii="SimSun" w:hAnsi="SimSun" w:eastAsia="SimSun" w:cs="SimSun"/>
          <w:sz w:val="24"/>
          <w:szCs w:val="24"/>
          <w:spacing w:val="-3"/>
        </w:rPr>
        <w:t>强调目标评价和理论与实践一体化评价，引导学生改变传统的学习方法，培养自主学</w:t>
      </w:r>
      <w:r>
        <w:rPr>
          <w:rFonts w:ascii="SimSun" w:hAnsi="SimSun" w:eastAsia="SimSun" w:cs="SimSun"/>
          <w:sz w:val="24"/>
          <w:szCs w:val="24"/>
          <w:spacing w:val="-4"/>
        </w:rPr>
        <w:t>习能力。</w:t>
      </w:r>
      <w:r>
        <w:rPr>
          <w:rFonts w:ascii="SimSun" w:hAnsi="SimSun" w:eastAsia="SimSun" w:cs="SimSun"/>
          <w:sz w:val="24"/>
          <w:szCs w:val="24"/>
        </w:rPr>
        <w:t xml:space="preserve"> </w:t>
      </w:r>
      <w:r>
        <w:rPr>
          <w:rFonts w:ascii="SimSun" w:hAnsi="SimSun" w:eastAsia="SimSun" w:cs="SimSun"/>
          <w:sz w:val="24"/>
          <w:szCs w:val="24"/>
          <w:spacing w:val="-1"/>
        </w:rPr>
        <w:t>考核是教学活动的重要组成部分，是检查教学质量的重要手段，考核分考试</w:t>
      </w:r>
      <w:r>
        <w:rPr>
          <w:rFonts w:ascii="SimSun" w:hAnsi="SimSun" w:eastAsia="SimSun" w:cs="SimSun"/>
          <w:sz w:val="24"/>
          <w:szCs w:val="24"/>
          <w:spacing w:val="-2"/>
        </w:rPr>
        <w:t>和考查两种。</w:t>
      </w:r>
    </w:p>
    <w:p>
      <w:pPr>
        <w:ind w:left="6" w:right="127" w:firstLine="497"/>
        <w:spacing w:before="34" w:line="347" w:lineRule="auto"/>
        <w:rPr>
          <w:rFonts w:ascii="SimSun" w:hAnsi="SimSun" w:eastAsia="SimSun" w:cs="SimSun"/>
          <w:sz w:val="24"/>
          <w:szCs w:val="24"/>
        </w:rPr>
      </w:pPr>
      <w:r>
        <w:rPr>
          <w:rFonts w:ascii="SimSun" w:hAnsi="SimSun" w:eastAsia="SimSun" w:cs="SimSun"/>
          <w:sz w:val="24"/>
          <w:szCs w:val="24"/>
          <w:spacing w:val="-1"/>
        </w:rPr>
        <w:t>1.必修课：必修课的考核分为考试和考查两类，除另有规定外，成绩均以百分制记录。</w:t>
      </w:r>
      <w:r>
        <w:rPr>
          <w:rFonts w:ascii="SimSun" w:hAnsi="SimSun" w:eastAsia="SimSun" w:cs="SimSun"/>
          <w:sz w:val="24"/>
          <w:szCs w:val="24"/>
          <w:spacing w:val="7"/>
        </w:rPr>
        <w:t xml:space="preserve"> </w:t>
      </w:r>
      <w:r>
        <w:rPr>
          <w:rFonts w:ascii="SimSun" w:hAnsi="SimSun" w:eastAsia="SimSun" w:cs="SimSun"/>
          <w:sz w:val="24"/>
          <w:szCs w:val="24"/>
          <w:spacing w:val="-2"/>
        </w:rPr>
        <w:t>考试课由学院统一安排，考查课由系（部）和教研室组织进行。</w:t>
      </w:r>
    </w:p>
    <w:p>
      <w:pPr>
        <w:ind w:left="490" w:hanging="1"/>
        <w:spacing w:before="34" w:line="347" w:lineRule="auto"/>
        <w:rPr>
          <w:rFonts w:ascii="SimSun" w:hAnsi="SimSun" w:eastAsia="SimSun" w:cs="SimSun"/>
          <w:sz w:val="24"/>
          <w:szCs w:val="24"/>
        </w:rPr>
      </w:pPr>
      <w:r>
        <w:rPr>
          <w:rFonts w:ascii="SimSun" w:hAnsi="SimSun" w:eastAsia="SimSun" w:cs="SimSun"/>
          <w:sz w:val="24"/>
          <w:szCs w:val="24"/>
          <w:spacing w:val="-3"/>
        </w:rPr>
        <w:t>2.选修课：分为专业选修课和公共基础选修课，一律实行考查制，</w:t>
      </w:r>
      <w:r>
        <w:rPr>
          <w:rFonts w:ascii="SimSun" w:hAnsi="SimSun" w:eastAsia="SimSun" w:cs="SimSun"/>
          <w:sz w:val="24"/>
          <w:szCs w:val="24"/>
          <w:spacing w:val="-4"/>
        </w:rPr>
        <w:t>成绩均以百分制记录。</w:t>
      </w:r>
      <w:r>
        <w:rPr>
          <w:rFonts w:ascii="SimSun" w:hAnsi="SimSun" w:eastAsia="SimSun" w:cs="SimSun"/>
          <w:sz w:val="24"/>
          <w:szCs w:val="24"/>
        </w:rPr>
        <w:t xml:space="preserve"> </w:t>
      </w:r>
      <w:r>
        <w:rPr>
          <w:rFonts w:ascii="SimSun" w:hAnsi="SimSun" w:eastAsia="SimSun" w:cs="SimSun"/>
          <w:sz w:val="24"/>
          <w:szCs w:val="24"/>
          <w:spacing w:val="-2"/>
        </w:rPr>
        <w:t>3.综合实训课：实行考试制，成绩按百分制</w:t>
      </w:r>
      <w:r>
        <w:rPr>
          <w:rFonts w:ascii="SimSun" w:hAnsi="SimSun" w:eastAsia="SimSun" w:cs="SimSun"/>
          <w:sz w:val="24"/>
          <w:szCs w:val="24"/>
          <w:spacing w:val="-3"/>
        </w:rPr>
        <w:t>记录。</w:t>
      </w:r>
    </w:p>
    <w:p>
      <w:pPr>
        <w:ind w:left="485"/>
        <w:spacing w:before="35" w:line="219" w:lineRule="auto"/>
        <w:rPr>
          <w:rFonts w:ascii="SimSun" w:hAnsi="SimSun" w:eastAsia="SimSun" w:cs="SimSun"/>
          <w:sz w:val="24"/>
          <w:szCs w:val="24"/>
        </w:rPr>
      </w:pPr>
      <w:r>
        <w:rPr>
          <w:rFonts w:ascii="SimSun" w:hAnsi="SimSun" w:eastAsia="SimSun" w:cs="SimSun"/>
          <w:sz w:val="24"/>
          <w:szCs w:val="24"/>
          <w:spacing w:val="1"/>
        </w:rPr>
        <w:t>4.顶岗（毕业）实习：毕业实习的具体考核成</w:t>
      </w:r>
      <w:r>
        <w:rPr>
          <w:rFonts w:ascii="SimSun" w:hAnsi="SimSun" w:eastAsia="SimSun" w:cs="SimSun"/>
          <w:sz w:val="24"/>
          <w:szCs w:val="24"/>
        </w:rPr>
        <w:t>绩，由实习带教老师和实习管理老师考核</w:t>
      </w:r>
    </w:p>
    <w:p>
      <w:pPr>
        <w:spacing w:line="219" w:lineRule="auto"/>
        <w:sectPr>
          <w:footerReference w:type="default" r:id="rId39"/>
          <w:pgSz w:w="11906" w:h="16838"/>
          <w:pgMar w:top="1134" w:right="1049" w:bottom="1171" w:left="1135" w:header="861" w:footer="1009" w:gutter="0"/>
        </w:sectPr>
        <w:rPr>
          <w:rFonts w:ascii="SimSun" w:hAnsi="SimSun" w:eastAsia="SimSun" w:cs="SimSun"/>
          <w:sz w:val="24"/>
          <w:szCs w:val="24"/>
        </w:rPr>
      </w:pPr>
    </w:p>
    <w:p>
      <w:pPr>
        <w:ind w:left="5"/>
        <w:spacing w:before="305" w:line="220" w:lineRule="auto"/>
        <w:rPr>
          <w:rFonts w:ascii="SimSun" w:hAnsi="SimSun" w:eastAsia="SimSun" w:cs="SimSun"/>
          <w:sz w:val="24"/>
          <w:szCs w:val="24"/>
        </w:rPr>
      </w:pPr>
      <w:r>
        <w:rPr>
          <w:rFonts w:ascii="SimSun" w:hAnsi="SimSun" w:eastAsia="SimSun" w:cs="SimSun"/>
          <w:sz w:val="24"/>
          <w:szCs w:val="24"/>
          <w:spacing w:val="-10"/>
        </w:rPr>
        <w:t>评定。</w:t>
      </w:r>
    </w:p>
    <w:p>
      <w:pPr>
        <w:ind w:left="491"/>
        <w:spacing w:before="182" w:line="219" w:lineRule="auto"/>
        <w:rPr>
          <w:rFonts w:ascii="SimSun" w:hAnsi="SimSun" w:eastAsia="SimSun" w:cs="SimSun"/>
          <w:sz w:val="24"/>
          <w:szCs w:val="24"/>
        </w:rPr>
      </w:pPr>
      <w:r>
        <w:rPr>
          <w:rFonts w:ascii="SimSun" w:hAnsi="SimSun" w:eastAsia="SimSun" w:cs="SimSun"/>
          <w:sz w:val="24"/>
          <w:szCs w:val="24"/>
          <w:spacing w:val="-2"/>
        </w:rPr>
        <w:t>5.毕业考试：为专业综合知识和操作两类，成绩按百分制记录。</w:t>
      </w:r>
    </w:p>
    <w:p>
      <w:pPr>
        <w:ind w:left="449"/>
        <w:spacing w:before="269" w:line="184" w:lineRule="auto"/>
        <w:rPr>
          <w:rFonts w:ascii="Microsoft YaHei" w:hAnsi="Microsoft YaHei" w:eastAsia="Microsoft YaHei" w:cs="Microsoft YaHei"/>
          <w:sz w:val="24"/>
          <w:szCs w:val="24"/>
        </w:rPr>
      </w:pPr>
      <w:r>
        <w:rPr>
          <w:rFonts w:ascii="Microsoft YaHei" w:hAnsi="Microsoft YaHei" w:eastAsia="Microsoft YaHei" w:cs="Microsoft YaHei"/>
          <w:sz w:val="24"/>
          <w:szCs w:val="24"/>
          <w:b/>
          <w:bCs/>
          <w:spacing w:val="3"/>
        </w:rPr>
        <w:t>（六）质量管理</w:t>
      </w:r>
    </w:p>
    <w:p>
      <w:pPr>
        <w:ind w:left="7" w:right="4" w:firstLine="451"/>
        <w:spacing w:before="223" w:line="353" w:lineRule="auto"/>
        <w:rPr>
          <w:rFonts w:ascii="SimSun" w:hAnsi="SimSun" w:eastAsia="SimSun" w:cs="SimSun"/>
          <w:sz w:val="24"/>
          <w:szCs w:val="24"/>
        </w:rPr>
      </w:pPr>
      <w:r>
        <w:rPr>
          <w:rFonts w:ascii="SimSun" w:hAnsi="SimSun" w:eastAsia="SimSun" w:cs="SimSun"/>
          <w:sz w:val="24"/>
          <w:szCs w:val="24"/>
          <w:spacing w:val="1"/>
        </w:rPr>
        <w:t>1.学校和系部建立了专业建设和教学过程质量监控机制，制定了专业教学质量监控管理</w:t>
      </w:r>
      <w:r>
        <w:rPr>
          <w:rFonts w:ascii="SimSun" w:hAnsi="SimSun" w:eastAsia="SimSun" w:cs="SimSun"/>
          <w:sz w:val="24"/>
          <w:szCs w:val="24"/>
          <w:spacing w:val="12"/>
        </w:rPr>
        <w:t xml:space="preserve"> </w:t>
      </w:r>
      <w:r>
        <w:rPr>
          <w:rFonts w:ascii="SimSun" w:hAnsi="SimSun" w:eastAsia="SimSun" w:cs="SimSun"/>
          <w:sz w:val="24"/>
          <w:szCs w:val="24"/>
        </w:rPr>
        <w:t>制度，完善课堂教学、教学评价、实习实训、毕业设计以</w:t>
      </w:r>
      <w:r>
        <w:rPr>
          <w:rFonts w:ascii="SimSun" w:hAnsi="SimSun" w:eastAsia="SimSun" w:cs="SimSun"/>
          <w:sz w:val="24"/>
          <w:szCs w:val="24"/>
          <w:spacing w:val="-1"/>
        </w:rPr>
        <w:t>及专业调研、人才培养方案更新、</w:t>
      </w:r>
      <w:r>
        <w:rPr>
          <w:rFonts w:ascii="SimSun" w:hAnsi="SimSun" w:eastAsia="SimSun" w:cs="SimSun"/>
          <w:sz w:val="24"/>
          <w:szCs w:val="24"/>
        </w:rPr>
        <w:t xml:space="preserve"> </w:t>
      </w:r>
      <w:r>
        <w:rPr>
          <w:rFonts w:ascii="SimSun" w:hAnsi="SimSun" w:eastAsia="SimSun" w:cs="SimSun"/>
          <w:sz w:val="24"/>
          <w:szCs w:val="24"/>
          <w:spacing w:val="1"/>
        </w:rPr>
        <w:t>资源建设等方面质量标准建设，通过教学实</w:t>
      </w:r>
      <w:r>
        <w:rPr>
          <w:rFonts w:ascii="SimSun" w:hAnsi="SimSun" w:eastAsia="SimSun" w:cs="SimSun"/>
          <w:sz w:val="24"/>
          <w:szCs w:val="24"/>
        </w:rPr>
        <w:t>施、过程监控、质量评价和持续改进，达成人才 </w:t>
      </w:r>
      <w:r>
        <w:rPr>
          <w:rFonts w:ascii="SimSun" w:hAnsi="SimSun" w:eastAsia="SimSun" w:cs="SimSun"/>
          <w:sz w:val="24"/>
          <w:szCs w:val="24"/>
          <w:spacing w:val="-8"/>
        </w:rPr>
        <w:t>培养规格。</w:t>
      </w:r>
    </w:p>
    <w:p>
      <w:pPr>
        <w:ind w:left="6" w:right="2" w:firstLine="482"/>
        <w:spacing w:before="32" w:line="354" w:lineRule="auto"/>
        <w:jc w:val="both"/>
        <w:rPr>
          <w:rFonts w:ascii="SimSun" w:hAnsi="SimSun" w:eastAsia="SimSun" w:cs="SimSun"/>
          <w:sz w:val="24"/>
          <w:szCs w:val="24"/>
        </w:rPr>
      </w:pPr>
      <w:r>
        <w:rPr>
          <w:rFonts w:ascii="SimSun" w:hAnsi="SimSun" w:eastAsia="SimSun" w:cs="SimSun"/>
          <w:sz w:val="24"/>
          <w:szCs w:val="24"/>
          <w:spacing w:val="1"/>
        </w:rPr>
        <w:t>2.学校、系部及专业完善教学管理机制，加强日</w:t>
      </w:r>
      <w:r>
        <w:rPr>
          <w:rFonts w:ascii="SimSun" w:hAnsi="SimSun" w:eastAsia="SimSun" w:cs="SimSun"/>
          <w:sz w:val="24"/>
          <w:szCs w:val="24"/>
        </w:rPr>
        <w:t>常教学组织运行与管理，定期开展课程 </w:t>
      </w:r>
      <w:r>
        <w:rPr>
          <w:rFonts w:ascii="SimSun" w:hAnsi="SimSun" w:eastAsia="SimSun" w:cs="SimSun"/>
          <w:sz w:val="24"/>
          <w:szCs w:val="24"/>
          <w:spacing w:val="1"/>
        </w:rPr>
        <w:t>建设水平和教学质量诊断与改进，建立巡课、</w:t>
      </w:r>
      <w:r>
        <w:rPr>
          <w:rFonts w:ascii="SimSun" w:hAnsi="SimSun" w:eastAsia="SimSun" w:cs="SimSun"/>
          <w:sz w:val="24"/>
          <w:szCs w:val="24"/>
        </w:rPr>
        <w:t>听课、评教、评学等制度，建立与企业联动的 </w:t>
      </w:r>
      <w:r>
        <w:rPr>
          <w:rFonts w:ascii="SimSun" w:hAnsi="SimSun" w:eastAsia="SimSun" w:cs="SimSun"/>
          <w:sz w:val="24"/>
          <w:szCs w:val="24"/>
          <w:spacing w:val="1"/>
        </w:rPr>
        <w:t>实践教学环节督导制度，严明教学纪律，强化</w:t>
      </w:r>
      <w:r>
        <w:rPr>
          <w:rFonts w:ascii="SimSun" w:hAnsi="SimSun" w:eastAsia="SimSun" w:cs="SimSun"/>
          <w:sz w:val="24"/>
          <w:szCs w:val="24"/>
        </w:rPr>
        <w:t>教学组织功能，定期开展公开课、示范课等教 </w:t>
      </w:r>
      <w:r>
        <w:rPr>
          <w:rFonts w:ascii="SimSun" w:hAnsi="SimSun" w:eastAsia="SimSun" w:cs="SimSun"/>
          <w:sz w:val="24"/>
          <w:szCs w:val="24"/>
          <w:spacing w:val="-9"/>
        </w:rPr>
        <w:t>研活动。</w:t>
      </w:r>
    </w:p>
    <w:p>
      <w:pPr>
        <w:ind w:left="5" w:right="7" w:firstLine="485"/>
        <w:spacing w:before="36" w:line="354" w:lineRule="auto"/>
        <w:rPr>
          <w:rFonts w:ascii="SimSun" w:hAnsi="SimSun" w:eastAsia="SimSun" w:cs="SimSun"/>
          <w:sz w:val="24"/>
          <w:szCs w:val="24"/>
        </w:rPr>
      </w:pPr>
      <w:r>
        <w:rPr>
          <w:rFonts w:ascii="SimSun" w:hAnsi="SimSun" w:eastAsia="SimSun" w:cs="SimSun"/>
          <w:sz w:val="24"/>
          <w:szCs w:val="24"/>
        </w:rPr>
        <w:t>3.教学评价主要以理论知识和业务技能的掌握程度为考核点，重点评价学生的职业综合</w:t>
      </w:r>
      <w:r>
        <w:rPr>
          <w:rFonts w:ascii="SimSun" w:hAnsi="SimSun" w:eastAsia="SimSun" w:cs="SimSun"/>
          <w:sz w:val="24"/>
          <w:szCs w:val="24"/>
          <w:spacing w:val="16"/>
        </w:rPr>
        <w:t xml:space="preserve"> </w:t>
      </w:r>
      <w:r>
        <w:rPr>
          <w:rFonts w:ascii="SimSun" w:hAnsi="SimSun" w:eastAsia="SimSun" w:cs="SimSun"/>
          <w:sz w:val="24"/>
          <w:szCs w:val="24"/>
          <w:spacing w:val="1"/>
        </w:rPr>
        <w:t>能力。考核分考试和考查两种，突出能力的考核</w:t>
      </w:r>
      <w:r>
        <w:rPr>
          <w:rFonts w:ascii="SimSun" w:hAnsi="SimSun" w:eastAsia="SimSun" w:cs="SimSun"/>
          <w:sz w:val="24"/>
          <w:szCs w:val="24"/>
        </w:rPr>
        <w:t>评价方式，体现对综合素质的评价。注重过 </w:t>
      </w:r>
      <w:r>
        <w:rPr>
          <w:rFonts w:ascii="SimSun" w:hAnsi="SimSun" w:eastAsia="SimSun" w:cs="SimSun"/>
          <w:sz w:val="24"/>
          <w:szCs w:val="24"/>
          <w:spacing w:val="1"/>
        </w:rPr>
        <w:t>程性评价，采用定量和定性相结合，对理论和实</w:t>
      </w:r>
      <w:r>
        <w:rPr>
          <w:rFonts w:ascii="SimSun" w:hAnsi="SimSun" w:eastAsia="SimSun" w:cs="SimSun"/>
          <w:sz w:val="24"/>
          <w:szCs w:val="24"/>
        </w:rPr>
        <w:t>践知识进行评价，同时把学生良好的参与意 </w:t>
      </w:r>
      <w:r>
        <w:rPr>
          <w:rFonts w:ascii="SimSun" w:hAnsi="SimSun" w:eastAsia="SimSun" w:cs="SimSun"/>
          <w:sz w:val="24"/>
          <w:szCs w:val="24"/>
          <w:spacing w:val="1"/>
        </w:rPr>
        <w:t>识、学习态度、良好的人际关系和进取精神等纳</w:t>
      </w:r>
      <w:r>
        <w:rPr>
          <w:rFonts w:ascii="SimSun" w:hAnsi="SimSun" w:eastAsia="SimSun" w:cs="SimSun"/>
          <w:sz w:val="24"/>
          <w:szCs w:val="24"/>
        </w:rPr>
        <w:t>入评价内容。在实习环节上，以单位评价为 </w:t>
      </w:r>
      <w:r>
        <w:rPr>
          <w:rFonts w:ascii="SimSun" w:hAnsi="SimSun" w:eastAsia="SimSun" w:cs="SimSun"/>
          <w:sz w:val="24"/>
          <w:szCs w:val="24"/>
          <w:spacing w:val="-1"/>
        </w:rPr>
        <w:t>主，学校评价为辅，突出对学生实习过程中表现出的工作</w:t>
      </w:r>
      <w:r>
        <w:rPr>
          <w:rFonts w:ascii="SimSun" w:hAnsi="SimSun" w:eastAsia="SimSun" w:cs="SimSun"/>
          <w:sz w:val="24"/>
          <w:szCs w:val="24"/>
          <w:spacing w:val="-2"/>
        </w:rPr>
        <w:t>能力和态度的评价。</w:t>
      </w:r>
    </w:p>
    <w:p>
      <w:pPr>
        <w:ind w:left="9" w:firstLine="476"/>
        <w:spacing w:before="35" w:line="351" w:lineRule="auto"/>
        <w:rPr>
          <w:rFonts w:ascii="SimSun" w:hAnsi="SimSun" w:eastAsia="SimSun" w:cs="SimSun"/>
          <w:sz w:val="24"/>
          <w:szCs w:val="24"/>
        </w:rPr>
      </w:pPr>
      <w:r>
        <w:rPr>
          <w:rFonts w:ascii="SimSun" w:hAnsi="SimSun" w:eastAsia="SimSun" w:cs="SimSun"/>
          <w:sz w:val="24"/>
          <w:szCs w:val="24"/>
          <w:spacing w:val="1"/>
        </w:rPr>
        <w:t>4.学校建立毕业生跟踪反馈和改进机制及社会评价和改进机制，</w:t>
      </w:r>
      <w:r>
        <w:rPr>
          <w:rFonts w:ascii="SimSun" w:hAnsi="SimSun" w:eastAsia="SimSun" w:cs="SimSun"/>
          <w:sz w:val="24"/>
          <w:szCs w:val="24"/>
        </w:rPr>
        <w:t>并对生源情况、在校生 </w:t>
      </w:r>
      <w:r>
        <w:rPr>
          <w:rFonts w:ascii="SimSun" w:hAnsi="SimSun" w:eastAsia="SimSun" w:cs="SimSun"/>
          <w:sz w:val="24"/>
          <w:szCs w:val="24"/>
          <w:spacing w:val="1"/>
        </w:rPr>
        <w:t>学业水平、毕业生就业情况等进行分析，同时根据</w:t>
      </w:r>
      <w:r>
        <w:rPr>
          <w:rFonts w:ascii="SimSun" w:hAnsi="SimSun" w:eastAsia="SimSun" w:cs="SimSun"/>
          <w:sz w:val="24"/>
          <w:szCs w:val="24"/>
        </w:rPr>
        <w:t>经济社会发展需求、技术发展趋势和教育 </w:t>
      </w:r>
      <w:r>
        <w:rPr>
          <w:rFonts w:ascii="SimSun" w:hAnsi="SimSun" w:eastAsia="SimSun" w:cs="SimSun"/>
          <w:sz w:val="24"/>
          <w:szCs w:val="24"/>
          <w:spacing w:val="-2"/>
        </w:rPr>
        <w:t>教学改革实际，定期评价人才培养质量和培养目标达成情况。</w:t>
      </w:r>
    </w:p>
    <w:p>
      <w:pPr>
        <w:ind w:left="5" w:right="7" w:firstLine="485"/>
        <w:spacing w:before="35" w:line="351" w:lineRule="auto"/>
        <w:rPr>
          <w:rFonts w:ascii="SimSun" w:hAnsi="SimSun" w:eastAsia="SimSun" w:cs="SimSun"/>
          <w:sz w:val="24"/>
          <w:szCs w:val="24"/>
        </w:rPr>
      </w:pPr>
      <w:r>
        <w:rPr>
          <w:rFonts w:ascii="SimSun" w:hAnsi="SimSun" w:eastAsia="SimSun" w:cs="SimSun"/>
          <w:sz w:val="24"/>
          <w:szCs w:val="24"/>
        </w:rPr>
        <w:t>5.专业教研室充分利用评价分析结果有效改进专业教学，积极创新人才培养评价方式，</w:t>
      </w:r>
      <w:r>
        <w:rPr>
          <w:rFonts w:ascii="SimSun" w:hAnsi="SimSun" w:eastAsia="SimSun" w:cs="SimSun"/>
          <w:sz w:val="24"/>
          <w:szCs w:val="24"/>
          <w:spacing w:val="16"/>
        </w:rPr>
        <w:t xml:space="preserve"> </w:t>
      </w:r>
      <w:r>
        <w:rPr>
          <w:rFonts w:ascii="SimSun" w:hAnsi="SimSun" w:eastAsia="SimSun" w:cs="SimSun"/>
          <w:sz w:val="24"/>
          <w:szCs w:val="24"/>
          <w:spacing w:val="1"/>
        </w:rPr>
        <w:t>探索学校、行业部门、用人单位共同参与评价的</w:t>
      </w:r>
      <w:r>
        <w:rPr>
          <w:rFonts w:ascii="SimSun" w:hAnsi="SimSun" w:eastAsia="SimSun" w:cs="SimSun"/>
          <w:sz w:val="24"/>
          <w:szCs w:val="24"/>
        </w:rPr>
        <w:t>教学质量多主体评价模式，吸纳更多行业企 </w:t>
      </w:r>
      <w:r>
        <w:rPr>
          <w:rFonts w:ascii="SimSun" w:hAnsi="SimSun" w:eastAsia="SimSun" w:cs="SimSun"/>
          <w:sz w:val="24"/>
          <w:szCs w:val="24"/>
          <w:spacing w:val="-2"/>
        </w:rPr>
        <w:t>业和社会有关方面组织参与考核评价，持续提高人才培养质量。</w:t>
      </w:r>
    </w:p>
    <w:p>
      <w:pPr>
        <w:ind w:left="720"/>
        <w:spacing w:before="125" w:line="183" w:lineRule="auto"/>
        <w:outlineLvl w:val="0"/>
        <w:rPr>
          <w:rFonts w:ascii="Microsoft YaHei" w:hAnsi="Microsoft YaHei" w:eastAsia="Microsoft YaHei" w:cs="Microsoft YaHei"/>
          <w:sz w:val="24"/>
          <w:szCs w:val="24"/>
        </w:rPr>
      </w:pPr>
      <w:bookmarkStart w:name="bookmark10" w:id="25"/>
      <w:bookmarkEnd w:id="25"/>
      <w:r>
        <w:rPr>
          <w:rFonts w:ascii="Microsoft YaHei" w:hAnsi="Microsoft YaHei" w:eastAsia="Microsoft YaHei" w:cs="Microsoft YaHei"/>
          <w:sz w:val="24"/>
          <w:szCs w:val="24"/>
          <w:b/>
          <w:bCs/>
          <w:spacing w:val="-1"/>
        </w:rPr>
        <w:t>九、毕业要求</w:t>
      </w:r>
    </w:p>
    <w:p>
      <w:pPr>
        <w:ind w:left="8" w:firstLine="480"/>
        <w:spacing w:before="283" w:line="293" w:lineRule="auto"/>
        <w:rPr>
          <w:rFonts w:ascii="SimSun" w:hAnsi="SimSun" w:eastAsia="SimSun" w:cs="SimSun"/>
          <w:sz w:val="24"/>
          <w:szCs w:val="24"/>
        </w:rPr>
      </w:pPr>
      <w:r>
        <w:rPr>
          <w:rFonts w:ascii="SimSun" w:hAnsi="SimSun" w:eastAsia="SimSun" w:cs="SimSun"/>
          <w:sz w:val="24"/>
          <w:szCs w:val="24"/>
          <w:spacing w:val="-2"/>
        </w:rPr>
        <w:t>完成规定的各门理论课程和各项实践性环节的学业（包括军训</w:t>
      </w:r>
      <w:r>
        <w:rPr>
          <w:rFonts w:ascii="SimSun" w:hAnsi="SimSun" w:eastAsia="SimSun" w:cs="SimSun"/>
          <w:sz w:val="24"/>
          <w:szCs w:val="24"/>
          <w:spacing w:val="-23"/>
        </w:rPr>
        <w:t>），</w:t>
      </w:r>
      <w:r>
        <w:rPr>
          <w:rFonts w:ascii="SimSun" w:hAnsi="SimSun" w:eastAsia="SimSun" w:cs="SimSun"/>
          <w:sz w:val="24"/>
          <w:szCs w:val="24"/>
          <w:spacing w:val="-2"/>
        </w:rPr>
        <w:t>共</w:t>
      </w:r>
      <w:r>
        <w:rPr>
          <w:rFonts w:ascii="SimSun" w:hAnsi="SimSun" w:eastAsia="SimSun" w:cs="SimSun"/>
          <w:sz w:val="24"/>
          <w:szCs w:val="24"/>
          <w:spacing w:val="-47"/>
        </w:rPr>
        <w:t xml:space="preserve"> </w:t>
      </w:r>
      <w:r>
        <w:rPr>
          <w:rFonts w:ascii="SimSun" w:hAnsi="SimSun" w:eastAsia="SimSun" w:cs="SimSun"/>
          <w:sz w:val="24"/>
          <w:szCs w:val="24"/>
          <w:spacing w:val="-2"/>
        </w:rPr>
        <w:t>2500</w:t>
      </w:r>
      <w:r>
        <w:rPr>
          <w:rFonts w:ascii="SimSun" w:hAnsi="SimSun" w:eastAsia="SimSun" w:cs="SimSun"/>
          <w:sz w:val="24"/>
          <w:szCs w:val="24"/>
          <w:spacing w:val="-45"/>
        </w:rPr>
        <w:t xml:space="preserve"> </w:t>
      </w:r>
      <w:r>
        <w:rPr>
          <w:rFonts w:ascii="SimSun" w:hAnsi="SimSun" w:eastAsia="SimSun" w:cs="SimSun"/>
          <w:sz w:val="24"/>
          <w:szCs w:val="24"/>
          <w:spacing w:val="-2"/>
        </w:rPr>
        <w:t>学时的学习任</w:t>
      </w:r>
      <w:r>
        <w:rPr>
          <w:rFonts w:ascii="SimSun" w:hAnsi="SimSun" w:eastAsia="SimSun" w:cs="SimSun"/>
          <w:sz w:val="24"/>
          <w:szCs w:val="24"/>
        </w:rPr>
        <w:t xml:space="preserve"> </w:t>
      </w:r>
      <w:r>
        <w:rPr>
          <w:rFonts w:ascii="SimSun" w:hAnsi="SimSun" w:eastAsia="SimSun" w:cs="SimSun"/>
          <w:sz w:val="24"/>
          <w:szCs w:val="24"/>
          <w:spacing w:val="-5"/>
        </w:rPr>
        <w:t>务，取得</w:t>
      </w:r>
      <w:r>
        <w:rPr>
          <w:rFonts w:ascii="SimSun" w:hAnsi="SimSun" w:eastAsia="SimSun" w:cs="SimSun"/>
          <w:sz w:val="24"/>
          <w:szCs w:val="24"/>
          <w:spacing w:val="-27"/>
        </w:rPr>
        <w:t xml:space="preserve"> </w:t>
      </w:r>
      <w:r>
        <w:rPr>
          <w:rFonts w:ascii="SimSun" w:hAnsi="SimSun" w:eastAsia="SimSun" w:cs="SimSun"/>
          <w:sz w:val="24"/>
          <w:szCs w:val="24"/>
          <w:spacing w:val="-5"/>
        </w:rPr>
        <w:t>135</w:t>
      </w:r>
      <w:r>
        <w:rPr>
          <w:rFonts w:ascii="SimSun" w:hAnsi="SimSun" w:eastAsia="SimSun" w:cs="SimSun"/>
          <w:sz w:val="24"/>
          <w:szCs w:val="24"/>
          <w:spacing w:val="-46"/>
        </w:rPr>
        <w:t xml:space="preserve"> </w:t>
      </w:r>
      <w:r>
        <w:rPr>
          <w:rFonts w:ascii="SimSun" w:hAnsi="SimSun" w:eastAsia="SimSun" w:cs="SimSun"/>
          <w:sz w:val="24"/>
          <w:szCs w:val="24"/>
          <w:spacing w:val="-5"/>
        </w:rPr>
        <w:t>学分才能获得毕业资格。</w:t>
      </w:r>
    </w:p>
    <w:p>
      <w:pPr>
        <w:ind w:left="7" w:firstLine="480"/>
        <w:spacing w:before="70" w:line="346" w:lineRule="auto"/>
        <w:rPr>
          <w:rFonts w:ascii="SimSun" w:hAnsi="SimSun" w:eastAsia="SimSun" w:cs="SimSun"/>
          <w:sz w:val="24"/>
          <w:szCs w:val="24"/>
        </w:rPr>
      </w:pPr>
      <w:r>
        <w:rPr>
          <w:rFonts w:ascii="SimSun" w:hAnsi="SimSun" w:eastAsia="SimSun" w:cs="SimSun"/>
          <w:sz w:val="24"/>
          <w:szCs w:val="24"/>
          <w:spacing w:val="-2"/>
        </w:rPr>
        <w:t>本专业面向职业资格证书包括口腔修复体制作工、口腔医学技师等证书，推荐考取表</w:t>
      </w:r>
      <w:r>
        <w:rPr>
          <w:rFonts w:ascii="SimSun" w:hAnsi="SimSun" w:eastAsia="SimSun" w:cs="SimSun"/>
          <w:sz w:val="24"/>
          <w:szCs w:val="24"/>
          <w:spacing w:val="-15"/>
        </w:rPr>
        <w:t xml:space="preserve"> </w:t>
      </w:r>
      <w:r>
        <w:rPr>
          <w:rFonts w:ascii="SimSun" w:hAnsi="SimSun" w:eastAsia="SimSun" w:cs="SimSun"/>
          <w:sz w:val="24"/>
          <w:szCs w:val="24"/>
          <w:spacing w:val="-2"/>
        </w:rPr>
        <w:t>10</w:t>
      </w:r>
      <w:r>
        <w:rPr>
          <w:rFonts w:ascii="SimSun" w:hAnsi="SimSun" w:eastAsia="SimSun" w:cs="SimSun"/>
          <w:sz w:val="24"/>
          <w:szCs w:val="24"/>
        </w:rPr>
        <w:t xml:space="preserve"> </w:t>
      </w:r>
      <w:r>
        <w:rPr>
          <w:rFonts w:ascii="SimSun" w:hAnsi="SimSun" w:eastAsia="SimSun" w:cs="SimSun"/>
          <w:sz w:val="24"/>
          <w:szCs w:val="24"/>
          <w:spacing w:val="-3"/>
        </w:rPr>
        <w:t>职业资格证书中的一项，详见下表</w:t>
      </w:r>
      <w:r>
        <w:rPr>
          <w:rFonts w:ascii="SimSun" w:hAnsi="SimSun" w:eastAsia="SimSun" w:cs="SimSun"/>
          <w:sz w:val="24"/>
          <w:szCs w:val="24"/>
          <w:spacing w:val="-18"/>
        </w:rPr>
        <w:t xml:space="preserve"> </w:t>
      </w:r>
      <w:r>
        <w:rPr>
          <w:rFonts w:ascii="SimSun" w:hAnsi="SimSun" w:eastAsia="SimSun" w:cs="SimSun"/>
          <w:sz w:val="24"/>
          <w:szCs w:val="24"/>
          <w:spacing w:val="-3"/>
        </w:rPr>
        <w:t>10。</w:t>
      </w:r>
    </w:p>
    <w:p>
      <w:pPr>
        <w:ind w:left="3289"/>
        <w:spacing w:before="35" w:line="219" w:lineRule="auto"/>
        <w:rPr>
          <w:rFonts w:ascii="SimSun" w:hAnsi="SimSun" w:eastAsia="SimSun" w:cs="SimSun"/>
          <w:sz w:val="24"/>
          <w:szCs w:val="24"/>
        </w:rPr>
      </w:pPr>
      <w:r>
        <w:rPr>
          <w:rFonts w:ascii="SimSun" w:hAnsi="SimSun" w:eastAsia="SimSun" w:cs="SimSun"/>
          <w:sz w:val="24"/>
          <w:szCs w:val="24"/>
          <w:b/>
          <w:bCs/>
          <w:spacing w:val="-4"/>
        </w:rPr>
        <w:t>表</w:t>
      </w:r>
      <w:r>
        <w:rPr>
          <w:rFonts w:ascii="SimSun" w:hAnsi="SimSun" w:eastAsia="SimSun" w:cs="SimSun"/>
          <w:sz w:val="24"/>
          <w:szCs w:val="24"/>
          <w:spacing w:val="-31"/>
        </w:rPr>
        <w:t xml:space="preserve"> </w:t>
      </w:r>
      <w:r>
        <w:rPr>
          <w:rFonts w:ascii="SimSun" w:hAnsi="SimSun" w:eastAsia="SimSun" w:cs="SimSun"/>
          <w:sz w:val="24"/>
          <w:szCs w:val="24"/>
          <w:b/>
          <w:bCs/>
          <w:spacing w:val="-4"/>
        </w:rPr>
        <w:t>10</w:t>
      </w:r>
      <w:r>
        <w:rPr>
          <w:rFonts w:ascii="SimSun" w:hAnsi="SimSun" w:eastAsia="SimSun" w:cs="SimSun"/>
          <w:sz w:val="24"/>
          <w:szCs w:val="24"/>
          <w:spacing w:val="-4"/>
        </w:rPr>
        <w:t xml:space="preserve">   </w:t>
      </w:r>
      <w:r>
        <w:rPr>
          <w:rFonts w:ascii="SimSun" w:hAnsi="SimSun" w:eastAsia="SimSun" w:cs="SimSun"/>
          <w:sz w:val="24"/>
          <w:szCs w:val="24"/>
          <w:b/>
          <w:bCs/>
          <w:spacing w:val="-4"/>
        </w:rPr>
        <w:t>职业资格证书一览表</w:t>
      </w:r>
    </w:p>
    <w:p>
      <w:pPr>
        <w:spacing w:line="45" w:lineRule="auto"/>
        <w:rPr>
          <w:rFonts w:ascii="Arial"/>
          <w:sz w:val="2"/>
        </w:rPr>
      </w:pPr>
      <w:r>
        <w:rPr>
          <w:rFonts w:ascii="Arial"/>
          <w:sz w:val="2"/>
        </w:rPr>
      </w:r>
    </w:p>
    <w:tbl>
      <w:tblPr>
        <w:tblStyle w:val="TableNormal"/>
        <w:tblW w:w="8162" w:type="dxa"/>
        <w:tblInd w:w="73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79"/>
        <w:gridCol w:w="1900"/>
        <w:gridCol w:w="2849"/>
        <w:gridCol w:w="1079"/>
        <w:gridCol w:w="1355"/>
      </w:tblGrid>
      <w:tr>
        <w:trPr>
          <w:trHeight w:val="474" w:hRule="atLeast"/>
        </w:trPr>
        <w:tc>
          <w:tcPr>
            <w:shd w:val="clear" w:fill="92D050"/>
            <w:tcW w:w="979" w:type="dxa"/>
            <w:vAlign w:val="top"/>
          </w:tcPr>
          <w:p>
            <w:pPr>
              <w:pStyle w:val="TableText"/>
              <w:ind w:left="280"/>
              <w:spacing w:before="132" w:line="229" w:lineRule="auto"/>
              <w:rPr/>
            </w:pPr>
            <w:r>
              <w:rPr>
                <w:b/>
                <w:bCs/>
                <w:spacing w:val="4"/>
              </w:rPr>
              <w:t>序号</w:t>
            </w:r>
          </w:p>
        </w:tc>
        <w:tc>
          <w:tcPr>
            <w:shd w:val="clear" w:fill="92D050"/>
            <w:tcW w:w="1900" w:type="dxa"/>
            <w:vAlign w:val="top"/>
          </w:tcPr>
          <w:p>
            <w:pPr>
              <w:pStyle w:val="TableText"/>
              <w:ind w:left="320"/>
              <w:spacing w:before="131" w:line="228" w:lineRule="auto"/>
              <w:rPr/>
            </w:pPr>
            <w:r>
              <w:rPr>
                <w:b/>
                <w:bCs/>
                <w:spacing w:val="6"/>
              </w:rPr>
              <w:t>职业资格名称</w:t>
            </w:r>
          </w:p>
        </w:tc>
        <w:tc>
          <w:tcPr>
            <w:shd w:val="clear" w:fill="92D050"/>
            <w:tcW w:w="2849" w:type="dxa"/>
            <w:vAlign w:val="top"/>
          </w:tcPr>
          <w:p>
            <w:pPr>
              <w:pStyle w:val="TableText"/>
              <w:ind w:left="1007"/>
              <w:spacing w:before="132" w:line="228" w:lineRule="auto"/>
              <w:rPr/>
            </w:pPr>
            <w:r>
              <w:rPr>
                <w:b/>
                <w:bCs/>
                <w:spacing w:val="6"/>
              </w:rPr>
              <w:t>颁证单位</w:t>
            </w:r>
          </w:p>
        </w:tc>
        <w:tc>
          <w:tcPr>
            <w:shd w:val="clear" w:fill="92D050"/>
            <w:tcW w:w="1079" w:type="dxa"/>
            <w:vAlign w:val="top"/>
          </w:tcPr>
          <w:p>
            <w:pPr>
              <w:pStyle w:val="TableText"/>
              <w:ind w:left="336"/>
              <w:spacing w:before="131" w:line="228" w:lineRule="auto"/>
              <w:rPr/>
            </w:pPr>
            <w:r>
              <w:rPr>
                <w:b/>
                <w:bCs/>
                <w:spacing w:val="3"/>
              </w:rPr>
              <w:t>等级</w:t>
            </w:r>
          </w:p>
        </w:tc>
        <w:tc>
          <w:tcPr>
            <w:shd w:val="clear" w:fill="92D050"/>
            <w:tcW w:w="1355" w:type="dxa"/>
            <w:vAlign w:val="top"/>
          </w:tcPr>
          <w:p>
            <w:pPr>
              <w:pStyle w:val="TableText"/>
              <w:ind w:left="473"/>
              <w:spacing w:before="132" w:line="229" w:lineRule="auto"/>
              <w:rPr/>
            </w:pPr>
            <w:r>
              <w:rPr>
                <w:b/>
                <w:bCs/>
                <w:spacing w:val="2"/>
              </w:rPr>
              <w:t>备注</w:t>
            </w:r>
          </w:p>
        </w:tc>
      </w:tr>
    </w:tbl>
    <w:p>
      <w:pPr>
        <w:pStyle w:val="BodyText"/>
        <w:rPr/>
      </w:pPr>
      <w:r/>
    </w:p>
    <w:p>
      <w:pPr>
        <w:sectPr>
          <w:headerReference w:type="default" r:id="rId14"/>
          <w:footerReference w:type="default" r:id="rId40"/>
          <w:pgSz w:w="11906" w:h="16838"/>
          <w:pgMar w:top="1134" w:right="1134" w:bottom="1171" w:left="1135" w:header="861" w:footer="1009" w:gutter="0"/>
        </w:sectPr>
        <w:rPr/>
      </w:pPr>
    </w:p>
    <w:p>
      <w:pPr>
        <w:spacing w:line="192" w:lineRule="exact"/>
        <w:rPr/>
      </w:pPr>
      <w:r/>
    </w:p>
    <w:tbl>
      <w:tblPr>
        <w:tblStyle w:val="TableNormal"/>
        <w:tblW w:w="8162" w:type="dxa"/>
        <w:tblInd w:w="73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79"/>
        <w:gridCol w:w="1900"/>
        <w:gridCol w:w="2849"/>
        <w:gridCol w:w="1079"/>
        <w:gridCol w:w="1355"/>
      </w:tblGrid>
      <w:tr>
        <w:trPr>
          <w:trHeight w:val="944" w:hRule="atLeast"/>
        </w:trPr>
        <w:tc>
          <w:tcPr>
            <w:tcW w:w="979" w:type="dxa"/>
            <w:vAlign w:val="top"/>
          </w:tcPr>
          <w:p>
            <w:pPr>
              <w:spacing w:line="330" w:lineRule="auto"/>
              <w:rPr>
                <w:rFonts w:ascii="Arial"/>
                <w:sz w:val="21"/>
              </w:rPr>
            </w:pPr>
            <w:r/>
          </w:p>
          <w:p>
            <w:pPr>
              <w:pStyle w:val="TableText"/>
              <w:ind w:left="457"/>
              <w:spacing w:before="65" w:line="189" w:lineRule="auto"/>
              <w:rPr/>
            </w:pPr>
            <w:r>
              <w:rPr/>
              <w:t>1</w:t>
            </w:r>
          </w:p>
        </w:tc>
        <w:tc>
          <w:tcPr>
            <w:tcW w:w="1900" w:type="dxa"/>
            <w:vAlign w:val="top"/>
          </w:tcPr>
          <w:p>
            <w:pPr>
              <w:pStyle w:val="TableText"/>
              <w:ind w:left="108" w:right="114" w:firstLine="32"/>
              <w:spacing w:before="132" w:line="370" w:lineRule="auto"/>
              <w:rPr/>
            </w:pPr>
            <w:r>
              <w:rPr>
                <w:spacing w:val="5"/>
              </w:rPr>
              <w:t>口腔修复体制作工</w:t>
            </w:r>
            <w:r>
              <w:rPr/>
              <w:t xml:space="preserve"> </w:t>
            </w:r>
            <w:r>
              <w:rPr>
                <w:spacing w:val="4"/>
              </w:rPr>
              <w:t>4-14-03-02</w:t>
            </w:r>
          </w:p>
        </w:tc>
        <w:tc>
          <w:tcPr>
            <w:tcW w:w="2849" w:type="dxa"/>
            <w:vAlign w:val="top"/>
          </w:tcPr>
          <w:p>
            <w:pPr>
              <w:pStyle w:val="TableText"/>
              <w:ind w:left="110" w:right="224"/>
              <w:spacing w:before="132" w:line="370" w:lineRule="auto"/>
              <w:rPr/>
            </w:pPr>
            <w:r>
              <w:rPr>
                <w:spacing w:val="9"/>
              </w:rPr>
              <w:t>人力资源和社会保障部职业</w:t>
            </w:r>
            <w:r>
              <w:rPr/>
              <w:t xml:space="preserve"> </w:t>
            </w:r>
            <w:r>
              <w:rPr>
                <w:spacing w:val="8"/>
              </w:rPr>
              <w:t>技能鉴定中心</w:t>
            </w:r>
          </w:p>
        </w:tc>
        <w:tc>
          <w:tcPr>
            <w:tcW w:w="1079" w:type="dxa"/>
            <w:vAlign w:val="top"/>
          </w:tcPr>
          <w:p>
            <w:pPr>
              <w:spacing w:line="298" w:lineRule="auto"/>
              <w:rPr>
                <w:rFonts w:ascii="Arial"/>
                <w:sz w:val="21"/>
              </w:rPr>
            </w:pPr>
            <w:r/>
          </w:p>
          <w:p>
            <w:pPr>
              <w:pStyle w:val="TableText"/>
              <w:ind w:left="342"/>
              <w:spacing w:before="65" w:line="228" w:lineRule="auto"/>
              <w:rPr/>
            </w:pPr>
            <w:r>
              <w:rPr>
                <w:spacing w:val="-3"/>
              </w:rPr>
              <w:t>中级</w:t>
            </w:r>
          </w:p>
        </w:tc>
        <w:tc>
          <w:tcPr>
            <w:tcW w:w="1355" w:type="dxa"/>
            <w:vAlign w:val="top"/>
          </w:tcPr>
          <w:p>
            <w:pPr>
              <w:rPr>
                <w:rFonts w:ascii="Arial"/>
                <w:sz w:val="21"/>
              </w:rPr>
            </w:pPr>
            <w:r/>
          </w:p>
        </w:tc>
      </w:tr>
      <w:tr>
        <w:trPr>
          <w:trHeight w:val="939" w:hRule="atLeast"/>
        </w:trPr>
        <w:tc>
          <w:tcPr>
            <w:tcW w:w="979" w:type="dxa"/>
            <w:vAlign w:val="top"/>
          </w:tcPr>
          <w:p>
            <w:pPr>
              <w:spacing w:line="329" w:lineRule="auto"/>
              <w:rPr>
                <w:rFonts w:ascii="Arial"/>
                <w:sz w:val="21"/>
              </w:rPr>
            </w:pPr>
            <w:r/>
          </w:p>
          <w:p>
            <w:pPr>
              <w:pStyle w:val="TableText"/>
              <w:ind w:left="444"/>
              <w:spacing w:before="65" w:line="189" w:lineRule="auto"/>
              <w:rPr/>
            </w:pPr>
            <w:r>
              <w:rPr/>
              <w:t>2</w:t>
            </w:r>
          </w:p>
        </w:tc>
        <w:tc>
          <w:tcPr>
            <w:tcW w:w="1900" w:type="dxa"/>
            <w:vAlign w:val="top"/>
          </w:tcPr>
          <w:p>
            <w:pPr>
              <w:pStyle w:val="TableText"/>
              <w:ind w:left="111" w:right="536" w:firstLine="29"/>
              <w:spacing w:before="52" w:line="278" w:lineRule="auto"/>
              <w:rPr/>
            </w:pPr>
            <w:r>
              <w:rPr>
                <w:spacing w:val="3"/>
              </w:rPr>
              <w:t>口腔医学技师</w:t>
            </w:r>
            <w:r>
              <w:rPr/>
              <w:t xml:space="preserve"> </w:t>
            </w:r>
            <w:r>
              <w:rPr>
                <w:spacing w:val="4"/>
              </w:rPr>
              <w:t>2-05-07-02</w:t>
            </w:r>
          </w:p>
        </w:tc>
        <w:tc>
          <w:tcPr>
            <w:tcW w:w="2849" w:type="dxa"/>
            <w:vAlign w:val="top"/>
          </w:tcPr>
          <w:p>
            <w:pPr>
              <w:pStyle w:val="TableText"/>
              <w:ind w:left="115" w:right="224" w:firstLine="14"/>
              <w:spacing w:before="129" w:line="369" w:lineRule="auto"/>
              <w:rPr/>
            </w:pPr>
            <w:r>
              <w:rPr>
                <w:spacing w:val="7"/>
              </w:rPr>
              <w:t>中国卫健委职业技能鉴定指</w:t>
            </w:r>
            <w:r>
              <w:rPr>
                <w:spacing w:val="5"/>
              </w:rPr>
              <w:t xml:space="preserve"> </w:t>
            </w:r>
            <w:r>
              <w:rPr>
                <w:spacing w:val="5"/>
              </w:rPr>
              <w:t>导中心</w:t>
            </w:r>
          </w:p>
        </w:tc>
        <w:tc>
          <w:tcPr>
            <w:tcW w:w="1079" w:type="dxa"/>
            <w:vAlign w:val="top"/>
          </w:tcPr>
          <w:p>
            <w:pPr>
              <w:spacing w:line="296" w:lineRule="auto"/>
              <w:rPr>
                <w:rFonts w:ascii="Arial"/>
                <w:sz w:val="21"/>
              </w:rPr>
            </w:pPr>
            <w:r/>
          </w:p>
          <w:p>
            <w:pPr>
              <w:pStyle w:val="TableText"/>
              <w:ind w:left="334"/>
              <w:spacing w:before="65" w:line="230" w:lineRule="auto"/>
              <w:rPr/>
            </w:pPr>
            <w:r>
              <w:rPr>
                <w:spacing w:val="5"/>
              </w:rPr>
              <w:t>初级</w:t>
            </w:r>
          </w:p>
        </w:tc>
        <w:tc>
          <w:tcPr>
            <w:tcW w:w="1355" w:type="dxa"/>
            <w:vAlign w:val="top"/>
          </w:tcPr>
          <w:p>
            <w:pPr>
              <w:rPr>
                <w:rFonts w:ascii="Arial"/>
                <w:sz w:val="21"/>
              </w:rPr>
            </w:pPr>
            <w:r/>
          </w:p>
        </w:tc>
      </w:tr>
      <w:tr>
        <w:trPr>
          <w:trHeight w:val="943" w:hRule="atLeast"/>
        </w:trPr>
        <w:tc>
          <w:tcPr>
            <w:tcW w:w="979" w:type="dxa"/>
            <w:vAlign w:val="top"/>
          </w:tcPr>
          <w:p>
            <w:pPr>
              <w:spacing w:line="331" w:lineRule="auto"/>
              <w:rPr>
                <w:rFonts w:ascii="Arial"/>
                <w:sz w:val="21"/>
              </w:rPr>
            </w:pPr>
            <w:r/>
          </w:p>
          <w:p>
            <w:pPr>
              <w:pStyle w:val="TableText"/>
              <w:ind w:left="446"/>
              <w:spacing w:before="65" w:line="189" w:lineRule="auto"/>
              <w:rPr/>
            </w:pPr>
            <w:r>
              <w:rPr/>
              <w:t>3</w:t>
            </w:r>
          </w:p>
        </w:tc>
        <w:tc>
          <w:tcPr>
            <w:tcW w:w="1900" w:type="dxa"/>
            <w:vAlign w:val="top"/>
          </w:tcPr>
          <w:p>
            <w:pPr>
              <w:pStyle w:val="TableText"/>
              <w:ind w:left="108" w:right="325" w:firstLine="10"/>
              <w:spacing w:before="210" w:line="278" w:lineRule="auto"/>
              <w:rPr/>
            </w:pPr>
            <w:r>
              <w:rPr>
                <w:spacing w:val="7"/>
              </w:rPr>
              <w:t>医药商品购销员</w:t>
            </w:r>
            <w:r>
              <w:rPr>
                <w:spacing w:val="1"/>
              </w:rPr>
              <w:t xml:space="preserve"> </w:t>
            </w:r>
            <w:r>
              <w:rPr>
                <w:spacing w:val="4"/>
              </w:rPr>
              <w:t>4-01-05-02</w:t>
            </w:r>
          </w:p>
        </w:tc>
        <w:tc>
          <w:tcPr>
            <w:tcW w:w="2849" w:type="dxa"/>
            <w:vAlign w:val="top"/>
          </w:tcPr>
          <w:p>
            <w:pPr>
              <w:pStyle w:val="TableText"/>
              <w:ind w:left="110" w:right="224"/>
              <w:spacing w:before="131" w:line="370" w:lineRule="auto"/>
              <w:rPr/>
            </w:pPr>
            <w:r>
              <w:rPr>
                <w:spacing w:val="9"/>
              </w:rPr>
              <w:t>人力资源和社会保障部职业</w:t>
            </w:r>
            <w:r>
              <w:rPr/>
              <w:t xml:space="preserve"> </w:t>
            </w:r>
            <w:r>
              <w:rPr>
                <w:spacing w:val="8"/>
              </w:rPr>
              <w:t>技能鉴定中心</w:t>
            </w:r>
          </w:p>
        </w:tc>
        <w:tc>
          <w:tcPr>
            <w:tcW w:w="1079" w:type="dxa"/>
            <w:vAlign w:val="top"/>
          </w:tcPr>
          <w:p>
            <w:pPr>
              <w:spacing w:line="298" w:lineRule="auto"/>
              <w:rPr>
                <w:rFonts w:ascii="Arial"/>
                <w:sz w:val="21"/>
              </w:rPr>
            </w:pPr>
            <w:r/>
          </w:p>
          <w:p>
            <w:pPr>
              <w:pStyle w:val="TableText"/>
              <w:ind w:left="334"/>
              <w:spacing w:before="65" w:line="230" w:lineRule="auto"/>
              <w:rPr/>
            </w:pPr>
            <w:r>
              <w:rPr>
                <w:spacing w:val="5"/>
              </w:rPr>
              <w:t>初级</w:t>
            </w:r>
          </w:p>
        </w:tc>
        <w:tc>
          <w:tcPr>
            <w:tcW w:w="1355" w:type="dxa"/>
            <w:vAlign w:val="top"/>
          </w:tcPr>
          <w:p>
            <w:pPr>
              <w:rPr>
                <w:rFonts w:ascii="Arial"/>
                <w:sz w:val="21"/>
              </w:rPr>
            </w:pPr>
            <w:r/>
          </w:p>
        </w:tc>
      </w:tr>
    </w:tbl>
    <w:p>
      <w:pPr>
        <w:pStyle w:val="BodyText"/>
        <w:spacing w:line="282" w:lineRule="auto"/>
        <w:rPr/>
      </w:pPr>
      <w:r/>
    </w:p>
    <w:p>
      <w:pPr>
        <w:pStyle w:val="BodyText"/>
        <w:spacing w:line="283" w:lineRule="auto"/>
        <w:rPr/>
      </w:pPr>
      <w:r/>
    </w:p>
    <w:p>
      <w:pPr>
        <w:ind w:left="484"/>
        <w:spacing w:before="102" w:line="182" w:lineRule="auto"/>
        <w:outlineLvl w:val="0"/>
        <w:rPr>
          <w:rFonts w:ascii="Microsoft YaHei" w:hAnsi="Microsoft YaHei" w:eastAsia="Microsoft YaHei" w:cs="Microsoft YaHei"/>
          <w:sz w:val="24"/>
          <w:szCs w:val="24"/>
        </w:rPr>
      </w:pPr>
      <w:bookmarkStart w:name="bookmark11" w:id="26"/>
      <w:bookmarkEnd w:id="26"/>
      <w:r>
        <w:rPr>
          <w:rFonts w:ascii="Microsoft YaHei" w:hAnsi="Microsoft YaHei" w:eastAsia="Microsoft YaHei" w:cs="Microsoft YaHei"/>
          <w:sz w:val="24"/>
          <w:szCs w:val="24"/>
          <w:b/>
          <w:bCs/>
          <w:spacing w:val="-2"/>
        </w:rPr>
        <w:t>十、附录</w:t>
      </w:r>
    </w:p>
    <w:p>
      <w:pPr>
        <w:spacing w:line="182" w:lineRule="auto"/>
        <w:sectPr>
          <w:footerReference w:type="default" r:id="rId41"/>
          <w:pgSz w:w="11906" w:h="16838"/>
          <w:pgMar w:top="1134" w:right="1134" w:bottom="1171" w:left="1135" w:header="861" w:footer="1009" w:gutter="0"/>
        </w:sectPr>
        <w:rPr>
          <w:rFonts w:ascii="Microsoft YaHei" w:hAnsi="Microsoft YaHei" w:eastAsia="Microsoft YaHei" w:cs="Microsoft YaHei"/>
          <w:sz w:val="24"/>
          <w:szCs w:val="24"/>
        </w:rPr>
      </w:pPr>
    </w:p>
    <w:p>
      <w:pPr>
        <w:pStyle w:val="BodyText"/>
        <w:spacing w:line="251" w:lineRule="auto"/>
        <w:rPr/>
      </w:pPr>
      <w:r/>
    </w:p>
    <w:p>
      <w:pPr>
        <w:ind w:left="43"/>
        <w:spacing w:before="65" w:line="227" w:lineRule="auto"/>
        <w:rPr>
          <w:rFonts w:ascii="SimSun" w:hAnsi="SimSun" w:eastAsia="SimSun" w:cs="SimSun"/>
          <w:sz w:val="20"/>
          <w:szCs w:val="20"/>
        </w:rPr>
      </w:pPr>
      <w:r>
        <w:rPr>
          <w:rFonts w:ascii="SimSun" w:hAnsi="SimSun" w:eastAsia="SimSun" w:cs="SimSun"/>
          <w:sz w:val="20"/>
          <w:szCs w:val="20"/>
          <w:b/>
          <w:bCs/>
          <w:spacing w:val="3"/>
        </w:rPr>
        <w:t>附录表一</w:t>
      </w:r>
    </w:p>
    <w:p>
      <w:pPr>
        <w:pStyle w:val="BodyText"/>
        <w:spacing w:line="309" w:lineRule="auto"/>
        <w:rPr/>
      </w:pPr>
      <w:r/>
    </w:p>
    <w:p>
      <w:pPr>
        <w:pStyle w:val="BodyText"/>
        <w:spacing w:line="310" w:lineRule="auto"/>
        <w:rPr/>
      </w:pPr>
      <w:r/>
    </w:p>
    <w:p>
      <w:pPr>
        <w:ind w:left="2114"/>
        <w:spacing w:before="117" w:line="218" w:lineRule="auto"/>
        <w:rPr>
          <w:rFonts w:ascii="SimSun" w:hAnsi="SimSun" w:eastAsia="SimSun" w:cs="SimSun"/>
          <w:sz w:val="36"/>
          <w:szCs w:val="36"/>
        </w:rPr>
      </w:pPr>
      <w:r>
        <w:rPr>
          <w:rFonts w:ascii="SimSun" w:hAnsi="SimSun" w:eastAsia="SimSun" w:cs="SimSun"/>
          <w:sz w:val="36"/>
          <w:szCs w:val="36"/>
          <w:b/>
          <w:bCs/>
          <w:spacing w:val="-5"/>
        </w:rPr>
        <w:t>广东茂名健康职业学院</w:t>
      </w:r>
      <w:r>
        <w:rPr>
          <w:rFonts w:ascii="SimSun" w:hAnsi="SimSun" w:eastAsia="SimSun" w:cs="SimSun"/>
          <w:sz w:val="36"/>
          <w:szCs w:val="36"/>
          <w:spacing w:val="-57"/>
        </w:rPr>
        <w:t xml:space="preserve"> </w:t>
      </w:r>
      <w:r>
        <w:rPr>
          <w:rFonts w:ascii="SimSun" w:hAnsi="SimSun" w:eastAsia="SimSun" w:cs="SimSun"/>
          <w:sz w:val="36"/>
          <w:szCs w:val="36"/>
          <w:b/>
          <w:bCs/>
          <w:spacing w:val="-5"/>
        </w:rPr>
        <w:t>2023</w:t>
      </w:r>
      <w:r>
        <w:rPr>
          <w:rFonts w:ascii="SimSun" w:hAnsi="SimSun" w:eastAsia="SimSun" w:cs="SimSun"/>
          <w:sz w:val="36"/>
          <w:szCs w:val="36"/>
          <w:spacing w:val="-68"/>
        </w:rPr>
        <w:t xml:space="preserve"> </w:t>
      </w:r>
      <w:r>
        <w:rPr>
          <w:rFonts w:ascii="SimSun" w:hAnsi="SimSun" w:eastAsia="SimSun" w:cs="SimSun"/>
          <w:sz w:val="36"/>
          <w:szCs w:val="36"/>
          <w:b/>
          <w:bCs/>
          <w:spacing w:val="-5"/>
        </w:rPr>
        <w:t>级口腔医学技术专业教学进程表</w:t>
      </w:r>
    </w:p>
    <w:p>
      <w:pPr>
        <w:spacing w:line="119" w:lineRule="exact"/>
        <w:rPr/>
      </w:pPr>
      <w:r/>
    </w:p>
    <w:tbl>
      <w:tblPr>
        <w:tblStyle w:val="TableNormal"/>
        <w:tblW w:w="137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32"/>
        <w:gridCol w:w="900"/>
        <w:gridCol w:w="449"/>
        <w:gridCol w:w="2166"/>
        <w:gridCol w:w="629"/>
        <w:gridCol w:w="571"/>
        <w:gridCol w:w="636"/>
        <w:gridCol w:w="638"/>
        <w:gridCol w:w="640"/>
        <w:gridCol w:w="741"/>
        <w:gridCol w:w="741"/>
        <w:gridCol w:w="928"/>
        <w:gridCol w:w="847"/>
        <w:gridCol w:w="844"/>
        <w:gridCol w:w="847"/>
        <w:gridCol w:w="588"/>
        <w:gridCol w:w="293"/>
        <w:gridCol w:w="888"/>
      </w:tblGrid>
      <w:tr>
        <w:trPr>
          <w:trHeight w:val="347" w:hRule="atLeast"/>
        </w:trPr>
        <w:tc>
          <w:tcPr>
            <w:tcW w:w="432" w:type="dxa"/>
            <w:vAlign w:val="top"/>
            <w:vMerge w:val="restart"/>
            <w:textDirection w:val="tbRlV"/>
            <w:tcBorders>
              <w:bottom w:val="nil"/>
            </w:tcBorders>
          </w:tcPr>
          <w:p>
            <w:pPr>
              <w:pStyle w:val="TableText"/>
              <w:ind w:left="276"/>
              <w:spacing w:before="113" w:line="216" w:lineRule="auto"/>
              <w:rPr/>
            </w:pPr>
            <w:r>
              <w:rPr>
                <w:b/>
                <w:bCs/>
                <w:spacing w:val="5"/>
              </w:rPr>
              <w:t>课</w:t>
            </w:r>
            <w:r>
              <w:rPr>
                <w:spacing w:val="5"/>
              </w:rPr>
              <w:t xml:space="preserve"> </w:t>
            </w:r>
            <w:r>
              <w:rPr>
                <w:b/>
                <w:bCs/>
                <w:spacing w:val="5"/>
              </w:rPr>
              <w:t>程</w:t>
            </w:r>
            <w:r>
              <w:rPr>
                <w:spacing w:val="5"/>
              </w:rPr>
              <w:t xml:space="preserve"> </w:t>
            </w:r>
            <w:r>
              <w:rPr>
                <w:b/>
                <w:bCs/>
                <w:spacing w:val="5"/>
              </w:rPr>
              <w:t>类</w:t>
            </w:r>
            <w:r>
              <w:rPr>
                <w:spacing w:val="5"/>
              </w:rPr>
              <w:t xml:space="preserve"> </w:t>
            </w:r>
            <w:r>
              <w:rPr>
                <w:b/>
                <w:bCs/>
                <w:spacing w:val="5"/>
              </w:rPr>
              <w:t>别</w:t>
            </w:r>
          </w:p>
        </w:tc>
        <w:tc>
          <w:tcPr>
            <w:tcW w:w="900" w:type="dxa"/>
            <w:vAlign w:val="top"/>
            <w:vMerge w:val="restart"/>
            <w:tcBorders>
              <w:bottom w:val="nil"/>
            </w:tcBorders>
          </w:tcPr>
          <w:p>
            <w:pPr>
              <w:spacing w:line="259" w:lineRule="auto"/>
              <w:rPr>
                <w:rFonts w:ascii="Arial"/>
                <w:sz w:val="21"/>
              </w:rPr>
            </w:pPr>
            <w:r/>
          </w:p>
          <w:p>
            <w:pPr>
              <w:spacing w:line="260" w:lineRule="auto"/>
              <w:rPr>
                <w:rFonts w:ascii="Arial"/>
                <w:sz w:val="21"/>
              </w:rPr>
            </w:pPr>
            <w:r/>
          </w:p>
          <w:p>
            <w:pPr>
              <w:pStyle w:val="TableText"/>
              <w:ind w:left="346" w:right="136" w:hanging="212"/>
              <w:spacing w:before="65" w:line="274" w:lineRule="auto"/>
              <w:rPr/>
            </w:pPr>
            <w:r>
              <w:rPr>
                <w:b/>
                <w:bCs/>
                <w:spacing w:val="5"/>
              </w:rPr>
              <w:t>课程性</w:t>
            </w:r>
            <w:r>
              <w:rPr>
                <w:spacing w:val="1"/>
              </w:rPr>
              <w:t xml:space="preserve"> </w:t>
            </w:r>
            <w:r>
              <w:rPr>
                <w:b/>
                <w:bCs/>
                <w:spacing w:val="-3"/>
              </w:rPr>
              <w:t>质</w:t>
            </w:r>
          </w:p>
        </w:tc>
        <w:tc>
          <w:tcPr>
            <w:tcW w:w="449" w:type="dxa"/>
            <w:vAlign w:val="top"/>
            <w:vMerge w:val="restart"/>
            <w:textDirection w:val="tbRlV"/>
            <w:tcBorders>
              <w:bottom w:val="nil"/>
            </w:tcBorders>
          </w:tcPr>
          <w:p>
            <w:pPr>
              <w:pStyle w:val="TableText"/>
              <w:ind w:left="588"/>
              <w:spacing w:before="122" w:line="218" w:lineRule="auto"/>
              <w:rPr/>
            </w:pPr>
            <w:r>
              <w:rPr>
                <w:b/>
                <w:bCs/>
                <w:spacing w:val="5"/>
              </w:rPr>
              <w:t>序</w:t>
            </w:r>
            <w:r>
              <w:rPr>
                <w:spacing w:val="5"/>
              </w:rPr>
              <w:t xml:space="preserve"> </w:t>
            </w:r>
            <w:r>
              <w:rPr>
                <w:b/>
                <w:bCs/>
                <w:spacing w:val="5"/>
              </w:rPr>
              <w:t>号</w:t>
            </w:r>
          </w:p>
        </w:tc>
        <w:tc>
          <w:tcPr>
            <w:tcW w:w="2166" w:type="dxa"/>
            <w:vAlign w:val="top"/>
            <w:vMerge w:val="restart"/>
            <w:tcBorders>
              <w:bottom w:val="nil"/>
            </w:tcBorders>
          </w:tcPr>
          <w:p>
            <w:pPr>
              <w:spacing w:line="337" w:lineRule="auto"/>
              <w:rPr>
                <w:rFonts w:ascii="Arial"/>
                <w:sz w:val="21"/>
              </w:rPr>
            </w:pPr>
            <w:r/>
          </w:p>
          <w:p>
            <w:pPr>
              <w:spacing w:line="338" w:lineRule="auto"/>
              <w:rPr>
                <w:rFonts w:ascii="Arial"/>
                <w:sz w:val="21"/>
              </w:rPr>
            </w:pPr>
            <w:r/>
          </w:p>
          <w:p>
            <w:pPr>
              <w:pStyle w:val="TableText"/>
              <w:ind w:left="662"/>
              <w:spacing w:before="65" w:line="228" w:lineRule="auto"/>
              <w:rPr/>
            </w:pPr>
            <w:r>
              <w:rPr>
                <w:b/>
                <w:bCs/>
                <w:spacing w:val="6"/>
              </w:rPr>
              <w:t>课程名称</w:t>
            </w:r>
          </w:p>
        </w:tc>
        <w:tc>
          <w:tcPr>
            <w:tcW w:w="629" w:type="dxa"/>
            <w:vAlign w:val="top"/>
            <w:vMerge w:val="restart"/>
            <w:textDirection w:val="tbRlV"/>
            <w:tcBorders>
              <w:bottom w:val="nil"/>
            </w:tcBorders>
          </w:tcPr>
          <w:p>
            <w:pPr>
              <w:pStyle w:val="TableText"/>
              <w:ind w:left="276"/>
              <w:spacing w:before="212" w:line="216" w:lineRule="auto"/>
              <w:rPr/>
            </w:pPr>
            <w:r>
              <w:rPr>
                <w:b/>
                <w:bCs/>
                <w:spacing w:val="5"/>
              </w:rPr>
              <w:t>课</w:t>
            </w:r>
            <w:r>
              <w:rPr>
                <w:spacing w:val="5"/>
              </w:rPr>
              <w:t xml:space="preserve"> </w:t>
            </w:r>
            <w:r>
              <w:rPr>
                <w:b/>
                <w:bCs/>
                <w:spacing w:val="5"/>
              </w:rPr>
              <w:t>程</w:t>
            </w:r>
            <w:r>
              <w:rPr>
                <w:spacing w:val="5"/>
              </w:rPr>
              <w:t xml:space="preserve"> </w:t>
            </w:r>
            <w:r>
              <w:rPr>
                <w:b/>
                <w:bCs/>
                <w:spacing w:val="5"/>
              </w:rPr>
              <w:t>类</w:t>
            </w:r>
            <w:r>
              <w:rPr>
                <w:spacing w:val="5"/>
              </w:rPr>
              <w:t xml:space="preserve"> </w:t>
            </w:r>
            <w:r>
              <w:rPr>
                <w:b/>
                <w:bCs/>
                <w:spacing w:val="5"/>
              </w:rPr>
              <w:t>型</w:t>
            </w:r>
          </w:p>
        </w:tc>
        <w:tc>
          <w:tcPr>
            <w:tcW w:w="1207" w:type="dxa"/>
            <w:vAlign w:val="top"/>
            <w:gridSpan w:val="2"/>
            <w:vMerge w:val="restart"/>
            <w:tcBorders>
              <w:bottom w:val="nil"/>
            </w:tcBorders>
          </w:tcPr>
          <w:p>
            <w:pPr>
              <w:spacing w:line="329" w:lineRule="auto"/>
              <w:rPr>
                <w:rFonts w:ascii="Arial"/>
                <w:sz w:val="21"/>
              </w:rPr>
            </w:pPr>
            <w:r/>
          </w:p>
          <w:p>
            <w:pPr>
              <w:pStyle w:val="TableText"/>
              <w:ind w:left="183"/>
              <w:spacing w:before="65" w:line="227" w:lineRule="auto"/>
              <w:rPr/>
            </w:pPr>
            <w:r>
              <w:rPr>
                <w:b/>
                <w:bCs/>
                <w:spacing w:val="6"/>
              </w:rPr>
              <w:t>考核方式</w:t>
            </w:r>
          </w:p>
        </w:tc>
        <w:tc>
          <w:tcPr>
            <w:tcW w:w="638" w:type="dxa"/>
            <w:vAlign w:val="top"/>
            <w:vMerge w:val="restart"/>
            <w:tcBorders>
              <w:bottom w:val="nil"/>
            </w:tcBorders>
          </w:tcPr>
          <w:p>
            <w:pPr>
              <w:spacing w:line="337" w:lineRule="auto"/>
              <w:rPr>
                <w:rFonts w:ascii="Arial"/>
                <w:sz w:val="21"/>
              </w:rPr>
            </w:pPr>
            <w:r/>
          </w:p>
          <w:p>
            <w:pPr>
              <w:spacing w:line="338" w:lineRule="auto"/>
              <w:rPr>
                <w:rFonts w:ascii="Arial"/>
                <w:sz w:val="21"/>
              </w:rPr>
            </w:pPr>
            <w:r/>
          </w:p>
          <w:p>
            <w:pPr>
              <w:pStyle w:val="TableText"/>
              <w:ind w:left="116"/>
              <w:spacing w:before="65" w:line="228" w:lineRule="auto"/>
              <w:rPr/>
            </w:pPr>
            <w:r>
              <w:rPr>
                <w:b/>
                <w:bCs/>
                <w:spacing w:val="1"/>
              </w:rPr>
              <w:t>学分</w:t>
            </w:r>
          </w:p>
        </w:tc>
        <w:tc>
          <w:tcPr>
            <w:tcW w:w="2122" w:type="dxa"/>
            <w:vAlign w:val="top"/>
            <w:gridSpan w:val="3"/>
          </w:tcPr>
          <w:p>
            <w:pPr>
              <w:pStyle w:val="TableText"/>
              <w:ind w:left="858"/>
              <w:spacing w:before="67" w:line="229" w:lineRule="auto"/>
              <w:rPr/>
            </w:pPr>
            <w:r>
              <w:rPr>
                <w:b/>
                <w:bCs/>
                <w:spacing w:val="1"/>
              </w:rPr>
              <w:t>学时</w:t>
            </w:r>
          </w:p>
        </w:tc>
        <w:tc>
          <w:tcPr>
            <w:tcW w:w="5235" w:type="dxa"/>
            <w:vAlign w:val="top"/>
            <w:gridSpan w:val="7"/>
          </w:tcPr>
          <w:p>
            <w:pPr>
              <w:pStyle w:val="TableText"/>
              <w:ind w:left="562"/>
              <w:spacing w:before="67" w:line="228" w:lineRule="auto"/>
              <w:rPr/>
            </w:pPr>
            <w:r>
              <w:rPr>
                <w:b/>
                <w:bCs/>
                <w:spacing w:val="7"/>
              </w:rPr>
              <w:t>课程学期开设周学时及周数（周学时*周数）</w:t>
            </w:r>
          </w:p>
        </w:tc>
      </w:tr>
      <w:tr>
        <w:trPr>
          <w:trHeight w:val="32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2166" w:type="dxa"/>
            <w:vAlign w:val="top"/>
            <w:vMerge w:val="continue"/>
            <w:tcBorders>
              <w:top w:val="nil"/>
              <w:bottom w:val="nil"/>
            </w:tcBorders>
          </w:tcPr>
          <w:p>
            <w:pPr>
              <w:rPr>
                <w:rFonts w:ascii="Arial"/>
                <w:sz w:val="21"/>
              </w:rPr>
            </w:pPr>
            <w:r/>
          </w:p>
        </w:tc>
        <w:tc>
          <w:tcPr>
            <w:tcW w:w="629" w:type="dxa"/>
            <w:vAlign w:val="top"/>
            <w:vMerge w:val="continue"/>
            <w:textDirection w:val="tbRlV"/>
            <w:tcBorders>
              <w:top w:val="nil"/>
              <w:bottom w:val="nil"/>
            </w:tcBorders>
          </w:tcPr>
          <w:p>
            <w:pPr>
              <w:rPr>
                <w:rFonts w:ascii="Arial"/>
                <w:sz w:val="21"/>
              </w:rPr>
            </w:pPr>
            <w:r/>
          </w:p>
        </w:tc>
        <w:tc>
          <w:tcPr>
            <w:tcW w:w="1207" w:type="dxa"/>
            <w:vAlign w:val="top"/>
            <w:gridSpan w:val="2"/>
            <w:vMerge w:val="continue"/>
            <w:tcBorders>
              <w:top w:val="nil"/>
              <w:bottom w:val="nil"/>
            </w:tcBorders>
          </w:tcPr>
          <w:p>
            <w:pPr>
              <w:rPr>
                <w:rFonts w:ascii="Arial"/>
                <w:sz w:val="21"/>
              </w:rPr>
            </w:pPr>
            <w:r/>
          </w:p>
        </w:tc>
        <w:tc>
          <w:tcPr>
            <w:tcW w:w="638" w:type="dxa"/>
            <w:vAlign w:val="top"/>
            <w:vMerge w:val="continue"/>
            <w:tcBorders>
              <w:top w:val="nil"/>
              <w:bottom w:val="nil"/>
            </w:tcBorders>
          </w:tcPr>
          <w:p>
            <w:pPr>
              <w:rPr>
                <w:rFonts w:ascii="Arial"/>
                <w:sz w:val="21"/>
              </w:rPr>
            </w:pPr>
            <w:r/>
          </w:p>
        </w:tc>
        <w:tc>
          <w:tcPr>
            <w:tcW w:w="640" w:type="dxa"/>
            <w:vAlign w:val="top"/>
            <w:vMerge w:val="restart"/>
            <w:tcBorders>
              <w:bottom w:val="nil"/>
            </w:tcBorders>
          </w:tcPr>
          <w:p>
            <w:pPr>
              <w:spacing w:line="342" w:lineRule="auto"/>
              <w:rPr>
                <w:rFonts w:ascii="Arial"/>
                <w:sz w:val="21"/>
              </w:rPr>
            </w:pPr>
            <w:r/>
          </w:p>
          <w:p>
            <w:pPr>
              <w:pStyle w:val="TableText"/>
              <w:ind w:left="227" w:right="110" w:hanging="109"/>
              <w:spacing w:before="65" w:line="274" w:lineRule="auto"/>
              <w:rPr/>
            </w:pPr>
            <w:r>
              <w:rPr>
                <w:b/>
                <w:bCs/>
                <w:spacing w:val="1"/>
              </w:rPr>
              <w:t>总学</w:t>
            </w:r>
            <w:r>
              <w:rPr/>
              <w:t xml:space="preserve"> </w:t>
            </w:r>
            <w:r>
              <w:rPr>
                <w:b/>
                <w:bCs/>
                <w:spacing w:val="-3"/>
              </w:rPr>
              <w:t>时</w:t>
            </w:r>
          </w:p>
        </w:tc>
        <w:tc>
          <w:tcPr>
            <w:tcW w:w="741" w:type="dxa"/>
            <w:vAlign w:val="top"/>
            <w:vMerge w:val="restart"/>
            <w:tcBorders>
              <w:bottom w:val="nil"/>
            </w:tcBorders>
          </w:tcPr>
          <w:p>
            <w:pPr>
              <w:spacing w:line="342" w:lineRule="auto"/>
              <w:rPr>
                <w:rFonts w:ascii="Arial"/>
                <w:sz w:val="21"/>
              </w:rPr>
            </w:pPr>
            <w:r/>
          </w:p>
          <w:p>
            <w:pPr>
              <w:pStyle w:val="TableText"/>
              <w:ind w:left="167" w:right="160" w:hanging="1"/>
              <w:spacing w:before="65" w:line="274" w:lineRule="auto"/>
              <w:rPr/>
            </w:pPr>
            <w:r>
              <w:rPr>
                <w:b/>
                <w:bCs/>
                <w:spacing w:val="2"/>
              </w:rPr>
              <w:t>理论</w:t>
            </w:r>
            <w:r>
              <w:rPr/>
              <w:t xml:space="preserve"> </w:t>
            </w:r>
            <w:r>
              <w:rPr>
                <w:b/>
                <w:bCs/>
                <w:spacing w:val="1"/>
              </w:rPr>
              <w:t>学时</w:t>
            </w:r>
          </w:p>
        </w:tc>
        <w:tc>
          <w:tcPr>
            <w:tcW w:w="741" w:type="dxa"/>
            <w:vAlign w:val="top"/>
            <w:vMerge w:val="restart"/>
            <w:tcBorders>
              <w:bottom w:val="nil"/>
            </w:tcBorders>
          </w:tcPr>
          <w:p>
            <w:pPr>
              <w:spacing w:line="342" w:lineRule="auto"/>
              <w:rPr>
                <w:rFonts w:ascii="Arial"/>
                <w:sz w:val="21"/>
              </w:rPr>
            </w:pPr>
            <w:r/>
          </w:p>
          <w:p>
            <w:pPr>
              <w:pStyle w:val="TableText"/>
              <w:ind w:left="168" w:right="159"/>
              <w:spacing w:before="65" w:line="274" w:lineRule="auto"/>
              <w:rPr/>
            </w:pPr>
            <w:r>
              <w:rPr>
                <w:b/>
                <w:bCs/>
                <w:spacing w:val="1"/>
              </w:rPr>
              <w:t>实践</w:t>
            </w:r>
            <w:r>
              <w:rPr/>
              <w:t xml:space="preserve"> </w:t>
            </w:r>
            <w:r>
              <w:rPr>
                <w:b/>
                <w:bCs/>
                <w:spacing w:val="1"/>
              </w:rPr>
              <w:t>学时</w:t>
            </w:r>
          </w:p>
        </w:tc>
        <w:tc>
          <w:tcPr>
            <w:tcW w:w="928" w:type="dxa"/>
            <w:vAlign w:val="top"/>
          </w:tcPr>
          <w:p>
            <w:pPr>
              <w:pStyle w:val="TableText"/>
              <w:ind w:left="432"/>
              <w:spacing w:before="88" w:line="189" w:lineRule="auto"/>
              <w:rPr/>
            </w:pPr>
            <w:r>
              <w:rPr>
                <w:b/>
                <w:bCs/>
                <w:spacing w:val="-3"/>
              </w:rPr>
              <w:t>1</w:t>
            </w:r>
          </w:p>
        </w:tc>
        <w:tc>
          <w:tcPr>
            <w:tcW w:w="847" w:type="dxa"/>
            <w:vAlign w:val="top"/>
          </w:tcPr>
          <w:p>
            <w:pPr>
              <w:pStyle w:val="TableText"/>
              <w:ind w:left="379"/>
              <w:spacing w:before="88" w:line="189" w:lineRule="auto"/>
              <w:rPr/>
            </w:pPr>
            <w:r>
              <w:rPr>
                <w:b/>
                <w:bCs/>
                <w:spacing w:val="-3"/>
              </w:rPr>
              <w:t>2</w:t>
            </w:r>
          </w:p>
        </w:tc>
        <w:tc>
          <w:tcPr>
            <w:tcW w:w="844" w:type="dxa"/>
            <w:vAlign w:val="top"/>
          </w:tcPr>
          <w:p>
            <w:pPr>
              <w:pStyle w:val="TableText"/>
              <w:ind w:left="379"/>
              <w:spacing w:before="89" w:line="189" w:lineRule="auto"/>
              <w:rPr/>
            </w:pPr>
            <w:r>
              <w:rPr>
                <w:b/>
                <w:bCs/>
                <w:spacing w:val="-3"/>
              </w:rPr>
              <w:t>3</w:t>
            </w:r>
          </w:p>
        </w:tc>
        <w:tc>
          <w:tcPr>
            <w:tcW w:w="847" w:type="dxa"/>
            <w:vAlign w:val="top"/>
          </w:tcPr>
          <w:p>
            <w:pPr>
              <w:pStyle w:val="TableText"/>
              <w:ind w:left="377"/>
              <w:spacing w:before="88" w:line="189" w:lineRule="auto"/>
              <w:rPr/>
            </w:pPr>
            <w:r>
              <w:rPr>
                <w:b/>
                <w:bCs/>
                <w:spacing w:val="-3"/>
              </w:rPr>
              <w:t>4</w:t>
            </w:r>
          </w:p>
        </w:tc>
        <w:tc>
          <w:tcPr>
            <w:tcW w:w="881" w:type="dxa"/>
            <w:vAlign w:val="top"/>
            <w:gridSpan w:val="2"/>
          </w:tcPr>
          <w:p>
            <w:pPr>
              <w:pStyle w:val="TableText"/>
              <w:ind w:left="396"/>
              <w:spacing w:before="91" w:line="187" w:lineRule="auto"/>
              <w:rPr/>
            </w:pPr>
            <w:r>
              <w:rPr>
                <w:b/>
                <w:bCs/>
                <w:spacing w:val="-3"/>
              </w:rPr>
              <w:t>5</w:t>
            </w:r>
          </w:p>
        </w:tc>
        <w:tc>
          <w:tcPr>
            <w:tcW w:w="888" w:type="dxa"/>
            <w:vAlign w:val="top"/>
          </w:tcPr>
          <w:p>
            <w:pPr>
              <w:pStyle w:val="TableText"/>
              <w:ind w:left="396"/>
              <w:spacing w:before="89" w:line="189" w:lineRule="auto"/>
              <w:rPr/>
            </w:pPr>
            <w:r>
              <w:rPr>
                <w:b/>
                <w:bCs/>
                <w:spacing w:val="-3"/>
              </w:rPr>
              <w:t>6</w:t>
            </w:r>
          </w:p>
        </w:tc>
      </w:tr>
      <w:tr>
        <w:trPr>
          <w:trHeight w:val="324"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2166" w:type="dxa"/>
            <w:vAlign w:val="top"/>
            <w:vMerge w:val="continue"/>
            <w:tcBorders>
              <w:top w:val="nil"/>
              <w:bottom w:val="nil"/>
            </w:tcBorders>
          </w:tcPr>
          <w:p>
            <w:pPr>
              <w:rPr>
                <w:rFonts w:ascii="Arial"/>
                <w:sz w:val="21"/>
              </w:rPr>
            </w:pPr>
            <w:r/>
          </w:p>
        </w:tc>
        <w:tc>
          <w:tcPr>
            <w:tcW w:w="629" w:type="dxa"/>
            <w:vAlign w:val="top"/>
            <w:vMerge w:val="continue"/>
            <w:textDirection w:val="tbRlV"/>
            <w:tcBorders>
              <w:top w:val="nil"/>
              <w:bottom w:val="nil"/>
            </w:tcBorders>
          </w:tcPr>
          <w:p>
            <w:pPr>
              <w:rPr>
                <w:rFonts w:ascii="Arial"/>
                <w:sz w:val="21"/>
              </w:rPr>
            </w:pPr>
            <w:r/>
          </w:p>
        </w:tc>
        <w:tc>
          <w:tcPr>
            <w:tcW w:w="1207" w:type="dxa"/>
            <w:vAlign w:val="top"/>
            <w:gridSpan w:val="2"/>
            <w:vMerge w:val="continue"/>
            <w:tcBorders>
              <w:top w:val="nil"/>
            </w:tcBorders>
          </w:tcPr>
          <w:p>
            <w:pPr>
              <w:rPr>
                <w:rFonts w:ascii="Arial"/>
                <w:sz w:val="21"/>
              </w:rPr>
            </w:pPr>
            <w:r/>
          </w:p>
        </w:tc>
        <w:tc>
          <w:tcPr>
            <w:tcW w:w="638" w:type="dxa"/>
            <w:vAlign w:val="top"/>
            <w:vMerge w:val="continue"/>
            <w:tcBorders>
              <w:top w:val="nil"/>
              <w:bottom w:val="nil"/>
            </w:tcBorders>
          </w:tcPr>
          <w:p>
            <w:pPr>
              <w:rPr>
                <w:rFonts w:ascii="Arial"/>
                <w:sz w:val="21"/>
              </w:rPr>
            </w:pPr>
            <w:r/>
          </w:p>
        </w:tc>
        <w:tc>
          <w:tcPr>
            <w:tcW w:w="640" w:type="dxa"/>
            <w:vAlign w:val="top"/>
            <w:vMerge w:val="continue"/>
            <w:tcBorders>
              <w:top w:val="nil"/>
              <w:bottom w:val="nil"/>
            </w:tcBorders>
          </w:tcPr>
          <w:p>
            <w:pPr>
              <w:rPr>
                <w:rFonts w:ascii="Arial"/>
                <w:sz w:val="21"/>
              </w:rPr>
            </w:pPr>
            <w:r/>
          </w:p>
        </w:tc>
        <w:tc>
          <w:tcPr>
            <w:tcW w:w="741" w:type="dxa"/>
            <w:vAlign w:val="top"/>
            <w:vMerge w:val="continue"/>
            <w:tcBorders>
              <w:top w:val="nil"/>
              <w:bottom w:val="nil"/>
            </w:tcBorders>
          </w:tcPr>
          <w:p>
            <w:pPr>
              <w:rPr>
                <w:rFonts w:ascii="Arial"/>
                <w:sz w:val="21"/>
              </w:rPr>
            </w:pPr>
            <w:r/>
          </w:p>
        </w:tc>
        <w:tc>
          <w:tcPr>
            <w:tcW w:w="741" w:type="dxa"/>
            <w:vAlign w:val="top"/>
            <w:vMerge w:val="continue"/>
            <w:tcBorders>
              <w:top w:val="nil"/>
              <w:bottom w:val="nil"/>
            </w:tcBorders>
          </w:tcPr>
          <w:p>
            <w:pPr>
              <w:rPr>
                <w:rFonts w:ascii="Arial"/>
                <w:sz w:val="21"/>
              </w:rPr>
            </w:pPr>
            <w:r/>
          </w:p>
        </w:tc>
        <w:tc>
          <w:tcPr>
            <w:tcW w:w="928" w:type="dxa"/>
            <w:vAlign w:val="top"/>
          </w:tcPr>
          <w:p>
            <w:pPr>
              <w:pStyle w:val="TableText"/>
              <w:ind w:left="246"/>
              <w:spacing w:before="60" w:line="231" w:lineRule="auto"/>
              <w:rPr>
                <w:sz w:val="19"/>
                <w:szCs w:val="19"/>
              </w:rPr>
            </w:pPr>
            <w:r>
              <w:rPr>
                <w:sz w:val="19"/>
                <w:szCs w:val="19"/>
                <w:b/>
                <w:bCs/>
                <w:spacing w:val="-2"/>
              </w:rPr>
              <w:t>20</w:t>
            </w:r>
            <w:r>
              <w:rPr>
                <w:sz w:val="19"/>
                <w:szCs w:val="19"/>
                <w:spacing w:val="-38"/>
              </w:rPr>
              <w:t xml:space="preserve"> </w:t>
            </w:r>
            <w:r>
              <w:rPr>
                <w:sz w:val="19"/>
                <w:szCs w:val="19"/>
                <w:b/>
                <w:bCs/>
                <w:spacing w:val="-2"/>
              </w:rPr>
              <w:t>周</w:t>
            </w:r>
          </w:p>
        </w:tc>
        <w:tc>
          <w:tcPr>
            <w:tcW w:w="847" w:type="dxa"/>
            <w:vAlign w:val="top"/>
          </w:tcPr>
          <w:p>
            <w:pPr>
              <w:pStyle w:val="TableText"/>
              <w:ind w:left="206"/>
              <w:spacing w:before="60" w:line="231" w:lineRule="auto"/>
              <w:rPr>
                <w:sz w:val="19"/>
                <w:szCs w:val="19"/>
              </w:rPr>
            </w:pPr>
            <w:r>
              <w:rPr>
                <w:sz w:val="19"/>
                <w:szCs w:val="19"/>
                <w:b/>
                <w:bCs/>
                <w:spacing w:val="-2"/>
              </w:rPr>
              <w:t>20</w:t>
            </w:r>
            <w:r>
              <w:rPr>
                <w:sz w:val="19"/>
                <w:szCs w:val="19"/>
                <w:spacing w:val="-38"/>
              </w:rPr>
              <w:t xml:space="preserve"> </w:t>
            </w:r>
            <w:r>
              <w:rPr>
                <w:sz w:val="19"/>
                <w:szCs w:val="19"/>
                <w:b/>
                <w:bCs/>
                <w:spacing w:val="-2"/>
              </w:rPr>
              <w:t>周</w:t>
            </w:r>
          </w:p>
        </w:tc>
        <w:tc>
          <w:tcPr>
            <w:tcW w:w="844" w:type="dxa"/>
            <w:vAlign w:val="top"/>
          </w:tcPr>
          <w:p>
            <w:pPr>
              <w:pStyle w:val="TableText"/>
              <w:ind w:left="203"/>
              <w:spacing w:before="60" w:line="231" w:lineRule="auto"/>
              <w:rPr>
                <w:sz w:val="19"/>
                <w:szCs w:val="19"/>
              </w:rPr>
            </w:pPr>
            <w:r>
              <w:rPr>
                <w:sz w:val="19"/>
                <w:szCs w:val="19"/>
                <w:b/>
                <w:bCs/>
                <w:spacing w:val="-2"/>
              </w:rPr>
              <w:t>20</w:t>
            </w:r>
            <w:r>
              <w:rPr>
                <w:sz w:val="19"/>
                <w:szCs w:val="19"/>
                <w:spacing w:val="-35"/>
              </w:rPr>
              <w:t xml:space="preserve"> </w:t>
            </w:r>
            <w:r>
              <w:rPr>
                <w:sz w:val="19"/>
                <w:szCs w:val="19"/>
                <w:b/>
                <w:bCs/>
                <w:spacing w:val="-2"/>
              </w:rPr>
              <w:t>周</w:t>
            </w:r>
          </w:p>
        </w:tc>
        <w:tc>
          <w:tcPr>
            <w:tcW w:w="847" w:type="dxa"/>
            <w:vAlign w:val="top"/>
          </w:tcPr>
          <w:p>
            <w:pPr>
              <w:pStyle w:val="TableText"/>
              <w:ind w:left="207"/>
              <w:spacing w:before="60" w:line="231" w:lineRule="auto"/>
              <w:rPr>
                <w:sz w:val="19"/>
                <w:szCs w:val="19"/>
              </w:rPr>
            </w:pPr>
            <w:r>
              <w:rPr>
                <w:sz w:val="19"/>
                <w:szCs w:val="19"/>
                <w:b/>
                <w:bCs/>
                <w:spacing w:val="-2"/>
              </w:rPr>
              <w:t>20</w:t>
            </w:r>
            <w:r>
              <w:rPr>
                <w:sz w:val="19"/>
                <w:szCs w:val="19"/>
                <w:spacing w:val="-38"/>
              </w:rPr>
              <w:t xml:space="preserve"> </w:t>
            </w:r>
            <w:r>
              <w:rPr>
                <w:sz w:val="19"/>
                <w:szCs w:val="19"/>
                <w:b/>
                <w:bCs/>
                <w:spacing w:val="-2"/>
              </w:rPr>
              <w:t>周</w:t>
            </w:r>
          </w:p>
        </w:tc>
        <w:tc>
          <w:tcPr>
            <w:tcW w:w="881" w:type="dxa"/>
            <w:vAlign w:val="top"/>
            <w:gridSpan w:val="2"/>
          </w:tcPr>
          <w:p>
            <w:pPr>
              <w:pStyle w:val="TableText"/>
              <w:ind w:left="221"/>
              <w:spacing w:before="60" w:line="231" w:lineRule="auto"/>
              <w:rPr>
                <w:sz w:val="19"/>
                <w:szCs w:val="19"/>
              </w:rPr>
            </w:pPr>
            <w:r>
              <w:rPr>
                <w:sz w:val="19"/>
                <w:szCs w:val="19"/>
                <w:b/>
                <w:bCs/>
                <w:spacing w:val="-2"/>
              </w:rPr>
              <w:t>20</w:t>
            </w:r>
            <w:r>
              <w:rPr>
                <w:sz w:val="19"/>
                <w:szCs w:val="19"/>
                <w:spacing w:val="-35"/>
              </w:rPr>
              <w:t xml:space="preserve"> </w:t>
            </w:r>
            <w:r>
              <w:rPr>
                <w:sz w:val="19"/>
                <w:szCs w:val="19"/>
                <w:b/>
                <w:bCs/>
                <w:spacing w:val="-2"/>
              </w:rPr>
              <w:t>周</w:t>
            </w:r>
          </w:p>
        </w:tc>
        <w:tc>
          <w:tcPr>
            <w:tcW w:w="888" w:type="dxa"/>
            <w:vAlign w:val="top"/>
          </w:tcPr>
          <w:p>
            <w:pPr>
              <w:pStyle w:val="TableText"/>
              <w:ind w:left="223"/>
              <w:spacing w:before="60" w:line="231" w:lineRule="auto"/>
              <w:rPr>
                <w:sz w:val="19"/>
                <w:szCs w:val="19"/>
              </w:rPr>
            </w:pPr>
            <w:r>
              <w:rPr>
                <w:sz w:val="19"/>
                <w:szCs w:val="19"/>
                <w:b/>
                <w:bCs/>
                <w:spacing w:val="-2"/>
              </w:rPr>
              <w:t>20</w:t>
            </w:r>
            <w:r>
              <w:rPr>
                <w:sz w:val="19"/>
                <w:szCs w:val="19"/>
                <w:spacing w:val="-38"/>
              </w:rPr>
              <w:t xml:space="preserve"> </w:t>
            </w:r>
            <w:r>
              <w:rPr>
                <w:sz w:val="19"/>
                <w:szCs w:val="19"/>
                <w:b/>
                <w:bCs/>
                <w:spacing w:val="-2"/>
              </w:rPr>
              <w:t>周</w:t>
            </w:r>
          </w:p>
        </w:tc>
      </w:tr>
      <w:tr>
        <w:trPr>
          <w:trHeight w:val="319"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2166" w:type="dxa"/>
            <w:vAlign w:val="top"/>
            <w:vMerge w:val="continue"/>
            <w:tcBorders>
              <w:top w:val="nil"/>
              <w:bottom w:val="nil"/>
            </w:tcBorders>
          </w:tcPr>
          <w:p>
            <w:pPr>
              <w:rPr>
                <w:rFonts w:ascii="Arial"/>
                <w:sz w:val="21"/>
              </w:rPr>
            </w:pPr>
            <w:r/>
          </w:p>
        </w:tc>
        <w:tc>
          <w:tcPr>
            <w:tcW w:w="629" w:type="dxa"/>
            <w:vAlign w:val="top"/>
            <w:vMerge w:val="continue"/>
            <w:textDirection w:val="tbRlV"/>
            <w:tcBorders>
              <w:top w:val="nil"/>
              <w:bottom w:val="nil"/>
            </w:tcBorders>
          </w:tcPr>
          <w:p>
            <w:pPr>
              <w:rPr>
                <w:rFonts w:ascii="Arial"/>
                <w:sz w:val="21"/>
              </w:rPr>
            </w:pPr>
            <w:r/>
          </w:p>
        </w:tc>
        <w:tc>
          <w:tcPr>
            <w:tcW w:w="571" w:type="dxa"/>
            <w:vAlign w:val="top"/>
            <w:vMerge w:val="restart"/>
            <w:textDirection w:val="tbRlV"/>
            <w:tcBorders>
              <w:bottom w:val="nil"/>
            </w:tcBorders>
          </w:tcPr>
          <w:p>
            <w:pPr>
              <w:pStyle w:val="TableText"/>
              <w:ind w:left="80"/>
              <w:spacing w:before="183" w:line="212" w:lineRule="auto"/>
              <w:rPr/>
            </w:pPr>
            <w:r>
              <w:rPr>
                <w:b/>
                <w:bCs/>
                <w:spacing w:val="5"/>
              </w:rPr>
              <w:t>考</w:t>
            </w:r>
            <w:r>
              <w:rPr>
                <w:spacing w:val="5"/>
              </w:rPr>
              <w:t xml:space="preserve"> </w:t>
            </w:r>
            <w:r>
              <w:rPr>
                <w:b/>
                <w:bCs/>
                <w:spacing w:val="5"/>
              </w:rPr>
              <w:t>试</w:t>
            </w:r>
          </w:p>
        </w:tc>
        <w:tc>
          <w:tcPr>
            <w:tcW w:w="636" w:type="dxa"/>
            <w:vAlign w:val="top"/>
            <w:vMerge w:val="restart"/>
            <w:textDirection w:val="tbRlV"/>
            <w:tcBorders>
              <w:bottom w:val="nil"/>
            </w:tcBorders>
          </w:tcPr>
          <w:p>
            <w:pPr>
              <w:pStyle w:val="TableText"/>
              <w:ind w:left="80"/>
              <w:spacing w:before="214" w:line="216" w:lineRule="auto"/>
              <w:rPr/>
            </w:pPr>
            <w:r>
              <w:rPr>
                <w:b/>
                <w:bCs/>
                <w:spacing w:val="5"/>
              </w:rPr>
              <w:t>考</w:t>
            </w:r>
            <w:r>
              <w:rPr>
                <w:spacing w:val="5"/>
              </w:rPr>
              <w:t xml:space="preserve"> </w:t>
            </w:r>
            <w:r>
              <w:rPr>
                <w:b/>
                <w:bCs/>
                <w:spacing w:val="5"/>
              </w:rPr>
              <w:t>查</w:t>
            </w:r>
          </w:p>
        </w:tc>
        <w:tc>
          <w:tcPr>
            <w:tcW w:w="638" w:type="dxa"/>
            <w:vAlign w:val="top"/>
            <w:vMerge w:val="continue"/>
            <w:tcBorders>
              <w:top w:val="nil"/>
              <w:bottom w:val="nil"/>
            </w:tcBorders>
          </w:tcPr>
          <w:p>
            <w:pPr>
              <w:rPr>
                <w:rFonts w:ascii="Arial"/>
                <w:sz w:val="21"/>
              </w:rPr>
            </w:pPr>
            <w:r/>
          </w:p>
        </w:tc>
        <w:tc>
          <w:tcPr>
            <w:tcW w:w="640" w:type="dxa"/>
            <w:vAlign w:val="top"/>
            <w:vMerge w:val="continue"/>
            <w:tcBorders>
              <w:top w:val="nil"/>
              <w:bottom w:val="nil"/>
            </w:tcBorders>
          </w:tcPr>
          <w:p>
            <w:pPr>
              <w:rPr>
                <w:rFonts w:ascii="Arial"/>
                <w:sz w:val="21"/>
              </w:rPr>
            </w:pPr>
            <w:r/>
          </w:p>
        </w:tc>
        <w:tc>
          <w:tcPr>
            <w:tcW w:w="741" w:type="dxa"/>
            <w:vAlign w:val="top"/>
            <w:vMerge w:val="continue"/>
            <w:tcBorders>
              <w:top w:val="nil"/>
              <w:bottom w:val="nil"/>
            </w:tcBorders>
          </w:tcPr>
          <w:p>
            <w:pPr>
              <w:rPr>
                <w:rFonts w:ascii="Arial"/>
                <w:sz w:val="21"/>
              </w:rPr>
            </w:pPr>
            <w:r/>
          </w:p>
        </w:tc>
        <w:tc>
          <w:tcPr>
            <w:tcW w:w="741" w:type="dxa"/>
            <w:vAlign w:val="top"/>
            <w:vMerge w:val="continue"/>
            <w:tcBorders>
              <w:top w:val="nil"/>
              <w:bottom w:val="nil"/>
            </w:tcBorders>
          </w:tcPr>
          <w:p>
            <w:pPr>
              <w:rPr>
                <w:rFonts w:ascii="Arial"/>
                <w:sz w:val="21"/>
              </w:rPr>
            </w:pPr>
            <w:r/>
          </w:p>
        </w:tc>
        <w:tc>
          <w:tcPr>
            <w:tcW w:w="4054" w:type="dxa"/>
            <w:vAlign w:val="top"/>
            <w:gridSpan w:val="5"/>
          </w:tcPr>
          <w:p>
            <w:pPr>
              <w:pStyle w:val="TableText"/>
              <w:ind w:left="1333"/>
              <w:spacing w:before="57" w:line="228" w:lineRule="auto"/>
              <w:rPr>
                <w:sz w:val="19"/>
                <w:szCs w:val="19"/>
              </w:rPr>
            </w:pPr>
            <w:r>
              <w:rPr>
                <w:sz w:val="19"/>
                <w:szCs w:val="19"/>
                <w:b/>
                <w:bCs/>
                <w:spacing w:val="7"/>
              </w:rPr>
              <w:t>理论课教学周数</w:t>
            </w:r>
          </w:p>
        </w:tc>
        <w:tc>
          <w:tcPr>
            <w:tcW w:w="1181" w:type="dxa"/>
            <w:vAlign w:val="top"/>
            <w:gridSpan w:val="2"/>
            <w:vMerge w:val="restart"/>
            <w:tcBorders>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89"/>
              <w:spacing w:before="65" w:line="224" w:lineRule="auto"/>
              <w:rPr/>
            </w:pPr>
            <w:r>
              <w:rPr>
                <w:b/>
                <w:bCs/>
                <w:spacing w:val="1"/>
              </w:rPr>
              <w:t>1.岗位实</w:t>
            </w:r>
          </w:p>
          <w:p>
            <w:pPr>
              <w:pStyle w:val="TableText"/>
              <w:ind w:left="502"/>
              <w:spacing w:before="69" w:line="233" w:lineRule="auto"/>
              <w:rPr/>
            </w:pPr>
            <w:r>
              <w:rPr>
                <w:b/>
                <w:bCs/>
                <w:spacing w:val="-3"/>
              </w:rPr>
              <w:t>习</w:t>
            </w:r>
          </w:p>
          <w:p>
            <w:pPr>
              <w:pStyle w:val="TableText"/>
              <w:ind w:left="176"/>
              <w:spacing w:before="58" w:line="228" w:lineRule="auto"/>
              <w:rPr/>
            </w:pPr>
            <w:r>
              <w:rPr>
                <w:b/>
                <w:bCs/>
                <w:spacing w:val="4"/>
              </w:rPr>
              <w:t>2.毕业教</w:t>
            </w:r>
          </w:p>
          <w:p>
            <w:pPr>
              <w:pStyle w:val="TableText"/>
              <w:ind w:left="496"/>
              <w:spacing w:before="65" w:line="228" w:lineRule="auto"/>
              <w:rPr/>
            </w:pPr>
            <w:r>
              <w:rPr>
                <w:b/>
                <w:bCs/>
                <w:spacing w:val="-3"/>
              </w:rPr>
              <w:t>育</w:t>
            </w:r>
          </w:p>
        </w:tc>
      </w:tr>
      <w:tr>
        <w:trPr>
          <w:trHeight w:val="364" w:hRule="atLeast"/>
        </w:trPr>
        <w:tc>
          <w:tcPr>
            <w:tcW w:w="432" w:type="dxa"/>
            <w:vAlign w:val="top"/>
            <w:vMerge w:val="continue"/>
            <w:textDirection w:val="tbRlV"/>
            <w:tcBorders>
              <w:top w:val="nil"/>
            </w:tcBorders>
          </w:tcPr>
          <w:p>
            <w:pPr>
              <w:rPr>
                <w:rFonts w:ascii="Arial"/>
                <w:sz w:val="21"/>
              </w:rPr>
            </w:pPr>
            <w:r/>
          </w:p>
        </w:tc>
        <w:tc>
          <w:tcPr>
            <w:tcW w:w="900" w:type="dxa"/>
            <w:vAlign w:val="top"/>
            <w:vMerge w:val="continue"/>
            <w:tcBorders>
              <w:top w:val="nil"/>
            </w:tcBorders>
          </w:tcPr>
          <w:p>
            <w:pPr>
              <w:rPr>
                <w:rFonts w:ascii="Arial"/>
                <w:sz w:val="21"/>
              </w:rPr>
            </w:pPr>
            <w:r/>
          </w:p>
        </w:tc>
        <w:tc>
          <w:tcPr>
            <w:tcW w:w="449" w:type="dxa"/>
            <w:vAlign w:val="top"/>
            <w:vMerge w:val="continue"/>
            <w:textDirection w:val="tbRlV"/>
            <w:tcBorders>
              <w:top w:val="nil"/>
            </w:tcBorders>
          </w:tcPr>
          <w:p>
            <w:pPr>
              <w:rPr>
                <w:rFonts w:ascii="Arial"/>
                <w:sz w:val="21"/>
              </w:rPr>
            </w:pPr>
            <w:r/>
          </w:p>
        </w:tc>
        <w:tc>
          <w:tcPr>
            <w:tcW w:w="2166" w:type="dxa"/>
            <w:vAlign w:val="top"/>
            <w:vMerge w:val="continue"/>
            <w:tcBorders>
              <w:top w:val="nil"/>
            </w:tcBorders>
          </w:tcPr>
          <w:p>
            <w:pPr>
              <w:rPr>
                <w:rFonts w:ascii="Arial"/>
                <w:sz w:val="21"/>
              </w:rPr>
            </w:pPr>
            <w:r/>
          </w:p>
        </w:tc>
        <w:tc>
          <w:tcPr>
            <w:tcW w:w="629" w:type="dxa"/>
            <w:vAlign w:val="top"/>
            <w:vMerge w:val="continue"/>
            <w:textDirection w:val="tbRlV"/>
            <w:tcBorders>
              <w:top w:val="nil"/>
            </w:tcBorders>
          </w:tcPr>
          <w:p>
            <w:pPr>
              <w:rPr>
                <w:rFonts w:ascii="Arial"/>
                <w:sz w:val="21"/>
              </w:rPr>
            </w:pPr>
            <w:r/>
          </w:p>
        </w:tc>
        <w:tc>
          <w:tcPr>
            <w:tcW w:w="571" w:type="dxa"/>
            <w:vAlign w:val="top"/>
            <w:vMerge w:val="continue"/>
            <w:textDirection w:val="tbRlV"/>
            <w:tcBorders>
              <w:top w:val="nil"/>
            </w:tcBorders>
          </w:tcPr>
          <w:p>
            <w:pPr>
              <w:rPr>
                <w:rFonts w:ascii="Arial"/>
                <w:sz w:val="21"/>
              </w:rPr>
            </w:pPr>
            <w:r/>
          </w:p>
        </w:tc>
        <w:tc>
          <w:tcPr>
            <w:tcW w:w="636" w:type="dxa"/>
            <w:vAlign w:val="top"/>
            <w:vMerge w:val="continue"/>
            <w:textDirection w:val="tbRlV"/>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40" w:type="dxa"/>
            <w:vAlign w:val="top"/>
            <w:vMerge w:val="continue"/>
            <w:tcBorders>
              <w:top w:val="nil"/>
            </w:tcBorders>
          </w:tcPr>
          <w:p>
            <w:pPr>
              <w:rPr>
                <w:rFonts w:ascii="Arial"/>
                <w:sz w:val="21"/>
              </w:rPr>
            </w:pPr>
            <w:r/>
          </w:p>
        </w:tc>
        <w:tc>
          <w:tcPr>
            <w:tcW w:w="741" w:type="dxa"/>
            <w:vAlign w:val="top"/>
            <w:vMerge w:val="continue"/>
            <w:tcBorders>
              <w:top w:val="nil"/>
            </w:tcBorders>
          </w:tcPr>
          <w:p>
            <w:pPr>
              <w:rPr>
                <w:rFonts w:ascii="Arial"/>
                <w:sz w:val="21"/>
              </w:rPr>
            </w:pPr>
            <w:r/>
          </w:p>
        </w:tc>
        <w:tc>
          <w:tcPr>
            <w:tcW w:w="741" w:type="dxa"/>
            <w:vAlign w:val="top"/>
            <w:vMerge w:val="continue"/>
            <w:tcBorders>
              <w:top w:val="nil"/>
            </w:tcBorders>
          </w:tcPr>
          <w:p>
            <w:pPr>
              <w:rPr>
                <w:rFonts w:ascii="Arial"/>
                <w:sz w:val="21"/>
              </w:rPr>
            </w:pPr>
            <w:r/>
          </w:p>
        </w:tc>
        <w:tc>
          <w:tcPr>
            <w:tcW w:w="928" w:type="dxa"/>
            <w:vAlign w:val="top"/>
          </w:tcPr>
          <w:p>
            <w:pPr>
              <w:pStyle w:val="TableText"/>
              <w:ind w:left="247"/>
              <w:spacing w:before="72" w:line="231" w:lineRule="auto"/>
              <w:rPr/>
            </w:pPr>
            <w:r>
              <w:rPr>
                <w:b/>
                <w:bCs/>
                <w:spacing w:val="-7"/>
              </w:rPr>
              <w:t>16</w:t>
            </w:r>
            <w:r>
              <w:rPr>
                <w:spacing w:val="-37"/>
              </w:rPr>
              <w:t xml:space="preserve"> </w:t>
            </w:r>
            <w:r>
              <w:rPr>
                <w:b/>
                <w:bCs/>
                <w:spacing w:val="-7"/>
              </w:rPr>
              <w:t>周</w:t>
            </w:r>
          </w:p>
        </w:tc>
        <w:tc>
          <w:tcPr>
            <w:tcW w:w="847" w:type="dxa"/>
            <w:vAlign w:val="top"/>
          </w:tcPr>
          <w:p>
            <w:pPr>
              <w:pStyle w:val="TableText"/>
              <w:ind w:left="207"/>
              <w:spacing w:before="72" w:line="231" w:lineRule="auto"/>
              <w:rPr/>
            </w:pPr>
            <w:r>
              <w:rPr>
                <w:b/>
                <w:bCs/>
                <w:spacing w:val="-7"/>
              </w:rPr>
              <w:t>18</w:t>
            </w:r>
            <w:r>
              <w:rPr>
                <w:spacing w:val="-37"/>
              </w:rPr>
              <w:t xml:space="preserve"> </w:t>
            </w:r>
            <w:r>
              <w:rPr>
                <w:b/>
                <w:bCs/>
                <w:spacing w:val="-7"/>
              </w:rPr>
              <w:t>周</w:t>
            </w:r>
          </w:p>
        </w:tc>
        <w:tc>
          <w:tcPr>
            <w:tcW w:w="844" w:type="dxa"/>
            <w:vAlign w:val="top"/>
          </w:tcPr>
          <w:p>
            <w:pPr>
              <w:pStyle w:val="TableText"/>
              <w:ind w:left="205"/>
              <w:spacing w:before="72" w:line="231" w:lineRule="auto"/>
              <w:rPr/>
            </w:pPr>
            <w:r>
              <w:rPr>
                <w:b/>
                <w:bCs/>
                <w:spacing w:val="-6"/>
              </w:rPr>
              <w:t>18</w:t>
            </w:r>
            <w:r>
              <w:rPr>
                <w:spacing w:val="-40"/>
              </w:rPr>
              <w:t xml:space="preserve"> </w:t>
            </w:r>
            <w:r>
              <w:rPr>
                <w:b/>
                <w:bCs/>
                <w:spacing w:val="-6"/>
              </w:rPr>
              <w:t>周</w:t>
            </w:r>
          </w:p>
        </w:tc>
        <w:tc>
          <w:tcPr>
            <w:tcW w:w="847" w:type="dxa"/>
            <w:vAlign w:val="top"/>
          </w:tcPr>
          <w:p>
            <w:pPr>
              <w:pStyle w:val="TableText"/>
              <w:ind w:left="208"/>
              <w:spacing w:before="72" w:line="231" w:lineRule="auto"/>
              <w:rPr/>
            </w:pPr>
            <w:r>
              <w:rPr>
                <w:b/>
                <w:bCs/>
                <w:spacing w:val="-7"/>
              </w:rPr>
              <w:t>18</w:t>
            </w:r>
            <w:r>
              <w:rPr>
                <w:spacing w:val="-37"/>
              </w:rPr>
              <w:t xml:space="preserve"> </w:t>
            </w:r>
            <w:r>
              <w:rPr>
                <w:b/>
                <w:bCs/>
                <w:spacing w:val="-7"/>
              </w:rPr>
              <w:t>周</w:t>
            </w:r>
          </w:p>
        </w:tc>
        <w:tc>
          <w:tcPr>
            <w:tcW w:w="588" w:type="dxa"/>
            <w:vAlign w:val="top"/>
          </w:tcPr>
          <w:p>
            <w:pPr>
              <w:pStyle w:val="TableText"/>
              <w:ind w:left="118"/>
              <w:spacing w:before="72" w:line="231" w:lineRule="auto"/>
              <w:rPr/>
            </w:pPr>
            <w:r>
              <w:rPr>
                <w:b/>
                <w:bCs/>
                <w:spacing w:val="-5"/>
              </w:rPr>
              <w:t>6</w:t>
            </w:r>
            <w:r>
              <w:rPr>
                <w:spacing w:val="-38"/>
              </w:rPr>
              <w:t xml:space="preserve"> </w:t>
            </w:r>
            <w:r>
              <w:rPr>
                <w:b/>
                <w:bCs/>
                <w:spacing w:val="-5"/>
              </w:rPr>
              <w:t>周</w:t>
            </w:r>
          </w:p>
        </w:tc>
        <w:tc>
          <w:tcPr>
            <w:tcW w:w="1181" w:type="dxa"/>
            <w:vAlign w:val="top"/>
            <w:gridSpan w:val="2"/>
            <w:vMerge w:val="continue"/>
            <w:tcBorders>
              <w:top w:val="nil"/>
              <w:bottom w:val="nil"/>
            </w:tcBorders>
          </w:tcPr>
          <w:p>
            <w:pPr>
              <w:rPr>
                <w:rFonts w:ascii="Arial"/>
                <w:sz w:val="21"/>
              </w:rPr>
            </w:pPr>
            <w:r/>
          </w:p>
        </w:tc>
      </w:tr>
      <w:tr>
        <w:trPr>
          <w:trHeight w:val="683" w:hRule="atLeast"/>
        </w:trPr>
        <w:tc>
          <w:tcPr>
            <w:tcW w:w="432" w:type="dxa"/>
            <w:vAlign w:val="top"/>
            <w:vMerge w:val="restart"/>
            <w:textDirection w:val="tbRlV"/>
            <w:tcBorders>
              <w:bottom w:val="nil"/>
            </w:tcBorders>
          </w:tcPr>
          <w:p>
            <w:pPr>
              <w:pStyle w:val="TableText"/>
              <w:ind w:left="2160"/>
              <w:spacing w:before="117" w:line="217" w:lineRule="auto"/>
              <w:rPr>
                <w:sz w:val="19"/>
                <w:szCs w:val="19"/>
              </w:rPr>
            </w:pPr>
            <w:r>
              <w:rPr>
                <w:sz w:val="19"/>
                <w:szCs w:val="19"/>
                <w:b/>
                <w:bCs/>
                <w:spacing w:val="6"/>
              </w:rPr>
              <w:t>公</w:t>
            </w:r>
            <w:r>
              <w:rPr>
                <w:sz w:val="19"/>
                <w:szCs w:val="19"/>
                <w:spacing w:val="21"/>
              </w:rPr>
              <w:t xml:space="preserve"> </w:t>
            </w:r>
            <w:r>
              <w:rPr>
                <w:sz w:val="19"/>
                <w:szCs w:val="19"/>
                <w:b/>
                <w:bCs/>
                <w:spacing w:val="6"/>
              </w:rPr>
              <w:t>共</w:t>
            </w:r>
            <w:r>
              <w:rPr>
                <w:sz w:val="19"/>
                <w:szCs w:val="19"/>
                <w:spacing w:val="18"/>
              </w:rPr>
              <w:t xml:space="preserve"> </w:t>
            </w:r>
            <w:r>
              <w:rPr>
                <w:sz w:val="19"/>
                <w:szCs w:val="19"/>
                <w:b/>
                <w:bCs/>
                <w:spacing w:val="6"/>
              </w:rPr>
              <w:t>基</w:t>
            </w:r>
            <w:r>
              <w:rPr>
                <w:sz w:val="19"/>
                <w:szCs w:val="19"/>
                <w:spacing w:val="18"/>
              </w:rPr>
              <w:t xml:space="preserve"> </w:t>
            </w:r>
            <w:r>
              <w:rPr>
                <w:sz w:val="19"/>
                <w:szCs w:val="19"/>
                <w:b/>
                <w:bCs/>
                <w:spacing w:val="6"/>
              </w:rPr>
              <w:t>础</w:t>
            </w:r>
            <w:r>
              <w:rPr>
                <w:sz w:val="19"/>
                <w:szCs w:val="19"/>
                <w:spacing w:val="18"/>
              </w:rPr>
              <w:t xml:space="preserve"> </w:t>
            </w:r>
            <w:r>
              <w:rPr>
                <w:sz w:val="19"/>
                <w:szCs w:val="19"/>
                <w:b/>
                <w:bCs/>
                <w:spacing w:val="6"/>
              </w:rPr>
              <w:t>课</w:t>
            </w:r>
          </w:p>
        </w:tc>
        <w:tc>
          <w:tcPr>
            <w:tcW w:w="900"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49" w:right="153" w:hanging="94"/>
              <w:spacing w:before="62" w:line="288" w:lineRule="auto"/>
              <w:rPr>
                <w:sz w:val="19"/>
                <w:szCs w:val="19"/>
              </w:rPr>
            </w:pPr>
            <w:r>
              <w:rPr>
                <w:sz w:val="19"/>
                <w:szCs w:val="19"/>
                <w:b/>
                <w:bCs/>
                <w:spacing w:val="3"/>
              </w:rPr>
              <w:t>公共必</w:t>
            </w:r>
            <w:r>
              <w:rPr>
                <w:sz w:val="19"/>
                <w:szCs w:val="19"/>
              </w:rPr>
              <w:t xml:space="preserve"> </w:t>
            </w:r>
            <w:r>
              <w:rPr>
                <w:sz w:val="19"/>
                <w:szCs w:val="19"/>
                <w:b/>
                <w:bCs/>
                <w:spacing w:val="4"/>
              </w:rPr>
              <w:t>修课</w:t>
            </w:r>
          </w:p>
        </w:tc>
        <w:tc>
          <w:tcPr>
            <w:tcW w:w="449" w:type="dxa"/>
            <w:vAlign w:val="top"/>
          </w:tcPr>
          <w:p>
            <w:pPr>
              <w:pStyle w:val="TableText"/>
              <w:ind w:left="189"/>
              <w:spacing w:before="267" w:line="189" w:lineRule="auto"/>
              <w:rPr/>
            </w:pPr>
            <w:r>
              <w:rPr/>
              <w:t>1</w:t>
            </w:r>
          </w:p>
        </w:tc>
        <w:tc>
          <w:tcPr>
            <w:tcW w:w="2166" w:type="dxa"/>
            <w:vAlign w:val="top"/>
          </w:tcPr>
          <w:p>
            <w:pPr>
              <w:pStyle w:val="TableText"/>
              <w:ind w:left="358"/>
              <w:spacing w:before="234" w:line="230" w:lineRule="auto"/>
              <w:rPr/>
            </w:pPr>
            <w:r>
              <w:rPr>
                <w:spacing w:val="7"/>
              </w:rPr>
              <w:t>思想道德与法治</w:t>
            </w:r>
          </w:p>
        </w:tc>
        <w:tc>
          <w:tcPr>
            <w:tcW w:w="629" w:type="dxa"/>
            <w:vAlign w:val="top"/>
          </w:tcPr>
          <w:p>
            <w:pPr>
              <w:pStyle w:val="TableText"/>
              <w:ind w:left="258"/>
              <w:spacing w:before="269" w:line="187" w:lineRule="auto"/>
              <w:rPr/>
            </w:pPr>
            <w:r>
              <w:rPr>
                <w:spacing w:val="1"/>
              </w:rPr>
              <w:t>B</w:t>
            </w:r>
          </w:p>
        </w:tc>
        <w:tc>
          <w:tcPr>
            <w:tcW w:w="571" w:type="dxa"/>
            <w:vAlign w:val="top"/>
          </w:tcPr>
          <w:p>
            <w:pPr>
              <w:pStyle w:val="TableText"/>
              <w:ind w:left="249"/>
              <w:spacing w:before="267" w:line="189" w:lineRule="auto"/>
              <w:rPr/>
            </w:pPr>
            <w:r>
              <w:rPr/>
              <w:t>1</w:t>
            </w:r>
          </w:p>
        </w:tc>
        <w:tc>
          <w:tcPr>
            <w:tcW w:w="636" w:type="dxa"/>
            <w:vAlign w:val="top"/>
          </w:tcPr>
          <w:p>
            <w:pPr>
              <w:rPr>
                <w:rFonts w:ascii="Arial"/>
                <w:sz w:val="21"/>
              </w:rPr>
            </w:pPr>
            <w:r/>
          </w:p>
        </w:tc>
        <w:tc>
          <w:tcPr>
            <w:tcW w:w="638" w:type="dxa"/>
            <w:vAlign w:val="top"/>
          </w:tcPr>
          <w:p>
            <w:pPr>
              <w:pStyle w:val="TableText"/>
              <w:ind w:left="274"/>
              <w:spacing w:before="267" w:line="189" w:lineRule="auto"/>
              <w:rPr/>
            </w:pPr>
            <w:r>
              <w:rPr/>
              <w:t>3</w:t>
            </w:r>
          </w:p>
        </w:tc>
        <w:tc>
          <w:tcPr>
            <w:tcW w:w="640" w:type="dxa"/>
            <w:vAlign w:val="top"/>
          </w:tcPr>
          <w:p>
            <w:pPr>
              <w:pStyle w:val="TableText"/>
              <w:ind w:left="219"/>
              <w:spacing w:before="267" w:line="189" w:lineRule="auto"/>
              <w:rPr/>
            </w:pPr>
            <w:r>
              <w:rPr/>
              <w:t>48</w:t>
            </w:r>
          </w:p>
        </w:tc>
        <w:tc>
          <w:tcPr>
            <w:tcW w:w="741" w:type="dxa"/>
            <w:vAlign w:val="top"/>
          </w:tcPr>
          <w:p>
            <w:pPr>
              <w:pStyle w:val="TableText"/>
              <w:ind w:left="268"/>
              <w:spacing w:before="267" w:line="189" w:lineRule="auto"/>
              <w:rPr/>
            </w:pPr>
            <w:r>
              <w:rPr/>
              <w:t>40</w:t>
            </w:r>
          </w:p>
        </w:tc>
        <w:tc>
          <w:tcPr>
            <w:tcW w:w="741" w:type="dxa"/>
            <w:vAlign w:val="top"/>
          </w:tcPr>
          <w:p>
            <w:pPr>
              <w:pStyle w:val="TableText"/>
              <w:ind w:left="323"/>
              <w:spacing w:before="267" w:line="189" w:lineRule="auto"/>
              <w:rPr/>
            </w:pPr>
            <w:r>
              <w:rPr/>
              <w:t>8</w:t>
            </w:r>
          </w:p>
        </w:tc>
        <w:tc>
          <w:tcPr>
            <w:tcW w:w="928" w:type="dxa"/>
            <w:vAlign w:val="top"/>
          </w:tcPr>
          <w:p>
            <w:pPr>
              <w:pStyle w:val="TableText"/>
              <w:ind w:left="262"/>
              <w:spacing w:before="266" w:line="190" w:lineRule="auto"/>
              <w:rPr/>
            </w:pPr>
            <w:r>
              <w:rPr>
                <w:spacing w:val="2"/>
              </w:rPr>
              <w:t>3*16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940"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spacing w:line="330" w:lineRule="auto"/>
              <w:rPr>
                <w:rFonts w:ascii="Arial"/>
                <w:sz w:val="21"/>
              </w:rPr>
            </w:pPr>
            <w:r/>
          </w:p>
          <w:p>
            <w:pPr>
              <w:pStyle w:val="TableText"/>
              <w:ind w:left="176"/>
              <w:spacing w:before="65" w:line="189" w:lineRule="auto"/>
              <w:rPr/>
            </w:pPr>
            <w:r>
              <w:rPr/>
              <w:t>2</w:t>
            </w:r>
          </w:p>
        </w:tc>
        <w:tc>
          <w:tcPr>
            <w:tcW w:w="2166" w:type="dxa"/>
            <w:vAlign w:val="top"/>
          </w:tcPr>
          <w:p>
            <w:pPr>
              <w:pStyle w:val="TableText"/>
              <w:ind w:left="140"/>
              <w:spacing w:before="52" w:line="228" w:lineRule="auto"/>
              <w:rPr/>
            </w:pPr>
            <w:r>
              <w:rPr>
                <w:spacing w:val="8"/>
              </w:rPr>
              <w:t>毛泽东思想和中国特</w:t>
            </w:r>
          </w:p>
          <w:p>
            <w:pPr>
              <w:pStyle w:val="TableText"/>
              <w:ind w:left="142"/>
              <w:spacing w:before="65" w:line="227" w:lineRule="auto"/>
              <w:rPr/>
            </w:pPr>
            <w:r>
              <w:rPr>
                <w:spacing w:val="8"/>
              </w:rPr>
              <w:t>色社会主义理论体系</w:t>
            </w:r>
          </w:p>
          <w:p>
            <w:pPr>
              <w:pStyle w:val="TableText"/>
              <w:ind w:left="876"/>
              <w:spacing w:before="65" w:line="228" w:lineRule="auto"/>
              <w:rPr/>
            </w:pPr>
            <w:r>
              <w:rPr>
                <w:spacing w:val="4"/>
              </w:rPr>
              <w:t>概论</w:t>
            </w:r>
          </w:p>
        </w:tc>
        <w:tc>
          <w:tcPr>
            <w:tcW w:w="629" w:type="dxa"/>
            <w:vAlign w:val="top"/>
          </w:tcPr>
          <w:p>
            <w:pPr>
              <w:spacing w:line="332" w:lineRule="auto"/>
              <w:rPr>
                <w:rFonts w:ascii="Arial"/>
                <w:sz w:val="21"/>
              </w:rPr>
            </w:pPr>
            <w:r/>
          </w:p>
          <w:p>
            <w:pPr>
              <w:pStyle w:val="TableText"/>
              <w:ind w:left="258"/>
              <w:spacing w:before="65" w:line="187" w:lineRule="auto"/>
              <w:rPr/>
            </w:pPr>
            <w:r>
              <w:rPr>
                <w:spacing w:val="1"/>
              </w:rPr>
              <w:t>B</w:t>
            </w:r>
          </w:p>
        </w:tc>
        <w:tc>
          <w:tcPr>
            <w:tcW w:w="571" w:type="dxa"/>
            <w:vAlign w:val="top"/>
          </w:tcPr>
          <w:p>
            <w:pPr>
              <w:rPr>
                <w:rFonts w:ascii="Arial"/>
                <w:sz w:val="21"/>
              </w:rPr>
            </w:pPr>
            <w:r/>
          </w:p>
        </w:tc>
        <w:tc>
          <w:tcPr>
            <w:tcW w:w="636" w:type="dxa"/>
            <w:vAlign w:val="top"/>
          </w:tcPr>
          <w:p>
            <w:pPr>
              <w:spacing w:line="330" w:lineRule="auto"/>
              <w:rPr>
                <w:rFonts w:ascii="Arial"/>
                <w:sz w:val="21"/>
              </w:rPr>
            </w:pPr>
            <w:r/>
          </w:p>
          <w:p>
            <w:pPr>
              <w:pStyle w:val="TableText"/>
              <w:ind w:left="270"/>
              <w:spacing w:before="65" w:line="189" w:lineRule="auto"/>
              <w:rPr/>
            </w:pPr>
            <w:r>
              <w:rPr/>
              <w:t>2</w:t>
            </w:r>
          </w:p>
        </w:tc>
        <w:tc>
          <w:tcPr>
            <w:tcW w:w="638" w:type="dxa"/>
            <w:vAlign w:val="top"/>
          </w:tcPr>
          <w:p>
            <w:pPr>
              <w:spacing w:line="330" w:lineRule="auto"/>
              <w:rPr>
                <w:rFonts w:ascii="Arial"/>
                <w:sz w:val="21"/>
              </w:rPr>
            </w:pPr>
            <w:r/>
          </w:p>
          <w:p>
            <w:pPr>
              <w:pStyle w:val="TableText"/>
              <w:ind w:left="273"/>
              <w:spacing w:before="65" w:line="189" w:lineRule="auto"/>
              <w:rPr/>
            </w:pPr>
            <w:r>
              <w:rPr/>
              <w:t>2</w:t>
            </w:r>
          </w:p>
        </w:tc>
        <w:tc>
          <w:tcPr>
            <w:tcW w:w="640" w:type="dxa"/>
            <w:vAlign w:val="top"/>
          </w:tcPr>
          <w:p>
            <w:pPr>
              <w:spacing w:line="330" w:lineRule="auto"/>
              <w:rPr>
                <w:rFonts w:ascii="Arial"/>
                <w:sz w:val="21"/>
              </w:rPr>
            </w:pPr>
            <w:r/>
          </w:p>
          <w:p>
            <w:pPr>
              <w:pStyle w:val="TableText"/>
              <w:ind w:left="224"/>
              <w:spacing w:before="65" w:line="189" w:lineRule="auto"/>
              <w:rPr/>
            </w:pPr>
            <w:r>
              <w:rPr>
                <w:spacing w:val="-1"/>
              </w:rPr>
              <w:t>32</w:t>
            </w:r>
          </w:p>
        </w:tc>
        <w:tc>
          <w:tcPr>
            <w:tcW w:w="741" w:type="dxa"/>
            <w:vAlign w:val="top"/>
          </w:tcPr>
          <w:p>
            <w:pPr>
              <w:spacing w:line="330" w:lineRule="auto"/>
              <w:rPr>
                <w:rFonts w:ascii="Arial"/>
                <w:sz w:val="21"/>
              </w:rPr>
            </w:pPr>
            <w:r/>
          </w:p>
          <w:p>
            <w:pPr>
              <w:pStyle w:val="TableText"/>
              <w:ind w:left="271"/>
              <w:spacing w:before="65" w:line="189" w:lineRule="auto"/>
              <w:rPr/>
            </w:pPr>
            <w:r>
              <w:rPr>
                <w:spacing w:val="-1"/>
              </w:rPr>
              <w:t>22</w:t>
            </w:r>
          </w:p>
        </w:tc>
        <w:tc>
          <w:tcPr>
            <w:tcW w:w="741" w:type="dxa"/>
            <w:vAlign w:val="top"/>
          </w:tcPr>
          <w:p>
            <w:pPr>
              <w:spacing w:line="329" w:lineRule="auto"/>
              <w:rPr>
                <w:rFonts w:ascii="Arial"/>
                <w:sz w:val="21"/>
              </w:rPr>
            </w:pPr>
            <w:r/>
          </w:p>
          <w:p>
            <w:pPr>
              <w:pStyle w:val="TableText"/>
              <w:ind w:left="285"/>
              <w:spacing w:before="65" w:line="190" w:lineRule="auto"/>
              <w:rPr/>
            </w:pPr>
            <w:r>
              <w:rPr>
                <w:spacing w:val="-4"/>
              </w:rPr>
              <w:t>10</w:t>
            </w:r>
          </w:p>
        </w:tc>
        <w:tc>
          <w:tcPr>
            <w:tcW w:w="928" w:type="dxa"/>
            <w:vAlign w:val="top"/>
          </w:tcPr>
          <w:p>
            <w:pPr>
              <w:rPr>
                <w:rFonts w:ascii="Arial"/>
                <w:sz w:val="21"/>
              </w:rPr>
            </w:pPr>
            <w:r/>
          </w:p>
        </w:tc>
        <w:tc>
          <w:tcPr>
            <w:tcW w:w="847" w:type="dxa"/>
            <w:vAlign w:val="top"/>
          </w:tcPr>
          <w:p>
            <w:pPr>
              <w:spacing w:line="329" w:lineRule="auto"/>
              <w:rPr>
                <w:rFonts w:ascii="Arial"/>
                <w:sz w:val="21"/>
              </w:rPr>
            </w:pPr>
            <w:r/>
          </w:p>
          <w:p>
            <w:pPr>
              <w:pStyle w:val="TableText"/>
              <w:ind w:left="221"/>
              <w:spacing w:before="65" w:line="190" w:lineRule="auto"/>
              <w:rPr/>
            </w:pPr>
            <w:r>
              <w:rPr>
                <w:spacing w:val="3"/>
              </w:rPr>
              <w:t>2*16</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7"/>
              <w:spacing w:before="271" w:line="189" w:lineRule="auto"/>
              <w:rPr/>
            </w:pPr>
            <w:r>
              <w:rPr/>
              <w:t>3</w:t>
            </w:r>
          </w:p>
        </w:tc>
        <w:tc>
          <w:tcPr>
            <w:tcW w:w="2166" w:type="dxa"/>
            <w:vAlign w:val="top"/>
          </w:tcPr>
          <w:p>
            <w:pPr>
              <w:pStyle w:val="TableText"/>
              <w:ind w:left="187" w:right="184" w:firstLine="10"/>
              <w:spacing w:before="89" w:line="285" w:lineRule="auto"/>
              <w:rPr>
                <w:sz w:val="19"/>
                <w:szCs w:val="19"/>
              </w:rPr>
            </w:pPr>
            <w:r>
              <w:rPr>
                <w:sz w:val="19"/>
                <w:szCs w:val="19"/>
                <w:spacing w:val="7"/>
              </w:rPr>
              <w:t>习近平新时代中国特</w:t>
            </w:r>
            <w:r>
              <w:rPr>
                <w:sz w:val="19"/>
                <w:szCs w:val="19"/>
                <w:spacing w:val="4"/>
              </w:rPr>
              <w:t xml:space="preserve"> </w:t>
            </w:r>
            <w:r>
              <w:rPr>
                <w:sz w:val="19"/>
                <w:szCs w:val="19"/>
                <w:spacing w:val="8"/>
              </w:rPr>
              <w:t>色社会主义思想概论</w:t>
            </w:r>
          </w:p>
        </w:tc>
        <w:tc>
          <w:tcPr>
            <w:tcW w:w="629" w:type="dxa"/>
            <w:vAlign w:val="top"/>
          </w:tcPr>
          <w:p>
            <w:pPr>
              <w:pStyle w:val="TableText"/>
              <w:ind w:left="256"/>
              <w:spacing w:before="269" w:line="190" w:lineRule="auto"/>
              <w:rPr/>
            </w:pPr>
            <w:r>
              <w:rPr>
                <w:spacing w:val="2"/>
              </w:rPr>
              <w:t>A</w:t>
            </w:r>
          </w:p>
        </w:tc>
        <w:tc>
          <w:tcPr>
            <w:tcW w:w="571" w:type="dxa"/>
            <w:vAlign w:val="top"/>
          </w:tcPr>
          <w:p>
            <w:pPr>
              <w:pStyle w:val="TableText"/>
              <w:ind w:left="238"/>
              <w:spacing w:before="271" w:line="189" w:lineRule="auto"/>
              <w:rPr/>
            </w:pPr>
            <w:r>
              <w:rPr/>
              <w:t>3</w:t>
            </w:r>
          </w:p>
        </w:tc>
        <w:tc>
          <w:tcPr>
            <w:tcW w:w="636" w:type="dxa"/>
            <w:vAlign w:val="top"/>
          </w:tcPr>
          <w:p>
            <w:pPr>
              <w:pStyle w:val="TableText"/>
              <w:ind w:left="267"/>
              <w:spacing w:before="271" w:line="189" w:lineRule="auto"/>
              <w:rPr/>
            </w:pPr>
            <w:r>
              <w:rPr/>
              <w:t>4</w:t>
            </w:r>
          </w:p>
        </w:tc>
        <w:tc>
          <w:tcPr>
            <w:tcW w:w="638" w:type="dxa"/>
            <w:vAlign w:val="top"/>
          </w:tcPr>
          <w:p>
            <w:pPr>
              <w:pStyle w:val="TableText"/>
              <w:ind w:left="274"/>
              <w:spacing w:before="271" w:line="189" w:lineRule="auto"/>
              <w:rPr/>
            </w:pPr>
            <w:r>
              <w:rPr/>
              <w:t>3</w:t>
            </w:r>
          </w:p>
        </w:tc>
        <w:tc>
          <w:tcPr>
            <w:tcW w:w="640" w:type="dxa"/>
            <w:vAlign w:val="top"/>
          </w:tcPr>
          <w:p>
            <w:pPr>
              <w:pStyle w:val="TableText"/>
              <w:ind w:left="219"/>
              <w:spacing w:before="271" w:line="189" w:lineRule="auto"/>
              <w:rPr/>
            </w:pPr>
            <w:r>
              <w:rPr/>
              <w:t>48</w:t>
            </w:r>
          </w:p>
        </w:tc>
        <w:tc>
          <w:tcPr>
            <w:tcW w:w="741" w:type="dxa"/>
            <w:vAlign w:val="top"/>
          </w:tcPr>
          <w:p>
            <w:pPr>
              <w:pStyle w:val="TableText"/>
              <w:ind w:left="268"/>
              <w:spacing w:before="271" w:line="189" w:lineRule="auto"/>
              <w:rPr/>
            </w:pPr>
            <w:r>
              <w:rPr/>
              <w:t>48</w:t>
            </w:r>
          </w:p>
        </w:tc>
        <w:tc>
          <w:tcPr>
            <w:tcW w:w="741" w:type="dxa"/>
            <w:vAlign w:val="top"/>
          </w:tcPr>
          <w:p>
            <w:pPr>
              <w:rPr>
                <w:rFonts w:ascii="Arial"/>
                <w:sz w:val="21"/>
              </w:rPr>
            </w:pPr>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21"/>
              <w:spacing w:before="270" w:line="190" w:lineRule="auto"/>
              <w:rPr/>
            </w:pPr>
            <w:r>
              <w:rPr>
                <w:spacing w:val="2"/>
              </w:rPr>
              <w:t>2*16</w:t>
            </w:r>
          </w:p>
        </w:tc>
        <w:tc>
          <w:tcPr>
            <w:tcW w:w="847" w:type="dxa"/>
            <w:vAlign w:val="top"/>
          </w:tcPr>
          <w:p>
            <w:pPr>
              <w:pStyle w:val="TableText"/>
              <w:ind w:left="234"/>
              <w:spacing w:before="270" w:line="190" w:lineRule="auto"/>
              <w:rPr/>
            </w:pPr>
            <w:r>
              <w:rPr/>
              <w:t>1*16</w:t>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3"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2"/>
              <w:spacing w:before="268" w:line="189" w:lineRule="auto"/>
              <w:rPr/>
            </w:pPr>
            <w:r>
              <w:rPr/>
              <w:t>4</w:t>
            </w:r>
          </w:p>
        </w:tc>
        <w:tc>
          <w:tcPr>
            <w:tcW w:w="2166" w:type="dxa"/>
            <w:vAlign w:val="top"/>
          </w:tcPr>
          <w:p>
            <w:pPr>
              <w:pStyle w:val="TableText"/>
              <w:ind w:left="562"/>
              <w:spacing w:before="235" w:line="228" w:lineRule="auto"/>
              <w:rPr/>
            </w:pPr>
            <w:r>
              <w:rPr>
                <w:spacing w:val="7"/>
              </w:rPr>
              <w:t>形势与政策</w:t>
            </w:r>
          </w:p>
        </w:tc>
        <w:tc>
          <w:tcPr>
            <w:tcW w:w="629" w:type="dxa"/>
            <w:vAlign w:val="top"/>
          </w:tcPr>
          <w:p>
            <w:pPr>
              <w:pStyle w:val="TableText"/>
              <w:ind w:left="256"/>
              <w:spacing w:before="267"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125"/>
              <w:spacing w:before="267" w:line="190" w:lineRule="auto"/>
              <w:rPr/>
            </w:pPr>
            <w:r>
              <w:rPr>
                <w:spacing w:val="-1"/>
              </w:rPr>
              <w:t>1234</w:t>
            </w:r>
          </w:p>
        </w:tc>
        <w:tc>
          <w:tcPr>
            <w:tcW w:w="638" w:type="dxa"/>
            <w:vAlign w:val="top"/>
          </w:tcPr>
          <w:p>
            <w:pPr>
              <w:pStyle w:val="TableText"/>
              <w:ind w:left="286"/>
              <w:spacing w:before="268" w:line="189" w:lineRule="auto"/>
              <w:rPr/>
            </w:pPr>
            <w:r>
              <w:rPr/>
              <w:t>1</w:t>
            </w:r>
          </w:p>
        </w:tc>
        <w:tc>
          <w:tcPr>
            <w:tcW w:w="640" w:type="dxa"/>
            <w:vAlign w:val="top"/>
          </w:tcPr>
          <w:p>
            <w:pPr>
              <w:pStyle w:val="TableText"/>
              <w:ind w:left="224"/>
              <w:spacing w:before="268" w:line="189" w:lineRule="auto"/>
              <w:rPr/>
            </w:pPr>
            <w:r>
              <w:rPr>
                <w:spacing w:val="-1"/>
              </w:rPr>
              <w:t>32</w:t>
            </w:r>
          </w:p>
        </w:tc>
        <w:tc>
          <w:tcPr>
            <w:tcW w:w="741" w:type="dxa"/>
            <w:vAlign w:val="top"/>
          </w:tcPr>
          <w:p>
            <w:pPr>
              <w:pStyle w:val="TableText"/>
              <w:ind w:left="273"/>
              <w:spacing w:before="268" w:line="189" w:lineRule="auto"/>
              <w:rPr/>
            </w:pPr>
            <w:r>
              <w:rPr>
                <w:spacing w:val="-1"/>
              </w:rPr>
              <w:t>32</w:t>
            </w:r>
          </w:p>
        </w:tc>
        <w:tc>
          <w:tcPr>
            <w:tcW w:w="741" w:type="dxa"/>
            <w:vAlign w:val="top"/>
          </w:tcPr>
          <w:p>
            <w:pPr>
              <w:rPr>
                <w:rFonts w:ascii="Arial"/>
                <w:sz w:val="21"/>
              </w:rPr>
            </w:pPr>
            <w:r/>
          </w:p>
        </w:tc>
        <w:tc>
          <w:tcPr>
            <w:tcW w:w="928" w:type="dxa"/>
            <w:vAlign w:val="top"/>
          </w:tcPr>
          <w:p>
            <w:pPr>
              <w:pStyle w:val="TableText"/>
              <w:ind w:left="157"/>
              <w:spacing w:before="267" w:line="190" w:lineRule="auto"/>
              <w:rPr/>
            </w:pPr>
            <w:r>
              <w:rPr>
                <w:spacing w:val="3"/>
              </w:rPr>
              <w:t>0.5*16</w:t>
            </w:r>
          </w:p>
        </w:tc>
        <w:tc>
          <w:tcPr>
            <w:tcW w:w="847" w:type="dxa"/>
            <w:vAlign w:val="top"/>
          </w:tcPr>
          <w:p>
            <w:pPr>
              <w:pStyle w:val="TableText"/>
              <w:ind w:left="117"/>
              <w:spacing w:before="267" w:line="190" w:lineRule="auto"/>
              <w:rPr/>
            </w:pPr>
            <w:r>
              <w:rPr>
                <w:spacing w:val="3"/>
              </w:rPr>
              <w:t>0.5*16</w:t>
            </w:r>
          </w:p>
        </w:tc>
        <w:tc>
          <w:tcPr>
            <w:tcW w:w="844" w:type="dxa"/>
            <w:vAlign w:val="top"/>
          </w:tcPr>
          <w:p>
            <w:pPr>
              <w:pStyle w:val="TableText"/>
              <w:ind w:left="114"/>
              <w:spacing w:before="267" w:line="190" w:lineRule="auto"/>
              <w:rPr/>
            </w:pPr>
            <w:r>
              <w:rPr>
                <w:spacing w:val="3"/>
              </w:rPr>
              <w:t>0.5*16</w:t>
            </w:r>
          </w:p>
        </w:tc>
        <w:tc>
          <w:tcPr>
            <w:tcW w:w="847" w:type="dxa"/>
            <w:vAlign w:val="top"/>
          </w:tcPr>
          <w:p>
            <w:pPr>
              <w:pStyle w:val="TableText"/>
              <w:ind w:left="118"/>
              <w:spacing w:before="267" w:line="190" w:lineRule="auto"/>
              <w:rPr/>
            </w:pPr>
            <w:r>
              <w:rPr>
                <w:spacing w:val="3"/>
              </w:rPr>
              <w:t>0.5*16</w:t>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7"/>
              <w:spacing w:before="274" w:line="187" w:lineRule="auto"/>
              <w:rPr/>
            </w:pPr>
            <w:r>
              <w:rPr/>
              <w:t>5</w:t>
            </w:r>
          </w:p>
        </w:tc>
        <w:tc>
          <w:tcPr>
            <w:tcW w:w="2166" w:type="dxa"/>
            <w:vAlign w:val="top"/>
          </w:tcPr>
          <w:p>
            <w:pPr>
              <w:pStyle w:val="TableText"/>
              <w:ind w:left="876"/>
              <w:spacing w:before="238" w:line="228" w:lineRule="auto"/>
              <w:rPr/>
            </w:pPr>
            <w:r>
              <w:rPr>
                <w:spacing w:val="4"/>
              </w:rPr>
              <w:t>体育</w:t>
            </w:r>
          </w:p>
        </w:tc>
        <w:tc>
          <w:tcPr>
            <w:tcW w:w="629" w:type="dxa"/>
            <w:vAlign w:val="top"/>
          </w:tcPr>
          <w:p>
            <w:pPr>
              <w:pStyle w:val="TableText"/>
              <w:ind w:left="258"/>
              <w:spacing w:before="274" w:line="187" w:lineRule="auto"/>
              <w:rPr/>
            </w:pPr>
            <w:r>
              <w:rPr>
                <w:spacing w:val="1"/>
              </w:rPr>
              <w:t>B</w:t>
            </w:r>
          </w:p>
        </w:tc>
        <w:tc>
          <w:tcPr>
            <w:tcW w:w="571" w:type="dxa"/>
            <w:vAlign w:val="top"/>
          </w:tcPr>
          <w:p>
            <w:pPr>
              <w:pStyle w:val="TableText"/>
              <w:ind w:left="249"/>
              <w:spacing w:before="272" w:line="189" w:lineRule="auto"/>
              <w:rPr/>
            </w:pPr>
            <w:r>
              <w:rPr/>
              <w:t>1</w:t>
            </w:r>
          </w:p>
        </w:tc>
        <w:tc>
          <w:tcPr>
            <w:tcW w:w="636" w:type="dxa"/>
            <w:vAlign w:val="top"/>
          </w:tcPr>
          <w:p>
            <w:pPr>
              <w:pStyle w:val="TableText"/>
              <w:ind w:left="217"/>
              <w:spacing w:before="272" w:line="189" w:lineRule="auto"/>
              <w:rPr/>
            </w:pPr>
            <w:r>
              <w:rPr>
                <w:spacing w:val="-1"/>
              </w:rPr>
              <w:t>23</w:t>
            </w:r>
          </w:p>
        </w:tc>
        <w:tc>
          <w:tcPr>
            <w:tcW w:w="638" w:type="dxa"/>
            <w:vAlign w:val="top"/>
          </w:tcPr>
          <w:p>
            <w:pPr>
              <w:pStyle w:val="TableText"/>
              <w:ind w:left="272"/>
              <w:spacing w:before="272" w:line="189" w:lineRule="auto"/>
              <w:rPr/>
            </w:pPr>
            <w:r>
              <w:rPr/>
              <w:t>6</w:t>
            </w:r>
          </w:p>
        </w:tc>
        <w:tc>
          <w:tcPr>
            <w:tcW w:w="640" w:type="dxa"/>
            <w:vAlign w:val="top"/>
          </w:tcPr>
          <w:p>
            <w:pPr>
              <w:pStyle w:val="TableText"/>
              <w:ind w:left="180"/>
              <w:spacing w:before="271" w:line="190" w:lineRule="auto"/>
              <w:rPr/>
            </w:pPr>
            <w:r>
              <w:rPr>
                <w:spacing w:val="-3"/>
              </w:rPr>
              <w:t>108</w:t>
            </w:r>
          </w:p>
        </w:tc>
        <w:tc>
          <w:tcPr>
            <w:tcW w:w="741" w:type="dxa"/>
            <w:vAlign w:val="top"/>
          </w:tcPr>
          <w:p>
            <w:pPr>
              <w:pStyle w:val="TableText"/>
              <w:ind w:left="322"/>
              <w:spacing w:before="272" w:line="189" w:lineRule="auto"/>
              <w:rPr/>
            </w:pPr>
            <w:r>
              <w:rPr/>
              <w:t>8</w:t>
            </w:r>
          </w:p>
        </w:tc>
        <w:tc>
          <w:tcPr>
            <w:tcW w:w="741" w:type="dxa"/>
            <w:vAlign w:val="top"/>
          </w:tcPr>
          <w:p>
            <w:pPr>
              <w:pStyle w:val="TableText"/>
              <w:ind w:left="232"/>
              <w:spacing w:before="271" w:line="190" w:lineRule="auto"/>
              <w:rPr/>
            </w:pPr>
            <w:r>
              <w:rPr>
                <w:spacing w:val="-2"/>
              </w:rPr>
              <w:t>100</w:t>
            </w:r>
          </w:p>
        </w:tc>
        <w:tc>
          <w:tcPr>
            <w:tcW w:w="928" w:type="dxa"/>
            <w:vAlign w:val="top"/>
          </w:tcPr>
          <w:p>
            <w:pPr>
              <w:pStyle w:val="TableText"/>
              <w:ind w:left="157"/>
              <w:spacing w:before="271" w:line="190" w:lineRule="auto"/>
              <w:rPr/>
            </w:pPr>
            <w:r>
              <w:rPr>
                <w:spacing w:val="3"/>
              </w:rPr>
              <w:t>2*16+4</w:t>
            </w:r>
          </w:p>
        </w:tc>
        <w:tc>
          <w:tcPr>
            <w:tcW w:w="847" w:type="dxa"/>
            <w:vAlign w:val="top"/>
          </w:tcPr>
          <w:p>
            <w:pPr>
              <w:pStyle w:val="TableText"/>
              <w:ind w:left="221"/>
              <w:spacing w:before="271" w:line="190" w:lineRule="auto"/>
              <w:rPr/>
            </w:pPr>
            <w:r>
              <w:rPr>
                <w:spacing w:val="3"/>
              </w:rPr>
              <w:t>2*18</w:t>
            </w:r>
          </w:p>
        </w:tc>
        <w:tc>
          <w:tcPr>
            <w:tcW w:w="844" w:type="dxa"/>
            <w:vAlign w:val="top"/>
          </w:tcPr>
          <w:p>
            <w:pPr>
              <w:pStyle w:val="TableText"/>
              <w:ind w:left="221"/>
              <w:spacing w:before="271" w:line="190" w:lineRule="auto"/>
              <w:rPr/>
            </w:pPr>
            <w:r>
              <w:rPr>
                <w:spacing w:val="2"/>
              </w:rPr>
              <w:t>2*18</w:t>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3"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5"/>
              <w:spacing w:before="269" w:line="189" w:lineRule="auto"/>
              <w:rPr/>
            </w:pPr>
            <w:r>
              <w:rPr/>
              <w:t>6</w:t>
            </w:r>
          </w:p>
        </w:tc>
        <w:tc>
          <w:tcPr>
            <w:tcW w:w="2166" w:type="dxa"/>
            <w:vAlign w:val="top"/>
          </w:tcPr>
          <w:p>
            <w:pPr>
              <w:pStyle w:val="TableText"/>
              <w:ind w:left="353"/>
              <w:spacing w:before="236" w:line="228" w:lineRule="auto"/>
              <w:rPr/>
            </w:pPr>
            <w:r>
              <w:rPr>
                <w:spacing w:val="8"/>
              </w:rPr>
              <w:t>大学生心理健康</w:t>
            </w:r>
          </w:p>
        </w:tc>
        <w:tc>
          <w:tcPr>
            <w:tcW w:w="629" w:type="dxa"/>
            <w:vAlign w:val="top"/>
          </w:tcPr>
          <w:p>
            <w:pPr>
              <w:pStyle w:val="TableText"/>
              <w:ind w:left="258"/>
              <w:spacing w:before="271"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0"/>
              <w:spacing w:before="269" w:line="189" w:lineRule="auto"/>
              <w:rPr/>
            </w:pPr>
            <w:r>
              <w:rPr/>
              <w:t>2</w:t>
            </w:r>
          </w:p>
        </w:tc>
        <w:tc>
          <w:tcPr>
            <w:tcW w:w="638" w:type="dxa"/>
            <w:vAlign w:val="top"/>
          </w:tcPr>
          <w:p>
            <w:pPr>
              <w:pStyle w:val="TableText"/>
              <w:ind w:left="273"/>
              <w:spacing w:before="269" w:line="189" w:lineRule="auto"/>
              <w:rPr/>
            </w:pPr>
            <w:r>
              <w:rPr/>
              <w:t>2</w:t>
            </w:r>
          </w:p>
        </w:tc>
        <w:tc>
          <w:tcPr>
            <w:tcW w:w="640" w:type="dxa"/>
            <w:vAlign w:val="top"/>
          </w:tcPr>
          <w:p>
            <w:pPr>
              <w:pStyle w:val="TableText"/>
              <w:ind w:left="224"/>
              <w:spacing w:before="269" w:line="189" w:lineRule="auto"/>
              <w:rPr/>
            </w:pPr>
            <w:r>
              <w:rPr>
                <w:spacing w:val="-1"/>
              </w:rPr>
              <w:t>32</w:t>
            </w:r>
          </w:p>
        </w:tc>
        <w:tc>
          <w:tcPr>
            <w:tcW w:w="741" w:type="dxa"/>
            <w:vAlign w:val="top"/>
          </w:tcPr>
          <w:p>
            <w:pPr>
              <w:pStyle w:val="TableText"/>
              <w:ind w:left="271"/>
              <w:spacing w:before="269" w:line="189" w:lineRule="auto"/>
              <w:rPr/>
            </w:pPr>
            <w:r>
              <w:rPr>
                <w:spacing w:val="-1"/>
              </w:rPr>
              <w:t>20</w:t>
            </w:r>
          </w:p>
        </w:tc>
        <w:tc>
          <w:tcPr>
            <w:tcW w:w="741" w:type="dxa"/>
            <w:vAlign w:val="top"/>
          </w:tcPr>
          <w:p>
            <w:pPr>
              <w:pStyle w:val="TableText"/>
              <w:ind w:left="285"/>
              <w:spacing w:before="269" w:line="189" w:lineRule="auto"/>
              <w:rPr/>
            </w:pPr>
            <w:r>
              <w:rPr>
                <w:spacing w:val="-4"/>
              </w:rPr>
              <w:t>12</w:t>
            </w:r>
          </w:p>
        </w:tc>
        <w:tc>
          <w:tcPr>
            <w:tcW w:w="928" w:type="dxa"/>
            <w:vAlign w:val="top"/>
          </w:tcPr>
          <w:p>
            <w:pPr>
              <w:pStyle w:val="TableText"/>
              <w:ind w:left="274"/>
              <w:spacing w:before="268" w:line="190" w:lineRule="auto"/>
              <w:rPr/>
            </w:pPr>
            <w:r>
              <w:rPr/>
              <w:t>1*16</w:t>
            </w:r>
          </w:p>
        </w:tc>
        <w:tc>
          <w:tcPr>
            <w:tcW w:w="847" w:type="dxa"/>
            <w:vAlign w:val="top"/>
          </w:tcPr>
          <w:p>
            <w:pPr>
              <w:pStyle w:val="TableText"/>
              <w:ind w:left="234"/>
              <w:spacing w:before="268" w:line="190" w:lineRule="auto"/>
              <w:rPr/>
            </w:pPr>
            <w:r>
              <w:rPr/>
              <w:t>1*16</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8"/>
              <w:spacing w:before="275" w:line="187" w:lineRule="auto"/>
              <w:rPr/>
            </w:pPr>
            <w:r>
              <w:rPr/>
              <w:t>7</w:t>
            </w:r>
          </w:p>
        </w:tc>
        <w:tc>
          <w:tcPr>
            <w:tcW w:w="2166" w:type="dxa"/>
            <w:vAlign w:val="top"/>
          </w:tcPr>
          <w:p>
            <w:pPr>
              <w:pStyle w:val="TableText"/>
              <w:ind w:left="668"/>
              <w:spacing w:before="240" w:line="227" w:lineRule="auto"/>
              <w:rPr/>
            </w:pPr>
            <w:r>
              <w:rPr>
                <w:spacing w:val="6"/>
              </w:rPr>
              <w:t>军事技能</w:t>
            </w:r>
          </w:p>
        </w:tc>
        <w:tc>
          <w:tcPr>
            <w:tcW w:w="629" w:type="dxa"/>
            <w:vAlign w:val="top"/>
          </w:tcPr>
          <w:p>
            <w:pPr>
              <w:pStyle w:val="TableText"/>
              <w:ind w:left="261"/>
              <w:spacing w:before="273" w:line="189" w:lineRule="auto"/>
              <w:rPr/>
            </w:pPr>
            <w:r>
              <w:rPr/>
              <w:t>C</w:t>
            </w:r>
          </w:p>
        </w:tc>
        <w:tc>
          <w:tcPr>
            <w:tcW w:w="571" w:type="dxa"/>
            <w:vAlign w:val="top"/>
          </w:tcPr>
          <w:p>
            <w:pPr>
              <w:rPr>
                <w:rFonts w:ascii="Arial"/>
                <w:sz w:val="21"/>
              </w:rPr>
            </w:pPr>
            <w:r/>
          </w:p>
        </w:tc>
        <w:tc>
          <w:tcPr>
            <w:tcW w:w="636" w:type="dxa"/>
            <w:vAlign w:val="top"/>
          </w:tcPr>
          <w:p>
            <w:pPr>
              <w:pStyle w:val="TableText"/>
              <w:ind w:left="283"/>
              <w:spacing w:before="273" w:line="189" w:lineRule="auto"/>
              <w:rPr/>
            </w:pPr>
            <w:r>
              <w:rPr/>
              <w:t>1</w:t>
            </w:r>
          </w:p>
        </w:tc>
        <w:tc>
          <w:tcPr>
            <w:tcW w:w="638" w:type="dxa"/>
            <w:vAlign w:val="top"/>
          </w:tcPr>
          <w:p>
            <w:pPr>
              <w:pStyle w:val="TableText"/>
              <w:ind w:left="273"/>
              <w:spacing w:before="273" w:line="189" w:lineRule="auto"/>
              <w:rPr/>
            </w:pPr>
            <w:r>
              <w:rPr/>
              <w:t>2</w:t>
            </w:r>
          </w:p>
        </w:tc>
        <w:tc>
          <w:tcPr>
            <w:tcW w:w="640" w:type="dxa"/>
            <w:vAlign w:val="top"/>
          </w:tcPr>
          <w:p>
            <w:pPr>
              <w:pStyle w:val="TableText"/>
              <w:ind w:left="180"/>
              <w:spacing w:before="273" w:line="189" w:lineRule="auto"/>
              <w:rPr/>
            </w:pPr>
            <w:r>
              <w:rPr>
                <w:spacing w:val="-3"/>
              </w:rPr>
              <w:t>112</w:t>
            </w:r>
          </w:p>
        </w:tc>
        <w:tc>
          <w:tcPr>
            <w:tcW w:w="741" w:type="dxa"/>
            <w:vAlign w:val="top"/>
          </w:tcPr>
          <w:p>
            <w:pPr>
              <w:rPr>
                <w:rFonts w:ascii="Arial"/>
                <w:sz w:val="21"/>
              </w:rPr>
            </w:pPr>
            <w:r/>
          </w:p>
        </w:tc>
        <w:tc>
          <w:tcPr>
            <w:tcW w:w="741" w:type="dxa"/>
            <w:vAlign w:val="top"/>
          </w:tcPr>
          <w:p>
            <w:pPr>
              <w:pStyle w:val="TableText"/>
              <w:ind w:left="232"/>
              <w:spacing w:before="273" w:line="189" w:lineRule="auto"/>
              <w:rPr/>
            </w:pPr>
            <w:r>
              <w:rPr>
                <w:spacing w:val="-2"/>
              </w:rPr>
              <w:t>112</w:t>
            </w:r>
          </w:p>
        </w:tc>
        <w:tc>
          <w:tcPr>
            <w:tcW w:w="928" w:type="dxa"/>
            <w:vAlign w:val="top"/>
          </w:tcPr>
          <w:p>
            <w:pPr>
              <w:pStyle w:val="TableText"/>
              <w:ind w:left="287"/>
              <w:spacing w:before="239" w:line="231" w:lineRule="auto"/>
              <w:rPr/>
            </w:pPr>
            <w:r>
              <w:rPr>
                <w:spacing w:val="-4"/>
              </w:rPr>
              <w:t>2</w:t>
            </w:r>
            <w:r>
              <w:rPr>
                <w:spacing w:val="-37"/>
              </w:rPr>
              <w:t xml:space="preserve"> </w:t>
            </w:r>
            <w:r>
              <w:rPr>
                <w:spacing w:val="-4"/>
              </w:rPr>
              <w:t>周</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bottom w:val="nil"/>
            </w:tcBorders>
          </w:tcPr>
          <w:p>
            <w:pPr>
              <w:rPr>
                <w:rFonts w:ascii="Arial"/>
                <w:sz w:val="21"/>
              </w:rPr>
            </w:pPr>
            <w:r/>
          </w:p>
        </w:tc>
      </w:tr>
      <w:tr>
        <w:trPr>
          <w:trHeight w:val="688" w:hRule="atLeast"/>
        </w:trPr>
        <w:tc>
          <w:tcPr>
            <w:tcW w:w="432" w:type="dxa"/>
            <w:vAlign w:val="top"/>
            <w:vMerge w:val="continue"/>
            <w:textDirection w:val="tbRlV"/>
            <w:tcBorders>
              <w:top w:val="nil"/>
            </w:tcBorders>
          </w:tcPr>
          <w:p>
            <w:pPr>
              <w:rPr>
                <w:rFonts w:ascii="Arial"/>
                <w:sz w:val="21"/>
              </w:rPr>
            </w:pPr>
            <w:r/>
          </w:p>
        </w:tc>
        <w:tc>
          <w:tcPr>
            <w:tcW w:w="900" w:type="dxa"/>
            <w:vAlign w:val="top"/>
            <w:vMerge w:val="continue"/>
            <w:tcBorders>
              <w:top w:val="nil"/>
            </w:tcBorders>
          </w:tcPr>
          <w:p>
            <w:pPr>
              <w:rPr>
                <w:rFonts w:ascii="Arial"/>
                <w:sz w:val="21"/>
              </w:rPr>
            </w:pPr>
            <w:r/>
          </w:p>
        </w:tc>
        <w:tc>
          <w:tcPr>
            <w:tcW w:w="449" w:type="dxa"/>
            <w:vAlign w:val="top"/>
          </w:tcPr>
          <w:p>
            <w:pPr>
              <w:pStyle w:val="TableText"/>
              <w:ind w:left="174"/>
              <w:spacing w:before="270" w:line="189" w:lineRule="auto"/>
              <w:rPr/>
            </w:pPr>
            <w:r>
              <w:rPr/>
              <w:t>8</w:t>
            </w:r>
          </w:p>
        </w:tc>
        <w:tc>
          <w:tcPr>
            <w:tcW w:w="2166" w:type="dxa"/>
            <w:vAlign w:val="top"/>
          </w:tcPr>
          <w:p>
            <w:pPr>
              <w:pStyle w:val="TableText"/>
              <w:ind w:left="668"/>
              <w:spacing w:before="237" w:line="227" w:lineRule="auto"/>
              <w:rPr/>
            </w:pPr>
            <w:r>
              <w:rPr>
                <w:spacing w:val="6"/>
              </w:rPr>
              <w:t>军事理论</w:t>
            </w:r>
          </w:p>
        </w:tc>
        <w:tc>
          <w:tcPr>
            <w:tcW w:w="629" w:type="dxa"/>
            <w:vAlign w:val="top"/>
          </w:tcPr>
          <w:p>
            <w:pPr>
              <w:pStyle w:val="TableText"/>
              <w:ind w:left="256"/>
              <w:spacing w:before="269"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283"/>
              <w:spacing w:before="270" w:line="189" w:lineRule="auto"/>
              <w:rPr/>
            </w:pPr>
            <w:r>
              <w:rPr/>
              <w:t>1</w:t>
            </w:r>
          </w:p>
        </w:tc>
        <w:tc>
          <w:tcPr>
            <w:tcW w:w="638" w:type="dxa"/>
            <w:vAlign w:val="top"/>
          </w:tcPr>
          <w:p>
            <w:pPr>
              <w:pStyle w:val="TableText"/>
              <w:ind w:left="273"/>
              <w:spacing w:before="270" w:line="189" w:lineRule="auto"/>
              <w:rPr/>
            </w:pPr>
            <w:r>
              <w:rPr/>
              <w:t>2</w:t>
            </w:r>
          </w:p>
        </w:tc>
        <w:tc>
          <w:tcPr>
            <w:tcW w:w="640" w:type="dxa"/>
            <w:vAlign w:val="top"/>
          </w:tcPr>
          <w:p>
            <w:pPr>
              <w:pStyle w:val="TableText"/>
              <w:ind w:left="224"/>
              <w:spacing w:before="270" w:line="189" w:lineRule="auto"/>
              <w:rPr/>
            </w:pPr>
            <w:r>
              <w:rPr>
                <w:spacing w:val="-1"/>
              </w:rPr>
              <w:t>36</w:t>
            </w:r>
          </w:p>
        </w:tc>
        <w:tc>
          <w:tcPr>
            <w:tcW w:w="741" w:type="dxa"/>
            <w:vAlign w:val="top"/>
          </w:tcPr>
          <w:p>
            <w:pPr>
              <w:pStyle w:val="TableText"/>
              <w:ind w:left="273"/>
              <w:spacing w:before="270" w:line="189" w:lineRule="auto"/>
              <w:rPr/>
            </w:pPr>
            <w:r>
              <w:rPr>
                <w:spacing w:val="-1"/>
              </w:rPr>
              <w:t>36</w:t>
            </w:r>
          </w:p>
        </w:tc>
        <w:tc>
          <w:tcPr>
            <w:tcW w:w="741" w:type="dxa"/>
            <w:vAlign w:val="top"/>
          </w:tcPr>
          <w:p>
            <w:pPr>
              <w:rPr>
                <w:rFonts w:ascii="Arial"/>
                <w:sz w:val="21"/>
              </w:rPr>
            </w:pPr>
            <w:r/>
          </w:p>
        </w:tc>
        <w:tc>
          <w:tcPr>
            <w:tcW w:w="928" w:type="dxa"/>
            <w:vAlign w:val="top"/>
          </w:tcPr>
          <w:p>
            <w:pPr>
              <w:pStyle w:val="TableText"/>
              <w:ind w:left="368"/>
              <w:spacing w:before="270" w:line="189" w:lineRule="auto"/>
              <w:rPr/>
            </w:pPr>
            <w:r>
              <w:rPr>
                <w:spacing w:val="-1"/>
              </w:rPr>
              <w:t>36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1" w:type="dxa"/>
            <w:vAlign w:val="top"/>
            <w:gridSpan w:val="2"/>
            <w:vMerge w:val="continue"/>
            <w:tcBorders>
              <w:top w:val="nil"/>
            </w:tcBorders>
          </w:tcPr>
          <w:p>
            <w:pPr>
              <w:rPr>
                <w:rFonts w:ascii="Arial"/>
                <w:sz w:val="21"/>
              </w:rPr>
            </w:pPr>
            <w:r/>
          </w:p>
        </w:tc>
      </w:tr>
    </w:tbl>
    <w:p>
      <w:pPr>
        <w:pStyle w:val="BodyText"/>
        <w:rPr/>
      </w:pPr>
      <w:r/>
    </w:p>
    <w:p>
      <w:pPr>
        <w:sectPr>
          <w:headerReference w:type="default" r:id="rId42"/>
          <w:footerReference w:type="default" r:id="rId43"/>
          <w:pgSz w:w="16838" w:h="11906"/>
          <w:pgMar w:top="1134" w:right="1134" w:bottom="1171" w:left="1113" w:header="861" w:footer="1009" w:gutter="0"/>
        </w:sectPr>
        <w:rPr/>
      </w:pPr>
    </w:p>
    <w:p>
      <w:pPr>
        <w:spacing w:line="192" w:lineRule="exact"/>
        <w:rPr/>
      </w:pPr>
      <w:r/>
    </w:p>
    <w:tbl>
      <w:tblPr>
        <w:tblStyle w:val="TableNormal"/>
        <w:tblW w:w="137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32"/>
        <w:gridCol w:w="449"/>
        <w:gridCol w:w="451"/>
        <w:gridCol w:w="449"/>
        <w:gridCol w:w="2166"/>
        <w:gridCol w:w="629"/>
        <w:gridCol w:w="571"/>
        <w:gridCol w:w="636"/>
        <w:gridCol w:w="638"/>
        <w:gridCol w:w="641"/>
        <w:gridCol w:w="741"/>
        <w:gridCol w:w="741"/>
        <w:gridCol w:w="928"/>
        <w:gridCol w:w="847"/>
        <w:gridCol w:w="844"/>
        <w:gridCol w:w="847"/>
        <w:gridCol w:w="588"/>
        <w:gridCol w:w="1180"/>
      </w:tblGrid>
      <w:tr>
        <w:trPr>
          <w:trHeight w:val="688" w:hRule="atLeast"/>
        </w:trPr>
        <w:tc>
          <w:tcPr>
            <w:tcW w:w="432" w:type="dxa"/>
            <w:vAlign w:val="top"/>
            <w:vMerge w:val="restart"/>
            <w:tcBorders>
              <w:bottom w:val="nil"/>
            </w:tcBorders>
          </w:tcPr>
          <w:p>
            <w:pPr>
              <w:rPr>
                <w:rFonts w:ascii="Arial"/>
                <w:sz w:val="21"/>
              </w:rPr>
            </w:pPr>
            <w:r/>
          </w:p>
        </w:tc>
        <w:tc>
          <w:tcPr>
            <w:tcW w:w="900" w:type="dxa"/>
            <w:vAlign w:val="top"/>
            <w:gridSpan w:val="2"/>
            <w:vMerge w:val="restart"/>
            <w:tcBorders>
              <w:bottom w:val="nil"/>
            </w:tcBorders>
          </w:tcPr>
          <w:p>
            <w:pPr>
              <w:rPr>
                <w:rFonts w:ascii="Arial"/>
                <w:sz w:val="21"/>
              </w:rPr>
            </w:pPr>
            <w:r/>
          </w:p>
        </w:tc>
        <w:tc>
          <w:tcPr>
            <w:tcW w:w="449" w:type="dxa"/>
            <w:vAlign w:val="top"/>
          </w:tcPr>
          <w:p>
            <w:pPr>
              <w:pStyle w:val="TableText"/>
              <w:ind w:left="174"/>
              <w:spacing w:before="270" w:line="189" w:lineRule="auto"/>
              <w:rPr/>
            </w:pPr>
            <w:r>
              <w:rPr/>
              <w:t>9</w:t>
            </w:r>
          </w:p>
        </w:tc>
        <w:tc>
          <w:tcPr>
            <w:tcW w:w="2166" w:type="dxa"/>
            <w:vAlign w:val="top"/>
          </w:tcPr>
          <w:p>
            <w:pPr>
              <w:pStyle w:val="TableText"/>
              <w:ind w:left="250"/>
              <w:spacing w:before="237" w:line="228" w:lineRule="auto"/>
              <w:rPr/>
            </w:pPr>
            <w:r>
              <w:rPr>
                <w:spacing w:val="5"/>
              </w:rPr>
              <w:t>劳动（志愿服务）</w:t>
            </w:r>
          </w:p>
        </w:tc>
        <w:tc>
          <w:tcPr>
            <w:tcW w:w="629" w:type="dxa"/>
            <w:vAlign w:val="top"/>
          </w:tcPr>
          <w:p>
            <w:pPr>
              <w:pStyle w:val="TableText"/>
              <w:ind w:left="258"/>
              <w:spacing w:before="272"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270" w:line="189" w:lineRule="auto"/>
              <w:rPr/>
            </w:pPr>
            <w:r>
              <w:rPr/>
              <w:t>4</w:t>
            </w:r>
          </w:p>
        </w:tc>
        <w:tc>
          <w:tcPr>
            <w:tcW w:w="638" w:type="dxa"/>
            <w:vAlign w:val="top"/>
          </w:tcPr>
          <w:p>
            <w:pPr>
              <w:pStyle w:val="TableText"/>
              <w:ind w:left="273"/>
              <w:spacing w:before="270" w:line="189" w:lineRule="auto"/>
              <w:rPr/>
            </w:pPr>
            <w:r>
              <w:rPr/>
              <w:t>2</w:t>
            </w:r>
          </w:p>
        </w:tc>
        <w:tc>
          <w:tcPr>
            <w:tcW w:w="641" w:type="dxa"/>
            <w:vAlign w:val="top"/>
          </w:tcPr>
          <w:p>
            <w:pPr>
              <w:pStyle w:val="TableText"/>
              <w:ind w:left="224"/>
              <w:spacing w:before="270" w:line="189" w:lineRule="auto"/>
              <w:rPr/>
            </w:pPr>
            <w:r>
              <w:rPr>
                <w:spacing w:val="-1"/>
              </w:rPr>
              <w:t>32</w:t>
            </w:r>
          </w:p>
        </w:tc>
        <w:tc>
          <w:tcPr>
            <w:tcW w:w="741" w:type="dxa"/>
            <w:vAlign w:val="top"/>
          </w:tcPr>
          <w:p>
            <w:pPr>
              <w:pStyle w:val="TableText"/>
              <w:ind w:left="321"/>
              <w:spacing w:before="270" w:line="189" w:lineRule="auto"/>
              <w:rPr/>
            </w:pPr>
            <w:r>
              <w:rPr/>
              <w:t>8</w:t>
            </w:r>
          </w:p>
        </w:tc>
        <w:tc>
          <w:tcPr>
            <w:tcW w:w="741" w:type="dxa"/>
            <w:vAlign w:val="top"/>
          </w:tcPr>
          <w:p>
            <w:pPr>
              <w:pStyle w:val="TableText"/>
              <w:ind w:left="271"/>
              <w:spacing w:before="270" w:line="189" w:lineRule="auto"/>
              <w:rPr/>
            </w:pPr>
            <w:r>
              <w:rPr>
                <w:spacing w:val="-1"/>
              </w:rPr>
              <w:t>24</w:t>
            </w:r>
          </w:p>
        </w:tc>
        <w:tc>
          <w:tcPr>
            <w:tcW w:w="928" w:type="dxa"/>
            <w:vAlign w:val="top"/>
          </w:tcPr>
          <w:p>
            <w:pPr>
              <w:pStyle w:val="TableText"/>
              <w:ind w:left="416"/>
              <w:spacing w:before="270" w:line="189" w:lineRule="auto"/>
              <w:rPr/>
            </w:pPr>
            <w:r>
              <w:rPr/>
              <w:t>8</w:t>
            </w:r>
          </w:p>
        </w:tc>
        <w:tc>
          <w:tcPr>
            <w:tcW w:w="847" w:type="dxa"/>
            <w:vAlign w:val="top"/>
          </w:tcPr>
          <w:p>
            <w:pPr>
              <w:pStyle w:val="TableText"/>
              <w:ind w:left="376"/>
              <w:spacing w:before="270" w:line="189" w:lineRule="auto"/>
              <w:rPr/>
            </w:pPr>
            <w:r>
              <w:rPr/>
              <w:t>8</w:t>
            </w:r>
          </w:p>
        </w:tc>
        <w:tc>
          <w:tcPr>
            <w:tcW w:w="844" w:type="dxa"/>
            <w:vAlign w:val="top"/>
          </w:tcPr>
          <w:p>
            <w:pPr>
              <w:pStyle w:val="TableText"/>
              <w:ind w:left="374"/>
              <w:spacing w:before="270" w:line="189" w:lineRule="auto"/>
              <w:rPr/>
            </w:pPr>
            <w:r>
              <w:rPr/>
              <w:t>8</w:t>
            </w:r>
          </w:p>
        </w:tc>
        <w:tc>
          <w:tcPr>
            <w:tcW w:w="847" w:type="dxa"/>
            <w:vAlign w:val="top"/>
          </w:tcPr>
          <w:p>
            <w:pPr>
              <w:pStyle w:val="TableText"/>
              <w:ind w:left="377"/>
              <w:spacing w:before="270" w:line="189" w:lineRule="auto"/>
              <w:rPr/>
            </w:pPr>
            <w:r>
              <w:rPr/>
              <w:t>8</w:t>
            </w:r>
          </w:p>
        </w:tc>
        <w:tc>
          <w:tcPr>
            <w:tcW w:w="588" w:type="dxa"/>
            <w:vAlign w:val="top"/>
          </w:tcPr>
          <w:p>
            <w:pPr>
              <w:rPr>
                <w:rFonts w:ascii="Arial"/>
                <w:sz w:val="21"/>
              </w:rPr>
            </w:pPr>
            <w:r/>
          </w:p>
        </w:tc>
        <w:tc>
          <w:tcPr>
            <w:tcW w:w="1180" w:type="dxa"/>
            <w:vAlign w:val="top"/>
            <w:vMerge w:val="restart"/>
            <w:tcBorders>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36"/>
              <w:spacing w:before="265" w:line="190" w:lineRule="auto"/>
              <w:rPr/>
            </w:pPr>
            <w:r>
              <w:rPr>
                <w:spacing w:val="-4"/>
              </w:rPr>
              <w:t>10</w:t>
            </w:r>
          </w:p>
        </w:tc>
        <w:tc>
          <w:tcPr>
            <w:tcW w:w="2166" w:type="dxa"/>
            <w:vAlign w:val="top"/>
          </w:tcPr>
          <w:p>
            <w:pPr>
              <w:pStyle w:val="TableText"/>
              <w:ind w:left="353"/>
              <w:spacing w:before="233" w:line="228" w:lineRule="auto"/>
              <w:rPr/>
            </w:pPr>
            <w:r>
              <w:rPr>
                <w:spacing w:val="8"/>
              </w:rPr>
              <w:t>大学生安全教育</w:t>
            </w:r>
          </w:p>
        </w:tc>
        <w:tc>
          <w:tcPr>
            <w:tcW w:w="629" w:type="dxa"/>
            <w:vAlign w:val="top"/>
          </w:tcPr>
          <w:p>
            <w:pPr>
              <w:pStyle w:val="TableText"/>
              <w:ind w:left="258"/>
              <w:spacing w:before="268"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266" w:line="189" w:lineRule="auto"/>
              <w:rPr/>
            </w:pPr>
            <w:r>
              <w:rPr/>
              <w:t>4</w:t>
            </w:r>
          </w:p>
        </w:tc>
        <w:tc>
          <w:tcPr>
            <w:tcW w:w="638" w:type="dxa"/>
            <w:vAlign w:val="top"/>
          </w:tcPr>
          <w:p>
            <w:pPr>
              <w:pStyle w:val="TableText"/>
              <w:ind w:left="286"/>
              <w:spacing w:before="266" w:line="189" w:lineRule="auto"/>
              <w:rPr/>
            </w:pPr>
            <w:r>
              <w:rPr/>
              <w:t>1</w:t>
            </w:r>
          </w:p>
        </w:tc>
        <w:tc>
          <w:tcPr>
            <w:tcW w:w="641" w:type="dxa"/>
            <w:vAlign w:val="top"/>
          </w:tcPr>
          <w:p>
            <w:pPr>
              <w:pStyle w:val="TableText"/>
              <w:ind w:left="236"/>
              <w:spacing w:before="265" w:line="190" w:lineRule="auto"/>
              <w:rPr/>
            </w:pPr>
            <w:r>
              <w:rPr>
                <w:spacing w:val="-4"/>
              </w:rPr>
              <w:t>16</w:t>
            </w:r>
          </w:p>
        </w:tc>
        <w:tc>
          <w:tcPr>
            <w:tcW w:w="741" w:type="dxa"/>
            <w:vAlign w:val="top"/>
          </w:tcPr>
          <w:p>
            <w:pPr>
              <w:pStyle w:val="TableText"/>
              <w:ind w:left="283"/>
              <w:spacing w:before="266" w:line="189" w:lineRule="auto"/>
              <w:rPr/>
            </w:pPr>
            <w:r>
              <w:rPr>
                <w:spacing w:val="-4"/>
              </w:rPr>
              <w:t>12</w:t>
            </w:r>
          </w:p>
        </w:tc>
        <w:tc>
          <w:tcPr>
            <w:tcW w:w="741" w:type="dxa"/>
            <w:vAlign w:val="top"/>
          </w:tcPr>
          <w:p>
            <w:pPr>
              <w:pStyle w:val="TableText"/>
              <w:ind w:left="321"/>
              <w:spacing w:before="266" w:line="189" w:lineRule="auto"/>
              <w:rPr/>
            </w:pPr>
            <w:r>
              <w:rPr/>
              <w:t>4</w:t>
            </w:r>
          </w:p>
        </w:tc>
        <w:tc>
          <w:tcPr>
            <w:tcW w:w="928" w:type="dxa"/>
            <w:vAlign w:val="top"/>
          </w:tcPr>
          <w:p>
            <w:pPr>
              <w:pStyle w:val="TableText"/>
              <w:ind w:left="415"/>
              <w:spacing w:before="266" w:line="189" w:lineRule="auto"/>
              <w:rPr/>
            </w:pPr>
            <w:r>
              <w:rPr/>
              <w:t>4</w:t>
            </w:r>
          </w:p>
        </w:tc>
        <w:tc>
          <w:tcPr>
            <w:tcW w:w="847" w:type="dxa"/>
            <w:vAlign w:val="top"/>
          </w:tcPr>
          <w:p>
            <w:pPr>
              <w:pStyle w:val="TableText"/>
              <w:ind w:left="375"/>
              <w:spacing w:before="266" w:line="189" w:lineRule="auto"/>
              <w:rPr/>
            </w:pPr>
            <w:r>
              <w:rPr/>
              <w:t>4</w:t>
            </w:r>
          </w:p>
        </w:tc>
        <w:tc>
          <w:tcPr>
            <w:tcW w:w="844" w:type="dxa"/>
            <w:vAlign w:val="top"/>
          </w:tcPr>
          <w:p>
            <w:pPr>
              <w:pStyle w:val="TableText"/>
              <w:ind w:left="372"/>
              <w:spacing w:before="266" w:line="189" w:lineRule="auto"/>
              <w:rPr/>
            </w:pPr>
            <w:r>
              <w:rPr/>
              <w:t>4</w:t>
            </w:r>
          </w:p>
        </w:tc>
        <w:tc>
          <w:tcPr>
            <w:tcW w:w="847" w:type="dxa"/>
            <w:vAlign w:val="top"/>
          </w:tcPr>
          <w:p>
            <w:pPr>
              <w:pStyle w:val="TableText"/>
              <w:ind w:left="376"/>
              <w:spacing w:before="266" w:line="189" w:lineRule="auto"/>
              <w:rPr/>
            </w:pPr>
            <w:r>
              <w:rPr/>
              <w:t>4</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3" w:hRule="atLeast"/>
        </w:trPr>
        <w:tc>
          <w:tcPr>
            <w:tcW w:w="432" w:type="dxa"/>
            <w:vAlign w:val="top"/>
            <w:vMerge w:val="continue"/>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36"/>
              <w:spacing w:before="266" w:line="189" w:lineRule="auto"/>
              <w:rPr/>
            </w:pPr>
            <w:r>
              <w:rPr>
                <w:spacing w:val="-4"/>
              </w:rPr>
              <w:t>11</w:t>
            </w:r>
          </w:p>
        </w:tc>
        <w:tc>
          <w:tcPr>
            <w:tcW w:w="2166" w:type="dxa"/>
            <w:vAlign w:val="top"/>
          </w:tcPr>
          <w:p>
            <w:pPr>
              <w:pStyle w:val="TableText"/>
              <w:ind w:left="477"/>
              <w:spacing w:before="233" w:line="228" w:lineRule="auto"/>
              <w:rPr/>
            </w:pPr>
            <w:r>
              <w:rPr>
                <w:spacing w:val="4"/>
              </w:rPr>
              <w:t>国家安全教育</w:t>
            </w:r>
          </w:p>
        </w:tc>
        <w:tc>
          <w:tcPr>
            <w:tcW w:w="629" w:type="dxa"/>
            <w:vAlign w:val="top"/>
          </w:tcPr>
          <w:p>
            <w:pPr>
              <w:pStyle w:val="TableText"/>
              <w:ind w:left="256"/>
              <w:spacing w:before="265"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230"/>
              <w:spacing w:before="265" w:line="190" w:lineRule="auto"/>
              <w:rPr/>
            </w:pPr>
            <w:r>
              <w:rPr>
                <w:spacing w:val="-4"/>
              </w:rPr>
              <w:t>13</w:t>
            </w:r>
          </w:p>
        </w:tc>
        <w:tc>
          <w:tcPr>
            <w:tcW w:w="638" w:type="dxa"/>
            <w:vAlign w:val="top"/>
          </w:tcPr>
          <w:p>
            <w:pPr>
              <w:pStyle w:val="TableText"/>
              <w:ind w:left="286"/>
              <w:spacing w:before="266" w:line="189" w:lineRule="auto"/>
              <w:rPr/>
            </w:pPr>
            <w:r>
              <w:rPr/>
              <w:t>1</w:t>
            </w:r>
          </w:p>
        </w:tc>
        <w:tc>
          <w:tcPr>
            <w:tcW w:w="641" w:type="dxa"/>
            <w:vAlign w:val="top"/>
          </w:tcPr>
          <w:p>
            <w:pPr>
              <w:pStyle w:val="TableText"/>
              <w:ind w:left="270"/>
              <w:spacing w:before="266" w:line="189" w:lineRule="auto"/>
              <w:rPr/>
            </w:pPr>
            <w:r>
              <w:rPr/>
              <w:t>4</w:t>
            </w:r>
          </w:p>
        </w:tc>
        <w:tc>
          <w:tcPr>
            <w:tcW w:w="741" w:type="dxa"/>
            <w:vAlign w:val="top"/>
          </w:tcPr>
          <w:p>
            <w:pPr>
              <w:pStyle w:val="TableText"/>
              <w:ind w:left="320"/>
              <w:spacing w:before="266" w:line="189" w:lineRule="auto"/>
              <w:rPr/>
            </w:pPr>
            <w:r>
              <w:rPr/>
              <w:t>4</w:t>
            </w:r>
          </w:p>
        </w:tc>
        <w:tc>
          <w:tcPr>
            <w:tcW w:w="741" w:type="dxa"/>
            <w:vAlign w:val="top"/>
          </w:tcPr>
          <w:p>
            <w:pPr>
              <w:rPr>
                <w:rFonts w:ascii="Arial"/>
                <w:sz w:val="21"/>
              </w:rPr>
            </w:pPr>
            <w:r/>
          </w:p>
        </w:tc>
        <w:tc>
          <w:tcPr>
            <w:tcW w:w="928" w:type="dxa"/>
            <w:vAlign w:val="top"/>
          </w:tcPr>
          <w:p>
            <w:pPr>
              <w:pStyle w:val="TableText"/>
              <w:ind w:left="418"/>
              <w:spacing w:before="266" w:line="189" w:lineRule="auto"/>
              <w:rPr/>
            </w:pPr>
            <w:r>
              <w:rPr/>
              <w:t>2</w:t>
            </w:r>
          </w:p>
        </w:tc>
        <w:tc>
          <w:tcPr>
            <w:tcW w:w="847" w:type="dxa"/>
            <w:vAlign w:val="top"/>
          </w:tcPr>
          <w:p>
            <w:pPr>
              <w:rPr>
                <w:rFonts w:ascii="Arial"/>
                <w:sz w:val="21"/>
              </w:rPr>
            </w:pPr>
            <w:r/>
          </w:p>
        </w:tc>
        <w:tc>
          <w:tcPr>
            <w:tcW w:w="844" w:type="dxa"/>
            <w:vAlign w:val="top"/>
          </w:tcPr>
          <w:p>
            <w:pPr>
              <w:pStyle w:val="TableText"/>
              <w:ind w:left="376"/>
              <w:spacing w:before="266" w:line="189" w:lineRule="auto"/>
              <w:rPr/>
            </w:pPr>
            <w:r>
              <w:rPr/>
              <w:t>2</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900" w:type="dxa"/>
            <w:vAlign w:val="top"/>
            <w:gridSpan w:val="2"/>
            <w:vMerge w:val="continue"/>
            <w:tcBorders>
              <w:top w:val="nil"/>
            </w:tcBorders>
          </w:tcPr>
          <w:p>
            <w:pPr>
              <w:rPr>
                <w:rFonts w:ascii="Arial"/>
                <w:sz w:val="21"/>
              </w:rPr>
            </w:pPr>
            <w:r/>
          </w:p>
        </w:tc>
        <w:tc>
          <w:tcPr>
            <w:tcW w:w="449" w:type="dxa"/>
            <w:vAlign w:val="top"/>
          </w:tcPr>
          <w:p>
            <w:pPr>
              <w:pStyle w:val="TableText"/>
              <w:ind w:left="136"/>
              <w:spacing w:before="267" w:line="189" w:lineRule="auto"/>
              <w:rPr/>
            </w:pPr>
            <w:r>
              <w:rPr>
                <w:spacing w:val="-4"/>
              </w:rPr>
              <w:t>12</w:t>
            </w:r>
          </w:p>
        </w:tc>
        <w:tc>
          <w:tcPr>
            <w:tcW w:w="2166" w:type="dxa"/>
            <w:vAlign w:val="top"/>
          </w:tcPr>
          <w:p>
            <w:pPr>
              <w:pStyle w:val="TableText"/>
              <w:ind w:left="456"/>
              <w:spacing w:before="234" w:line="228" w:lineRule="auto"/>
              <w:rPr/>
            </w:pPr>
            <w:r>
              <w:rPr>
                <w:spacing w:val="8"/>
              </w:rPr>
              <w:t>创新创业教育</w:t>
            </w:r>
          </w:p>
        </w:tc>
        <w:tc>
          <w:tcPr>
            <w:tcW w:w="629" w:type="dxa"/>
            <w:vAlign w:val="top"/>
          </w:tcPr>
          <w:p>
            <w:pPr>
              <w:pStyle w:val="TableText"/>
              <w:ind w:left="258"/>
              <w:spacing w:before="269"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0"/>
              <w:spacing w:before="267" w:line="189" w:lineRule="auto"/>
              <w:rPr/>
            </w:pPr>
            <w:r>
              <w:rPr/>
              <w:t>2</w:t>
            </w:r>
          </w:p>
        </w:tc>
        <w:tc>
          <w:tcPr>
            <w:tcW w:w="638" w:type="dxa"/>
            <w:vAlign w:val="top"/>
          </w:tcPr>
          <w:p>
            <w:pPr>
              <w:pStyle w:val="TableText"/>
              <w:ind w:left="273"/>
              <w:spacing w:before="267" w:line="189" w:lineRule="auto"/>
              <w:rPr/>
            </w:pPr>
            <w:r>
              <w:rPr/>
              <w:t>2</w:t>
            </w:r>
          </w:p>
        </w:tc>
        <w:tc>
          <w:tcPr>
            <w:tcW w:w="641" w:type="dxa"/>
            <w:vAlign w:val="top"/>
          </w:tcPr>
          <w:p>
            <w:pPr>
              <w:pStyle w:val="TableText"/>
              <w:ind w:left="224"/>
              <w:spacing w:before="267" w:line="189" w:lineRule="auto"/>
              <w:rPr/>
            </w:pPr>
            <w:r>
              <w:rPr>
                <w:spacing w:val="-1"/>
              </w:rPr>
              <w:t>36</w:t>
            </w:r>
          </w:p>
        </w:tc>
        <w:tc>
          <w:tcPr>
            <w:tcW w:w="741" w:type="dxa"/>
            <w:vAlign w:val="top"/>
          </w:tcPr>
          <w:p>
            <w:pPr>
              <w:pStyle w:val="TableText"/>
              <w:ind w:left="270"/>
              <w:spacing w:before="267" w:line="189" w:lineRule="auto"/>
              <w:rPr/>
            </w:pPr>
            <w:r>
              <w:rPr>
                <w:spacing w:val="-1"/>
              </w:rPr>
              <w:t>24</w:t>
            </w:r>
          </w:p>
        </w:tc>
        <w:tc>
          <w:tcPr>
            <w:tcW w:w="741" w:type="dxa"/>
            <w:vAlign w:val="top"/>
          </w:tcPr>
          <w:p>
            <w:pPr>
              <w:pStyle w:val="TableText"/>
              <w:ind w:left="284"/>
              <w:spacing w:before="267" w:line="189" w:lineRule="auto"/>
              <w:rPr/>
            </w:pPr>
            <w:r>
              <w:rPr>
                <w:spacing w:val="-4"/>
              </w:rPr>
              <w:t>12</w:t>
            </w:r>
          </w:p>
        </w:tc>
        <w:tc>
          <w:tcPr>
            <w:tcW w:w="928" w:type="dxa"/>
            <w:vAlign w:val="top"/>
          </w:tcPr>
          <w:p>
            <w:pPr>
              <w:rPr>
                <w:rFonts w:ascii="Arial"/>
                <w:sz w:val="21"/>
              </w:rPr>
            </w:pPr>
            <w:r/>
          </w:p>
        </w:tc>
        <w:tc>
          <w:tcPr>
            <w:tcW w:w="847" w:type="dxa"/>
            <w:vAlign w:val="top"/>
          </w:tcPr>
          <w:p>
            <w:pPr>
              <w:pStyle w:val="TableText"/>
              <w:ind w:left="220"/>
              <w:spacing w:before="266"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24" w:hRule="atLeast"/>
        </w:trPr>
        <w:tc>
          <w:tcPr>
            <w:tcW w:w="432" w:type="dxa"/>
            <w:vAlign w:val="top"/>
            <w:vMerge w:val="continue"/>
            <w:tcBorders>
              <w:top w:val="nil"/>
              <w:bottom w:val="nil"/>
            </w:tcBorders>
          </w:tcPr>
          <w:p>
            <w:pPr>
              <w:rPr>
                <w:rFonts w:ascii="Arial"/>
                <w:sz w:val="21"/>
              </w:rPr>
            </w:pPr>
            <w:r/>
          </w:p>
        </w:tc>
        <w:tc>
          <w:tcPr>
            <w:tcW w:w="3515" w:type="dxa"/>
            <w:vAlign w:val="top"/>
            <w:gridSpan w:val="4"/>
          </w:tcPr>
          <w:p>
            <w:pPr>
              <w:pStyle w:val="TableText"/>
              <w:ind w:left="1554"/>
              <w:spacing w:before="55"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20"/>
              <w:spacing w:before="87" w:line="189" w:lineRule="auto"/>
              <w:rPr/>
            </w:pPr>
            <w:r>
              <w:rPr>
                <w:spacing w:val="-1"/>
              </w:rPr>
              <w:t>27</w:t>
            </w:r>
          </w:p>
        </w:tc>
        <w:tc>
          <w:tcPr>
            <w:tcW w:w="641" w:type="dxa"/>
            <w:vAlign w:val="top"/>
          </w:tcPr>
          <w:p>
            <w:pPr>
              <w:pStyle w:val="TableText"/>
              <w:ind w:left="169"/>
              <w:spacing w:before="87" w:line="189" w:lineRule="auto"/>
              <w:rPr/>
            </w:pPr>
            <w:r>
              <w:rPr>
                <w:spacing w:val="1"/>
              </w:rPr>
              <w:t>536</w:t>
            </w:r>
          </w:p>
        </w:tc>
        <w:tc>
          <w:tcPr>
            <w:tcW w:w="741" w:type="dxa"/>
            <w:vAlign w:val="top"/>
          </w:tcPr>
          <w:p>
            <w:pPr>
              <w:pStyle w:val="TableText"/>
              <w:ind w:left="218"/>
              <w:spacing w:before="87" w:line="189" w:lineRule="auto"/>
              <w:rPr/>
            </w:pPr>
            <w:r>
              <w:rPr>
                <w:spacing w:val="1"/>
              </w:rPr>
              <w:t>254</w:t>
            </w:r>
          </w:p>
        </w:tc>
        <w:tc>
          <w:tcPr>
            <w:tcW w:w="741" w:type="dxa"/>
            <w:vAlign w:val="top"/>
          </w:tcPr>
          <w:p>
            <w:pPr>
              <w:pStyle w:val="TableText"/>
              <w:ind w:left="218"/>
              <w:spacing w:before="87" w:line="189" w:lineRule="auto"/>
              <w:rPr/>
            </w:pPr>
            <w:r>
              <w:rPr>
                <w:spacing w:val="2"/>
              </w:rPr>
              <w:t>282</w:t>
            </w:r>
          </w:p>
        </w:tc>
        <w:tc>
          <w:tcPr>
            <w:tcW w:w="928" w:type="dxa"/>
            <w:vAlign w:val="top"/>
          </w:tcPr>
          <w:p>
            <w:pPr>
              <w:pStyle w:val="TableText"/>
              <w:ind w:left="311"/>
              <w:spacing w:before="87" w:line="189" w:lineRule="auto"/>
              <w:rPr/>
            </w:pPr>
            <w:r>
              <w:rPr>
                <w:spacing w:val="2"/>
              </w:rPr>
              <w:t>8.5</w:t>
            </w:r>
          </w:p>
        </w:tc>
        <w:tc>
          <w:tcPr>
            <w:tcW w:w="847" w:type="dxa"/>
            <w:vAlign w:val="top"/>
          </w:tcPr>
          <w:p>
            <w:pPr>
              <w:pStyle w:val="TableText"/>
              <w:ind w:left="275"/>
              <w:spacing w:before="89" w:line="187" w:lineRule="auto"/>
              <w:rPr/>
            </w:pPr>
            <w:r>
              <w:rPr/>
              <w:t>7.5</w:t>
            </w:r>
          </w:p>
        </w:tc>
        <w:tc>
          <w:tcPr>
            <w:tcW w:w="844" w:type="dxa"/>
            <w:vAlign w:val="top"/>
          </w:tcPr>
          <w:p>
            <w:pPr>
              <w:pStyle w:val="TableText"/>
              <w:ind w:left="269"/>
              <w:spacing w:before="87" w:line="189" w:lineRule="auto"/>
              <w:rPr/>
            </w:pPr>
            <w:r>
              <w:rPr>
                <w:spacing w:val="2"/>
              </w:rPr>
              <w:t>4.5</w:t>
            </w:r>
          </w:p>
        </w:tc>
        <w:tc>
          <w:tcPr>
            <w:tcW w:w="847" w:type="dxa"/>
            <w:vAlign w:val="top"/>
          </w:tcPr>
          <w:p>
            <w:pPr>
              <w:pStyle w:val="TableText"/>
              <w:ind w:left="286"/>
              <w:spacing w:before="86" w:line="190" w:lineRule="auto"/>
              <w:rPr/>
            </w:pPr>
            <w:r>
              <w:rPr>
                <w:spacing w:val="-3"/>
              </w:rPr>
              <w:t>1.5</w:t>
            </w:r>
          </w:p>
        </w:tc>
        <w:tc>
          <w:tcPr>
            <w:tcW w:w="588" w:type="dxa"/>
            <w:vAlign w:val="top"/>
          </w:tcPr>
          <w:p>
            <w:pPr>
              <w:pStyle w:val="TableText"/>
              <w:ind w:left="383"/>
              <w:spacing w:before="87" w:line="189" w:lineRule="auto"/>
              <w:rPr/>
            </w:pPr>
            <w:r>
              <w:rPr/>
              <w:t>0</w:t>
            </w:r>
          </w:p>
        </w:tc>
        <w:tc>
          <w:tcPr>
            <w:tcW w:w="1180" w:type="dxa"/>
            <w:vAlign w:val="top"/>
            <w:vMerge w:val="continue"/>
            <w:tcBorders>
              <w:top w:val="nil"/>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449" w:type="dxa"/>
            <w:vAlign w:val="top"/>
            <w:vMerge w:val="restart"/>
            <w:textDirection w:val="tbRlV"/>
            <w:tcBorders>
              <w:bottom w:val="nil"/>
            </w:tcBorders>
          </w:tcPr>
          <w:p>
            <w:pPr>
              <w:pStyle w:val="TableText"/>
              <w:ind w:left="2064"/>
              <w:spacing w:before="127" w:line="217" w:lineRule="auto"/>
              <w:rPr>
                <w:sz w:val="19"/>
                <w:szCs w:val="19"/>
              </w:rPr>
            </w:pPr>
            <w:r>
              <w:rPr>
                <w:sz w:val="19"/>
                <w:szCs w:val="19"/>
                <w:b/>
                <w:bCs/>
                <w:spacing w:val="6"/>
              </w:rPr>
              <w:t>公</w:t>
            </w:r>
            <w:r>
              <w:rPr>
                <w:sz w:val="19"/>
                <w:szCs w:val="19"/>
                <w:spacing w:val="22"/>
              </w:rPr>
              <w:t xml:space="preserve"> </w:t>
            </w:r>
            <w:r>
              <w:rPr>
                <w:sz w:val="19"/>
                <w:szCs w:val="19"/>
                <w:b/>
                <w:bCs/>
                <w:spacing w:val="6"/>
              </w:rPr>
              <w:t>共</w:t>
            </w:r>
            <w:r>
              <w:rPr>
                <w:sz w:val="19"/>
                <w:szCs w:val="19"/>
                <w:spacing w:val="18"/>
              </w:rPr>
              <w:t xml:space="preserve"> </w:t>
            </w:r>
            <w:r>
              <w:rPr>
                <w:sz w:val="19"/>
                <w:szCs w:val="19"/>
                <w:b/>
                <w:bCs/>
                <w:spacing w:val="6"/>
              </w:rPr>
              <w:t>基</w:t>
            </w:r>
            <w:r>
              <w:rPr>
                <w:sz w:val="19"/>
                <w:szCs w:val="19"/>
                <w:spacing w:val="19"/>
              </w:rPr>
              <w:t xml:space="preserve"> </w:t>
            </w:r>
            <w:r>
              <w:rPr>
                <w:sz w:val="19"/>
                <w:szCs w:val="19"/>
                <w:b/>
                <w:bCs/>
                <w:spacing w:val="6"/>
              </w:rPr>
              <w:t>础</w:t>
            </w:r>
            <w:r>
              <w:rPr>
                <w:sz w:val="19"/>
                <w:szCs w:val="19"/>
                <w:spacing w:val="18"/>
              </w:rPr>
              <w:t xml:space="preserve"> </w:t>
            </w:r>
            <w:r>
              <w:rPr>
                <w:sz w:val="19"/>
                <w:szCs w:val="19"/>
                <w:b/>
                <w:bCs/>
                <w:spacing w:val="6"/>
              </w:rPr>
              <w:t>选</w:t>
            </w:r>
            <w:r>
              <w:rPr>
                <w:sz w:val="19"/>
                <w:szCs w:val="19"/>
                <w:spacing w:val="18"/>
              </w:rPr>
              <w:t xml:space="preserve"> </w:t>
            </w:r>
            <w:r>
              <w:rPr>
                <w:sz w:val="19"/>
                <w:szCs w:val="19"/>
                <w:b/>
                <w:bCs/>
                <w:spacing w:val="6"/>
              </w:rPr>
              <w:t>修</w:t>
            </w:r>
            <w:r>
              <w:rPr>
                <w:sz w:val="19"/>
                <w:szCs w:val="19"/>
                <w:spacing w:val="18"/>
              </w:rPr>
              <w:t xml:space="preserve"> </w:t>
            </w:r>
            <w:r>
              <w:rPr>
                <w:sz w:val="19"/>
                <w:szCs w:val="19"/>
                <w:b/>
                <w:bCs/>
                <w:spacing w:val="6"/>
              </w:rPr>
              <w:t>课</w:t>
            </w:r>
          </w:p>
        </w:tc>
        <w:tc>
          <w:tcPr>
            <w:tcW w:w="451" w:type="dxa"/>
            <w:vAlign w:val="top"/>
            <w:vMerge w:val="restart"/>
            <w:textDirection w:val="tbRlV"/>
            <w:tcBorders>
              <w:bottom w:val="nil"/>
            </w:tcBorders>
          </w:tcPr>
          <w:p>
            <w:pPr>
              <w:pStyle w:val="TableText"/>
              <w:ind w:left="2688"/>
              <w:spacing w:before="130" w:line="217" w:lineRule="auto"/>
              <w:rPr>
                <w:sz w:val="19"/>
                <w:szCs w:val="19"/>
              </w:rPr>
            </w:pPr>
            <w:r>
              <w:rPr>
                <w:sz w:val="19"/>
                <w:szCs w:val="19"/>
                <w:b/>
                <w:bCs/>
                <w:spacing w:val="6"/>
              </w:rPr>
              <w:t>限</w:t>
            </w:r>
            <w:r>
              <w:rPr>
                <w:sz w:val="19"/>
                <w:szCs w:val="19"/>
                <w:spacing w:val="19"/>
              </w:rPr>
              <w:t xml:space="preserve"> </w:t>
            </w:r>
            <w:r>
              <w:rPr>
                <w:sz w:val="19"/>
                <w:szCs w:val="19"/>
                <w:b/>
                <w:bCs/>
                <w:spacing w:val="6"/>
              </w:rPr>
              <w:t>选</w:t>
            </w:r>
            <w:r>
              <w:rPr>
                <w:sz w:val="19"/>
                <w:szCs w:val="19"/>
                <w:spacing w:val="18"/>
              </w:rPr>
              <w:t xml:space="preserve"> </w:t>
            </w:r>
            <w:r>
              <w:rPr>
                <w:sz w:val="19"/>
                <w:szCs w:val="19"/>
                <w:b/>
                <w:bCs/>
                <w:spacing w:val="6"/>
              </w:rPr>
              <w:t>课</w:t>
            </w:r>
          </w:p>
        </w:tc>
        <w:tc>
          <w:tcPr>
            <w:tcW w:w="449" w:type="dxa"/>
            <w:vAlign w:val="top"/>
          </w:tcPr>
          <w:p>
            <w:pPr>
              <w:pStyle w:val="TableText"/>
              <w:ind w:left="189"/>
              <w:spacing w:before="267" w:line="189" w:lineRule="auto"/>
              <w:rPr/>
            </w:pPr>
            <w:r>
              <w:rPr/>
              <w:t>1</w:t>
            </w:r>
          </w:p>
        </w:tc>
        <w:tc>
          <w:tcPr>
            <w:tcW w:w="2166" w:type="dxa"/>
            <w:vAlign w:val="top"/>
          </w:tcPr>
          <w:p>
            <w:pPr>
              <w:pStyle w:val="TableText"/>
              <w:ind w:left="671"/>
              <w:spacing w:before="234" w:line="228" w:lineRule="auto"/>
              <w:rPr/>
            </w:pPr>
            <w:r>
              <w:rPr>
                <w:spacing w:val="5"/>
              </w:rPr>
              <w:t>急救技术</w:t>
            </w:r>
          </w:p>
        </w:tc>
        <w:tc>
          <w:tcPr>
            <w:tcW w:w="629" w:type="dxa"/>
            <w:vAlign w:val="top"/>
          </w:tcPr>
          <w:p>
            <w:pPr>
              <w:pStyle w:val="TableText"/>
              <w:ind w:left="258"/>
              <w:spacing w:before="269"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83"/>
              <w:spacing w:before="267" w:line="189" w:lineRule="auto"/>
              <w:rPr/>
            </w:pPr>
            <w:r>
              <w:rPr/>
              <w:t>1</w:t>
            </w:r>
          </w:p>
        </w:tc>
        <w:tc>
          <w:tcPr>
            <w:tcW w:w="638" w:type="dxa"/>
            <w:vAlign w:val="top"/>
          </w:tcPr>
          <w:p>
            <w:pPr>
              <w:pStyle w:val="TableText"/>
              <w:ind w:left="166"/>
              <w:spacing w:before="267" w:line="189" w:lineRule="auto"/>
              <w:rPr/>
            </w:pPr>
            <w:r>
              <w:rPr>
                <w:spacing w:val="1"/>
              </w:rPr>
              <w:t>0.5</w:t>
            </w:r>
          </w:p>
        </w:tc>
        <w:tc>
          <w:tcPr>
            <w:tcW w:w="641" w:type="dxa"/>
            <w:vAlign w:val="top"/>
          </w:tcPr>
          <w:p>
            <w:pPr>
              <w:pStyle w:val="TableText"/>
              <w:ind w:left="271"/>
              <w:spacing w:before="267" w:line="189" w:lineRule="auto"/>
              <w:rPr/>
            </w:pPr>
            <w:r>
              <w:rPr/>
              <w:t>8</w:t>
            </w:r>
          </w:p>
        </w:tc>
        <w:tc>
          <w:tcPr>
            <w:tcW w:w="741" w:type="dxa"/>
            <w:vAlign w:val="top"/>
          </w:tcPr>
          <w:p>
            <w:pPr>
              <w:pStyle w:val="TableText"/>
              <w:ind w:left="323"/>
              <w:spacing w:before="267" w:line="189" w:lineRule="auto"/>
              <w:rPr/>
            </w:pPr>
            <w:r>
              <w:rPr/>
              <w:t>2</w:t>
            </w:r>
          </w:p>
        </w:tc>
        <w:tc>
          <w:tcPr>
            <w:tcW w:w="741" w:type="dxa"/>
            <w:vAlign w:val="top"/>
          </w:tcPr>
          <w:p>
            <w:pPr>
              <w:pStyle w:val="TableText"/>
              <w:ind w:left="323"/>
              <w:spacing w:before="267" w:line="189" w:lineRule="auto"/>
              <w:rPr/>
            </w:pPr>
            <w:r>
              <w:rPr/>
              <w:t>6</w:t>
            </w:r>
          </w:p>
        </w:tc>
        <w:tc>
          <w:tcPr>
            <w:tcW w:w="928" w:type="dxa"/>
            <w:vAlign w:val="top"/>
          </w:tcPr>
          <w:p>
            <w:pPr>
              <w:pStyle w:val="TableText"/>
              <w:ind w:left="156"/>
              <w:spacing w:before="266" w:line="190" w:lineRule="auto"/>
              <w:rPr/>
            </w:pPr>
            <w:r>
              <w:rPr>
                <w:spacing w:val="3"/>
              </w:rPr>
              <w:t>0.5*16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3"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6"/>
              <w:spacing w:before="267" w:line="189" w:lineRule="auto"/>
              <w:rPr/>
            </w:pPr>
            <w:r>
              <w:rPr/>
              <w:t>2</w:t>
            </w:r>
          </w:p>
        </w:tc>
        <w:tc>
          <w:tcPr>
            <w:tcW w:w="2166" w:type="dxa"/>
            <w:vAlign w:val="top"/>
          </w:tcPr>
          <w:p>
            <w:pPr>
              <w:pStyle w:val="TableText"/>
              <w:ind w:left="457"/>
              <w:spacing w:before="235" w:line="228" w:lineRule="auto"/>
              <w:rPr/>
            </w:pPr>
            <w:r>
              <w:rPr>
                <w:spacing w:val="8"/>
              </w:rPr>
              <w:t>职业发展规划</w:t>
            </w:r>
          </w:p>
        </w:tc>
        <w:tc>
          <w:tcPr>
            <w:tcW w:w="629" w:type="dxa"/>
            <w:vAlign w:val="top"/>
          </w:tcPr>
          <w:p>
            <w:pPr>
              <w:pStyle w:val="TableText"/>
              <w:ind w:left="258"/>
              <w:spacing w:before="269"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83"/>
              <w:spacing w:before="267" w:line="189" w:lineRule="auto"/>
              <w:rPr/>
            </w:pPr>
            <w:r>
              <w:rPr/>
              <w:t>1</w:t>
            </w:r>
          </w:p>
        </w:tc>
        <w:tc>
          <w:tcPr>
            <w:tcW w:w="638" w:type="dxa"/>
            <w:vAlign w:val="top"/>
          </w:tcPr>
          <w:p>
            <w:pPr>
              <w:pStyle w:val="TableText"/>
              <w:ind w:left="286"/>
              <w:spacing w:before="267" w:line="189" w:lineRule="auto"/>
              <w:rPr/>
            </w:pPr>
            <w:r>
              <w:rPr/>
              <w:t>1</w:t>
            </w:r>
          </w:p>
        </w:tc>
        <w:tc>
          <w:tcPr>
            <w:tcW w:w="641" w:type="dxa"/>
            <w:vAlign w:val="top"/>
          </w:tcPr>
          <w:p>
            <w:pPr>
              <w:pStyle w:val="TableText"/>
              <w:ind w:left="236"/>
              <w:spacing w:before="266" w:line="190" w:lineRule="auto"/>
              <w:rPr/>
            </w:pPr>
            <w:r>
              <w:rPr>
                <w:spacing w:val="-4"/>
              </w:rPr>
              <w:t>16</w:t>
            </w:r>
          </w:p>
        </w:tc>
        <w:tc>
          <w:tcPr>
            <w:tcW w:w="741" w:type="dxa"/>
            <w:vAlign w:val="top"/>
          </w:tcPr>
          <w:p>
            <w:pPr>
              <w:pStyle w:val="TableText"/>
              <w:ind w:left="283"/>
              <w:spacing w:before="266" w:line="190" w:lineRule="auto"/>
              <w:rPr/>
            </w:pPr>
            <w:r>
              <w:rPr>
                <w:spacing w:val="-4"/>
              </w:rPr>
              <w:t>10</w:t>
            </w:r>
          </w:p>
        </w:tc>
        <w:tc>
          <w:tcPr>
            <w:tcW w:w="741" w:type="dxa"/>
            <w:vAlign w:val="top"/>
          </w:tcPr>
          <w:p>
            <w:pPr>
              <w:pStyle w:val="TableText"/>
              <w:ind w:left="323"/>
              <w:spacing w:before="267" w:line="189" w:lineRule="auto"/>
              <w:rPr/>
            </w:pPr>
            <w:r>
              <w:rPr/>
              <w:t>6</w:t>
            </w:r>
          </w:p>
        </w:tc>
        <w:tc>
          <w:tcPr>
            <w:tcW w:w="928" w:type="dxa"/>
            <w:vAlign w:val="top"/>
          </w:tcPr>
          <w:p>
            <w:pPr>
              <w:pStyle w:val="TableText"/>
              <w:ind w:left="273"/>
              <w:spacing w:before="266" w:line="190" w:lineRule="auto"/>
              <w:rPr/>
            </w:pPr>
            <w:r>
              <w:rPr/>
              <w:t>1*16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7"/>
              <w:spacing w:before="268" w:line="189" w:lineRule="auto"/>
              <w:rPr/>
            </w:pPr>
            <w:r>
              <w:rPr/>
              <w:t>3</w:t>
            </w:r>
          </w:p>
        </w:tc>
        <w:tc>
          <w:tcPr>
            <w:tcW w:w="2166" w:type="dxa"/>
            <w:vAlign w:val="top"/>
          </w:tcPr>
          <w:p>
            <w:pPr>
              <w:pStyle w:val="TableText"/>
              <w:ind w:left="666"/>
              <w:spacing w:before="236" w:line="228" w:lineRule="auto"/>
              <w:rPr/>
            </w:pPr>
            <w:r>
              <w:rPr>
                <w:spacing w:val="7"/>
              </w:rPr>
              <w:t>就业指导</w:t>
            </w:r>
          </w:p>
        </w:tc>
        <w:tc>
          <w:tcPr>
            <w:tcW w:w="629" w:type="dxa"/>
            <w:vAlign w:val="top"/>
          </w:tcPr>
          <w:p>
            <w:pPr>
              <w:pStyle w:val="TableText"/>
              <w:ind w:left="258"/>
              <w:spacing w:before="270"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268" w:line="189" w:lineRule="auto"/>
              <w:rPr/>
            </w:pPr>
            <w:r>
              <w:rPr/>
              <w:t>4</w:t>
            </w:r>
          </w:p>
        </w:tc>
        <w:tc>
          <w:tcPr>
            <w:tcW w:w="638" w:type="dxa"/>
            <w:vAlign w:val="top"/>
          </w:tcPr>
          <w:p>
            <w:pPr>
              <w:pStyle w:val="TableText"/>
              <w:ind w:left="286"/>
              <w:spacing w:before="268" w:line="189" w:lineRule="auto"/>
              <w:rPr/>
            </w:pPr>
            <w:r>
              <w:rPr/>
              <w:t>1</w:t>
            </w:r>
          </w:p>
        </w:tc>
        <w:tc>
          <w:tcPr>
            <w:tcW w:w="641" w:type="dxa"/>
            <w:vAlign w:val="top"/>
          </w:tcPr>
          <w:p>
            <w:pPr>
              <w:pStyle w:val="TableText"/>
              <w:ind w:left="236"/>
              <w:spacing w:before="267" w:line="190" w:lineRule="auto"/>
              <w:rPr/>
            </w:pPr>
            <w:r>
              <w:rPr>
                <w:spacing w:val="-4"/>
              </w:rPr>
              <w:t>16</w:t>
            </w:r>
          </w:p>
        </w:tc>
        <w:tc>
          <w:tcPr>
            <w:tcW w:w="741" w:type="dxa"/>
            <w:vAlign w:val="top"/>
          </w:tcPr>
          <w:p>
            <w:pPr>
              <w:pStyle w:val="TableText"/>
              <w:ind w:left="321"/>
              <w:spacing w:before="268" w:line="189" w:lineRule="auto"/>
              <w:rPr/>
            </w:pPr>
            <w:r>
              <w:rPr/>
              <w:t>8</w:t>
            </w:r>
          </w:p>
        </w:tc>
        <w:tc>
          <w:tcPr>
            <w:tcW w:w="741" w:type="dxa"/>
            <w:vAlign w:val="top"/>
          </w:tcPr>
          <w:p>
            <w:pPr>
              <w:pStyle w:val="TableText"/>
              <w:ind w:left="322"/>
              <w:spacing w:before="268" w:line="189" w:lineRule="auto"/>
              <w:rPr/>
            </w:pPr>
            <w:r>
              <w:rPr/>
              <w:t>8</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33"/>
              <w:spacing w:before="267" w:line="190" w:lineRule="auto"/>
              <w:rPr/>
            </w:pPr>
            <w:r>
              <w:rPr/>
              <w:t>1*16</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3"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2"/>
              <w:spacing w:before="268" w:line="189" w:lineRule="auto"/>
              <w:rPr/>
            </w:pPr>
            <w:r>
              <w:rPr/>
              <w:t>4</w:t>
            </w:r>
          </w:p>
        </w:tc>
        <w:tc>
          <w:tcPr>
            <w:tcW w:w="2166" w:type="dxa"/>
            <w:vAlign w:val="top"/>
          </w:tcPr>
          <w:p>
            <w:pPr>
              <w:pStyle w:val="TableText"/>
              <w:ind w:left="665"/>
              <w:spacing w:before="235" w:line="228" w:lineRule="auto"/>
              <w:rPr/>
            </w:pPr>
            <w:r>
              <w:rPr>
                <w:spacing w:val="7"/>
              </w:rPr>
              <w:t>健康教育</w:t>
            </w:r>
          </w:p>
        </w:tc>
        <w:tc>
          <w:tcPr>
            <w:tcW w:w="629" w:type="dxa"/>
            <w:vAlign w:val="top"/>
          </w:tcPr>
          <w:p>
            <w:pPr>
              <w:pStyle w:val="TableText"/>
              <w:ind w:left="256"/>
              <w:spacing w:before="267"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267"/>
              <w:spacing w:before="268" w:line="189" w:lineRule="auto"/>
              <w:rPr/>
            </w:pPr>
            <w:r>
              <w:rPr/>
              <w:t>4</w:t>
            </w:r>
          </w:p>
        </w:tc>
        <w:tc>
          <w:tcPr>
            <w:tcW w:w="638" w:type="dxa"/>
            <w:vAlign w:val="top"/>
          </w:tcPr>
          <w:p>
            <w:pPr>
              <w:pStyle w:val="TableText"/>
              <w:ind w:left="180"/>
              <w:spacing w:before="267" w:line="190" w:lineRule="auto"/>
              <w:rPr/>
            </w:pPr>
            <w:r>
              <w:rPr>
                <w:spacing w:val="-3"/>
              </w:rPr>
              <w:t>1.5</w:t>
            </w:r>
          </w:p>
        </w:tc>
        <w:tc>
          <w:tcPr>
            <w:tcW w:w="641" w:type="dxa"/>
            <w:vAlign w:val="top"/>
          </w:tcPr>
          <w:p>
            <w:pPr>
              <w:pStyle w:val="TableText"/>
              <w:ind w:left="223"/>
              <w:spacing w:before="268" w:line="189" w:lineRule="auto"/>
              <w:rPr/>
            </w:pPr>
            <w:r>
              <w:rPr>
                <w:spacing w:val="-1"/>
              </w:rPr>
              <w:t>24</w:t>
            </w:r>
          </w:p>
        </w:tc>
        <w:tc>
          <w:tcPr>
            <w:tcW w:w="741" w:type="dxa"/>
            <w:vAlign w:val="top"/>
          </w:tcPr>
          <w:p>
            <w:pPr>
              <w:pStyle w:val="TableText"/>
              <w:ind w:left="270"/>
              <w:spacing w:before="268" w:line="189" w:lineRule="auto"/>
              <w:rPr/>
            </w:pPr>
            <w:r>
              <w:rPr>
                <w:spacing w:val="-1"/>
              </w:rPr>
              <w:t>24</w:t>
            </w:r>
          </w:p>
        </w:tc>
        <w:tc>
          <w:tcPr>
            <w:tcW w:w="741" w:type="dxa"/>
            <w:vAlign w:val="top"/>
          </w:tcPr>
          <w:p>
            <w:pPr>
              <w:rPr>
                <w:rFonts w:ascii="Arial"/>
                <w:sz w:val="21"/>
              </w:rPr>
            </w:pPr>
            <w:r/>
          </w:p>
        </w:tc>
        <w:tc>
          <w:tcPr>
            <w:tcW w:w="928" w:type="dxa"/>
            <w:vAlign w:val="top"/>
          </w:tcPr>
          <w:p>
            <w:pPr>
              <w:pStyle w:val="TableText"/>
              <w:ind w:left="156"/>
              <w:spacing w:before="267" w:line="190" w:lineRule="auto"/>
              <w:rPr/>
            </w:pPr>
            <w:r>
              <w:rPr>
                <w:spacing w:val="3"/>
              </w:rPr>
              <w:t>0.5*12</w:t>
            </w:r>
          </w:p>
        </w:tc>
        <w:tc>
          <w:tcPr>
            <w:tcW w:w="847" w:type="dxa"/>
            <w:vAlign w:val="top"/>
          </w:tcPr>
          <w:p>
            <w:pPr>
              <w:pStyle w:val="TableText"/>
              <w:ind w:left="116"/>
              <w:spacing w:before="267" w:line="190" w:lineRule="auto"/>
              <w:rPr/>
            </w:pPr>
            <w:r>
              <w:rPr>
                <w:spacing w:val="3"/>
              </w:rPr>
              <w:t>0.5*12</w:t>
            </w:r>
          </w:p>
        </w:tc>
        <w:tc>
          <w:tcPr>
            <w:tcW w:w="844" w:type="dxa"/>
            <w:vAlign w:val="top"/>
          </w:tcPr>
          <w:p>
            <w:pPr>
              <w:pStyle w:val="TableText"/>
              <w:ind w:left="113"/>
              <w:spacing w:before="267" w:line="190" w:lineRule="auto"/>
              <w:rPr/>
            </w:pPr>
            <w:r>
              <w:rPr>
                <w:spacing w:val="3"/>
              </w:rPr>
              <w:t>0.5*12</w:t>
            </w:r>
          </w:p>
        </w:tc>
        <w:tc>
          <w:tcPr>
            <w:tcW w:w="847" w:type="dxa"/>
            <w:vAlign w:val="top"/>
          </w:tcPr>
          <w:p>
            <w:pPr>
              <w:pStyle w:val="TableText"/>
              <w:ind w:left="117"/>
              <w:spacing w:before="267" w:line="190" w:lineRule="auto"/>
              <w:rPr/>
            </w:pPr>
            <w:r>
              <w:rPr>
                <w:spacing w:val="3"/>
              </w:rPr>
              <w:t>0.5*12</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7"/>
              <w:spacing w:before="271" w:line="187" w:lineRule="auto"/>
              <w:rPr/>
            </w:pPr>
            <w:r>
              <w:rPr/>
              <w:t>5</w:t>
            </w:r>
          </w:p>
        </w:tc>
        <w:tc>
          <w:tcPr>
            <w:tcW w:w="2166" w:type="dxa"/>
            <w:vAlign w:val="top"/>
          </w:tcPr>
          <w:p>
            <w:pPr>
              <w:pStyle w:val="TableText"/>
              <w:ind w:left="877"/>
              <w:spacing w:before="237" w:line="228" w:lineRule="auto"/>
              <w:rPr/>
            </w:pPr>
            <w:r>
              <w:rPr>
                <w:spacing w:val="4"/>
              </w:rPr>
              <w:t>英语</w:t>
            </w:r>
          </w:p>
        </w:tc>
        <w:tc>
          <w:tcPr>
            <w:tcW w:w="629" w:type="dxa"/>
            <w:vAlign w:val="top"/>
          </w:tcPr>
          <w:p>
            <w:pPr>
              <w:pStyle w:val="TableText"/>
              <w:ind w:left="258"/>
              <w:spacing w:before="271"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30"/>
              <w:spacing w:before="269" w:line="189" w:lineRule="auto"/>
              <w:rPr/>
            </w:pPr>
            <w:r>
              <w:rPr>
                <w:spacing w:val="-4"/>
              </w:rPr>
              <w:t>12</w:t>
            </w:r>
          </w:p>
        </w:tc>
        <w:tc>
          <w:tcPr>
            <w:tcW w:w="638" w:type="dxa"/>
            <w:vAlign w:val="top"/>
          </w:tcPr>
          <w:p>
            <w:pPr>
              <w:pStyle w:val="TableText"/>
              <w:ind w:left="269"/>
              <w:spacing w:before="269" w:line="189" w:lineRule="auto"/>
              <w:rPr/>
            </w:pPr>
            <w:r>
              <w:rPr/>
              <w:t>4</w:t>
            </w:r>
          </w:p>
        </w:tc>
        <w:tc>
          <w:tcPr>
            <w:tcW w:w="641" w:type="dxa"/>
            <w:vAlign w:val="top"/>
          </w:tcPr>
          <w:p>
            <w:pPr>
              <w:pStyle w:val="TableText"/>
              <w:ind w:left="222"/>
              <w:spacing w:before="269" w:line="189" w:lineRule="auto"/>
              <w:rPr/>
            </w:pPr>
            <w:r>
              <w:rPr>
                <w:spacing w:val="-1"/>
              </w:rPr>
              <w:t>68</w:t>
            </w:r>
          </w:p>
        </w:tc>
        <w:tc>
          <w:tcPr>
            <w:tcW w:w="741" w:type="dxa"/>
            <w:vAlign w:val="top"/>
          </w:tcPr>
          <w:p>
            <w:pPr>
              <w:pStyle w:val="TableText"/>
              <w:ind w:left="270"/>
              <w:spacing w:before="269" w:line="189" w:lineRule="auto"/>
              <w:rPr/>
            </w:pPr>
            <w:r>
              <w:rPr>
                <w:spacing w:val="-1"/>
              </w:rPr>
              <w:t>62</w:t>
            </w:r>
          </w:p>
        </w:tc>
        <w:tc>
          <w:tcPr>
            <w:tcW w:w="741" w:type="dxa"/>
            <w:vAlign w:val="top"/>
          </w:tcPr>
          <w:p>
            <w:pPr>
              <w:pStyle w:val="TableText"/>
              <w:ind w:left="323"/>
              <w:spacing w:before="269" w:line="189" w:lineRule="auto"/>
              <w:rPr/>
            </w:pPr>
            <w:r>
              <w:rPr/>
              <w:t>6</w:t>
            </w:r>
          </w:p>
        </w:tc>
        <w:tc>
          <w:tcPr>
            <w:tcW w:w="928" w:type="dxa"/>
            <w:vAlign w:val="top"/>
          </w:tcPr>
          <w:p>
            <w:pPr>
              <w:pStyle w:val="TableText"/>
              <w:ind w:left="260"/>
              <w:spacing w:before="268" w:line="190" w:lineRule="auto"/>
              <w:rPr/>
            </w:pPr>
            <w:r>
              <w:rPr>
                <w:spacing w:val="3"/>
              </w:rPr>
              <w:t>2*16</w:t>
            </w:r>
          </w:p>
        </w:tc>
        <w:tc>
          <w:tcPr>
            <w:tcW w:w="847" w:type="dxa"/>
            <w:vAlign w:val="top"/>
          </w:tcPr>
          <w:p>
            <w:pPr>
              <w:pStyle w:val="TableText"/>
              <w:ind w:left="220"/>
              <w:spacing w:before="268"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3"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5"/>
              <w:spacing w:before="269" w:line="189" w:lineRule="auto"/>
              <w:rPr/>
            </w:pPr>
            <w:r>
              <w:rPr/>
              <w:t>6</w:t>
            </w:r>
          </w:p>
        </w:tc>
        <w:tc>
          <w:tcPr>
            <w:tcW w:w="2166" w:type="dxa"/>
            <w:vAlign w:val="top"/>
          </w:tcPr>
          <w:p>
            <w:pPr>
              <w:pStyle w:val="TableText"/>
              <w:ind w:left="665"/>
              <w:spacing w:before="236" w:line="228" w:lineRule="auto"/>
              <w:rPr/>
            </w:pPr>
            <w:r>
              <w:rPr>
                <w:spacing w:val="7"/>
              </w:rPr>
              <w:t>信息技术</w:t>
            </w:r>
          </w:p>
        </w:tc>
        <w:tc>
          <w:tcPr>
            <w:tcW w:w="629" w:type="dxa"/>
            <w:vAlign w:val="top"/>
          </w:tcPr>
          <w:p>
            <w:pPr>
              <w:pStyle w:val="TableText"/>
              <w:ind w:left="258"/>
              <w:spacing w:before="271"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83"/>
              <w:spacing w:before="269" w:line="189" w:lineRule="auto"/>
              <w:rPr/>
            </w:pPr>
            <w:r>
              <w:rPr/>
              <w:t>1</w:t>
            </w:r>
          </w:p>
        </w:tc>
        <w:tc>
          <w:tcPr>
            <w:tcW w:w="638" w:type="dxa"/>
            <w:vAlign w:val="top"/>
          </w:tcPr>
          <w:p>
            <w:pPr>
              <w:pStyle w:val="TableText"/>
              <w:ind w:left="274"/>
              <w:spacing w:before="269" w:line="189" w:lineRule="auto"/>
              <w:rPr/>
            </w:pPr>
            <w:r>
              <w:rPr/>
              <w:t>3</w:t>
            </w:r>
          </w:p>
        </w:tc>
        <w:tc>
          <w:tcPr>
            <w:tcW w:w="641" w:type="dxa"/>
            <w:vAlign w:val="top"/>
          </w:tcPr>
          <w:p>
            <w:pPr>
              <w:pStyle w:val="TableText"/>
              <w:ind w:left="219"/>
              <w:spacing w:before="269" w:line="189" w:lineRule="auto"/>
              <w:rPr/>
            </w:pPr>
            <w:r>
              <w:rPr/>
              <w:t>48</w:t>
            </w:r>
          </w:p>
        </w:tc>
        <w:tc>
          <w:tcPr>
            <w:tcW w:w="741" w:type="dxa"/>
            <w:vAlign w:val="top"/>
          </w:tcPr>
          <w:p>
            <w:pPr>
              <w:pStyle w:val="TableText"/>
              <w:ind w:left="322"/>
              <w:spacing w:before="269" w:line="189" w:lineRule="auto"/>
              <w:rPr/>
            </w:pPr>
            <w:r>
              <w:rPr/>
              <w:t>6</w:t>
            </w:r>
          </w:p>
        </w:tc>
        <w:tc>
          <w:tcPr>
            <w:tcW w:w="741" w:type="dxa"/>
            <w:vAlign w:val="top"/>
          </w:tcPr>
          <w:p>
            <w:pPr>
              <w:pStyle w:val="TableText"/>
              <w:ind w:left="268"/>
              <w:spacing w:before="269" w:line="189" w:lineRule="auto"/>
              <w:rPr/>
            </w:pPr>
            <w:r>
              <w:rPr/>
              <w:t>42</w:t>
            </w:r>
          </w:p>
        </w:tc>
        <w:tc>
          <w:tcPr>
            <w:tcW w:w="928" w:type="dxa"/>
            <w:vAlign w:val="top"/>
          </w:tcPr>
          <w:p>
            <w:pPr>
              <w:pStyle w:val="TableText"/>
              <w:ind w:left="261"/>
              <w:spacing w:before="268" w:line="190" w:lineRule="auto"/>
              <w:rPr/>
            </w:pPr>
            <w:r>
              <w:rPr>
                <w:spacing w:val="2"/>
              </w:rPr>
              <w:t>3*16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6"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8"/>
              <w:spacing w:before="272" w:line="187" w:lineRule="auto"/>
              <w:rPr/>
            </w:pPr>
            <w:r>
              <w:rPr/>
              <w:t>7</w:t>
            </w:r>
          </w:p>
        </w:tc>
        <w:tc>
          <w:tcPr>
            <w:tcW w:w="2166" w:type="dxa"/>
            <w:vAlign w:val="top"/>
          </w:tcPr>
          <w:p>
            <w:pPr>
              <w:pStyle w:val="TableText"/>
              <w:ind w:left="878"/>
              <w:spacing w:before="237" w:line="228" w:lineRule="auto"/>
              <w:rPr/>
            </w:pPr>
            <w:r>
              <w:rPr>
                <w:spacing w:val="4"/>
              </w:rPr>
              <w:t>美育</w:t>
            </w:r>
          </w:p>
        </w:tc>
        <w:tc>
          <w:tcPr>
            <w:tcW w:w="629" w:type="dxa"/>
            <w:vAlign w:val="top"/>
          </w:tcPr>
          <w:p>
            <w:pPr>
              <w:pStyle w:val="TableText"/>
              <w:ind w:left="258"/>
              <w:spacing w:before="272"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0"/>
              <w:spacing w:before="270" w:line="189" w:lineRule="auto"/>
              <w:rPr/>
            </w:pPr>
            <w:r>
              <w:rPr/>
              <w:t>2</w:t>
            </w:r>
          </w:p>
        </w:tc>
        <w:tc>
          <w:tcPr>
            <w:tcW w:w="638" w:type="dxa"/>
            <w:vAlign w:val="top"/>
          </w:tcPr>
          <w:p>
            <w:pPr>
              <w:pStyle w:val="TableText"/>
              <w:ind w:left="273"/>
              <w:spacing w:before="270" w:line="189" w:lineRule="auto"/>
              <w:rPr/>
            </w:pPr>
            <w:r>
              <w:rPr/>
              <w:t>2</w:t>
            </w:r>
          </w:p>
        </w:tc>
        <w:tc>
          <w:tcPr>
            <w:tcW w:w="641" w:type="dxa"/>
            <w:vAlign w:val="top"/>
          </w:tcPr>
          <w:p>
            <w:pPr>
              <w:pStyle w:val="TableText"/>
              <w:ind w:left="224"/>
              <w:spacing w:before="270" w:line="189" w:lineRule="auto"/>
              <w:rPr/>
            </w:pPr>
            <w:r>
              <w:rPr>
                <w:spacing w:val="-1"/>
              </w:rPr>
              <w:t>32</w:t>
            </w:r>
          </w:p>
        </w:tc>
        <w:tc>
          <w:tcPr>
            <w:tcW w:w="741" w:type="dxa"/>
            <w:vAlign w:val="top"/>
          </w:tcPr>
          <w:p>
            <w:pPr>
              <w:pStyle w:val="TableText"/>
              <w:ind w:left="270"/>
              <w:spacing w:before="270" w:line="189" w:lineRule="auto"/>
              <w:rPr/>
            </w:pPr>
            <w:r>
              <w:rPr>
                <w:spacing w:val="-1"/>
              </w:rPr>
              <w:t>24</w:t>
            </w:r>
          </w:p>
        </w:tc>
        <w:tc>
          <w:tcPr>
            <w:tcW w:w="741" w:type="dxa"/>
            <w:vAlign w:val="top"/>
          </w:tcPr>
          <w:p>
            <w:pPr>
              <w:pStyle w:val="TableText"/>
              <w:ind w:left="322"/>
              <w:spacing w:before="270" w:line="189" w:lineRule="auto"/>
              <w:rPr/>
            </w:pPr>
            <w:r>
              <w:rPr/>
              <w:t>8</w:t>
            </w:r>
          </w:p>
        </w:tc>
        <w:tc>
          <w:tcPr>
            <w:tcW w:w="928" w:type="dxa"/>
            <w:vAlign w:val="top"/>
          </w:tcPr>
          <w:p>
            <w:pPr>
              <w:pStyle w:val="TableText"/>
              <w:ind w:left="273"/>
              <w:spacing w:before="269" w:line="190" w:lineRule="auto"/>
              <w:rPr/>
            </w:pPr>
            <w:r>
              <w:rPr/>
              <w:t>1*16</w:t>
            </w:r>
          </w:p>
        </w:tc>
        <w:tc>
          <w:tcPr>
            <w:tcW w:w="847" w:type="dxa"/>
            <w:vAlign w:val="top"/>
          </w:tcPr>
          <w:p>
            <w:pPr>
              <w:pStyle w:val="TableText"/>
              <w:ind w:left="233"/>
              <w:spacing w:before="269" w:line="190" w:lineRule="auto"/>
              <w:rPr/>
            </w:pPr>
            <w:r>
              <w:rPr/>
              <w:t>1*16</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4" w:hRule="atLeast"/>
        </w:trPr>
        <w:tc>
          <w:tcPr>
            <w:tcW w:w="432" w:type="dxa"/>
            <w:vAlign w:val="top"/>
            <w:vMerge w:val="continue"/>
            <w:tcBorders>
              <w:top w:val="nil"/>
              <w:bottom w:val="nil"/>
            </w:tcBorders>
          </w:tcPr>
          <w:p>
            <w:pPr>
              <w:rPr>
                <w:rFonts w:ascii="Arial"/>
                <w:sz w:val="21"/>
              </w:rPr>
            </w:pPr>
            <w:r/>
          </w:p>
        </w:tc>
        <w:tc>
          <w:tcPr>
            <w:tcW w:w="449" w:type="dxa"/>
            <w:vAlign w:val="top"/>
            <w:vMerge w:val="continue"/>
            <w:textDirection w:val="tbRlV"/>
            <w:tcBorders>
              <w:top w:val="nil"/>
              <w:bottom w:val="nil"/>
            </w:tcBorders>
          </w:tcPr>
          <w:p>
            <w:pPr>
              <w:rPr>
                <w:rFonts w:ascii="Arial"/>
                <w:sz w:val="21"/>
              </w:rPr>
            </w:pPr>
            <w:r/>
          </w:p>
        </w:tc>
        <w:tc>
          <w:tcPr>
            <w:tcW w:w="451" w:type="dxa"/>
            <w:vAlign w:val="top"/>
            <w:vMerge w:val="continue"/>
            <w:textDirection w:val="tbRlV"/>
            <w:tcBorders>
              <w:top w:val="nil"/>
              <w:bottom w:val="nil"/>
            </w:tcBorders>
          </w:tcPr>
          <w:p>
            <w:pPr>
              <w:rPr>
                <w:rFonts w:ascii="Arial"/>
                <w:sz w:val="21"/>
              </w:rPr>
            </w:pPr>
            <w:r/>
          </w:p>
        </w:tc>
        <w:tc>
          <w:tcPr>
            <w:tcW w:w="449" w:type="dxa"/>
            <w:vAlign w:val="top"/>
          </w:tcPr>
          <w:p>
            <w:pPr>
              <w:pStyle w:val="TableText"/>
              <w:ind w:left="174"/>
              <w:spacing w:before="270" w:line="189" w:lineRule="auto"/>
              <w:rPr/>
            </w:pPr>
            <w:r>
              <w:rPr/>
              <w:t>8</w:t>
            </w:r>
          </w:p>
        </w:tc>
        <w:tc>
          <w:tcPr>
            <w:tcW w:w="2166" w:type="dxa"/>
            <w:vAlign w:val="top"/>
          </w:tcPr>
          <w:p>
            <w:pPr>
              <w:pStyle w:val="TableText"/>
              <w:ind w:left="666"/>
              <w:spacing w:before="237" w:line="228" w:lineRule="auto"/>
              <w:rPr/>
            </w:pPr>
            <w:r>
              <w:rPr>
                <w:spacing w:val="7"/>
              </w:rPr>
              <w:t>党史国史</w:t>
            </w:r>
          </w:p>
        </w:tc>
        <w:tc>
          <w:tcPr>
            <w:tcW w:w="629" w:type="dxa"/>
            <w:vAlign w:val="top"/>
          </w:tcPr>
          <w:p>
            <w:pPr>
              <w:pStyle w:val="TableText"/>
              <w:ind w:left="256"/>
              <w:spacing w:before="269"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283"/>
              <w:spacing w:before="270" w:line="189" w:lineRule="auto"/>
              <w:rPr/>
            </w:pPr>
            <w:r>
              <w:rPr/>
              <w:t>1</w:t>
            </w:r>
          </w:p>
        </w:tc>
        <w:tc>
          <w:tcPr>
            <w:tcW w:w="638" w:type="dxa"/>
            <w:vAlign w:val="top"/>
          </w:tcPr>
          <w:p>
            <w:pPr>
              <w:pStyle w:val="TableText"/>
              <w:ind w:left="286"/>
              <w:spacing w:before="270" w:line="189" w:lineRule="auto"/>
              <w:rPr/>
            </w:pPr>
            <w:r>
              <w:rPr/>
              <w:t>1</w:t>
            </w:r>
          </w:p>
        </w:tc>
        <w:tc>
          <w:tcPr>
            <w:tcW w:w="641" w:type="dxa"/>
            <w:vAlign w:val="top"/>
          </w:tcPr>
          <w:p>
            <w:pPr>
              <w:pStyle w:val="TableText"/>
              <w:ind w:left="236"/>
              <w:spacing w:before="269" w:line="190" w:lineRule="auto"/>
              <w:rPr/>
            </w:pPr>
            <w:r>
              <w:rPr>
                <w:spacing w:val="-4"/>
              </w:rPr>
              <w:t>16</w:t>
            </w:r>
          </w:p>
        </w:tc>
        <w:tc>
          <w:tcPr>
            <w:tcW w:w="741" w:type="dxa"/>
            <w:vAlign w:val="top"/>
          </w:tcPr>
          <w:p>
            <w:pPr>
              <w:pStyle w:val="TableText"/>
              <w:ind w:left="283"/>
              <w:spacing w:before="269" w:line="190" w:lineRule="auto"/>
              <w:rPr/>
            </w:pPr>
            <w:r>
              <w:rPr>
                <w:spacing w:val="-4"/>
              </w:rPr>
              <w:t>16</w:t>
            </w:r>
          </w:p>
        </w:tc>
        <w:tc>
          <w:tcPr>
            <w:tcW w:w="741" w:type="dxa"/>
            <w:vAlign w:val="top"/>
          </w:tcPr>
          <w:p>
            <w:pPr>
              <w:rPr>
                <w:rFonts w:ascii="Arial"/>
                <w:sz w:val="21"/>
              </w:rPr>
            </w:pPr>
            <w:r/>
          </w:p>
        </w:tc>
        <w:tc>
          <w:tcPr>
            <w:tcW w:w="928" w:type="dxa"/>
            <w:vAlign w:val="top"/>
          </w:tcPr>
          <w:p>
            <w:pPr>
              <w:pStyle w:val="TableText"/>
              <w:ind w:left="273" w:right="147" w:hanging="103"/>
              <w:spacing w:before="82" w:line="273" w:lineRule="auto"/>
              <w:rPr/>
            </w:pPr>
            <w:r>
              <w:rPr>
                <w:spacing w:val="1"/>
              </w:rPr>
              <w:t>网络平</w:t>
            </w:r>
            <w:r>
              <w:rPr/>
              <w:t xml:space="preserve"> </w:t>
            </w:r>
            <w:r>
              <w:rPr>
                <w:spacing w:val="-2"/>
              </w:rPr>
              <w:t>台课</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88" w:hRule="atLeast"/>
        </w:trPr>
        <w:tc>
          <w:tcPr>
            <w:tcW w:w="432" w:type="dxa"/>
            <w:vAlign w:val="top"/>
            <w:vMerge w:val="continue"/>
            <w:tcBorders>
              <w:top w:val="nil"/>
            </w:tcBorders>
          </w:tcPr>
          <w:p>
            <w:pPr>
              <w:rPr>
                <w:rFonts w:ascii="Arial"/>
                <w:sz w:val="21"/>
              </w:rPr>
            </w:pPr>
            <w:r/>
          </w:p>
        </w:tc>
        <w:tc>
          <w:tcPr>
            <w:tcW w:w="449" w:type="dxa"/>
            <w:vAlign w:val="top"/>
            <w:vMerge w:val="continue"/>
            <w:textDirection w:val="tbRlV"/>
            <w:tcBorders>
              <w:top w:val="nil"/>
            </w:tcBorders>
          </w:tcPr>
          <w:p>
            <w:pPr>
              <w:rPr>
                <w:rFonts w:ascii="Arial"/>
                <w:sz w:val="21"/>
              </w:rPr>
            </w:pPr>
            <w:r/>
          </w:p>
        </w:tc>
        <w:tc>
          <w:tcPr>
            <w:tcW w:w="451" w:type="dxa"/>
            <w:vAlign w:val="top"/>
            <w:vMerge w:val="continue"/>
            <w:textDirection w:val="tbRlV"/>
            <w:tcBorders>
              <w:top w:val="nil"/>
            </w:tcBorders>
          </w:tcPr>
          <w:p>
            <w:pPr>
              <w:rPr>
                <w:rFonts w:ascii="Arial"/>
                <w:sz w:val="21"/>
              </w:rPr>
            </w:pPr>
            <w:r/>
          </w:p>
        </w:tc>
        <w:tc>
          <w:tcPr>
            <w:tcW w:w="449" w:type="dxa"/>
            <w:vAlign w:val="top"/>
          </w:tcPr>
          <w:p>
            <w:pPr>
              <w:pStyle w:val="TableText"/>
              <w:ind w:left="174"/>
              <w:spacing w:before="270" w:line="189" w:lineRule="auto"/>
              <w:rPr/>
            </w:pPr>
            <w:r>
              <w:rPr/>
              <w:t>9</w:t>
            </w:r>
          </w:p>
        </w:tc>
        <w:tc>
          <w:tcPr>
            <w:tcW w:w="2166" w:type="dxa"/>
            <w:vAlign w:val="top"/>
          </w:tcPr>
          <w:p>
            <w:pPr>
              <w:pStyle w:val="TableText"/>
              <w:ind w:left="265"/>
              <w:spacing w:before="237" w:line="227" w:lineRule="auto"/>
              <w:rPr/>
            </w:pPr>
            <w:r>
              <w:rPr>
                <w:spacing w:val="6"/>
              </w:rPr>
              <w:t>中华优秀传统文化</w:t>
            </w:r>
          </w:p>
        </w:tc>
        <w:tc>
          <w:tcPr>
            <w:tcW w:w="629" w:type="dxa"/>
            <w:vAlign w:val="top"/>
          </w:tcPr>
          <w:p>
            <w:pPr>
              <w:pStyle w:val="TableText"/>
              <w:ind w:left="256"/>
              <w:spacing w:before="269" w:line="190" w:lineRule="auto"/>
              <w:rPr/>
            </w:pPr>
            <w:r>
              <w:rPr>
                <w:spacing w:val="2"/>
              </w:rPr>
              <w:t>A</w:t>
            </w:r>
          </w:p>
        </w:tc>
        <w:tc>
          <w:tcPr>
            <w:tcW w:w="571" w:type="dxa"/>
            <w:vAlign w:val="top"/>
          </w:tcPr>
          <w:p>
            <w:pPr>
              <w:rPr>
                <w:rFonts w:ascii="Arial"/>
                <w:sz w:val="21"/>
              </w:rPr>
            </w:pPr>
            <w:r/>
          </w:p>
        </w:tc>
        <w:tc>
          <w:tcPr>
            <w:tcW w:w="636" w:type="dxa"/>
            <w:vAlign w:val="top"/>
          </w:tcPr>
          <w:p>
            <w:pPr>
              <w:pStyle w:val="TableText"/>
              <w:ind w:left="283"/>
              <w:spacing w:before="270" w:line="189" w:lineRule="auto"/>
              <w:rPr/>
            </w:pPr>
            <w:r>
              <w:rPr/>
              <w:t>1</w:t>
            </w:r>
          </w:p>
        </w:tc>
        <w:tc>
          <w:tcPr>
            <w:tcW w:w="638" w:type="dxa"/>
            <w:vAlign w:val="top"/>
          </w:tcPr>
          <w:p>
            <w:pPr>
              <w:pStyle w:val="TableText"/>
              <w:ind w:left="286"/>
              <w:spacing w:before="270" w:line="189" w:lineRule="auto"/>
              <w:rPr/>
            </w:pPr>
            <w:r>
              <w:rPr/>
              <w:t>1</w:t>
            </w:r>
          </w:p>
        </w:tc>
        <w:tc>
          <w:tcPr>
            <w:tcW w:w="641" w:type="dxa"/>
            <w:vAlign w:val="top"/>
          </w:tcPr>
          <w:p>
            <w:pPr>
              <w:pStyle w:val="TableText"/>
              <w:ind w:left="236"/>
              <w:spacing w:before="269" w:line="190" w:lineRule="auto"/>
              <w:rPr/>
            </w:pPr>
            <w:r>
              <w:rPr>
                <w:spacing w:val="-4"/>
              </w:rPr>
              <w:t>16</w:t>
            </w:r>
          </w:p>
        </w:tc>
        <w:tc>
          <w:tcPr>
            <w:tcW w:w="741" w:type="dxa"/>
            <w:vAlign w:val="top"/>
          </w:tcPr>
          <w:p>
            <w:pPr>
              <w:pStyle w:val="TableText"/>
              <w:ind w:left="283"/>
              <w:spacing w:before="269" w:line="190" w:lineRule="auto"/>
              <w:rPr/>
            </w:pPr>
            <w:r>
              <w:rPr>
                <w:spacing w:val="-4"/>
              </w:rPr>
              <w:t>16</w:t>
            </w:r>
          </w:p>
        </w:tc>
        <w:tc>
          <w:tcPr>
            <w:tcW w:w="741" w:type="dxa"/>
            <w:vAlign w:val="top"/>
          </w:tcPr>
          <w:p>
            <w:pPr>
              <w:rPr>
                <w:rFonts w:ascii="Arial"/>
                <w:sz w:val="21"/>
              </w:rPr>
            </w:pPr>
            <w:r/>
          </w:p>
        </w:tc>
        <w:tc>
          <w:tcPr>
            <w:tcW w:w="928" w:type="dxa"/>
            <w:vAlign w:val="top"/>
          </w:tcPr>
          <w:p>
            <w:pPr>
              <w:pStyle w:val="TableText"/>
              <w:ind w:left="273" w:right="147" w:hanging="103"/>
              <w:spacing w:before="81" w:line="274" w:lineRule="auto"/>
              <w:rPr/>
            </w:pPr>
            <w:r>
              <w:rPr>
                <w:spacing w:val="1"/>
              </w:rPr>
              <w:t>网络平</w:t>
            </w:r>
            <w:r>
              <w:rPr/>
              <w:t xml:space="preserve"> </w:t>
            </w:r>
            <w:r>
              <w:rPr>
                <w:spacing w:val="-2"/>
              </w:rPr>
              <w:t>台课</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tcBorders>
          </w:tcPr>
          <w:p>
            <w:pPr>
              <w:rPr>
                <w:rFonts w:ascii="Arial"/>
                <w:sz w:val="21"/>
              </w:rPr>
            </w:pPr>
            <w:r/>
          </w:p>
        </w:tc>
      </w:tr>
    </w:tbl>
    <w:p>
      <w:pPr>
        <w:pStyle w:val="BodyText"/>
        <w:spacing w:line="89" w:lineRule="exact"/>
        <w:rPr>
          <w:sz w:val="7"/>
        </w:rPr>
      </w:pPr>
      <w:r/>
    </w:p>
    <w:p>
      <w:pPr>
        <w:spacing w:line="89" w:lineRule="exact"/>
        <w:sectPr>
          <w:footerReference w:type="default" r:id="rId44"/>
          <w:pgSz w:w="16838" w:h="11906"/>
          <w:pgMar w:top="1134" w:right="1134" w:bottom="1171" w:left="1113" w:header="861" w:footer="1009" w:gutter="0"/>
        </w:sectPr>
        <w:rPr>
          <w:sz w:val="7"/>
          <w:szCs w:val="7"/>
        </w:rPr>
      </w:pPr>
    </w:p>
    <w:p>
      <w:pPr>
        <w:spacing w:line="192" w:lineRule="exact"/>
        <w:rPr/>
      </w:pPr>
      <w:r/>
    </w:p>
    <w:tbl>
      <w:tblPr>
        <w:tblStyle w:val="TableNormal"/>
        <w:tblW w:w="137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32"/>
        <w:gridCol w:w="449"/>
        <w:gridCol w:w="451"/>
        <w:gridCol w:w="449"/>
        <w:gridCol w:w="2166"/>
        <w:gridCol w:w="629"/>
        <w:gridCol w:w="571"/>
        <w:gridCol w:w="636"/>
        <w:gridCol w:w="638"/>
        <w:gridCol w:w="641"/>
        <w:gridCol w:w="741"/>
        <w:gridCol w:w="741"/>
        <w:gridCol w:w="928"/>
        <w:gridCol w:w="847"/>
        <w:gridCol w:w="844"/>
        <w:gridCol w:w="847"/>
        <w:gridCol w:w="588"/>
        <w:gridCol w:w="1180"/>
      </w:tblGrid>
      <w:tr>
        <w:trPr>
          <w:trHeight w:val="945" w:hRule="atLeast"/>
        </w:trPr>
        <w:tc>
          <w:tcPr>
            <w:tcW w:w="432" w:type="dxa"/>
            <w:vAlign w:val="top"/>
            <w:vMerge w:val="restart"/>
            <w:tcBorders>
              <w:bottom w:val="nil"/>
            </w:tcBorders>
          </w:tcPr>
          <w:p>
            <w:pPr>
              <w:rPr>
                <w:rFonts w:ascii="Arial"/>
                <w:sz w:val="21"/>
              </w:rPr>
            </w:pPr>
            <w:r/>
          </w:p>
        </w:tc>
        <w:tc>
          <w:tcPr>
            <w:tcW w:w="449" w:type="dxa"/>
            <w:vAlign w:val="top"/>
          </w:tcPr>
          <w:p>
            <w:pPr>
              <w:rPr>
                <w:rFonts w:ascii="Arial"/>
                <w:sz w:val="21"/>
              </w:rPr>
            </w:pPr>
            <w:r/>
          </w:p>
        </w:tc>
        <w:tc>
          <w:tcPr>
            <w:tcW w:w="451" w:type="dxa"/>
            <w:vAlign w:val="top"/>
            <w:textDirection w:val="tbRlV"/>
          </w:tcPr>
          <w:p>
            <w:pPr>
              <w:pStyle w:val="TableText"/>
              <w:ind w:left="59"/>
              <w:spacing w:before="129" w:line="217" w:lineRule="auto"/>
              <w:rPr>
                <w:sz w:val="19"/>
                <w:szCs w:val="19"/>
              </w:rPr>
            </w:pPr>
            <w:bookmarkStart w:name="bookmark18" w:id="27"/>
            <w:bookmarkEnd w:id="27"/>
            <w:r>
              <w:rPr>
                <w:sz w:val="19"/>
                <w:szCs w:val="19"/>
                <w:b/>
                <w:bCs/>
                <w:spacing w:val="6"/>
              </w:rPr>
              <w:t>公</w:t>
            </w:r>
            <w:r>
              <w:rPr>
                <w:sz w:val="19"/>
                <w:szCs w:val="19"/>
                <w:spacing w:val="19"/>
              </w:rPr>
              <w:t xml:space="preserve"> </w:t>
            </w:r>
            <w:r>
              <w:rPr>
                <w:sz w:val="19"/>
                <w:szCs w:val="19"/>
                <w:b/>
                <w:bCs/>
                <w:spacing w:val="6"/>
              </w:rPr>
              <w:t>选</w:t>
            </w:r>
            <w:r>
              <w:rPr>
                <w:sz w:val="19"/>
                <w:szCs w:val="19"/>
                <w:spacing w:val="18"/>
              </w:rPr>
              <w:t xml:space="preserve"> </w:t>
            </w:r>
            <w:r>
              <w:rPr>
                <w:sz w:val="19"/>
                <w:szCs w:val="19"/>
                <w:b/>
                <w:bCs/>
                <w:spacing w:val="6"/>
              </w:rPr>
              <w:t>课</w:t>
            </w:r>
          </w:p>
        </w:tc>
        <w:tc>
          <w:tcPr>
            <w:tcW w:w="449" w:type="dxa"/>
            <w:vAlign w:val="top"/>
          </w:tcPr>
          <w:p>
            <w:pPr>
              <w:spacing w:line="329" w:lineRule="auto"/>
              <w:rPr>
                <w:rFonts w:ascii="Arial"/>
                <w:sz w:val="21"/>
              </w:rPr>
            </w:pPr>
            <w:r/>
          </w:p>
          <w:p>
            <w:pPr>
              <w:pStyle w:val="TableText"/>
              <w:ind w:left="136"/>
              <w:spacing w:before="65" w:line="190" w:lineRule="auto"/>
              <w:rPr/>
            </w:pPr>
            <w:r>
              <w:rPr>
                <w:spacing w:val="-4"/>
              </w:rPr>
              <w:t>10</w:t>
            </w:r>
          </w:p>
        </w:tc>
        <w:tc>
          <w:tcPr>
            <w:tcW w:w="2166" w:type="dxa"/>
            <w:vAlign w:val="top"/>
          </w:tcPr>
          <w:p>
            <w:pPr>
              <w:spacing w:line="297" w:lineRule="auto"/>
              <w:rPr>
                <w:rFonts w:ascii="Arial"/>
                <w:sz w:val="21"/>
              </w:rPr>
            </w:pPr>
            <w:r/>
          </w:p>
          <w:p>
            <w:pPr>
              <w:pStyle w:val="TableText"/>
              <w:ind w:left="245"/>
              <w:spacing w:before="65" w:line="228" w:lineRule="auto"/>
              <w:rPr/>
            </w:pPr>
            <w:r>
              <w:rPr>
                <w:spacing w:val="8"/>
              </w:rPr>
              <w:t>全校性公共选修课</w:t>
            </w:r>
          </w:p>
        </w:tc>
        <w:tc>
          <w:tcPr>
            <w:tcW w:w="629" w:type="dxa"/>
            <w:vAlign w:val="top"/>
          </w:tcPr>
          <w:p>
            <w:pPr>
              <w:spacing w:line="329" w:lineRule="auto"/>
              <w:rPr>
                <w:rFonts w:ascii="Arial"/>
                <w:sz w:val="21"/>
              </w:rPr>
            </w:pPr>
            <w:r/>
          </w:p>
          <w:p>
            <w:pPr>
              <w:pStyle w:val="TableText"/>
              <w:ind w:left="256"/>
              <w:spacing w:before="65" w:line="190" w:lineRule="auto"/>
              <w:rPr/>
            </w:pPr>
            <w:r>
              <w:rPr>
                <w:spacing w:val="2"/>
              </w:rPr>
              <w:t>A</w:t>
            </w:r>
          </w:p>
        </w:tc>
        <w:tc>
          <w:tcPr>
            <w:tcW w:w="571" w:type="dxa"/>
            <w:vAlign w:val="top"/>
          </w:tcPr>
          <w:p>
            <w:pPr>
              <w:rPr>
                <w:rFonts w:ascii="Arial"/>
                <w:sz w:val="21"/>
              </w:rPr>
            </w:pPr>
            <w:r/>
          </w:p>
        </w:tc>
        <w:tc>
          <w:tcPr>
            <w:tcW w:w="636" w:type="dxa"/>
            <w:vAlign w:val="top"/>
          </w:tcPr>
          <w:p>
            <w:pPr>
              <w:spacing w:line="329" w:lineRule="auto"/>
              <w:rPr>
                <w:rFonts w:ascii="Arial"/>
                <w:sz w:val="21"/>
              </w:rPr>
            </w:pPr>
            <w:r/>
          </w:p>
          <w:p>
            <w:pPr>
              <w:pStyle w:val="TableText"/>
              <w:ind w:left="125"/>
              <w:spacing w:before="65" w:line="190" w:lineRule="auto"/>
              <w:rPr/>
            </w:pPr>
            <w:r>
              <w:rPr>
                <w:spacing w:val="-1"/>
              </w:rPr>
              <w:t>1234</w:t>
            </w:r>
          </w:p>
        </w:tc>
        <w:tc>
          <w:tcPr>
            <w:tcW w:w="638" w:type="dxa"/>
            <w:vAlign w:val="top"/>
          </w:tcPr>
          <w:p>
            <w:pPr>
              <w:spacing w:line="330" w:lineRule="auto"/>
              <w:rPr>
                <w:rFonts w:ascii="Arial"/>
                <w:sz w:val="21"/>
              </w:rPr>
            </w:pPr>
            <w:r/>
          </w:p>
          <w:p>
            <w:pPr>
              <w:pStyle w:val="TableText"/>
              <w:ind w:left="269"/>
              <w:spacing w:before="65" w:line="189" w:lineRule="auto"/>
              <w:rPr/>
            </w:pPr>
            <w:r>
              <w:rPr/>
              <w:t>4</w:t>
            </w:r>
          </w:p>
        </w:tc>
        <w:tc>
          <w:tcPr>
            <w:tcW w:w="641" w:type="dxa"/>
            <w:vAlign w:val="top"/>
          </w:tcPr>
          <w:p>
            <w:pPr>
              <w:spacing w:line="330" w:lineRule="auto"/>
              <w:rPr>
                <w:rFonts w:ascii="Arial"/>
                <w:sz w:val="21"/>
              </w:rPr>
            </w:pPr>
            <w:r/>
          </w:p>
          <w:p>
            <w:pPr>
              <w:pStyle w:val="TableText"/>
              <w:ind w:left="222"/>
              <w:spacing w:before="65" w:line="189" w:lineRule="auto"/>
              <w:rPr/>
            </w:pPr>
            <w:r>
              <w:rPr>
                <w:spacing w:val="-1"/>
              </w:rPr>
              <w:t>64</w:t>
            </w:r>
          </w:p>
        </w:tc>
        <w:tc>
          <w:tcPr>
            <w:tcW w:w="741" w:type="dxa"/>
            <w:vAlign w:val="top"/>
          </w:tcPr>
          <w:p>
            <w:pPr>
              <w:spacing w:line="330" w:lineRule="auto"/>
              <w:rPr>
                <w:rFonts w:ascii="Arial"/>
                <w:sz w:val="21"/>
              </w:rPr>
            </w:pPr>
            <w:r/>
          </w:p>
          <w:p>
            <w:pPr>
              <w:pStyle w:val="TableText"/>
              <w:ind w:left="270"/>
              <w:spacing w:before="65" w:line="189" w:lineRule="auto"/>
              <w:rPr/>
            </w:pPr>
            <w:r>
              <w:rPr>
                <w:spacing w:val="-1"/>
              </w:rPr>
              <w:t>64</w:t>
            </w:r>
          </w:p>
        </w:tc>
        <w:tc>
          <w:tcPr>
            <w:tcW w:w="741" w:type="dxa"/>
            <w:vAlign w:val="top"/>
          </w:tcPr>
          <w:p>
            <w:pPr>
              <w:rPr>
                <w:rFonts w:ascii="Arial"/>
                <w:sz w:val="21"/>
              </w:rPr>
            </w:pPr>
            <w:r/>
          </w:p>
        </w:tc>
        <w:tc>
          <w:tcPr>
            <w:tcW w:w="928" w:type="dxa"/>
            <w:vAlign w:val="top"/>
          </w:tcPr>
          <w:p>
            <w:pPr>
              <w:pStyle w:val="TableText"/>
              <w:ind w:left="273" w:right="147" w:hanging="103"/>
              <w:spacing w:before="209" w:line="274" w:lineRule="auto"/>
              <w:rPr/>
            </w:pPr>
            <w:r>
              <w:rPr>
                <w:spacing w:val="1"/>
              </w:rPr>
              <w:t>网络平</w:t>
            </w:r>
            <w:r>
              <w:rPr/>
              <w:t xml:space="preserve"> </w:t>
            </w:r>
            <w:r>
              <w:rPr>
                <w:spacing w:val="-2"/>
              </w:rPr>
              <w:t>台课</w:t>
            </w:r>
          </w:p>
        </w:tc>
        <w:tc>
          <w:tcPr>
            <w:tcW w:w="847" w:type="dxa"/>
            <w:vAlign w:val="top"/>
          </w:tcPr>
          <w:p>
            <w:pPr>
              <w:pStyle w:val="TableText"/>
              <w:ind w:left="233" w:right="106" w:hanging="103"/>
              <w:spacing w:before="209" w:line="274" w:lineRule="auto"/>
              <w:rPr/>
            </w:pPr>
            <w:r>
              <w:rPr>
                <w:spacing w:val="1"/>
              </w:rPr>
              <w:t>网络平</w:t>
            </w:r>
            <w:r>
              <w:rPr/>
              <w:t xml:space="preserve"> </w:t>
            </w:r>
            <w:r>
              <w:rPr>
                <w:spacing w:val="-2"/>
              </w:rPr>
              <w:t>台课</w:t>
            </w:r>
          </w:p>
        </w:tc>
        <w:tc>
          <w:tcPr>
            <w:tcW w:w="844" w:type="dxa"/>
            <w:vAlign w:val="top"/>
          </w:tcPr>
          <w:p>
            <w:pPr>
              <w:pStyle w:val="TableText"/>
              <w:ind w:left="233" w:right="105" w:hanging="105"/>
              <w:spacing w:before="209" w:line="274" w:lineRule="auto"/>
              <w:rPr/>
            </w:pPr>
            <w:r>
              <w:rPr>
                <w:spacing w:val="1"/>
              </w:rPr>
              <w:t>网络平</w:t>
            </w:r>
            <w:r>
              <w:rPr/>
              <w:t xml:space="preserve"> </w:t>
            </w:r>
            <w:r>
              <w:rPr>
                <w:spacing w:val="-2"/>
              </w:rPr>
              <w:t>台课</w:t>
            </w:r>
          </w:p>
        </w:tc>
        <w:tc>
          <w:tcPr>
            <w:tcW w:w="847" w:type="dxa"/>
            <w:vAlign w:val="top"/>
          </w:tcPr>
          <w:p>
            <w:pPr>
              <w:pStyle w:val="TableText"/>
              <w:ind w:left="234" w:right="105" w:hanging="103"/>
              <w:spacing w:before="209" w:line="274" w:lineRule="auto"/>
              <w:rPr/>
            </w:pPr>
            <w:r>
              <w:rPr>
                <w:spacing w:val="1"/>
              </w:rPr>
              <w:t>网络平</w:t>
            </w:r>
            <w:r>
              <w:rPr/>
              <w:t xml:space="preserve"> </w:t>
            </w:r>
            <w:r>
              <w:rPr>
                <w:spacing w:val="-2"/>
              </w:rPr>
              <w:t>台课</w:t>
            </w:r>
          </w:p>
        </w:tc>
        <w:tc>
          <w:tcPr>
            <w:tcW w:w="588" w:type="dxa"/>
            <w:vAlign w:val="top"/>
          </w:tcPr>
          <w:p>
            <w:pPr>
              <w:rPr>
                <w:rFonts w:ascii="Arial"/>
                <w:sz w:val="21"/>
              </w:rPr>
            </w:pPr>
            <w:r/>
          </w:p>
        </w:tc>
        <w:tc>
          <w:tcPr>
            <w:tcW w:w="1180" w:type="dxa"/>
            <w:vAlign w:val="top"/>
            <w:vMerge w:val="restart"/>
            <w:tcBorders>
              <w:bottom w:val="nil"/>
            </w:tcBorders>
          </w:tcPr>
          <w:p>
            <w:pPr>
              <w:rPr>
                <w:rFonts w:ascii="Arial"/>
                <w:sz w:val="21"/>
              </w:rPr>
            </w:pPr>
            <w:r/>
          </w:p>
        </w:tc>
      </w:tr>
      <w:tr>
        <w:trPr>
          <w:trHeight w:val="316" w:hRule="atLeast"/>
        </w:trPr>
        <w:tc>
          <w:tcPr>
            <w:tcW w:w="432" w:type="dxa"/>
            <w:vAlign w:val="top"/>
            <w:vMerge w:val="continue"/>
            <w:tcBorders>
              <w:top w:val="nil"/>
            </w:tcBorders>
          </w:tcPr>
          <w:p>
            <w:pPr>
              <w:rPr>
                <w:rFonts w:ascii="Arial"/>
                <w:sz w:val="21"/>
              </w:rPr>
            </w:pPr>
            <w:r/>
          </w:p>
        </w:tc>
        <w:tc>
          <w:tcPr>
            <w:tcW w:w="3515" w:type="dxa"/>
            <w:vAlign w:val="top"/>
            <w:gridSpan w:val="4"/>
          </w:tcPr>
          <w:p>
            <w:pPr>
              <w:pStyle w:val="TableText"/>
              <w:ind w:left="1554"/>
              <w:spacing w:before="48"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30"/>
              <w:spacing w:before="80" w:line="190" w:lineRule="auto"/>
              <w:rPr/>
            </w:pPr>
            <w:r>
              <w:rPr>
                <w:b/>
                <w:bCs/>
                <w:spacing w:val="-8"/>
              </w:rPr>
              <w:t>19</w:t>
            </w:r>
          </w:p>
        </w:tc>
        <w:tc>
          <w:tcPr>
            <w:tcW w:w="641" w:type="dxa"/>
            <w:vAlign w:val="top"/>
          </w:tcPr>
          <w:p>
            <w:pPr>
              <w:pStyle w:val="TableText"/>
              <w:ind w:left="169"/>
              <w:spacing w:before="81" w:line="189" w:lineRule="auto"/>
              <w:rPr/>
            </w:pPr>
            <w:r>
              <w:rPr>
                <w:b/>
                <w:bCs/>
                <w:spacing w:val="-1"/>
              </w:rPr>
              <w:t>308</w:t>
            </w:r>
          </w:p>
        </w:tc>
        <w:tc>
          <w:tcPr>
            <w:tcW w:w="741" w:type="dxa"/>
            <w:vAlign w:val="top"/>
          </w:tcPr>
          <w:p>
            <w:pPr>
              <w:pStyle w:val="TableText"/>
              <w:ind w:left="218"/>
              <w:spacing w:before="81" w:line="189" w:lineRule="auto"/>
              <w:rPr/>
            </w:pPr>
            <w:r>
              <w:rPr>
                <w:b/>
                <w:bCs/>
              </w:rPr>
              <w:t>232</w:t>
            </w:r>
          </w:p>
        </w:tc>
        <w:tc>
          <w:tcPr>
            <w:tcW w:w="741" w:type="dxa"/>
            <w:vAlign w:val="top"/>
          </w:tcPr>
          <w:p>
            <w:pPr>
              <w:pStyle w:val="TableText"/>
              <w:ind w:left="271"/>
              <w:spacing w:before="81" w:line="189" w:lineRule="auto"/>
              <w:rPr/>
            </w:pPr>
            <w:r>
              <w:rPr>
                <w:b/>
                <w:bCs/>
                <w:spacing w:val="-3"/>
              </w:rPr>
              <w:t>76</w:t>
            </w:r>
          </w:p>
        </w:tc>
        <w:tc>
          <w:tcPr>
            <w:tcW w:w="928" w:type="dxa"/>
            <w:vAlign w:val="top"/>
          </w:tcPr>
          <w:p>
            <w:pPr>
              <w:pStyle w:val="TableText"/>
              <w:ind w:left="416"/>
              <w:spacing w:before="81" w:line="189" w:lineRule="auto"/>
              <w:rPr/>
            </w:pPr>
            <w:r>
              <w:rPr>
                <w:b/>
                <w:bCs/>
                <w:spacing w:val="-3"/>
              </w:rPr>
              <w:t>8</w:t>
            </w:r>
          </w:p>
        </w:tc>
        <w:tc>
          <w:tcPr>
            <w:tcW w:w="847" w:type="dxa"/>
            <w:vAlign w:val="top"/>
          </w:tcPr>
          <w:p>
            <w:pPr>
              <w:pStyle w:val="TableText"/>
              <w:ind w:left="271"/>
              <w:spacing w:before="81" w:line="189" w:lineRule="auto"/>
              <w:rPr/>
            </w:pPr>
            <w:r>
              <w:rPr>
                <w:b/>
                <w:bCs/>
                <w:spacing w:val="-1"/>
              </w:rPr>
              <w:t>6.5</w:t>
            </w:r>
          </w:p>
        </w:tc>
        <w:tc>
          <w:tcPr>
            <w:tcW w:w="844" w:type="dxa"/>
            <w:vAlign w:val="top"/>
          </w:tcPr>
          <w:p>
            <w:pPr>
              <w:pStyle w:val="TableText"/>
              <w:ind w:left="269"/>
              <w:spacing w:before="81" w:line="189" w:lineRule="auto"/>
              <w:rPr/>
            </w:pPr>
            <w:r>
              <w:rPr>
                <w:b/>
                <w:bCs/>
              </w:rPr>
              <w:t>0.5</w:t>
            </w:r>
          </w:p>
        </w:tc>
        <w:tc>
          <w:tcPr>
            <w:tcW w:w="847" w:type="dxa"/>
            <w:vAlign w:val="top"/>
          </w:tcPr>
          <w:p>
            <w:pPr>
              <w:pStyle w:val="TableText"/>
              <w:ind w:left="286"/>
              <w:spacing w:before="80" w:line="190" w:lineRule="auto"/>
              <w:rPr/>
            </w:pPr>
            <w:r>
              <w:rPr>
                <w:b/>
                <w:bCs/>
                <w:spacing w:val="-5"/>
              </w:rPr>
              <w:t>1.5</w:t>
            </w:r>
          </w:p>
        </w:tc>
        <w:tc>
          <w:tcPr>
            <w:tcW w:w="588" w:type="dxa"/>
            <w:vAlign w:val="top"/>
          </w:tcPr>
          <w:p>
            <w:pPr>
              <w:pStyle w:val="TableText"/>
              <w:ind w:left="249"/>
              <w:spacing w:before="81" w:line="189" w:lineRule="auto"/>
              <w:rPr/>
            </w:pPr>
            <w:r>
              <w:rPr>
                <w:b/>
                <w:bCs/>
                <w:spacing w:val="-3"/>
              </w:rPr>
              <w:t>0</w:t>
            </w:r>
          </w:p>
        </w:tc>
        <w:tc>
          <w:tcPr>
            <w:tcW w:w="1180" w:type="dxa"/>
            <w:vAlign w:val="top"/>
            <w:vMerge w:val="continue"/>
            <w:tcBorders>
              <w:top w:val="nil"/>
              <w:bottom w:val="nil"/>
            </w:tcBorders>
          </w:tcPr>
          <w:p>
            <w:pPr>
              <w:rPr>
                <w:rFonts w:ascii="Arial"/>
                <w:sz w:val="21"/>
              </w:rPr>
            </w:pPr>
            <w:r/>
          </w:p>
        </w:tc>
      </w:tr>
      <w:tr>
        <w:trPr>
          <w:trHeight w:val="316" w:hRule="atLeast"/>
        </w:trPr>
        <w:tc>
          <w:tcPr>
            <w:tcW w:w="3947" w:type="dxa"/>
            <w:vAlign w:val="top"/>
            <w:gridSpan w:val="5"/>
          </w:tcPr>
          <w:p>
            <w:pPr>
              <w:pStyle w:val="TableText"/>
              <w:ind w:left="1245"/>
              <w:spacing w:before="48" w:line="228" w:lineRule="auto"/>
              <w:rPr/>
            </w:pPr>
            <w:r>
              <w:rPr>
                <w:b/>
                <w:bCs/>
                <w:spacing w:val="6"/>
              </w:rPr>
              <w:t>公共基础课合计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14"/>
              <w:spacing w:before="82" w:line="189" w:lineRule="auto"/>
              <w:rPr/>
            </w:pPr>
            <w:r>
              <w:rPr>
                <w:b/>
                <w:bCs/>
              </w:rPr>
              <w:t>46</w:t>
            </w:r>
          </w:p>
        </w:tc>
        <w:tc>
          <w:tcPr>
            <w:tcW w:w="641" w:type="dxa"/>
            <w:vAlign w:val="top"/>
          </w:tcPr>
          <w:p>
            <w:pPr>
              <w:pStyle w:val="TableText"/>
              <w:ind w:left="166"/>
              <w:spacing w:before="82" w:line="189" w:lineRule="auto"/>
              <w:rPr/>
            </w:pPr>
            <w:r>
              <w:rPr>
                <w:b/>
                <w:bCs/>
              </w:rPr>
              <w:t>844</w:t>
            </w:r>
          </w:p>
        </w:tc>
        <w:tc>
          <w:tcPr>
            <w:tcW w:w="741" w:type="dxa"/>
            <w:vAlign w:val="top"/>
          </w:tcPr>
          <w:p>
            <w:pPr>
              <w:pStyle w:val="TableText"/>
              <w:ind w:left="214"/>
              <w:spacing w:before="82" w:line="189" w:lineRule="auto"/>
              <w:rPr/>
            </w:pPr>
            <w:r>
              <w:rPr>
                <w:b/>
                <w:bCs/>
                <w:spacing w:val="1"/>
              </w:rPr>
              <w:t>486</w:t>
            </w:r>
          </w:p>
        </w:tc>
        <w:tc>
          <w:tcPr>
            <w:tcW w:w="741" w:type="dxa"/>
            <w:vAlign w:val="top"/>
          </w:tcPr>
          <w:p>
            <w:pPr>
              <w:pStyle w:val="TableText"/>
              <w:ind w:left="220"/>
              <w:spacing w:before="82" w:line="189" w:lineRule="auto"/>
              <w:rPr/>
            </w:pPr>
            <w:r>
              <w:rPr>
                <w:b/>
                <w:bCs/>
                <w:spacing w:val="-1"/>
              </w:rPr>
              <w:t>358</w:t>
            </w:r>
          </w:p>
        </w:tc>
        <w:tc>
          <w:tcPr>
            <w:tcW w:w="928" w:type="dxa"/>
            <w:vAlign w:val="top"/>
          </w:tcPr>
          <w:p>
            <w:pPr>
              <w:pStyle w:val="TableText"/>
              <w:ind w:left="273"/>
              <w:spacing w:before="81" w:line="190" w:lineRule="auto"/>
              <w:rPr/>
            </w:pPr>
            <w:r>
              <w:rPr>
                <w:b/>
                <w:bCs/>
                <w:spacing w:val="-3"/>
              </w:rPr>
              <w:t>16.5</w:t>
            </w:r>
          </w:p>
        </w:tc>
        <w:tc>
          <w:tcPr>
            <w:tcW w:w="847" w:type="dxa"/>
            <w:vAlign w:val="top"/>
          </w:tcPr>
          <w:p>
            <w:pPr>
              <w:pStyle w:val="TableText"/>
              <w:ind w:left="338"/>
              <w:spacing w:before="81" w:line="189" w:lineRule="auto"/>
              <w:rPr/>
            </w:pPr>
            <w:r>
              <w:rPr>
                <w:b/>
                <w:bCs/>
                <w:spacing w:val="-6"/>
              </w:rPr>
              <w:t>14</w:t>
            </w:r>
          </w:p>
        </w:tc>
        <w:tc>
          <w:tcPr>
            <w:tcW w:w="844" w:type="dxa"/>
            <w:vAlign w:val="top"/>
          </w:tcPr>
          <w:p>
            <w:pPr>
              <w:pStyle w:val="TableText"/>
              <w:ind w:left="378"/>
              <w:spacing w:before="84" w:line="187" w:lineRule="auto"/>
              <w:rPr/>
            </w:pPr>
            <w:r>
              <w:rPr>
                <w:b/>
                <w:bCs/>
                <w:spacing w:val="-3"/>
              </w:rPr>
              <w:t>5</w:t>
            </w:r>
          </w:p>
        </w:tc>
        <w:tc>
          <w:tcPr>
            <w:tcW w:w="847" w:type="dxa"/>
            <w:vAlign w:val="top"/>
          </w:tcPr>
          <w:p>
            <w:pPr>
              <w:pStyle w:val="TableText"/>
              <w:ind w:left="381"/>
              <w:spacing w:before="82" w:line="189" w:lineRule="auto"/>
              <w:rPr/>
            </w:pPr>
            <w:r>
              <w:rPr>
                <w:b/>
                <w:bCs/>
                <w:spacing w:val="-3"/>
              </w:rPr>
              <w:t>3</w:t>
            </w:r>
          </w:p>
        </w:tc>
        <w:tc>
          <w:tcPr>
            <w:tcW w:w="588" w:type="dxa"/>
            <w:vAlign w:val="top"/>
          </w:tcPr>
          <w:p>
            <w:pPr>
              <w:pStyle w:val="TableText"/>
              <w:ind w:left="249"/>
              <w:spacing w:before="82" w:line="189" w:lineRule="auto"/>
              <w:rPr/>
            </w:pPr>
            <w:r>
              <w:rPr>
                <w:b/>
                <w:bCs/>
                <w:spacing w:val="-3"/>
              </w:rPr>
              <w:t>0</w:t>
            </w:r>
          </w:p>
        </w:tc>
        <w:tc>
          <w:tcPr>
            <w:tcW w:w="1180" w:type="dxa"/>
            <w:vAlign w:val="top"/>
            <w:vMerge w:val="continue"/>
            <w:tcBorders>
              <w:top w:val="nil"/>
              <w:bottom w:val="nil"/>
            </w:tcBorders>
          </w:tcPr>
          <w:p>
            <w:pPr>
              <w:rPr>
                <w:rFonts w:ascii="Arial"/>
                <w:sz w:val="21"/>
              </w:rPr>
            </w:pPr>
            <w:r/>
          </w:p>
        </w:tc>
      </w:tr>
      <w:tr>
        <w:trPr>
          <w:trHeight w:val="424" w:hRule="atLeast"/>
        </w:trPr>
        <w:tc>
          <w:tcPr>
            <w:tcW w:w="432" w:type="dxa"/>
            <w:vAlign w:val="top"/>
            <w:vMerge w:val="restart"/>
            <w:textDirection w:val="tbRlV"/>
            <w:tcBorders>
              <w:bottom w:val="nil"/>
            </w:tcBorders>
          </w:tcPr>
          <w:p>
            <w:pPr>
              <w:pStyle w:val="TableText"/>
              <w:ind w:left="3174"/>
              <w:spacing w:before="112" w:line="215" w:lineRule="auto"/>
              <w:rPr/>
            </w:pPr>
            <w:r>
              <w:rPr>
                <w:spacing w:val="6"/>
              </w:rPr>
              <w:t>专 业 课 程</w:t>
            </w:r>
          </w:p>
        </w:tc>
        <w:tc>
          <w:tcPr>
            <w:tcW w:w="900" w:type="dxa"/>
            <w:vAlign w:val="top"/>
            <w:gridSpan w:val="2"/>
            <w:vMerge w:val="restart"/>
            <w:tcBorders>
              <w:bottom w:val="nil"/>
            </w:tcBorders>
          </w:tcPr>
          <w:p>
            <w:pPr>
              <w:spacing w:line="347" w:lineRule="auto"/>
              <w:rPr>
                <w:rFonts w:ascii="Arial"/>
                <w:sz w:val="21"/>
              </w:rPr>
            </w:pPr>
            <w:r/>
          </w:p>
          <w:p>
            <w:pPr>
              <w:spacing w:line="348" w:lineRule="auto"/>
              <w:rPr>
                <w:rFonts w:ascii="Arial"/>
                <w:sz w:val="21"/>
              </w:rPr>
            </w:pPr>
            <w:r/>
          </w:p>
          <w:p>
            <w:pPr>
              <w:pStyle w:val="TableText"/>
              <w:ind w:left="249" w:right="153" w:hanging="99"/>
              <w:spacing w:before="62" w:line="289" w:lineRule="auto"/>
              <w:rPr>
                <w:sz w:val="19"/>
                <w:szCs w:val="19"/>
              </w:rPr>
            </w:pPr>
            <w:r>
              <w:rPr>
                <w:sz w:val="19"/>
                <w:szCs w:val="19"/>
                <w:b/>
                <w:bCs/>
                <w:spacing w:val="5"/>
              </w:rPr>
              <w:t>专业基</w:t>
            </w:r>
            <w:r>
              <w:rPr>
                <w:sz w:val="19"/>
                <w:szCs w:val="19"/>
              </w:rPr>
              <w:t xml:space="preserve"> </w:t>
            </w:r>
            <w:r>
              <w:rPr>
                <w:sz w:val="19"/>
                <w:szCs w:val="19"/>
                <w:b/>
                <w:bCs/>
                <w:spacing w:val="4"/>
              </w:rPr>
              <w:t>础课</w:t>
            </w:r>
          </w:p>
        </w:tc>
        <w:tc>
          <w:tcPr>
            <w:tcW w:w="449" w:type="dxa"/>
            <w:vAlign w:val="top"/>
          </w:tcPr>
          <w:p>
            <w:pPr>
              <w:pStyle w:val="TableText"/>
              <w:ind w:left="189"/>
              <w:spacing w:before="137" w:line="189" w:lineRule="auto"/>
              <w:rPr/>
            </w:pPr>
            <w:r>
              <w:rPr/>
              <w:t>1</w:t>
            </w:r>
          </w:p>
        </w:tc>
        <w:tc>
          <w:tcPr>
            <w:tcW w:w="2166" w:type="dxa"/>
            <w:vAlign w:val="top"/>
          </w:tcPr>
          <w:p>
            <w:pPr>
              <w:pStyle w:val="TableText"/>
              <w:ind w:left="352"/>
              <w:spacing w:before="105" w:line="228" w:lineRule="auto"/>
              <w:rPr/>
            </w:pPr>
            <w:r>
              <w:rPr>
                <w:spacing w:val="8"/>
              </w:rPr>
              <w:t>人体解剖生理学</w:t>
            </w:r>
          </w:p>
        </w:tc>
        <w:tc>
          <w:tcPr>
            <w:tcW w:w="629" w:type="dxa"/>
            <w:vAlign w:val="top"/>
          </w:tcPr>
          <w:p>
            <w:pPr>
              <w:pStyle w:val="TableText"/>
              <w:ind w:left="258"/>
              <w:spacing w:before="139" w:line="187" w:lineRule="auto"/>
              <w:rPr/>
            </w:pPr>
            <w:r>
              <w:rPr>
                <w:spacing w:val="1"/>
              </w:rPr>
              <w:t>B</w:t>
            </w:r>
          </w:p>
        </w:tc>
        <w:tc>
          <w:tcPr>
            <w:tcW w:w="571" w:type="dxa"/>
            <w:vAlign w:val="top"/>
          </w:tcPr>
          <w:p>
            <w:pPr>
              <w:pStyle w:val="TableText"/>
              <w:ind w:left="249"/>
              <w:spacing w:before="137" w:line="189" w:lineRule="auto"/>
              <w:rPr/>
            </w:pPr>
            <w:r>
              <w:rPr/>
              <w:t>1</w:t>
            </w:r>
          </w:p>
        </w:tc>
        <w:tc>
          <w:tcPr>
            <w:tcW w:w="636" w:type="dxa"/>
            <w:vAlign w:val="top"/>
          </w:tcPr>
          <w:p>
            <w:pPr>
              <w:rPr>
                <w:rFonts w:ascii="Arial"/>
                <w:sz w:val="21"/>
              </w:rPr>
            </w:pPr>
            <w:r/>
          </w:p>
        </w:tc>
        <w:tc>
          <w:tcPr>
            <w:tcW w:w="638" w:type="dxa"/>
            <w:vAlign w:val="top"/>
          </w:tcPr>
          <w:p>
            <w:pPr>
              <w:pStyle w:val="TableText"/>
              <w:ind w:left="271"/>
              <w:spacing w:before="142" w:line="189" w:lineRule="auto"/>
              <w:rPr>
                <w:sz w:val="19"/>
                <w:szCs w:val="19"/>
              </w:rPr>
            </w:pPr>
            <w:r>
              <w:rPr>
                <w:sz w:val="19"/>
                <w:szCs w:val="19"/>
              </w:rPr>
              <w:t>4</w:t>
            </w:r>
          </w:p>
        </w:tc>
        <w:tc>
          <w:tcPr>
            <w:tcW w:w="641" w:type="dxa"/>
            <w:vAlign w:val="top"/>
          </w:tcPr>
          <w:p>
            <w:pPr>
              <w:pStyle w:val="TableText"/>
              <w:ind w:left="226"/>
              <w:spacing w:before="142" w:line="189" w:lineRule="auto"/>
              <w:rPr>
                <w:sz w:val="19"/>
                <w:szCs w:val="19"/>
              </w:rPr>
            </w:pPr>
            <w:r>
              <w:rPr>
                <w:sz w:val="19"/>
                <w:szCs w:val="19"/>
              </w:rPr>
              <w:t>64</w:t>
            </w:r>
          </w:p>
        </w:tc>
        <w:tc>
          <w:tcPr>
            <w:tcW w:w="741" w:type="dxa"/>
            <w:vAlign w:val="top"/>
          </w:tcPr>
          <w:p>
            <w:pPr>
              <w:pStyle w:val="TableText"/>
              <w:ind w:left="276"/>
              <w:spacing w:before="142" w:line="189" w:lineRule="auto"/>
              <w:rPr>
                <w:sz w:val="19"/>
                <w:szCs w:val="19"/>
              </w:rPr>
            </w:pPr>
            <w:r>
              <w:rPr>
                <w:sz w:val="19"/>
                <w:szCs w:val="19"/>
                <w:spacing w:val="-1"/>
              </w:rPr>
              <w:t>52</w:t>
            </w:r>
          </w:p>
        </w:tc>
        <w:tc>
          <w:tcPr>
            <w:tcW w:w="741" w:type="dxa"/>
            <w:vAlign w:val="top"/>
          </w:tcPr>
          <w:p>
            <w:pPr>
              <w:pStyle w:val="TableText"/>
              <w:ind w:left="288"/>
              <w:spacing w:before="141" w:line="190" w:lineRule="auto"/>
              <w:rPr>
                <w:sz w:val="19"/>
                <w:szCs w:val="19"/>
              </w:rPr>
            </w:pPr>
            <w:r>
              <w:rPr>
                <w:sz w:val="19"/>
                <w:szCs w:val="19"/>
                <w:spacing w:val="-7"/>
              </w:rPr>
              <w:t>12</w:t>
            </w:r>
          </w:p>
        </w:tc>
        <w:tc>
          <w:tcPr>
            <w:tcW w:w="928" w:type="dxa"/>
            <w:vAlign w:val="top"/>
          </w:tcPr>
          <w:p>
            <w:pPr>
              <w:pStyle w:val="TableText"/>
              <w:ind w:left="256"/>
              <w:spacing w:before="136" w:line="190" w:lineRule="auto"/>
              <w:rPr/>
            </w:pPr>
            <w:r>
              <w:rPr>
                <w:spacing w:val="4"/>
              </w:rPr>
              <w:t>4*16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6"/>
              <w:spacing w:before="85" w:line="189" w:lineRule="auto"/>
              <w:rPr/>
            </w:pPr>
            <w:r>
              <w:rPr/>
              <w:t>2</w:t>
            </w:r>
          </w:p>
        </w:tc>
        <w:tc>
          <w:tcPr>
            <w:tcW w:w="2166" w:type="dxa"/>
            <w:vAlign w:val="top"/>
          </w:tcPr>
          <w:p>
            <w:pPr>
              <w:pStyle w:val="TableText"/>
              <w:ind w:left="488"/>
              <w:spacing w:before="52" w:line="228" w:lineRule="auto"/>
              <w:rPr/>
            </w:pPr>
            <w:r>
              <w:rPr>
                <w:spacing w:val="3"/>
              </w:rPr>
              <w:t>口腔美学基础</w:t>
            </w:r>
          </w:p>
        </w:tc>
        <w:tc>
          <w:tcPr>
            <w:tcW w:w="629" w:type="dxa"/>
            <w:vAlign w:val="top"/>
          </w:tcPr>
          <w:p>
            <w:pPr>
              <w:pStyle w:val="TableText"/>
              <w:ind w:left="258"/>
              <w:spacing w:before="87"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0"/>
              <w:spacing w:before="85" w:line="189" w:lineRule="auto"/>
              <w:rPr/>
            </w:pPr>
            <w:r>
              <w:rPr/>
              <w:t>2</w:t>
            </w:r>
          </w:p>
        </w:tc>
        <w:tc>
          <w:tcPr>
            <w:tcW w:w="638" w:type="dxa"/>
            <w:vAlign w:val="top"/>
          </w:tcPr>
          <w:p>
            <w:pPr>
              <w:pStyle w:val="TableText"/>
              <w:ind w:left="274"/>
              <w:spacing w:before="90" w:line="189" w:lineRule="auto"/>
              <w:rPr>
                <w:sz w:val="19"/>
                <w:szCs w:val="19"/>
              </w:rPr>
            </w:pPr>
            <w:r>
              <w:rPr>
                <w:sz w:val="19"/>
                <w:szCs w:val="19"/>
              </w:rPr>
              <w:t>2</w:t>
            </w:r>
          </w:p>
        </w:tc>
        <w:tc>
          <w:tcPr>
            <w:tcW w:w="641" w:type="dxa"/>
            <w:vAlign w:val="top"/>
          </w:tcPr>
          <w:p>
            <w:pPr>
              <w:pStyle w:val="TableText"/>
              <w:ind w:left="228"/>
              <w:spacing w:before="90" w:line="189" w:lineRule="auto"/>
              <w:rPr>
                <w:sz w:val="19"/>
                <w:szCs w:val="19"/>
              </w:rPr>
            </w:pPr>
            <w:r>
              <w:rPr>
                <w:sz w:val="19"/>
                <w:szCs w:val="19"/>
                <w:spacing w:val="-1"/>
              </w:rPr>
              <w:t>36</w:t>
            </w:r>
          </w:p>
        </w:tc>
        <w:tc>
          <w:tcPr>
            <w:tcW w:w="741" w:type="dxa"/>
            <w:vAlign w:val="top"/>
          </w:tcPr>
          <w:p>
            <w:pPr>
              <w:pStyle w:val="TableText"/>
              <w:ind w:left="275"/>
              <w:spacing w:before="90" w:line="189" w:lineRule="auto"/>
              <w:rPr>
                <w:sz w:val="19"/>
                <w:szCs w:val="19"/>
              </w:rPr>
            </w:pPr>
            <w:r>
              <w:rPr>
                <w:sz w:val="19"/>
                <w:szCs w:val="19"/>
              </w:rPr>
              <w:t>20</w:t>
            </w:r>
          </w:p>
        </w:tc>
        <w:tc>
          <w:tcPr>
            <w:tcW w:w="741" w:type="dxa"/>
            <w:vAlign w:val="top"/>
          </w:tcPr>
          <w:p>
            <w:pPr>
              <w:pStyle w:val="TableText"/>
              <w:ind w:left="288"/>
              <w:spacing w:before="89" w:line="190" w:lineRule="auto"/>
              <w:rPr>
                <w:sz w:val="19"/>
                <w:szCs w:val="19"/>
              </w:rPr>
            </w:pPr>
            <w:r>
              <w:rPr>
                <w:sz w:val="19"/>
                <w:szCs w:val="19"/>
                <w:spacing w:val="-7"/>
              </w:rPr>
              <w:t>16</w:t>
            </w:r>
          </w:p>
        </w:tc>
        <w:tc>
          <w:tcPr>
            <w:tcW w:w="928" w:type="dxa"/>
            <w:vAlign w:val="top"/>
          </w:tcPr>
          <w:p>
            <w:pPr>
              <w:rPr>
                <w:rFonts w:ascii="Arial"/>
                <w:sz w:val="21"/>
              </w:rPr>
            </w:pPr>
            <w:r/>
          </w:p>
        </w:tc>
        <w:tc>
          <w:tcPr>
            <w:tcW w:w="847" w:type="dxa"/>
            <w:vAlign w:val="top"/>
          </w:tcPr>
          <w:p>
            <w:pPr>
              <w:pStyle w:val="TableText"/>
              <w:ind w:left="220"/>
              <w:spacing w:before="84"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9"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7"/>
              <w:spacing w:before="86" w:line="189" w:lineRule="auto"/>
              <w:rPr/>
            </w:pPr>
            <w:r>
              <w:rPr/>
              <w:t>3</w:t>
            </w:r>
          </w:p>
        </w:tc>
        <w:tc>
          <w:tcPr>
            <w:tcW w:w="2166" w:type="dxa"/>
            <w:vAlign w:val="top"/>
          </w:tcPr>
          <w:p>
            <w:pPr>
              <w:pStyle w:val="TableText"/>
              <w:ind w:left="382"/>
              <w:spacing w:before="53" w:line="228" w:lineRule="auto"/>
              <w:rPr/>
            </w:pPr>
            <w:r>
              <w:rPr>
                <w:spacing w:val="4"/>
              </w:rPr>
              <w:t>口腔解剖生理学</w:t>
            </w:r>
          </w:p>
        </w:tc>
        <w:tc>
          <w:tcPr>
            <w:tcW w:w="629" w:type="dxa"/>
            <w:vAlign w:val="top"/>
          </w:tcPr>
          <w:p>
            <w:pPr>
              <w:pStyle w:val="TableText"/>
              <w:ind w:left="263"/>
              <w:spacing w:before="92" w:line="188" w:lineRule="auto"/>
              <w:rPr>
                <w:sz w:val="19"/>
                <w:szCs w:val="19"/>
              </w:rPr>
            </w:pPr>
            <w:r>
              <w:rPr>
                <w:sz w:val="19"/>
                <w:szCs w:val="19"/>
                <w:spacing w:val="1"/>
              </w:rPr>
              <w:t>B</w:t>
            </w:r>
          </w:p>
        </w:tc>
        <w:tc>
          <w:tcPr>
            <w:tcW w:w="571" w:type="dxa"/>
            <w:vAlign w:val="top"/>
          </w:tcPr>
          <w:p>
            <w:pPr>
              <w:pStyle w:val="TableText"/>
              <w:ind w:left="236"/>
              <w:spacing w:before="86" w:line="189" w:lineRule="auto"/>
              <w:rPr/>
            </w:pPr>
            <w:r>
              <w:rPr/>
              <w:t>2</w:t>
            </w:r>
          </w:p>
        </w:tc>
        <w:tc>
          <w:tcPr>
            <w:tcW w:w="636" w:type="dxa"/>
            <w:vAlign w:val="top"/>
          </w:tcPr>
          <w:p>
            <w:pPr>
              <w:rPr>
                <w:rFonts w:ascii="Arial"/>
                <w:sz w:val="21"/>
              </w:rPr>
            </w:pPr>
            <w:r/>
          </w:p>
        </w:tc>
        <w:tc>
          <w:tcPr>
            <w:tcW w:w="638" w:type="dxa"/>
            <w:vAlign w:val="top"/>
          </w:tcPr>
          <w:p>
            <w:pPr>
              <w:pStyle w:val="TableText"/>
              <w:ind w:left="274"/>
              <w:spacing w:before="91" w:line="189" w:lineRule="auto"/>
              <w:rPr>
                <w:sz w:val="19"/>
                <w:szCs w:val="19"/>
              </w:rPr>
            </w:pPr>
            <w:r>
              <w:rPr>
                <w:sz w:val="19"/>
                <w:szCs w:val="19"/>
              </w:rPr>
              <w:t>2</w:t>
            </w:r>
          </w:p>
        </w:tc>
        <w:tc>
          <w:tcPr>
            <w:tcW w:w="641" w:type="dxa"/>
            <w:vAlign w:val="top"/>
          </w:tcPr>
          <w:p>
            <w:pPr>
              <w:pStyle w:val="TableText"/>
              <w:ind w:left="228"/>
              <w:spacing w:before="91" w:line="189" w:lineRule="auto"/>
              <w:rPr>
                <w:sz w:val="19"/>
                <w:szCs w:val="19"/>
              </w:rPr>
            </w:pPr>
            <w:r>
              <w:rPr>
                <w:sz w:val="19"/>
                <w:szCs w:val="19"/>
                <w:spacing w:val="-1"/>
              </w:rPr>
              <w:t>36</w:t>
            </w:r>
          </w:p>
        </w:tc>
        <w:tc>
          <w:tcPr>
            <w:tcW w:w="741" w:type="dxa"/>
            <w:vAlign w:val="top"/>
          </w:tcPr>
          <w:p>
            <w:pPr>
              <w:pStyle w:val="TableText"/>
              <w:ind w:left="276"/>
              <w:spacing w:before="91" w:line="189" w:lineRule="auto"/>
              <w:rPr>
                <w:sz w:val="19"/>
                <w:szCs w:val="19"/>
              </w:rPr>
            </w:pPr>
            <w:r>
              <w:rPr>
                <w:sz w:val="19"/>
                <w:szCs w:val="19"/>
                <w:spacing w:val="-1"/>
              </w:rPr>
              <w:t>30</w:t>
            </w:r>
          </w:p>
        </w:tc>
        <w:tc>
          <w:tcPr>
            <w:tcW w:w="741" w:type="dxa"/>
            <w:vAlign w:val="top"/>
          </w:tcPr>
          <w:p>
            <w:pPr>
              <w:pStyle w:val="TableText"/>
              <w:ind w:left="325"/>
              <w:spacing w:before="91" w:line="189" w:lineRule="auto"/>
              <w:rPr>
                <w:sz w:val="19"/>
                <w:szCs w:val="19"/>
              </w:rPr>
            </w:pPr>
            <w:r>
              <w:rPr>
                <w:sz w:val="19"/>
                <w:szCs w:val="19"/>
              </w:rPr>
              <w:t>6</w:t>
            </w:r>
          </w:p>
        </w:tc>
        <w:tc>
          <w:tcPr>
            <w:tcW w:w="928" w:type="dxa"/>
            <w:vAlign w:val="top"/>
          </w:tcPr>
          <w:p>
            <w:pPr>
              <w:rPr>
                <w:rFonts w:ascii="Arial"/>
                <w:sz w:val="21"/>
              </w:rPr>
            </w:pPr>
            <w:r/>
          </w:p>
        </w:tc>
        <w:tc>
          <w:tcPr>
            <w:tcW w:w="847" w:type="dxa"/>
            <w:vAlign w:val="top"/>
          </w:tcPr>
          <w:p>
            <w:pPr>
              <w:pStyle w:val="TableText"/>
              <w:ind w:left="220"/>
              <w:spacing w:before="85"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2"/>
              <w:spacing w:before="83" w:line="189" w:lineRule="auto"/>
              <w:rPr/>
            </w:pPr>
            <w:r>
              <w:rPr/>
              <w:t>4</w:t>
            </w:r>
          </w:p>
        </w:tc>
        <w:tc>
          <w:tcPr>
            <w:tcW w:w="2166" w:type="dxa"/>
            <w:vAlign w:val="top"/>
          </w:tcPr>
          <w:p>
            <w:pPr>
              <w:pStyle w:val="TableText"/>
              <w:ind w:left="244"/>
              <w:spacing w:before="51" w:line="228" w:lineRule="auto"/>
              <w:rPr/>
            </w:pPr>
            <w:r>
              <w:rPr>
                <w:spacing w:val="8"/>
              </w:rPr>
              <w:t>病原生物与免疫学</w:t>
            </w:r>
          </w:p>
        </w:tc>
        <w:tc>
          <w:tcPr>
            <w:tcW w:w="629" w:type="dxa"/>
            <w:vAlign w:val="top"/>
          </w:tcPr>
          <w:p>
            <w:pPr>
              <w:pStyle w:val="TableText"/>
              <w:ind w:left="258"/>
              <w:spacing w:before="85"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0"/>
              <w:spacing w:before="83" w:line="189" w:lineRule="auto"/>
              <w:rPr/>
            </w:pPr>
            <w:r>
              <w:rPr/>
              <w:t>2</w:t>
            </w:r>
          </w:p>
        </w:tc>
        <w:tc>
          <w:tcPr>
            <w:tcW w:w="638" w:type="dxa"/>
            <w:vAlign w:val="top"/>
          </w:tcPr>
          <w:p>
            <w:pPr>
              <w:pStyle w:val="TableText"/>
              <w:ind w:left="273"/>
              <w:spacing w:before="83" w:line="189" w:lineRule="auto"/>
              <w:rPr/>
            </w:pPr>
            <w:r>
              <w:rPr/>
              <w:t>2</w:t>
            </w:r>
          </w:p>
        </w:tc>
        <w:tc>
          <w:tcPr>
            <w:tcW w:w="641" w:type="dxa"/>
            <w:vAlign w:val="top"/>
          </w:tcPr>
          <w:p>
            <w:pPr>
              <w:pStyle w:val="TableText"/>
              <w:ind w:left="224"/>
              <w:spacing w:before="83" w:line="189" w:lineRule="auto"/>
              <w:rPr/>
            </w:pPr>
            <w:r>
              <w:rPr>
                <w:spacing w:val="-1"/>
              </w:rPr>
              <w:t>36</w:t>
            </w:r>
          </w:p>
        </w:tc>
        <w:tc>
          <w:tcPr>
            <w:tcW w:w="741" w:type="dxa"/>
            <w:vAlign w:val="top"/>
          </w:tcPr>
          <w:p>
            <w:pPr>
              <w:pStyle w:val="TableText"/>
              <w:ind w:left="270"/>
              <w:spacing w:before="83" w:line="189" w:lineRule="auto"/>
              <w:rPr/>
            </w:pPr>
            <w:r>
              <w:rPr>
                <w:spacing w:val="-1"/>
              </w:rPr>
              <w:t>28</w:t>
            </w:r>
          </w:p>
        </w:tc>
        <w:tc>
          <w:tcPr>
            <w:tcW w:w="741" w:type="dxa"/>
            <w:vAlign w:val="top"/>
          </w:tcPr>
          <w:p>
            <w:pPr>
              <w:pStyle w:val="TableText"/>
              <w:ind w:left="322"/>
              <w:spacing w:before="83" w:line="189" w:lineRule="auto"/>
              <w:rPr/>
            </w:pPr>
            <w:r>
              <w:rPr/>
              <w:t>8</w:t>
            </w:r>
          </w:p>
        </w:tc>
        <w:tc>
          <w:tcPr>
            <w:tcW w:w="928" w:type="dxa"/>
            <w:vAlign w:val="top"/>
          </w:tcPr>
          <w:p>
            <w:pPr>
              <w:rPr>
                <w:rFonts w:ascii="Arial"/>
                <w:sz w:val="21"/>
              </w:rPr>
            </w:pPr>
            <w:r/>
          </w:p>
        </w:tc>
        <w:tc>
          <w:tcPr>
            <w:tcW w:w="847" w:type="dxa"/>
            <w:vAlign w:val="top"/>
          </w:tcPr>
          <w:p>
            <w:pPr>
              <w:pStyle w:val="TableText"/>
              <w:ind w:left="220"/>
              <w:spacing w:before="82"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7"/>
              <w:spacing w:before="86" w:line="187" w:lineRule="auto"/>
              <w:rPr/>
            </w:pPr>
            <w:r>
              <w:rPr/>
              <w:t>5</w:t>
            </w:r>
          </w:p>
        </w:tc>
        <w:tc>
          <w:tcPr>
            <w:tcW w:w="2166" w:type="dxa"/>
            <w:vAlign w:val="top"/>
          </w:tcPr>
          <w:p>
            <w:pPr>
              <w:pStyle w:val="TableText"/>
              <w:ind w:left="591"/>
              <w:spacing w:before="51" w:line="227" w:lineRule="auto"/>
              <w:rPr/>
            </w:pPr>
            <w:r>
              <w:rPr>
                <w:spacing w:val="1"/>
              </w:rPr>
              <w:t>口腔材料学</w:t>
            </w:r>
          </w:p>
        </w:tc>
        <w:tc>
          <w:tcPr>
            <w:tcW w:w="629" w:type="dxa"/>
            <w:vAlign w:val="top"/>
          </w:tcPr>
          <w:p>
            <w:pPr>
              <w:pStyle w:val="TableText"/>
              <w:ind w:left="258"/>
              <w:spacing w:before="86"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2"/>
              <w:spacing w:before="84" w:line="189" w:lineRule="auto"/>
              <w:rPr/>
            </w:pPr>
            <w:r>
              <w:rPr/>
              <w:t>3</w:t>
            </w:r>
          </w:p>
        </w:tc>
        <w:tc>
          <w:tcPr>
            <w:tcW w:w="638" w:type="dxa"/>
            <w:vAlign w:val="top"/>
          </w:tcPr>
          <w:p>
            <w:pPr>
              <w:pStyle w:val="TableText"/>
              <w:ind w:left="274"/>
              <w:spacing w:before="84" w:line="189" w:lineRule="auto"/>
              <w:rPr/>
            </w:pPr>
            <w:r>
              <w:rPr/>
              <w:t>3</w:t>
            </w:r>
          </w:p>
        </w:tc>
        <w:tc>
          <w:tcPr>
            <w:tcW w:w="641" w:type="dxa"/>
            <w:vAlign w:val="top"/>
          </w:tcPr>
          <w:p>
            <w:pPr>
              <w:pStyle w:val="TableText"/>
              <w:ind w:left="228"/>
              <w:spacing w:before="89" w:line="189" w:lineRule="auto"/>
              <w:rPr>
                <w:sz w:val="19"/>
                <w:szCs w:val="19"/>
              </w:rPr>
            </w:pPr>
            <w:r>
              <w:rPr>
                <w:sz w:val="19"/>
                <w:szCs w:val="19"/>
                <w:spacing w:val="-1"/>
              </w:rPr>
              <w:t>54</w:t>
            </w:r>
          </w:p>
        </w:tc>
        <w:tc>
          <w:tcPr>
            <w:tcW w:w="741" w:type="dxa"/>
            <w:vAlign w:val="top"/>
          </w:tcPr>
          <w:p>
            <w:pPr>
              <w:pStyle w:val="TableText"/>
              <w:ind w:left="271"/>
              <w:spacing w:before="89" w:line="189" w:lineRule="auto"/>
              <w:rPr>
                <w:sz w:val="19"/>
                <w:szCs w:val="19"/>
              </w:rPr>
            </w:pPr>
            <w:r>
              <w:rPr>
                <w:sz w:val="19"/>
                <w:szCs w:val="19"/>
                <w:spacing w:val="1"/>
              </w:rPr>
              <w:t>40</w:t>
            </w:r>
          </w:p>
        </w:tc>
        <w:tc>
          <w:tcPr>
            <w:tcW w:w="741" w:type="dxa"/>
            <w:vAlign w:val="top"/>
          </w:tcPr>
          <w:p>
            <w:pPr>
              <w:pStyle w:val="TableText"/>
              <w:ind w:left="288"/>
              <w:spacing w:before="88" w:line="190" w:lineRule="auto"/>
              <w:rPr>
                <w:sz w:val="19"/>
                <w:szCs w:val="19"/>
              </w:rPr>
            </w:pPr>
            <w:r>
              <w:rPr>
                <w:sz w:val="19"/>
                <w:szCs w:val="19"/>
                <w:spacing w:val="-7"/>
              </w:rPr>
              <w:t>14</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21"/>
              <w:spacing w:before="83" w:line="190" w:lineRule="auto"/>
              <w:rPr/>
            </w:pPr>
            <w:r>
              <w:rPr>
                <w:spacing w:val="1"/>
              </w:rPr>
              <w:t>3*18</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tcBorders>
          </w:tcPr>
          <w:p>
            <w:pPr>
              <w:rPr>
                <w:rFonts w:ascii="Arial"/>
                <w:sz w:val="21"/>
              </w:rPr>
            </w:pPr>
            <w:r/>
          </w:p>
        </w:tc>
        <w:tc>
          <w:tcPr>
            <w:tcW w:w="449" w:type="dxa"/>
            <w:vAlign w:val="top"/>
          </w:tcPr>
          <w:p>
            <w:pPr>
              <w:pStyle w:val="TableText"/>
              <w:ind w:left="175"/>
              <w:spacing w:before="84" w:line="189" w:lineRule="auto"/>
              <w:rPr/>
            </w:pPr>
            <w:r>
              <w:rPr/>
              <w:t>6</w:t>
            </w:r>
          </w:p>
        </w:tc>
        <w:tc>
          <w:tcPr>
            <w:tcW w:w="2166" w:type="dxa"/>
            <w:vAlign w:val="top"/>
          </w:tcPr>
          <w:p>
            <w:pPr>
              <w:pStyle w:val="TableText"/>
              <w:ind w:left="488"/>
              <w:spacing w:before="50" w:line="228" w:lineRule="auto"/>
              <w:rPr/>
            </w:pPr>
            <w:r>
              <w:rPr>
                <w:spacing w:val="3"/>
              </w:rPr>
              <w:t>口腔医学概要</w:t>
            </w:r>
          </w:p>
        </w:tc>
        <w:tc>
          <w:tcPr>
            <w:tcW w:w="629" w:type="dxa"/>
            <w:vAlign w:val="top"/>
          </w:tcPr>
          <w:p>
            <w:pPr>
              <w:pStyle w:val="TableText"/>
              <w:ind w:left="263"/>
              <w:spacing w:before="92" w:line="188" w:lineRule="auto"/>
              <w:rPr>
                <w:sz w:val="19"/>
                <w:szCs w:val="19"/>
              </w:rPr>
            </w:pPr>
            <w:r>
              <w:rPr>
                <w:sz w:val="19"/>
                <w:szCs w:val="19"/>
                <w:spacing w:val="1"/>
              </w:rPr>
              <w:t>B</w:t>
            </w:r>
          </w:p>
        </w:tc>
        <w:tc>
          <w:tcPr>
            <w:tcW w:w="571" w:type="dxa"/>
            <w:vAlign w:val="top"/>
          </w:tcPr>
          <w:p>
            <w:pPr>
              <w:rPr>
                <w:rFonts w:ascii="Arial"/>
                <w:sz w:val="21"/>
              </w:rPr>
            </w:pPr>
            <w:r/>
          </w:p>
        </w:tc>
        <w:tc>
          <w:tcPr>
            <w:tcW w:w="636" w:type="dxa"/>
            <w:vAlign w:val="top"/>
          </w:tcPr>
          <w:p>
            <w:pPr>
              <w:pStyle w:val="TableText"/>
              <w:ind w:left="272"/>
              <w:spacing w:before="84" w:line="189" w:lineRule="auto"/>
              <w:rPr/>
            </w:pPr>
            <w:r>
              <w:rPr/>
              <w:t>3</w:t>
            </w:r>
          </w:p>
        </w:tc>
        <w:tc>
          <w:tcPr>
            <w:tcW w:w="638" w:type="dxa"/>
            <w:vAlign w:val="top"/>
          </w:tcPr>
          <w:p>
            <w:pPr>
              <w:pStyle w:val="TableText"/>
              <w:ind w:left="274"/>
              <w:spacing w:before="84" w:line="189" w:lineRule="auto"/>
              <w:rPr/>
            </w:pPr>
            <w:r>
              <w:rPr/>
              <w:t>3</w:t>
            </w:r>
          </w:p>
        </w:tc>
        <w:tc>
          <w:tcPr>
            <w:tcW w:w="641" w:type="dxa"/>
            <w:vAlign w:val="top"/>
          </w:tcPr>
          <w:p>
            <w:pPr>
              <w:pStyle w:val="TableText"/>
              <w:ind w:left="228"/>
              <w:spacing w:before="91" w:line="189" w:lineRule="auto"/>
              <w:rPr>
                <w:sz w:val="19"/>
                <w:szCs w:val="19"/>
              </w:rPr>
            </w:pPr>
            <w:r>
              <w:rPr>
                <w:sz w:val="19"/>
                <w:szCs w:val="19"/>
                <w:spacing w:val="-1"/>
              </w:rPr>
              <w:t>54</w:t>
            </w:r>
          </w:p>
        </w:tc>
        <w:tc>
          <w:tcPr>
            <w:tcW w:w="741" w:type="dxa"/>
            <w:vAlign w:val="top"/>
          </w:tcPr>
          <w:p>
            <w:pPr>
              <w:pStyle w:val="TableText"/>
              <w:ind w:left="276"/>
              <w:spacing w:before="91" w:line="189" w:lineRule="auto"/>
              <w:rPr>
                <w:sz w:val="19"/>
                <w:szCs w:val="19"/>
              </w:rPr>
            </w:pPr>
            <w:r>
              <w:rPr>
                <w:sz w:val="19"/>
                <w:szCs w:val="19"/>
                <w:spacing w:val="-1"/>
              </w:rPr>
              <w:t>30</w:t>
            </w:r>
          </w:p>
        </w:tc>
        <w:tc>
          <w:tcPr>
            <w:tcW w:w="741" w:type="dxa"/>
            <w:vAlign w:val="top"/>
          </w:tcPr>
          <w:p>
            <w:pPr>
              <w:pStyle w:val="TableText"/>
              <w:ind w:left="275"/>
              <w:spacing w:before="91" w:line="189" w:lineRule="auto"/>
              <w:rPr>
                <w:sz w:val="19"/>
                <w:szCs w:val="19"/>
              </w:rPr>
            </w:pPr>
            <w:r>
              <w:rPr>
                <w:sz w:val="19"/>
                <w:szCs w:val="19"/>
              </w:rPr>
              <w:t>24</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21"/>
              <w:spacing w:before="83" w:line="190" w:lineRule="auto"/>
              <w:rPr/>
            </w:pPr>
            <w:r>
              <w:rPr>
                <w:spacing w:val="1"/>
              </w:rPr>
              <w:t>3*18</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3515" w:type="dxa"/>
            <w:vAlign w:val="top"/>
            <w:gridSpan w:val="4"/>
          </w:tcPr>
          <w:p>
            <w:pPr>
              <w:pStyle w:val="TableText"/>
              <w:ind w:left="1554"/>
              <w:spacing w:before="54"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30"/>
              <w:spacing w:before="85" w:line="190" w:lineRule="auto"/>
              <w:rPr/>
            </w:pPr>
            <w:r>
              <w:rPr>
                <w:b/>
                <w:bCs/>
                <w:spacing w:val="-8"/>
              </w:rPr>
              <w:t>13</w:t>
            </w:r>
          </w:p>
        </w:tc>
        <w:tc>
          <w:tcPr>
            <w:tcW w:w="641" w:type="dxa"/>
            <w:vAlign w:val="top"/>
          </w:tcPr>
          <w:p>
            <w:pPr>
              <w:pStyle w:val="TableText"/>
              <w:ind w:left="167"/>
              <w:spacing w:before="87" w:line="189" w:lineRule="auto"/>
              <w:rPr/>
            </w:pPr>
            <w:r>
              <w:rPr>
                <w:b/>
                <w:bCs/>
              </w:rPr>
              <w:t>226</w:t>
            </w:r>
          </w:p>
        </w:tc>
        <w:tc>
          <w:tcPr>
            <w:tcW w:w="741" w:type="dxa"/>
            <w:vAlign w:val="top"/>
          </w:tcPr>
          <w:p>
            <w:pPr>
              <w:pStyle w:val="TableText"/>
              <w:ind w:left="231"/>
              <w:spacing w:before="85" w:line="190" w:lineRule="auto"/>
              <w:rPr/>
            </w:pPr>
            <w:r>
              <w:rPr>
                <w:b/>
                <w:bCs/>
                <w:spacing w:val="-5"/>
              </w:rPr>
              <w:t>170</w:t>
            </w:r>
          </w:p>
        </w:tc>
        <w:tc>
          <w:tcPr>
            <w:tcW w:w="741" w:type="dxa"/>
            <w:vAlign w:val="top"/>
          </w:tcPr>
          <w:p>
            <w:pPr>
              <w:pStyle w:val="TableText"/>
              <w:ind w:left="270"/>
              <w:spacing w:before="87" w:line="189" w:lineRule="auto"/>
              <w:rPr/>
            </w:pPr>
            <w:r>
              <w:rPr>
                <w:b/>
                <w:bCs/>
                <w:spacing w:val="-3"/>
              </w:rPr>
              <w:t>56</w:t>
            </w:r>
          </w:p>
        </w:tc>
        <w:tc>
          <w:tcPr>
            <w:tcW w:w="928" w:type="dxa"/>
            <w:vAlign w:val="top"/>
          </w:tcPr>
          <w:p>
            <w:pPr>
              <w:pStyle w:val="TableText"/>
              <w:ind w:left="415"/>
              <w:spacing w:before="86" w:line="189" w:lineRule="auto"/>
              <w:rPr/>
            </w:pPr>
            <w:r>
              <w:rPr>
                <w:b/>
                <w:bCs/>
                <w:spacing w:val="-3"/>
              </w:rPr>
              <w:t>4</w:t>
            </w:r>
          </w:p>
        </w:tc>
        <w:tc>
          <w:tcPr>
            <w:tcW w:w="847" w:type="dxa"/>
            <w:vAlign w:val="top"/>
          </w:tcPr>
          <w:p>
            <w:pPr>
              <w:pStyle w:val="TableText"/>
              <w:ind w:left="377"/>
              <w:spacing w:before="87" w:line="189" w:lineRule="auto"/>
              <w:rPr/>
            </w:pPr>
            <w:r>
              <w:rPr>
                <w:b/>
                <w:bCs/>
                <w:spacing w:val="-3"/>
              </w:rPr>
              <w:t>6</w:t>
            </w:r>
          </w:p>
        </w:tc>
        <w:tc>
          <w:tcPr>
            <w:tcW w:w="844" w:type="dxa"/>
            <w:vAlign w:val="top"/>
          </w:tcPr>
          <w:p>
            <w:pPr>
              <w:pStyle w:val="TableText"/>
              <w:ind w:left="375"/>
              <w:spacing w:before="87" w:line="189" w:lineRule="auto"/>
              <w:rPr/>
            </w:pPr>
            <w:r>
              <w:rPr>
                <w:b/>
                <w:bCs/>
                <w:spacing w:val="-3"/>
              </w:rPr>
              <w:t>6</w:t>
            </w:r>
          </w:p>
        </w:tc>
        <w:tc>
          <w:tcPr>
            <w:tcW w:w="847" w:type="dxa"/>
            <w:vAlign w:val="top"/>
          </w:tcPr>
          <w:p>
            <w:pPr>
              <w:pStyle w:val="TableText"/>
              <w:ind w:left="378"/>
              <w:spacing w:before="87" w:line="189" w:lineRule="auto"/>
              <w:rPr/>
            </w:pPr>
            <w:r>
              <w:rPr>
                <w:b/>
                <w:bCs/>
                <w:spacing w:val="-3"/>
              </w:rPr>
              <w:t>0</w:t>
            </w:r>
          </w:p>
        </w:tc>
        <w:tc>
          <w:tcPr>
            <w:tcW w:w="588" w:type="dxa"/>
            <w:vAlign w:val="top"/>
          </w:tcPr>
          <w:p>
            <w:pPr>
              <w:pStyle w:val="TableText"/>
              <w:ind w:left="249"/>
              <w:spacing w:before="87" w:line="189" w:lineRule="auto"/>
              <w:rPr/>
            </w:pPr>
            <w:r>
              <w:rPr>
                <w:b/>
                <w:bCs/>
                <w:spacing w:val="-3"/>
              </w:rPr>
              <w:t>0</w:t>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restart"/>
            <w:tcBorders>
              <w:bottom w:val="nil"/>
            </w:tcBorders>
          </w:tcPr>
          <w:p>
            <w:pPr>
              <w:spacing w:line="316" w:lineRule="auto"/>
              <w:rPr>
                <w:rFonts w:ascii="Arial"/>
                <w:sz w:val="21"/>
              </w:rPr>
            </w:pPr>
            <w:r/>
          </w:p>
          <w:p>
            <w:pPr>
              <w:spacing w:line="316" w:lineRule="auto"/>
              <w:rPr>
                <w:rFonts w:ascii="Arial"/>
                <w:sz w:val="21"/>
              </w:rPr>
            </w:pPr>
            <w:r/>
          </w:p>
          <w:p>
            <w:pPr>
              <w:spacing w:line="316" w:lineRule="auto"/>
              <w:rPr>
                <w:rFonts w:ascii="Arial"/>
                <w:sz w:val="21"/>
              </w:rPr>
            </w:pPr>
            <w:r/>
          </w:p>
          <w:p>
            <w:pPr>
              <w:pStyle w:val="TableText"/>
              <w:ind w:left="248" w:right="136" w:hanging="112"/>
              <w:spacing w:before="65" w:line="274" w:lineRule="auto"/>
              <w:rPr/>
            </w:pPr>
            <w:r>
              <w:rPr>
                <w:b/>
                <w:bCs/>
                <w:spacing w:val="5"/>
              </w:rPr>
              <w:t>专业核</w:t>
            </w:r>
            <w:r>
              <w:rPr/>
              <w:t xml:space="preserve"> </w:t>
            </w:r>
            <w:r>
              <w:rPr>
                <w:b/>
                <w:bCs/>
              </w:rPr>
              <w:t>心课</w:t>
            </w:r>
          </w:p>
        </w:tc>
        <w:tc>
          <w:tcPr>
            <w:tcW w:w="449" w:type="dxa"/>
            <w:vAlign w:val="top"/>
          </w:tcPr>
          <w:p>
            <w:pPr>
              <w:pStyle w:val="TableText"/>
              <w:ind w:left="189"/>
              <w:spacing w:before="87" w:line="189" w:lineRule="auto"/>
              <w:rPr/>
            </w:pPr>
            <w:r>
              <w:rPr/>
              <w:t>1</w:t>
            </w:r>
          </w:p>
        </w:tc>
        <w:tc>
          <w:tcPr>
            <w:tcW w:w="2166" w:type="dxa"/>
            <w:vAlign w:val="top"/>
          </w:tcPr>
          <w:p>
            <w:pPr>
              <w:pStyle w:val="TableText"/>
              <w:ind w:left="140"/>
              <w:spacing w:before="54" w:line="228" w:lineRule="auto"/>
              <w:rPr/>
            </w:pPr>
            <w:r>
              <w:rPr>
                <w:spacing w:val="8"/>
              </w:rPr>
              <w:t>牙体形态与雕刻技术</w:t>
            </w:r>
          </w:p>
        </w:tc>
        <w:tc>
          <w:tcPr>
            <w:tcW w:w="629" w:type="dxa"/>
            <w:vAlign w:val="top"/>
          </w:tcPr>
          <w:p>
            <w:pPr>
              <w:pStyle w:val="TableText"/>
              <w:ind w:left="258"/>
              <w:spacing w:before="89" w:line="187" w:lineRule="auto"/>
              <w:rPr/>
            </w:pPr>
            <w:r>
              <w:rPr>
                <w:spacing w:val="1"/>
              </w:rPr>
              <w:t>B</w:t>
            </w:r>
          </w:p>
        </w:tc>
        <w:tc>
          <w:tcPr>
            <w:tcW w:w="571" w:type="dxa"/>
            <w:vAlign w:val="top"/>
          </w:tcPr>
          <w:p>
            <w:pPr>
              <w:pStyle w:val="TableText"/>
              <w:ind w:left="249"/>
              <w:spacing w:before="87" w:line="189" w:lineRule="auto"/>
              <w:rPr/>
            </w:pPr>
            <w:r>
              <w:rPr/>
              <w:t>1</w:t>
            </w:r>
          </w:p>
        </w:tc>
        <w:tc>
          <w:tcPr>
            <w:tcW w:w="636" w:type="dxa"/>
            <w:vAlign w:val="top"/>
          </w:tcPr>
          <w:p>
            <w:pPr>
              <w:rPr>
                <w:rFonts w:ascii="Arial"/>
                <w:sz w:val="21"/>
              </w:rPr>
            </w:pPr>
            <w:r/>
          </w:p>
        </w:tc>
        <w:tc>
          <w:tcPr>
            <w:tcW w:w="638" w:type="dxa"/>
            <w:vAlign w:val="top"/>
          </w:tcPr>
          <w:p>
            <w:pPr>
              <w:pStyle w:val="TableText"/>
              <w:ind w:left="271"/>
              <w:spacing w:before="92" w:line="189" w:lineRule="auto"/>
              <w:rPr>
                <w:sz w:val="19"/>
                <w:szCs w:val="19"/>
              </w:rPr>
            </w:pPr>
            <w:r>
              <w:rPr>
                <w:sz w:val="19"/>
                <w:szCs w:val="19"/>
              </w:rPr>
              <w:t>4</w:t>
            </w:r>
          </w:p>
        </w:tc>
        <w:tc>
          <w:tcPr>
            <w:tcW w:w="641" w:type="dxa"/>
            <w:vAlign w:val="top"/>
          </w:tcPr>
          <w:p>
            <w:pPr>
              <w:pStyle w:val="TableText"/>
              <w:ind w:left="226"/>
              <w:spacing w:before="92" w:line="189" w:lineRule="auto"/>
              <w:rPr>
                <w:sz w:val="19"/>
                <w:szCs w:val="19"/>
              </w:rPr>
            </w:pPr>
            <w:r>
              <w:rPr>
                <w:sz w:val="19"/>
                <w:szCs w:val="19"/>
              </w:rPr>
              <w:t>64</w:t>
            </w:r>
          </w:p>
        </w:tc>
        <w:tc>
          <w:tcPr>
            <w:tcW w:w="741" w:type="dxa"/>
            <w:vAlign w:val="top"/>
          </w:tcPr>
          <w:p>
            <w:pPr>
              <w:pStyle w:val="TableText"/>
              <w:ind w:left="276"/>
              <w:spacing w:before="92" w:line="189" w:lineRule="auto"/>
              <w:rPr>
                <w:sz w:val="19"/>
                <w:szCs w:val="19"/>
              </w:rPr>
            </w:pPr>
            <w:r>
              <w:rPr>
                <w:sz w:val="19"/>
                <w:szCs w:val="19"/>
                <w:spacing w:val="-1"/>
              </w:rPr>
              <w:t>30</w:t>
            </w:r>
          </w:p>
        </w:tc>
        <w:tc>
          <w:tcPr>
            <w:tcW w:w="741" w:type="dxa"/>
            <w:vAlign w:val="top"/>
          </w:tcPr>
          <w:p>
            <w:pPr>
              <w:pStyle w:val="TableText"/>
              <w:ind w:left="277"/>
              <w:spacing w:before="92" w:line="189" w:lineRule="auto"/>
              <w:rPr>
                <w:sz w:val="19"/>
                <w:szCs w:val="19"/>
              </w:rPr>
            </w:pPr>
            <w:r>
              <w:rPr>
                <w:sz w:val="19"/>
                <w:szCs w:val="19"/>
                <w:spacing w:val="-1"/>
              </w:rPr>
              <w:t>34</w:t>
            </w:r>
          </w:p>
        </w:tc>
        <w:tc>
          <w:tcPr>
            <w:tcW w:w="928" w:type="dxa"/>
            <w:vAlign w:val="top"/>
          </w:tcPr>
          <w:p>
            <w:pPr>
              <w:pStyle w:val="TableText"/>
              <w:ind w:left="256"/>
              <w:spacing w:before="86" w:line="190" w:lineRule="auto"/>
              <w:rPr/>
            </w:pPr>
            <w:r>
              <w:rPr>
                <w:spacing w:val="4"/>
              </w:rPr>
              <w:t>4*16</w:t>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9"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6"/>
              <w:spacing w:before="87" w:line="189" w:lineRule="auto"/>
              <w:rPr/>
            </w:pPr>
            <w:r>
              <w:rPr/>
              <w:t>2</w:t>
            </w:r>
          </w:p>
        </w:tc>
        <w:tc>
          <w:tcPr>
            <w:tcW w:w="2166" w:type="dxa"/>
            <w:vAlign w:val="top"/>
          </w:tcPr>
          <w:p>
            <w:pPr>
              <w:pStyle w:val="TableText"/>
              <w:ind w:left="171"/>
              <w:spacing w:before="54" w:line="228" w:lineRule="auto"/>
              <w:rPr/>
            </w:pPr>
            <w:r>
              <w:rPr>
                <w:spacing w:val="5"/>
              </w:rPr>
              <w:t>口腔数字化修复技术</w:t>
            </w:r>
          </w:p>
        </w:tc>
        <w:tc>
          <w:tcPr>
            <w:tcW w:w="629" w:type="dxa"/>
            <w:vAlign w:val="top"/>
          </w:tcPr>
          <w:p>
            <w:pPr>
              <w:pStyle w:val="TableText"/>
              <w:ind w:left="258"/>
              <w:spacing w:before="89" w:line="187" w:lineRule="auto"/>
              <w:rPr/>
            </w:pPr>
            <w:r>
              <w:rPr>
                <w:spacing w:val="1"/>
              </w:rPr>
              <w:t>B</w:t>
            </w:r>
          </w:p>
        </w:tc>
        <w:tc>
          <w:tcPr>
            <w:tcW w:w="571" w:type="dxa"/>
            <w:vAlign w:val="top"/>
          </w:tcPr>
          <w:p>
            <w:pPr>
              <w:pStyle w:val="TableText"/>
              <w:ind w:left="236"/>
              <w:spacing w:before="87" w:line="189" w:lineRule="auto"/>
              <w:rPr/>
            </w:pPr>
            <w:r>
              <w:rPr/>
              <w:t>2</w:t>
            </w:r>
          </w:p>
        </w:tc>
        <w:tc>
          <w:tcPr>
            <w:tcW w:w="636" w:type="dxa"/>
            <w:vAlign w:val="top"/>
          </w:tcPr>
          <w:p>
            <w:pPr>
              <w:rPr>
                <w:rFonts w:ascii="Arial"/>
                <w:sz w:val="21"/>
              </w:rPr>
            </w:pPr>
            <w:r/>
          </w:p>
        </w:tc>
        <w:tc>
          <w:tcPr>
            <w:tcW w:w="638" w:type="dxa"/>
            <w:vAlign w:val="top"/>
          </w:tcPr>
          <w:p>
            <w:pPr>
              <w:pStyle w:val="TableText"/>
              <w:ind w:left="273"/>
              <w:spacing w:before="87" w:line="189" w:lineRule="auto"/>
              <w:rPr/>
            </w:pPr>
            <w:r>
              <w:rPr/>
              <w:t>2</w:t>
            </w:r>
          </w:p>
        </w:tc>
        <w:tc>
          <w:tcPr>
            <w:tcW w:w="641" w:type="dxa"/>
            <w:vAlign w:val="top"/>
          </w:tcPr>
          <w:p>
            <w:pPr>
              <w:pStyle w:val="TableText"/>
              <w:ind w:left="228"/>
              <w:spacing w:before="92" w:line="189" w:lineRule="auto"/>
              <w:rPr>
                <w:sz w:val="19"/>
                <w:szCs w:val="19"/>
              </w:rPr>
            </w:pPr>
            <w:r>
              <w:rPr>
                <w:sz w:val="19"/>
                <w:szCs w:val="19"/>
                <w:spacing w:val="-1"/>
              </w:rPr>
              <w:t>36</w:t>
            </w:r>
          </w:p>
        </w:tc>
        <w:tc>
          <w:tcPr>
            <w:tcW w:w="741" w:type="dxa"/>
            <w:vAlign w:val="top"/>
          </w:tcPr>
          <w:p>
            <w:pPr>
              <w:pStyle w:val="TableText"/>
              <w:ind w:left="275"/>
              <w:spacing w:before="92" w:line="189" w:lineRule="auto"/>
              <w:rPr>
                <w:sz w:val="19"/>
                <w:szCs w:val="19"/>
              </w:rPr>
            </w:pPr>
            <w:r>
              <w:rPr>
                <w:sz w:val="19"/>
                <w:szCs w:val="19"/>
              </w:rPr>
              <w:t>20</w:t>
            </w:r>
          </w:p>
        </w:tc>
        <w:tc>
          <w:tcPr>
            <w:tcW w:w="741" w:type="dxa"/>
            <w:vAlign w:val="top"/>
          </w:tcPr>
          <w:p>
            <w:pPr>
              <w:pStyle w:val="TableText"/>
              <w:ind w:left="288"/>
              <w:spacing w:before="91" w:line="190" w:lineRule="auto"/>
              <w:rPr>
                <w:sz w:val="19"/>
                <w:szCs w:val="19"/>
              </w:rPr>
            </w:pPr>
            <w:r>
              <w:rPr>
                <w:sz w:val="19"/>
                <w:szCs w:val="19"/>
                <w:spacing w:val="-7"/>
              </w:rPr>
              <w:t>16</w:t>
            </w:r>
          </w:p>
        </w:tc>
        <w:tc>
          <w:tcPr>
            <w:tcW w:w="928" w:type="dxa"/>
            <w:vAlign w:val="top"/>
          </w:tcPr>
          <w:p>
            <w:pPr>
              <w:rPr>
                <w:rFonts w:ascii="Arial"/>
                <w:sz w:val="21"/>
              </w:rPr>
            </w:pPr>
            <w:r/>
          </w:p>
        </w:tc>
        <w:tc>
          <w:tcPr>
            <w:tcW w:w="847" w:type="dxa"/>
            <w:vAlign w:val="top"/>
          </w:tcPr>
          <w:p>
            <w:pPr>
              <w:pStyle w:val="TableText"/>
              <w:ind w:left="220"/>
              <w:spacing w:before="86" w:line="190" w:lineRule="auto"/>
              <w:rPr/>
            </w:pPr>
            <w:r>
              <w:rPr>
                <w:spacing w:val="3"/>
              </w:rPr>
              <w:t>2*18</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28"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7"/>
              <w:spacing w:before="240" w:line="189" w:lineRule="auto"/>
              <w:rPr/>
            </w:pPr>
            <w:r>
              <w:rPr/>
              <w:t>3</w:t>
            </w:r>
          </w:p>
        </w:tc>
        <w:tc>
          <w:tcPr>
            <w:tcW w:w="2166" w:type="dxa"/>
            <w:vAlign w:val="top"/>
          </w:tcPr>
          <w:p>
            <w:pPr>
              <w:pStyle w:val="TableText"/>
              <w:ind w:left="980" w:right="140" w:hanging="839"/>
              <w:spacing w:before="52" w:line="261" w:lineRule="auto"/>
              <w:rPr/>
            </w:pPr>
            <w:r>
              <w:rPr>
                <w:spacing w:val="8"/>
              </w:rPr>
              <w:t>可摘局部义齿工艺技</w:t>
            </w:r>
            <w:r>
              <w:rPr>
                <w:spacing w:val="6"/>
              </w:rPr>
              <w:t xml:space="preserve"> </w:t>
            </w:r>
            <w:r>
              <w:rPr/>
              <w:t>术</w:t>
            </w:r>
          </w:p>
        </w:tc>
        <w:tc>
          <w:tcPr>
            <w:tcW w:w="629" w:type="dxa"/>
            <w:vAlign w:val="top"/>
          </w:tcPr>
          <w:p>
            <w:pPr>
              <w:pStyle w:val="TableText"/>
              <w:ind w:left="258"/>
              <w:spacing w:before="242" w:line="187" w:lineRule="auto"/>
              <w:rPr/>
            </w:pPr>
            <w:r>
              <w:rPr>
                <w:spacing w:val="1"/>
              </w:rPr>
              <w:t>B</w:t>
            </w:r>
          </w:p>
        </w:tc>
        <w:tc>
          <w:tcPr>
            <w:tcW w:w="571" w:type="dxa"/>
            <w:vAlign w:val="top"/>
          </w:tcPr>
          <w:p>
            <w:pPr>
              <w:pStyle w:val="TableText"/>
              <w:ind w:left="238"/>
              <w:spacing w:before="240" w:line="189" w:lineRule="auto"/>
              <w:rPr/>
            </w:pPr>
            <w:r>
              <w:rPr/>
              <w:t>3</w:t>
            </w:r>
          </w:p>
        </w:tc>
        <w:tc>
          <w:tcPr>
            <w:tcW w:w="636" w:type="dxa"/>
            <w:vAlign w:val="top"/>
          </w:tcPr>
          <w:p>
            <w:pPr>
              <w:rPr>
                <w:rFonts w:ascii="Arial"/>
                <w:sz w:val="21"/>
              </w:rPr>
            </w:pPr>
            <w:r/>
          </w:p>
        </w:tc>
        <w:tc>
          <w:tcPr>
            <w:tcW w:w="638" w:type="dxa"/>
            <w:vAlign w:val="top"/>
          </w:tcPr>
          <w:p>
            <w:pPr>
              <w:pStyle w:val="TableText"/>
              <w:ind w:left="166"/>
              <w:spacing w:before="240" w:line="189" w:lineRule="auto"/>
              <w:rPr/>
            </w:pPr>
            <w:r>
              <w:rPr>
                <w:spacing w:val="1"/>
              </w:rPr>
              <w:t>6.5</w:t>
            </w:r>
          </w:p>
        </w:tc>
        <w:tc>
          <w:tcPr>
            <w:tcW w:w="641" w:type="dxa"/>
            <w:vAlign w:val="top"/>
          </w:tcPr>
          <w:p>
            <w:pPr>
              <w:pStyle w:val="TableText"/>
              <w:ind w:left="189"/>
              <w:spacing w:before="244" w:line="190" w:lineRule="auto"/>
              <w:rPr>
                <w:sz w:val="19"/>
                <w:szCs w:val="19"/>
              </w:rPr>
            </w:pPr>
            <w:r>
              <w:rPr>
                <w:sz w:val="19"/>
                <w:szCs w:val="19"/>
                <w:spacing w:val="-3"/>
              </w:rPr>
              <w:t>108</w:t>
            </w:r>
          </w:p>
        </w:tc>
        <w:tc>
          <w:tcPr>
            <w:tcW w:w="741" w:type="dxa"/>
            <w:vAlign w:val="top"/>
          </w:tcPr>
          <w:p>
            <w:pPr>
              <w:pStyle w:val="TableText"/>
              <w:ind w:left="271"/>
              <w:spacing w:before="245" w:line="189" w:lineRule="auto"/>
              <w:rPr>
                <w:sz w:val="19"/>
                <w:szCs w:val="19"/>
              </w:rPr>
            </w:pPr>
            <w:r>
              <w:rPr>
                <w:sz w:val="19"/>
                <w:szCs w:val="19"/>
                <w:spacing w:val="1"/>
              </w:rPr>
              <w:t>40</w:t>
            </w:r>
          </w:p>
        </w:tc>
        <w:tc>
          <w:tcPr>
            <w:tcW w:w="741" w:type="dxa"/>
            <w:vAlign w:val="top"/>
          </w:tcPr>
          <w:p>
            <w:pPr>
              <w:pStyle w:val="TableText"/>
              <w:ind w:left="274"/>
              <w:spacing w:before="245" w:line="189" w:lineRule="auto"/>
              <w:rPr>
                <w:sz w:val="19"/>
                <w:szCs w:val="19"/>
              </w:rPr>
            </w:pPr>
            <w:r>
              <w:rPr>
                <w:sz w:val="19"/>
                <w:szCs w:val="19"/>
              </w:rPr>
              <w:t>68</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19"/>
              <w:spacing w:before="239" w:line="190" w:lineRule="auto"/>
              <w:rPr/>
            </w:pPr>
            <w:r>
              <w:rPr>
                <w:spacing w:val="2"/>
              </w:rPr>
              <w:t>6*18</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2"/>
              <w:spacing w:before="85" w:line="189" w:lineRule="auto"/>
              <w:rPr/>
            </w:pPr>
            <w:r>
              <w:rPr/>
              <w:t>4</w:t>
            </w:r>
          </w:p>
        </w:tc>
        <w:tc>
          <w:tcPr>
            <w:tcW w:w="2166" w:type="dxa"/>
            <w:vAlign w:val="top"/>
          </w:tcPr>
          <w:p>
            <w:pPr>
              <w:pStyle w:val="TableText"/>
              <w:ind w:left="263"/>
              <w:spacing w:before="52" w:line="228" w:lineRule="auto"/>
              <w:rPr/>
            </w:pPr>
            <w:r>
              <w:rPr>
                <w:spacing w:val="6"/>
              </w:rPr>
              <w:t>固定义齿工艺技术</w:t>
            </w:r>
          </w:p>
        </w:tc>
        <w:tc>
          <w:tcPr>
            <w:tcW w:w="629" w:type="dxa"/>
            <w:vAlign w:val="top"/>
          </w:tcPr>
          <w:p>
            <w:pPr>
              <w:pStyle w:val="TableText"/>
              <w:ind w:left="258"/>
              <w:spacing w:before="87" w:line="187" w:lineRule="auto"/>
              <w:rPr/>
            </w:pPr>
            <w:r>
              <w:rPr>
                <w:spacing w:val="1"/>
              </w:rPr>
              <w:t>B</w:t>
            </w:r>
          </w:p>
        </w:tc>
        <w:tc>
          <w:tcPr>
            <w:tcW w:w="571" w:type="dxa"/>
            <w:vAlign w:val="top"/>
          </w:tcPr>
          <w:p>
            <w:pPr>
              <w:pStyle w:val="TableText"/>
              <w:ind w:left="233"/>
              <w:spacing w:before="85" w:line="189" w:lineRule="auto"/>
              <w:rPr/>
            </w:pPr>
            <w:r>
              <w:rPr/>
              <w:t>4</w:t>
            </w:r>
          </w:p>
        </w:tc>
        <w:tc>
          <w:tcPr>
            <w:tcW w:w="636" w:type="dxa"/>
            <w:vAlign w:val="top"/>
          </w:tcPr>
          <w:p>
            <w:pPr>
              <w:rPr>
                <w:rFonts w:ascii="Arial"/>
                <w:sz w:val="21"/>
              </w:rPr>
            </w:pPr>
            <w:r/>
          </w:p>
        </w:tc>
        <w:tc>
          <w:tcPr>
            <w:tcW w:w="638" w:type="dxa"/>
            <w:vAlign w:val="top"/>
          </w:tcPr>
          <w:p>
            <w:pPr>
              <w:pStyle w:val="TableText"/>
              <w:ind w:left="272"/>
              <w:spacing w:before="85" w:line="189" w:lineRule="auto"/>
              <w:rPr/>
            </w:pPr>
            <w:r>
              <w:rPr/>
              <w:t>6</w:t>
            </w:r>
          </w:p>
        </w:tc>
        <w:tc>
          <w:tcPr>
            <w:tcW w:w="641" w:type="dxa"/>
            <w:vAlign w:val="top"/>
          </w:tcPr>
          <w:p>
            <w:pPr>
              <w:pStyle w:val="TableText"/>
              <w:ind w:left="221"/>
              <w:spacing w:before="85" w:line="189" w:lineRule="auto"/>
              <w:rPr/>
            </w:pPr>
            <w:r>
              <w:rPr/>
              <w:t>96</w:t>
            </w:r>
          </w:p>
        </w:tc>
        <w:tc>
          <w:tcPr>
            <w:tcW w:w="741" w:type="dxa"/>
            <w:vAlign w:val="top"/>
          </w:tcPr>
          <w:p>
            <w:pPr>
              <w:pStyle w:val="TableText"/>
              <w:ind w:left="271"/>
              <w:spacing w:before="90" w:line="189" w:lineRule="auto"/>
              <w:rPr>
                <w:sz w:val="19"/>
                <w:szCs w:val="19"/>
              </w:rPr>
            </w:pPr>
            <w:r>
              <w:rPr>
                <w:sz w:val="19"/>
                <w:szCs w:val="19"/>
                <w:spacing w:val="1"/>
              </w:rPr>
              <w:t>46</w:t>
            </w:r>
          </w:p>
        </w:tc>
        <w:tc>
          <w:tcPr>
            <w:tcW w:w="741" w:type="dxa"/>
            <w:vAlign w:val="top"/>
          </w:tcPr>
          <w:p>
            <w:pPr>
              <w:pStyle w:val="TableText"/>
              <w:ind w:left="277"/>
              <w:spacing w:before="90" w:line="189" w:lineRule="auto"/>
              <w:rPr>
                <w:sz w:val="19"/>
                <w:szCs w:val="19"/>
              </w:rPr>
            </w:pPr>
            <w:r>
              <w:rPr>
                <w:sz w:val="19"/>
                <w:szCs w:val="19"/>
                <w:spacing w:val="-1"/>
              </w:rPr>
              <w:t>50</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20"/>
              <w:spacing w:before="84" w:line="190" w:lineRule="auto"/>
              <w:rPr/>
            </w:pPr>
            <w:r>
              <w:rPr>
                <w:spacing w:val="3"/>
              </w:rPr>
              <w:t>6*16</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7"/>
              <w:spacing w:before="88" w:line="187" w:lineRule="auto"/>
              <w:rPr/>
            </w:pPr>
            <w:r>
              <w:rPr/>
              <w:t>5</w:t>
            </w:r>
          </w:p>
        </w:tc>
        <w:tc>
          <w:tcPr>
            <w:tcW w:w="2166" w:type="dxa"/>
            <w:vAlign w:val="top"/>
          </w:tcPr>
          <w:p>
            <w:pPr>
              <w:pStyle w:val="TableText"/>
              <w:ind w:left="591"/>
              <w:spacing w:before="52" w:line="228" w:lineRule="auto"/>
              <w:rPr/>
            </w:pPr>
            <w:r>
              <w:rPr>
                <w:spacing w:val="1"/>
              </w:rPr>
              <w:t>口腔修复学</w:t>
            </w:r>
          </w:p>
        </w:tc>
        <w:tc>
          <w:tcPr>
            <w:tcW w:w="629" w:type="dxa"/>
            <w:vAlign w:val="top"/>
          </w:tcPr>
          <w:p>
            <w:pPr>
              <w:pStyle w:val="TableText"/>
              <w:ind w:left="263"/>
              <w:spacing w:before="94" w:line="188" w:lineRule="auto"/>
              <w:rPr>
                <w:sz w:val="19"/>
                <w:szCs w:val="19"/>
              </w:rPr>
            </w:pPr>
            <w:r>
              <w:rPr>
                <w:sz w:val="19"/>
                <w:szCs w:val="19"/>
                <w:spacing w:val="1"/>
              </w:rPr>
              <w:t>B</w:t>
            </w:r>
          </w:p>
        </w:tc>
        <w:tc>
          <w:tcPr>
            <w:tcW w:w="571" w:type="dxa"/>
            <w:vAlign w:val="top"/>
          </w:tcPr>
          <w:p>
            <w:pPr>
              <w:pStyle w:val="TableText"/>
              <w:ind w:left="238"/>
              <w:spacing w:before="88" w:line="187" w:lineRule="auto"/>
              <w:rPr/>
            </w:pPr>
            <w:r>
              <w:rPr/>
              <w:t>5</w:t>
            </w:r>
          </w:p>
        </w:tc>
        <w:tc>
          <w:tcPr>
            <w:tcW w:w="636" w:type="dxa"/>
            <w:vAlign w:val="top"/>
          </w:tcPr>
          <w:p>
            <w:pPr>
              <w:rPr>
                <w:rFonts w:ascii="Arial"/>
                <w:sz w:val="21"/>
              </w:rPr>
            </w:pPr>
            <w:r/>
          </w:p>
        </w:tc>
        <w:tc>
          <w:tcPr>
            <w:tcW w:w="638" w:type="dxa"/>
            <w:vAlign w:val="top"/>
          </w:tcPr>
          <w:p>
            <w:pPr>
              <w:pStyle w:val="TableText"/>
              <w:ind w:left="276"/>
              <w:spacing w:before="93" w:line="189" w:lineRule="auto"/>
              <w:rPr>
                <w:sz w:val="19"/>
                <w:szCs w:val="19"/>
              </w:rPr>
            </w:pPr>
            <w:r>
              <w:rPr>
                <w:sz w:val="19"/>
                <w:szCs w:val="19"/>
              </w:rPr>
              <w:t>3</w:t>
            </w:r>
          </w:p>
        </w:tc>
        <w:tc>
          <w:tcPr>
            <w:tcW w:w="641" w:type="dxa"/>
            <w:vAlign w:val="top"/>
          </w:tcPr>
          <w:p>
            <w:pPr>
              <w:pStyle w:val="TableText"/>
              <w:ind w:left="224"/>
              <w:spacing w:before="93" w:line="189" w:lineRule="auto"/>
              <w:rPr>
                <w:sz w:val="19"/>
                <w:szCs w:val="19"/>
              </w:rPr>
            </w:pPr>
            <w:r>
              <w:rPr>
                <w:sz w:val="19"/>
                <w:szCs w:val="19"/>
                <w:spacing w:val="1"/>
              </w:rPr>
              <w:t>48</w:t>
            </w:r>
          </w:p>
        </w:tc>
        <w:tc>
          <w:tcPr>
            <w:tcW w:w="741" w:type="dxa"/>
            <w:vAlign w:val="top"/>
          </w:tcPr>
          <w:p>
            <w:pPr>
              <w:pStyle w:val="TableText"/>
              <w:ind w:left="276"/>
              <w:spacing w:before="93" w:line="189" w:lineRule="auto"/>
              <w:rPr>
                <w:sz w:val="19"/>
                <w:szCs w:val="19"/>
              </w:rPr>
            </w:pPr>
            <w:r>
              <w:rPr>
                <w:sz w:val="19"/>
                <w:szCs w:val="19"/>
                <w:spacing w:val="-1"/>
              </w:rPr>
              <w:t>36</w:t>
            </w:r>
          </w:p>
        </w:tc>
        <w:tc>
          <w:tcPr>
            <w:tcW w:w="741" w:type="dxa"/>
            <w:vAlign w:val="top"/>
          </w:tcPr>
          <w:p>
            <w:pPr>
              <w:pStyle w:val="TableText"/>
              <w:ind w:left="288"/>
              <w:spacing w:before="92" w:line="190" w:lineRule="auto"/>
              <w:rPr>
                <w:sz w:val="19"/>
                <w:szCs w:val="19"/>
              </w:rPr>
            </w:pPr>
            <w:r>
              <w:rPr>
                <w:sz w:val="19"/>
                <w:szCs w:val="19"/>
                <w:spacing w:val="-7"/>
              </w:rPr>
              <w:t>12</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pStyle w:val="TableText"/>
              <w:ind w:left="142"/>
              <w:spacing w:before="86" w:line="189" w:lineRule="auto"/>
              <w:rPr/>
            </w:pPr>
            <w:r>
              <w:rPr>
                <w:spacing w:val="2"/>
              </w:rPr>
              <w:t>8*6</w:t>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5"/>
              <w:spacing w:before="88" w:line="189" w:lineRule="auto"/>
              <w:rPr/>
            </w:pPr>
            <w:r>
              <w:rPr/>
              <w:t>6</w:t>
            </w:r>
          </w:p>
        </w:tc>
        <w:tc>
          <w:tcPr>
            <w:tcW w:w="2166" w:type="dxa"/>
            <w:vAlign w:val="top"/>
          </w:tcPr>
          <w:p>
            <w:pPr>
              <w:pStyle w:val="TableText"/>
              <w:ind w:left="245"/>
              <w:spacing w:before="54" w:line="228" w:lineRule="auto"/>
              <w:rPr/>
            </w:pPr>
            <w:r>
              <w:rPr>
                <w:spacing w:val="8"/>
              </w:rPr>
              <w:t>全口义齿工艺技术</w:t>
            </w:r>
          </w:p>
        </w:tc>
        <w:tc>
          <w:tcPr>
            <w:tcW w:w="629" w:type="dxa"/>
            <w:vAlign w:val="top"/>
          </w:tcPr>
          <w:p>
            <w:pPr>
              <w:pStyle w:val="TableText"/>
              <w:ind w:left="258"/>
              <w:spacing w:before="90" w:line="187" w:lineRule="auto"/>
              <w:rPr/>
            </w:pPr>
            <w:r>
              <w:rPr>
                <w:spacing w:val="1"/>
              </w:rPr>
              <w:t>B</w:t>
            </w:r>
          </w:p>
        </w:tc>
        <w:tc>
          <w:tcPr>
            <w:tcW w:w="571" w:type="dxa"/>
            <w:vAlign w:val="top"/>
          </w:tcPr>
          <w:p>
            <w:pPr>
              <w:pStyle w:val="TableText"/>
              <w:ind w:left="238"/>
              <w:spacing w:before="90" w:line="187" w:lineRule="auto"/>
              <w:rPr/>
            </w:pPr>
            <w:r>
              <w:rPr/>
              <w:t>5</w:t>
            </w:r>
          </w:p>
        </w:tc>
        <w:tc>
          <w:tcPr>
            <w:tcW w:w="636" w:type="dxa"/>
            <w:vAlign w:val="top"/>
          </w:tcPr>
          <w:p>
            <w:pPr>
              <w:rPr>
                <w:rFonts w:ascii="Arial"/>
                <w:sz w:val="21"/>
              </w:rPr>
            </w:pPr>
            <w:r/>
          </w:p>
        </w:tc>
        <w:tc>
          <w:tcPr>
            <w:tcW w:w="638" w:type="dxa"/>
            <w:vAlign w:val="top"/>
          </w:tcPr>
          <w:p>
            <w:pPr>
              <w:pStyle w:val="TableText"/>
              <w:ind w:left="274"/>
              <w:spacing w:before="88" w:line="189" w:lineRule="auto"/>
              <w:rPr/>
            </w:pPr>
            <w:r>
              <w:rPr/>
              <w:t>3</w:t>
            </w:r>
          </w:p>
        </w:tc>
        <w:tc>
          <w:tcPr>
            <w:tcW w:w="641" w:type="dxa"/>
            <w:vAlign w:val="top"/>
          </w:tcPr>
          <w:p>
            <w:pPr>
              <w:pStyle w:val="TableText"/>
              <w:ind w:left="219"/>
              <w:spacing w:before="88" w:line="189" w:lineRule="auto"/>
              <w:rPr/>
            </w:pPr>
            <w:r>
              <w:rPr/>
              <w:t>48</w:t>
            </w:r>
          </w:p>
        </w:tc>
        <w:tc>
          <w:tcPr>
            <w:tcW w:w="741" w:type="dxa"/>
            <w:vAlign w:val="top"/>
          </w:tcPr>
          <w:p>
            <w:pPr>
              <w:pStyle w:val="TableText"/>
              <w:ind w:left="275"/>
              <w:spacing w:before="92" w:line="189" w:lineRule="auto"/>
              <w:rPr>
                <w:sz w:val="19"/>
                <w:szCs w:val="19"/>
              </w:rPr>
            </w:pPr>
            <w:r>
              <w:rPr>
                <w:sz w:val="19"/>
                <w:szCs w:val="19"/>
              </w:rPr>
              <w:t>28</w:t>
            </w:r>
          </w:p>
        </w:tc>
        <w:tc>
          <w:tcPr>
            <w:tcW w:w="741" w:type="dxa"/>
            <w:vAlign w:val="top"/>
          </w:tcPr>
          <w:p>
            <w:pPr>
              <w:pStyle w:val="TableText"/>
              <w:ind w:left="275"/>
              <w:spacing w:before="92" w:line="189" w:lineRule="auto"/>
              <w:rPr>
                <w:sz w:val="19"/>
                <w:szCs w:val="19"/>
              </w:rPr>
            </w:pPr>
            <w:r>
              <w:rPr>
                <w:sz w:val="19"/>
                <w:szCs w:val="19"/>
              </w:rPr>
              <w:t>20</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pStyle w:val="TableText"/>
              <w:ind w:left="142"/>
              <w:spacing w:before="88" w:line="189" w:lineRule="auto"/>
              <w:rPr/>
            </w:pPr>
            <w:r>
              <w:rPr>
                <w:spacing w:val="2"/>
              </w:rPr>
              <w:t>8*6</w:t>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tcBorders>
          </w:tcPr>
          <w:p>
            <w:pPr>
              <w:rPr>
                <w:rFonts w:ascii="Arial"/>
                <w:sz w:val="21"/>
              </w:rPr>
            </w:pPr>
            <w:r/>
          </w:p>
        </w:tc>
        <w:tc>
          <w:tcPr>
            <w:tcW w:w="449" w:type="dxa"/>
            <w:vAlign w:val="top"/>
          </w:tcPr>
          <w:p>
            <w:pPr>
              <w:pStyle w:val="TableText"/>
              <w:ind w:left="178"/>
              <w:spacing w:before="90" w:line="187" w:lineRule="auto"/>
              <w:rPr/>
            </w:pPr>
            <w:r>
              <w:rPr/>
              <w:t>7</w:t>
            </w:r>
          </w:p>
        </w:tc>
        <w:tc>
          <w:tcPr>
            <w:tcW w:w="2166" w:type="dxa"/>
            <w:vAlign w:val="top"/>
          </w:tcPr>
          <w:p>
            <w:pPr>
              <w:pStyle w:val="TableText"/>
              <w:ind w:left="247"/>
              <w:spacing w:before="55" w:line="224" w:lineRule="auto"/>
              <w:rPr/>
            </w:pPr>
            <w:r>
              <w:rPr>
                <w:spacing w:val="8"/>
              </w:rPr>
              <w:t>义齿制作综合实训</w:t>
            </w:r>
          </w:p>
        </w:tc>
        <w:tc>
          <w:tcPr>
            <w:tcW w:w="629" w:type="dxa"/>
            <w:vAlign w:val="top"/>
          </w:tcPr>
          <w:p>
            <w:pPr>
              <w:pStyle w:val="TableText"/>
              <w:ind w:left="261"/>
              <w:spacing w:before="88" w:line="189" w:lineRule="auto"/>
              <w:rPr/>
            </w:pPr>
            <w:r>
              <w:rPr/>
              <w:t>C</w:t>
            </w:r>
          </w:p>
        </w:tc>
        <w:tc>
          <w:tcPr>
            <w:tcW w:w="571" w:type="dxa"/>
            <w:vAlign w:val="top"/>
          </w:tcPr>
          <w:p>
            <w:pPr>
              <w:rPr>
                <w:rFonts w:ascii="Arial"/>
                <w:sz w:val="21"/>
              </w:rPr>
            </w:pPr>
            <w:r/>
          </w:p>
        </w:tc>
        <w:tc>
          <w:tcPr>
            <w:tcW w:w="636" w:type="dxa"/>
            <w:vAlign w:val="top"/>
          </w:tcPr>
          <w:p>
            <w:pPr>
              <w:pStyle w:val="TableText"/>
              <w:ind w:left="272"/>
              <w:spacing w:before="90" w:line="187" w:lineRule="auto"/>
              <w:rPr/>
            </w:pPr>
            <w:r>
              <w:rPr/>
              <w:t>5</w:t>
            </w:r>
          </w:p>
        </w:tc>
        <w:tc>
          <w:tcPr>
            <w:tcW w:w="638" w:type="dxa"/>
            <w:vAlign w:val="top"/>
          </w:tcPr>
          <w:p>
            <w:pPr>
              <w:pStyle w:val="TableText"/>
              <w:ind w:left="274"/>
              <w:spacing w:before="88" w:line="189" w:lineRule="auto"/>
              <w:rPr/>
            </w:pPr>
            <w:r>
              <w:rPr/>
              <w:t>3</w:t>
            </w:r>
          </w:p>
        </w:tc>
        <w:tc>
          <w:tcPr>
            <w:tcW w:w="641" w:type="dxa"/>
            <w:vAlign w:val="top"/>
          </w:tcPr>
          <w:p>
            <w:pPr>
              <w:pStyle w:val="TableText"/>
              <w:ind w:left="219"/>
              <w:spacing w:before="88" w:line="189" w:lineRule="auto"/>
              <w:rPr/>
            </w:pPr>
            <w:r>
              <w:rPr/>
              <w:t>48</w:t>
            </w:r>
          </w:p>
        </w:tc>
        <w:tc>
          <w:tcPr>
            <w:tcW w:w="741" w:type="dxa"/>
            <w:vAlign w:val="top"/>
          </w:tcPr>
          <w:p>
            <w:pPr>
              <w:pStyle w:val="TableText"/>
              <w:ind w:left="324"/>
              <w:spacing w:before="93" w:line="189" w:lineRule="auto"/>
              <w:rPr>
                <w:sz w:val="19"/>
                <w:szCs w:val="19"/>
              </w:rPr>
            </w:pPr>
            <w:r>
              <w:rPr>
                <w:sz w:val="19"/>
                <w:szCs w:val="19"/>
              </w:rPr>
              <w:t>0</w:t>
            </w:r>
          </w:p>
        </w:tc>
        <w:tc>
          <w:tcPr>
            <w:tcW w:w="741" w:type="dxa"/>
            <w:vAlign w:val="top"/>
          </w:tcPr>
          <w:p>
            <w:pPr>
              <w:pStyle w:val="TableText"/>
              <w:ind w:left="272"/>
              <w:spacing w:before="93" w:line="189" w:lineRule="auto"/>
              <w:rPr>
                <w:sz w:val="19"/>
                <w:szCs w:val="19"/>
              </w:rPr>
            </w:pPr>
            <w:r>
              <w:rPr>
                <w:sz w:val="19"/>
                <w:szCs w:val="19"/>
                <w:spacing w:val="1"/>
              </w:rPr>
              <w:t>48</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pStyle w:val="TableText"/>
              <w:ind w:left="142"/>
              <w:spacing w:before="88" w:line="189" w:lineRule="auto"/>
              <w:rPr/>
            </w:pPr>
            <w:r>
              <w:rPr>
                <w:spacing w:val="2"/>
              </w:rPr>
              <w:t>8*6</w:t>
            </w:r>
          </w:p>
        </w:tc>
        <w:tc>
          <w:tcPr>
            <w:tcW w:w="1180" w:type="dxa"/>
            <w:vAlign w:val="top"/>
            <w:vMerge w:val="continue"/>
            <w:tcBorders>
              <w:top w:val="nil"/>
              <w:bottom w:val="nil"/>
            </w:tcBorders>
          </w:tcPr>
          <w:p>
            <w:pPr>
              <w:rPr>
                <w:rFonts w:ascii="Arial"/>
                <w:sz w:val="21"/>
              </w:rPr>
            </w:pPr>
            <w:r/>
          </w:p>
        </w:tc>
      </w:tr>
      <w:tr>
        <w:trPr>
          <w:trHeight w:val="319" w:hRule="atLeast"/>
        </w:trPr>
        <w:tc>
          <w:tcPr>
            <w:tcW w:w="432" w:type="dxa"/>
            <w:vAlign w:val="top"/>
            <w:vMerge w:val="continue"/>
            <w:textDirection w:val="tbRlV"/>
            <w:tcBorders>
              <w:top w:val="nil"/>
              <w:bottom w:val="nil"/>
            </w:tcBorders>
          </w:tcPr>
          <w:p>
            <w:pPr>
              <w:rPr>
                <w:rFonts w:ascii="Arial"/>
                <w:sz w:val="21"/>
              </w:rPr>
            </w:pPr>
            <w:r/>
          </w:p>
        </w:tc>
        <w:tc>
          <w:tcPr>
            <w:tcW w:w="3515" w:type="dxa"/>
            <w:vAlign w:val="top"/>
            <w:gridSpan w:val="4"/>
          </w:tcPr>
          <w:p>
            <w:pPr>
              <w:pStyle w:val="TableText"/>
              <w:ind w:left="1554"/>
              <w:spacing w:before="55"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112"/>
              <w:spacing w:before="88" w:line="189" w:lineRule="auto"/>
              <w:rPr/>
            </w:pPr>
            <w:r>
              <w:rPr>
                <w:b/>
                <w:bCs/>
                <w:spacing w:val="1"/>
              </w:rPr>
              <w:t>27.5</w:t>
            </w:r>
          </w:p>
        </w:tc>
        <w:tc>
          <w:tcPr>
            <w:tcW w:w="641" w:type="dxa"/>
            <w:vAlign w:val="top"/>
          </w:tcPr>
          <w:p>
            <w:pPr>
              <w:pStyle w:val="TableText"/>
              <w:ind w:left="164"/>
              <w:spacing w:before="88" w:line="189" w:lineRule="auto"/>
              <w:rPr/>
            </w:pPr>
            <w:r>
              <w:rPr>
                <w:b/>
                <w:bCs/>
                <w:spacing w:val="1"/>
              </w:rPr>
              <w:t>448</w:t>
            </w:r>
          </w:p>
        </w:tc>
        <w:tc>
          <w:tcPr>
            <w:tcW w:w="741" w:type="dxa"/>
            <w:vAlign w:val="top"/>
          </w:tcPr>
          <w:p>
            <w:pPr>
              <w:pStyle w:val="TableText"/>
              <w:ind w:left="218"/>
              <w:spacing w:before="88" w:line="189" w:lineRule="auto"/>
              <w:rPr/>
            </w:pPr>
            <w:r>
              <w:rPr>
                <w:b/>
                <w:bCs/>
              </w:rPr>
              <w:t>200</w:t>
            </w:r>
          </w:p>
        </w:tc>
        <w:tc>
          <w:tcPr>
            <w:tcW w:w="741" w:type="dxa"/>
            <w:vAlign w:val="top"/>
          </w:tcPr>
          <w:p>
            <w:pPr>
              <w:pStyle w:val="TableText"/>
              <w:ind w:left="218"/>
              <w:spacing w:before="88" w:line="189" w:lineRule="auto"/>
              <w:rPr/>
            </w:pPr>
            <w:r>
              <w:rPr>
                <w:b/>
                <w:bCs/>
              </w:rPr>
              <w:t>248</w:t>
            </w:r>
          </w:p>
        </w:tc>
        <w:tc>
          <w:tcPr>
            <w:tcW w:w="928" w:type="dxa"/>
            <w:vAlign w:val="top"/>
          </w:tcPr>
          <w:p>
            <w:pPr>
              <w:pStyle w:val="TableText"/>
              <w:ind w:left="415"/>
              <w:spacing w:before="88" w:line="189" w:lineRule="auto"/>
              <w:rPr/>
            </w:pPr>
            <w:r>
              <w:rPr>
                <w:b/>
                <w:bCs/>
                <w:spacing w:val="-3"/>
              </w:rPr>
              <w:t>4</w:t>
            </w:r>
          </w:p>
        </w:tc>
        <w:tc>
          <w:tcPr>
            <w:tcW w:w="847" w:type="dxa"/>
            <w:vAlign w:val="top"/>
          </w:tcPr>
          <w:p>
            <w:pPr>
              <w:pStyle w:val="TableText"/>
              <w:ind w:left="378"/>
              <w:spacing w:before="88" w:line="189" w:lineRule="auto"/>
              <w:rPr/>
            </w:pPr>
            <w:r>
              <w:rPr>
                <w:b/>
                <w:bCs/>
                <w:spacing w:val="-3"/>
              </w:rPr>
              <w:t>2</w:t>
            </w:r>
          </w:p>
        </w:tc>
        <w:tc>
          <w:tcPr>
            <w:tcW w:w="844" w:type="dxa"/>
            <w:vAlign w:val="top"/>
          </w:tcPr>
          <w:p>
            <w:pPr>
              <w:pStyle w:val="TableText"/>
              <w:ind w:left="375"/>
              <w:spacing w:before="88" w:line="189" w:lineRule="auto"/>
              <w:rPr/>
            </w:pPr>
            <w:r>
              <w:rPr>
                <w:b/>
                <w:bCs/>
                <w:spacing w:val="-3"/>
              </w:rPr>
              <w:t>6</w:t>
            </w:r>
          </w:p>
        </w:tc>
        <w:tc>
          <w:tcPr>
            <w:tcW w:w="847" w:type="dxa"/>
            <w:vAlign w:val="top"/>
          </w:tcPr>
          <w:p>
            <w:pPr>
              <w:pStyle w:val="TableText"/>
              <w:ind w:left="378"/>
              <w:spacing w:before="88" w:line="189" w:lineRule="auto"/>
              <w:rPr/>
            </w:pPr>
            <w:r>
              <w:rPr>
                <w:b/>
                <w:bCs/>
                <w:spacing w:val="-3"/>
              </w:rPr>
              <w:t>6</w:t>
            </w:r>
          </w:p>
        </w:tc>
        <w:tc>
          <w:tcPr>
            <w:tcW w:w="588" w:type="dxa"/>
            <w:vAlign w:val="top"/>
          </w:tcPr>
          <w:p>
            <w:pPr>
              <w:pStyle w:val="TableText"/>
              <w:ind w:left="197"/>
              <w:spacing w:before="88" w:line="189" w:lineRule="auto"/>
              <w:rPr/>
            </w:pPr>
            <w:r>
              <w:rPr>
                <w:b/>
                <w:bCs/>
                <w:spacing w:val="-2"/>
              </w:rPr>
              <w:t>24</w:t>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restart"/>
            <w:tcBorders>
              <w:bottom w:val="nil"/>
            </w:tcBorders>
          </w:tcPr>
          <w:p>
            <w:pPr>
              <w:pStyle w:val="TableText"/>
              <w:ind w:left="242" w:right="136" w:hanging="106"/>
              <w:spacing w:before="218" w:line="274" w:lineRule="auto"/>
              <w:rPr/>
            </w:pPr>
            <w:r>
              <w:rPr>
                <w:b/>
                <w:bCs/>
                <w:spacing w:val="5"/>
              </w:rPr>
              <w:t>专业拓</w:t>
            </w:r>
            <w:r>
              <w:rPr/>
              <w:t xml:space="preserve"> </w:t>
            </w:r>
            <w:r>
              <w:rPr>
                <w:b/>
                <w:bCs/>
                <w:spacing w:val="3"/>
              </w:rPr>
              <w:t>展课</w:t>
            </w:r>
          </w:p>
        </w:tc>
        <w:tc>
          <w:tcPr>
            <w:tcW w:w="449" w:type="dxa"/>
            <w:vAlign w:val="top"/>
          </w:tcPr>
          <w:p>
            <w:pPr>
              <w:pStyle w:val="TableText"/>
              <w:ind w:left="189"/>
              <w:spacing w:before="85" w:line="189" w:lineRule="auto"/>
              <w:rPr/>
            </w:pPr>
            <w:r>
              <w:rPr/>
              <w:t>1</w:t>
            </w:r>
          </w:p>
        </w:tc>
        <w:tc>
          <w:tcPr>
            <w:tcW w:w="2166" w:type="dxa"/>
            <w:vAlign w:val="top"/>
          </w:tcPr>
          <w:p>
            <w:pPr>
              <w:pStyle w:val="TableText"/>
              <w:ind w:left="277"/>
              <w:spacing w:before="52" w:line="228" w:lineRule="auto"/>
              <w:rPr/>
            </w:pPr>
            <w:r>
              <w:rPr>
                <w:spacing w:val="4"/>
              </w:rPr>
              <w:t>口腔常用设备应用</w:t>
            </w:r>
          </w:p>
        </w:tc>
        <w:tc>
          <w:tcPr>
            <w:tcW w:w="629" w:type="dxa"/>
            <w:vAlign w:val="top"/>
          </w:tcPr>
          <w:p>
            <w:pPr>
              <w:pStyle w:val="TableText"/>
              <w:ind w:left="258"/>
              <w:spacing w:before="87"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2"/>
              <w:spacing w:before="85" w:line="189" w:lineRule="auto"/>
              <w:rPr/>
            </w:pPr>
            <w:r>
              <w:rPr/>
              <w:t>3</w:t>
            </w:r>
          </w:p>
        </w:tc>
        <w:tc>
          <w:tcPr>
            <w:tcW w:w="638" w:type="dxa"/>
            <w:vAlign w:val="top"/>
          </w:tcPr>
          <w:p>
            <w:pPr>
              <w:pStyle w:val="TableText"/>
              <w:ind w:left="164"/>
              <w:spacing w:before="85" w:line="189" w:lineRule="auto"/>
              <w:rPr/>
            </w:pPr>
            <w:r>
              <w:rPr>
                <w:spacing w:val="2"/>
              </w:rPr>
              <w:t>4.5</w:t>
            </w:r>
          </w:p>
        </w:tc>
        <w:tc>
          <w:tcPr>
            <w:tcW w:w="641" w:type="dxa"/>
            <w:vAlign w:val="top"/>
          </w:tcPr>
          <w:p>
            <w:pPr>
              <w:pStyle w:val="TableText"/>
              <w:ind w:left="229"/>
              <w:spacing w:before="90" w:line="189" w:lineRule="auto"/>
              <w:rPr>
                <w:sz w:val="19"/>
                <w:szCs w:val="19"/>
              </w:rPr>
            </w:pPr>
            <w:r>
              <w:rPr>
                <w:sz w:val="19"/>
                <w:szCs w:val="19"/>
                <w:spacing w:val="-2"/>
              </w:rPr>
              <w:t>72</w:t>
            </w:r>
          </w:p>
        </w:tc>
        <w:tc>
          <w:tcPr>
            <w:tcW w:w="741" w:type="dxa"/>
            <w:vAlign w:val="top"/>
          </w:tcPr>
          <w:p>
            <w:pPr>
              <w:pStyle w:val="TableText"/>
              <w:ind w:left="276"/>
              <w:spacing w:before="90" w:line="189" w:lineRule="auto"/>
              <w:rPr>
                <w:sz w:val="19"/>
                <w:szCs w:val="19"/>
              </w:rPr>
            </w:pPr>
            <w:r>
              <w:rPr>
                <w:sz w:val="19"/>
                <w:szCs w:val="19"/>
                <w:spacing w:val="-1"/>
              </w:rPr>
              <w:t>30</w:t>
            </w:r>
          </w:p>
        </w:tc>
        <w:tc>
          <w:tcPr>
            <w:tcW w:w="741" w:type="dxa"/>
            <w:vAlign w:val="top"/>
          </w:tcPr>
          <w:p>
            <w:pPr>
              <w:pStyle w:val="TableText"/>
              <w:ind w:left="272"/>
              <w:spacing w:before="90" w:line="189" w:lineRule="auto"/>
              <w:rPr>
                <w:sz w:val="19"/>
                <w:szCs w:val="19"/>
              </w:rPr>
            </w:pPr>
            <w:r>
              <w:rPr>
                <w:sz w:val="19"/>
                <w:szCs w:val="19"/>
                <w:spacing w:val="1"/>
              </w:rPr>
              <w:t>42</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26"/>
              <w:spacing w:before="89" w:line="190" w:lineRule="auto"/>
              <w:rPr>
                <w:sz w:val="19"/>
                <w:szCs w:val="19"/>
              </w:rPr>
            </w:pPr>
            <w:r>
              <w:rPr>
                <w:sz w:val="19"/>
                <w:szCs w:val="19"/>
                <w:spacing w:val="3"/>
              </w:rPr>
              <w:t>4*18</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6"/>
              <w:spacing w:before="85" w:line="189" w:lineRule="auto"/>
              <w:rPr/>
            </w:pPr>
            <w:r>
              <w:rPr/>
              <w:t>2</w:t>
            </w:r>
          </w:p>
        </w:tc>
        <w:tc>
          <w:tcPr>
            <w:tcW w:w="2166" w:type="dxa"/>
            <w:vAlign w:val="top"/>
          </w:tcPr>
          <w:p>
            <w:pPr>
              <w:pStyle w:val="TableText"/>
              <w:ind w:left="488"/>
              <w:spacing w:before="52" w:line="228" w:lineRule="auto"/>
              <w:rPr/>
            </w:pPr>
            <w:r>
              <w:rPr>
                <w:spacing w:val="3"/>
              </w:rPr>
              <w:t>口腔工艺管理</w:t>
            </w:r>
          </w:p>
        </w:tc>
        <w:tc>
          <w:tcPr>
            <w:tcW w:w="629" w:type="dxa"/>
            <w:vAlign w:val="top"/>
          </w:tcPr>
          <w:p>
            <w:pPr>
              <w:pStyle w:val="TableText"/>
              <w:ind w:left="258"/>
              <w:spacing w:before="87"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85" w:line="189" w:lineRule="auto"/>
              <w:rPr/>
            </w:pPr>
            <w:r>
              <w:rPr/>
              <w:t>4</w:t>
            </w:r>
          </w:p>
        </w:tc>
        <w:tc>
          <w:tcPr>
            <w:tcW w:w="638" w:type="dxa"/>
            <w:vAlign w:val="top"/>
          </w:tcPr>
          <w:p>
            <w:pPr>
              <w:pStyle w:val="TableText"/>
              <w:ind w:left="271"/>
              <w:spacing w:before="90" w:line="189" w:lineRule="auto"/>
              <w:rPr>
                <w:sz w:val="19"/>
                <w:szCs w:val="19"/>
              </w:rPr>
            </w:pPr>
            <w:r>
              <w:rPr>
                <w:sz w:val="19"/>
                <w:szCs w:val="19"/>
              </w:rPr>
              <w:t>4</w:t>
            </w:r>
          </w:p>
        </w:tc>
        <w:tc>
          <w:tcPr>
            <w:tcW w:w="641" w:type="dxa"/>
            <w:vAlign w:val="top"/>
          </w:tcPr>
          <w:p>
            <w:pPr>
              <w:pStyle w:val="TableText"/>
              <w:ind w:left="226"/>
              <w:spacing w:before="90" w:line="189" w:lineRule="auto"/>
              <w:rPr>
                <w:sz w:val="19"/>
                <w:szCs w:val="19"/>
              </w:rPr>
            </w:pPr>
            <w:r>
              <w:rPr>
                <w:sz w:val="19"/>
                <w:szCs w:val="19"/>
              </w:rPr>
              <w:t>64</w:t>
            </w:r>
          </w:p>
        </w:tc>
        <w:tc>
          <w:tcPr>
            <w:tcW w:w="741" w:type="dxa"/>
            <w:vAlign w:val="top"/>
          </w:tcPr>
          <w:p>
            <w:pPr>
              <w:pStyle w:val="TableText"/>
              <w:ind w:left="276"/>
              <w:spacing w:before="90" w:line="189" w:lineRule="auto"/>
              <w:rPr>
                <w:sz w:val="19"/>
                <w:szCs w:val="19"/>
              </w:rPr>
            </w:pPr>
            <w:r>
              <w:rPr>
                <w:sz w:val="19"/>
                <w:szCs w:val="19"/>
                <w:spacing w:val="-1"/>
              </w:rPr>
              <w:t>30</w:t>
            </w:r>
          </w:p>
        </w:tc>
        <w:tc>
          <w:tcPr>
            <w:tcW w:w="741" w:type="dxa"/>
            <w:vAlign w:val="top"/>
          </w:tcPr>
          <w:p>
            <w:pPr>
              <w:pStyle w:val="TableText"/>
              <w:ind w:left="277"/>
              <w:spacing w:before="90" w:line="189" w:lineRule="auto"/>
              <w:rPr>
                <w:sz w:val="19"/>
                <w:szCs w:val="19"/>
              </w:rPr>
            </w:pPr>
            <w:r>
              <w:rPr>
                <w:sz w:val="19"/>
                <w:szCs w:val="19"/>
                <w:spacing w:val="-1"/>
              </w:rPr>
              <w:t>34</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17"/>
              <w:spacing w:before="84" w:line="190" w:lineRule="auto"/>
              <w:rPr/>
            </w:pPr>
            <w:r>
              <w:rPr>
                <w:spacing w:val="4"/>
              </w:rPr>
              <w:t>4*16</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7"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tcBorders>
          </w:tcPr>
          <w:p>
            <w:pPr>
              <w:rPr>
                <w:rFonts w:ascii="Arial"/>
                <w:sz w:val="21"/>
              </w:rPr>
            </w:pPr>
            <w:r/>
          </w:p>
        </w:tc>
        <w:tc>
          <w:tcPr>
            <w:tcW w:w="449" w:type="dxa"/>
            <w:vAlign w:val="top"/>
          </w:tcPr>
          <w:p>
            <w:pPr>
              <w:pStyle w:val="TableText"/>
              <w:ind w:left="177"/>
              <w:spacing w:before="86" w:line="189" w:lineRule="auto"/>
              <w:rPr/>
            </w:pPr>
            <w:r>
              <w:rPr/>
              <w:t>3</w:t>
            </w:r>
          </w:p>
        </w:tc>
        <w:tc>
          <w:tcPr>
            <w:tcW w:w="2166" w:type="dxa"/>
            <w:vAlign w:val="top"/>
          </w:tcPr>
          <w:p>
            <w:pPr>
              <w:pStyle w:val="TableText"/>
              <w:ind w:left="277"/>
              <w:spacing w:before="52" w:line="228" w:lineRule="auto"/>
              <w:rPr/>
            </w:pPr>
            <w:r>
              <w:rPr>
                <w:spacing w:val="4"/>
              </w:rPr>
              <w:t>口腔正畸工艺技术</w:t>
            </w:r>
          </w:p>
        </w:tc>
        <w:tc>
          <w:tcPr>
            <w:tcW w:w="629" w:type="dxa"/>
            <w:vAlign w:val="top"/>
          </w:tcPr>
          <w:p>
            <w:pPr>
              <w:ind w:left="270"/>
              <w:spacing w:before="87" w:line="191" w:lineRule="auto"/>
              <w:rPr>
                <w:rFonts w:ascii="DengXian" w:hAnsi="DengXian" w:eastAsia="DengXian" w:cs="DengXian"/>
                <w:sz w:val="19"/>
                <w:szCs w:val="19"/>
              </w:rPr>
            </w:pPr>
            <w:r>
              <w:rPr>
                <w:rFonts w:ascii="DengXian" w:hAnsi="DengXian" w:eastAsia="DengXian" w:cs="DengXian"/>
                <w:sz w:val="19"/>
                <w:szCs w:val="19"/>
              </w:rPr>
              <w:t>B</w:t>
            </w:r>
          </w:p>
        </w:tc>
        <w:tc>
          <w:tcPr>
            <w:tcW w:w="571" w:type="dxa"/>
            <w:vAlign w:val="top"/>
          </w:tcPr>
          <w:p>
            <w:pPr>
              <w:pStyle w:val="TableText"/>
              <w:ind w:left="233"/>
              <w:spacing w:before="86" w:line="189" w:lineRule="auto"/>
              <w:rPr/>
            </w:pPr>
            <w:r>
              <w:rPr/>
              <w:t>4</w:t>
            </w:r>
          </w:p>
        </w:tc>
        <w:tc>
          <w:tcPr>
            <w:tcW w:w="636" w:type="dxa"/>
            <w:vAlign w:val="top"/>
          </w:tcPr>
          <w:p>
            <w:pPr>
              <w:rPr>
                <w:rFonts w:ascii="Arial"/>
                <w:sz w:val="21"/>
              </w:rPr>
            </w:pPr>
            <w:r/>
          </w:p>
        </w:tc>
        <w:tc>
          <w:tcPr>
            <w:tcW w:w="638" w:type="dxa"/>
            <w:vAlign w:val="top"/>
          </w:tcPr>
          <w:p>
            <w:pPr>
              <w:pStyle w:val="TableText"/>
              <w:ind w:left="271"/>
              <w:spacing w:before="93" w:line="189" w:lineRule="auto"/>
              <w:rPr>
                <w:sz w:val="19"/>
                <w:szCs w:val="19"/>
              </w:rPr>
            </w:pPr>
            <w:r>
              <w:rPr>
                <w:sz w:val="19"/>
                <w:szCs w:val="19"/>
              </w:rPr>
              <w:t>4</w:t>
            </w:r>
          </w:p>
        </w:tc>
        <w:tc>
          <w:tcPr>
            <w:tcW w:w="641" w:type="dxa"/>
            <w:vAlign w:val="top"/>
          </w:tcPr>
          <w:p>
            <w:pPr>
              <w:pStyle w:val="TableText"/>
              <w:ind w:left="226"/>
              <w:spacing w:before="93" w:line="189" w:lineRule="auto"/>
              <w:rPr>
                <w:sz w:val="19"/>
                <w:szCs w:val="19"/>
              </w:rPr>
            </w:pPr>
            <w:r>
              <w:rPr>
                <w:sz w:val="19"/>
                <w:szCs w:val="19"/>
              </w:rPr>
              <w:t>64</w:t>
            </w:r>
          </w:p>
        </w:tc>
        <w:tc>
          <w:tcPr>
            <w:tcW w:w="741" w:type="dxa"/>
            <w:vAlign w:val="top"/>
          </w:tcPr>
          <w:p>
            <w:pPr>
              <w:pStyle w:val="TableText"/>
              <w:ind w:left="276"/>
              <w:spacing w:before="93" w:line="189" w:lineRule="auto"/>
              <w:rPr>
                <w:sz w:val="19"/>
                <w:szCs w:val="19"/>
              </w:rPr>
            </w:pPr>
            <w:r>
              <w:rPr>
                <w:sz w:val="19"/>
                <w:szCs w:val="19"/>
                <w:spacing w:val="-1"/>
              </w:rPr>
              <w:t>30</w:t>
            </w:r>
          </w:p>
        </w:tc>
        <w:tc>
          <w:tcPr>
            <w:tcW w:w="741" w:type="dxa"/>
            <w:vAlign w:val="top"/>
          </w:tcPr>
          <w:p>
            <w:pPr>
              <w:pStyle w:val="TableText"/>
              <w:ind w:left="277"/>
              <w:spacing w:before="93" w:line="189" w:lineRule="auto"/>
              <w:rPr>
                <w:sz w:val="19"/>
                <w:szCs w:val="19"/>
              </w:rPr>
            </w:pPr>
            <w:r>
              <w:rPr>
                <w:sz w:val="19"/>
                <w:szCs w:val="19"/>
                <w:spacing w:val="-1"/>
              </w:rPr>
              <w:t>34</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17"/>
              <w:spacing w:before="85" w:line="190" w:lineRule="auto"/>
              <w:rPr/>
            </w:pPr>
            <w:r>
              <w:rPr>
                <w:spacing w:val="4"/>
              </w:rPr>
              <w:t>4*16</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3515" w:type="dxa"/>
            <w:vAlign w:val="top"/>
            <w:gridSpan w:val="4"/>
          </w:tcPr>
          <w:p>
            <w:pPr>
              <w:pStyle w:val="TableText"/>
              <w:ind w:left="1554"/>
              <w:spacing w:before="55"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125"/>
              <w:spacing w:before="87" w:line="190" w:lineRule="auto"/>
              <w:rPr/>
            </w:pPr>
            <w:r>
              <w:rPr>
                <w:b/>
                <w:bCs/>
                <w:spacing w:val="-3"/>
              </w:rPr>
              <w:t>12.5</w:t>
            </w:r>
          </w:p>
        </w:tc>
        <w:tc>
          <w:tcPr>
            <w:tcW w:w="641" w:type="dxa"/>
            <w:vAlign w:val="top"/>
          </w:tcPr>
          <w:p>
            <w:pPr>
              <w:pStyle w:val="TableText"/>
              <w:ind w:left="167"/>
              <w:spacing w:before="88" w:line="189" w:lineRule="auto"/>
              <w:rPr/>
            </w:pPr>
            <w:r>
              <w:rPr>
                <w:b/>
                <w:bCs/>
              </w:rPr>
              <w:t>200</w:t>
            </w:r>
          </w:p>
        </w:tc>
        <w:tc>
          <w:tcPr>
            <w:tcW w:w="741" w:type="dxa"/>
            <w:vAlign w:val="top"/>
          </w:tcPr>
          <w:p>
            <w:pPr>
              <w:pStyle w:val="TableText"/>
              <w:ind w:left="269"/>
              <w:spacing w:before="88" w:line="189" w:lineRule="auto"/>
              <w:rPr/>
            </w:pPr>
            <w:r>
              <w:rPr>
                <w:b/>
                <w:bCs/>
                <w:spacing w:val="-3"/>
              </w:rPr>
              <w:t>90</w:t>
            </w:r>
          </w:p>
        </w:tc>
        <w:tc>
          <w:tcPr>
            <w:tcW w:w="741" w:type="dxa"/>
            <w:vAlign w:val="top"/>
          </w:tcPr>
          <w:p>
            <w:pPr>
              <w:pStyle w:val="TableText"/>
              <w:ind w:left="231"/>
              <w:spacing w:before="87" w:line="190" w:lineRule="auto"/>
              <w:rPr/>
            </w:pPr>
            <w:r>
              <w:rPr>
                <w:b/>
                <w:bCs/>
                <w:spacing w:val="-4"/>
              </w:rPr>
              <w:t>110</w:t>
            </w:r>
          </w:p>
        </w:tc>
        <w:tc>
          <w:tcPr>
            <w:tcW w:w="928" w:type="dxa"/>
            <w:vAlign w:val="top"/>
          </w:tcPr>
          <w:p>
            <w:pPr>
              <w:pStyle w:val="TableText"/>
              <w:ind w:left="417"/>
              <w:spacing w:before="88" w:line="189" w:lineRule="auto"/>
              <w:rPr/>
            </w:pPr>
            <w:r>
              <w:rPr>
                <w:b/>
                <w:bCs/>
                <w:spacing w:val="-3"/>
              </w:rPr>
              <w:t>0</w:t>
            </w:r>
          </w:p>
        </w:tc>
        <w:tc>
          <w:tcPr>
            <w:tcW w:w="847" w:type="dxa"/>
            <w:vAlign w:val="top"/>
          </w:tcPr>
          <w:p>
            <w:pPr>
              <w:pStyle w:val="TableText"/>
              <w:ind w:left="377"/>
              <w:spacing w:before="88" w:line="189" w:lineRule="auto"/>
              <w:rPr/>
            </w:pPr>
            <w:r>
              <w:rPr>
                <w:b/>
                <w:bCs/>
                <w:spacing w:val="-3"/>
              </w:rPr>
              <w:t>0</w:t>
            </w:r>
          </w:p>
        </w:tc>
        <w:tc>
          <w:tcPr>
            <w:tcW w:w="844" w:type="dxa"/>
            <w:vAlign w:val="top"/>
          </w:tcPr>
          <w:p>
            <w:pPr>
              <w:pStyle w:val="TableText"/>
              <w:ind w:left="372"/>
              <w:spacing w:before="87" w:line="189" w:lineRule="auto"/>
              <w:rPr/>
            </w:pPr>
            <w:r>
              <w:rPr>
                <w:b/>
                <w:bCs/>
                <w:spacing w:val="-3"/>
              </w:rPr>
              <w:t>4</w:t>
            </w:r>
          </w:p>
        </w:tc>
        <w:tc>
          <w:tcPr>
            <w:tcW w:w="847" w:type="dxa"/>
            <w:vAlign w:val="top"/>
          </w:tcPr>
          <w:p>
            <w:pPr>
              <w:pStyle w:val="TableText"/>
              <w:ind w:left="377"/>
              <w:spacing w:before="88" w:line="189" w:lineRule="auto"/>
              <w:rPr/>
            </w:pPr>
            <w:r>
              <w:rPr>
                <w:b/>
                <w:bCs/>
                <w:spacing w:val="-3"/>
              </w:rPr>
              <w:t>8</w:t>
            </w:r>
          </w:p>
        </w:tc>
        <w:tc>
          <w:tcPr>
            <w:tcW w:w="588" w:type="dxa"/>
            <w:vAlign w:val="top"/>
          </w:tcPr>
          <w:p>
            <w:pPr>
              <w:pStyle w:val="TableText"/>
              <w:ind w:left="249"/>
              <w:spacing w:before="88" w:line="189" w:lineRule="auto"/>
              <w:rPr/>
            </w:pPr>
            <w:r>
              <w:rPr>
                <w:b/>
                <w:bCs/>
                <w:spacing w:val="-3"/>
              </w:rPr>
              <w:t>0</w:t>
            </w:r>
          </w:p>
        </w:tc>
        <w:tc>
          <w:tcPr>
            <w:tcW w:w="1180" w:type="dxa"/>
            <w:vAlign w:val="top"/>
            <w:vMerge w:val="continue"/>
            <w:tcBorders>
              <w:top w:val="nil"/>
              <w:bottom w:val="nil"/>
            </w:tcBorders>
          </w:tcPr>
          <w:p>
            <w:pPr>
              <w:rPr>
                <w:rFonts w:ascii="Arial"/>
                <w:sz w:val="21"/>
              </w:rPr>
            </w:pPr>
            <w:r/>
          </w:p>
        </w:tc>
      </w:tr>
      <w:tr>
        <w:trPr>
          <w:trHeight w:val="316"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restart"/>
            <w:tcBorders>
              <w:bottom w:val="nil"/>
            </w:tcBorders>
          </w:tcPr>
          <w:p>
            <w:pPr>
              <w:pStyle w:val="TableText"/>
              <w:ind w:left="240" w:right="136" w:hanging="104"/>
              <w:spacing w:before="222" w:line="273" w:lineRule="auto"/>
              <w:rPr/>
            </w:pPr>
            <w:r>
              <w:rPr>
                <w:b/>
                <w:bCs/>
                <w:spacing w:val="5"/>
              </w:rPr>
              <w:t>专业选</w:t>
            </w:r>
            <w:r>
              <w:rPr/>
              <w:t xml:space="preserve"> </w:t>
            </w:r>
            <w:r>
              <w:rPr>
                <w:b/>
                <w:bCs/>
                <w:spacing w:val="3"/>
              </w:rPr>
              <w:t>修课</w:t>
            </w:r>
          </w:p>
        </w:tc>
        <w:tc>
          <w:tcPr>
            <w:tcW w:w="449" w:type="dxa"/>
            <w:vAlign w:val="top"/>
          </w:tcPr>
          <w:p>
            <w:pPr>
              <w:pStyle w:val="TableText"/>
              <w:ind w:left="189"/>
              <w:spacing w:before="88" w:line="189" w:lineRule="auto"/>
              <w:rPr/>
            </w:pPr>
            <w:r>
              <w:rPr/>
              <w:t>1</w:t>
            </w:r>
          </w:p>
        </w:tc>
        <w:tc>
          <w:tcPr>
            <w:tcW w:w="2166" w:type="dxa"/>
            <w:vAlign w:val="top"/>
          </w:tcPr>
          <w:p>
            <w:pPr>
              <w:pStyle w:val="TableText"/>
              <w:ind w:left="670"/>
              <w:spacing w:before="55" w:line="228" w:lineRule="auto"/>
              <w:rPr/>
            </w:pPr>
            <w:r>
              <w:rPr>
                <w:spacing w:val="6"/>
              </w:rPr>
              <w:t>市场营销</w:t>
            </w:r>
          </w:p>
        </w:tc>
        <w:tc>
          <w:tcPr>
            <w:tcW w:w="629" w:type="dxa"/>
            <w:vAlign w:val="top"/>
          </w:tcPr>
          <w:p>
            <w:pPr>
              <w:pStyle w:val="TableText"/>
              <w:ind w:left="258"/>
              <w:spacing w:before="90"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72"/>
              <w:spacing w:before="88" w:line="189" w:lineRule="auto"/>
              <w:rPr/>
            </w:pPr>
            <w:r>
              <w:rPr/>
              <w:t>3</w:t>
            </w:r>
          </w:p>
        </w:tc>
        <w:tc>
          <w:tcPr>
            <w:tcW w:w="638" w:type="dxa"/>
            <w:vAlign w:val="top"/>
          </w:tcPr>
          <w:p>
            <w:pPr>
              <w:pStyle w:val="TableText"/>
              <w:ind w:left="274"/>
              <w:spacing w:before="93" w:line="189" w:lineRule="auto"/>
              <w:rPr>
                <w:sz w:val="19"/>
                <w:szCs w:val="19"/>
              </w:rPr>
            </w:pPr>
            <w:r>
              <w:rPr>
                <w:sz w:val="19"/>
                <w:szCs w:val="19"/>
              </w:rPr>
              <w:t>2</w:t>
            </w:r>
          </w:p>
        </w:tc>
        <w:tc>
          <w:tcPr>
            <w:tcW w:w="641" w:type="dxa"/>
            <w:vAlign w:val="top"/>
          </w:tcPr>
          <w:p>
            <w:pPr>
              <w:pStyle w:val="TableText"/>
              <w:ind w:left="228"/>
              <w:spacing w:before="93" w:line="189" w:lineRule="auto"/>
              <w:rPr>
                <w:sz w:val="19"/>
                <w:szCs w:val="19"/>
              </w:rPr>
            </w:pPr>
            <w:r>
              <w:rPr>
                <w:sz w:val="19"/>
                <w:szCs w:val="19"/>
                <w:spacing w:val="-1"/>
              </w:rPr>
              <w:t>36</w:t>
            </w:r>
          </w:p>
        </w:tc>
        <w:tc>
          <w:tcPr>
            <w:tcW w:w="741" w:type="dxa"/>
            <w:vAlign w:val="top"/>
          </w:tcPr>
          <w:p>
            <w:pPr>
              <w:pStyle w:val="TableText"/>
              <w:ind w:left="275"/>
              <w:spacing w:before="93" w:line="189" w:lineRule="auto"/>
              <w:rPr>
                <w:sz w:val="19"/>
                <w:szCs w:val="19"/>
              </w:rPr>
            </w:pPr>
            <w:r>
              <w:rPr>
                <w:sz w:val="19"/>
                <w:szCs w:val="19"/>
              </w:rPr>
              <w:t>24</w:t>
            </w:r>
          </w:p>
        </w:tc>
        <w:tc>
          <w:tcPr>
            <w:tcW w:w="741" w:type="dxa"/>
            <w:vAlign w:val="top"/>
          </w:tcPr>
          <w:p>
            <w:pPr>
              <w:pStyle w:val="TableText"/>
              <w:ind w:left="288"/>
              <w:spacing w:before="92" w:line="190" w:lineRule="auto"/>
              <w:rPr>
                <w:sz w:val="19"/>
                <w:szCs w:val="19"/>
              </w:rPr>
            </w:pPr>
            <w:r>
              <w:rPr>
                <w:sz w:val="19"/>
                <w:szCs w:val="19"/>
                <w:spacing w:val="-7"/>
              </w:rPr>
              <w:t>12</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20"/>
              <w:spacing w:before="87" w:line="190" w:lineRule="auto"/>
              <w:rPr/>
            </w:pPr>
            <w:r>
              <w:rPr>
                <w:spacing w:val="2"/>
              </w:rPr>
              <w:t>2*18</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9" w:hRule="atLeast"/>
        </w:trPr>
        <w:tc>
          <w:tcPr>
            <w:tcW w:w="432" w:type="dxa"/>
            <w:vAlign w:val="top"/>
            <w:vMerge w:val="continue"/>
            <w:textDirection w:val="tbRlV"/>
            <w:tcBorders>
              <w:top w:val="nil"/>
              <w:bottom w:val="nil"/>
            </w:tcBorders>
          </w:tcPr>
          <w:p>
            <w:pPr>
              <w:rPr>
                <w:rFonts w:ascii="Arial"/>
                <w:sz w:val="21"/>
              </w:rPr>
            </w:pPr>
            <w:r/>
          </w:p>
        </w:tc>
        <w:tc>
          <w:tcPr>
            <w:tcW w:w="900" w:type="dxa"/>
            <w:vAlign w:val="top"/>
            <w:gridSpan w:val="2"/>
            <w:vMerge w:val="continue"/>
            <w:tcBorders>
              <w:top w:val="nil"/>
              <w:bottom w:val="nil"/>
            </w:tcBorders>
          </w:tcPr>
          <w:p>
            <w:pPr>
              <w:rPr>
                <w:rFonts w:ascii="Arial"/>
                <w:sz w:val="21"/>
              </w:rPr>
            </w:pPr>
            <w:r/>
          </w:p>
        </w:tc>
        <w:tc>
          <w:tcPr>
            <w:tcW w:w="449" w:type="dxa"/>
            <w:vAlign w:val="top"/>
          </w:tcPr>
          <w:p>
            <w:pPr>
              <w:pStyle w:val="TableText"/>
              <w:ind w:left="176"/>
              <w:spacing w:before="89" w:line="189" w:lineRule="auto"/>
              <w:rPr/>
            </w:pPr>
            <w:r>
              <w:rPr/>
              <w:t>2</w:t>
            </w:r>
          </w:p>
        </w:tc>
        <w:tc>
          <w:tcPr>
            <w:tcW w:w="2166" w:type="dxa"/>
            <w:vAlign w:val="top"/>
          </w:tcPr>
          <w:p>
            <w:pPr>
              <w:pStyle w:val="TableText"/>
              <w:ind w:left="488"/>
              <w:spacing w:before="55" w:line="228" w:lineRule="auto"/>
              <w:rPr/>
            </w:pPr>
            <w:r>
              <w:rPr>
                <w:spacing w:val="3"/>
              </w:rPr>
              <w:t>口腔预防保健</w:t>
            </w:r>
          </w:p>
        </w:tc>
        <w:tc>
          <w:tcPr>
            <w:tcW w:w="629" w:type="dxa"/>
            <w:vAlign w:val="top"/>
          </w:tcPr>
          <w:p>
            <w:pPr>
              <w:pStyle w:val="TableText"/>
              <w:ind w:left="258"/>
              <w:spacing w:before="91"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89" w:line="189" w:lineRule="auto"/>
              <w:rPr/>
            </w:pPr>
            <w:r>
              <w:rPr/>
              <w:t>4</w:t>
            </w:r>
          </w:p>
        </w:tc>
        <w:tc>
          <w:tcPr>
            <w:tcW w:w="638" w:type="dxa"/>
            <w:vAlign w:val="top"/>
          </w:tcPr>
          <w:p>
            <w:pPr>
              <w:pStyle w:val="TableText"/>
              <w:ind w:left="276"/>
              <w:spacing w:before="94" w:line="189" w:lineRule="auto"/>
              <w:rPr>
                <w:sz w:val="19"/>
                <w:szCs w:val="19"/>
              </w:rPr>
            </w:pPr>
            <w:r>
              <w:rPr>
                <w:sz w:val="19"/>
                <w:szCs w:val="19"/>
              </w:rPr>
              <w:t>3</w:t>
            </w:r>
          </w:p>
        </w:tc>
        <w:tc>
          <w:tcPr>
            <w:tcW w:w="641" w:type="dxa"/>
            <w:vAlign w:val="top"/>
          </w:tcPr>
          <w:p>
            <w:pPr>
              <w:pStyle w:val="TableText"/>
              <w:ind w:left="224"/>
              <w:spacing w:before="94" w:line="189" w:lineRule="auto"/>
              <w:rPr>
                <w:sz w:val="19"/>
                <w:szCs w:val="19"/>
              </w:rPr>
            </w:pPr>
            <w:r>
              <w:rPr>
                <w:sz w:val="19"/>
                <w:szCs w:val="19"/>
                <w:spacing w:val="1"/>
              </w:rPr>
              <w:t>48</w:t>
            </w:r>
          </w:p>
        </w:tc>
        <w:tc>
          <w:tcPr>
            <w:tcW w:w="741" w:type="dxa"/>
            <w:vAlign w:val="top"/>
          </w:tcPr>
          <w:p>
            <w:pPr>
              <w:pStyle w:val="TableText"/>
              <w:ind w:left="276"/>
              <w:spacing w:before="94" w:line="189" w:lineRule="auto"/>
              <w:rPr>
                <w:sz w:val="19"/>
                <w:szCs w:val="19"/>
              </w:rPr>
            </w:pPr>
            <w:r>
              <w:rPr>
                <w:sz w:val="19"/>
                <w:szCs w:val="19"/>
                <w:spacing w:val="-1"/>
              </w:rPr>
              <w:t>38</w:t>
            </w:r>
          </w:p>
        </w:tc>
        <w:tc>
          <w:tcPr>
            <w:tcW w:w="741" w:type="dxa"/>
            <w:vAlign w:val="top"/>
          </w:tcPr>
          <w:p>
            <w:pPr>
              <w:pStyle w:val="TableText"/>
              <w:ind w:left="288"/>
              <w:spacing w:before="93" w:line="190" w:lineRule="auto"/>
              <w:rPr>
                <w:sz w:val="19"/>
                <w:szCs w:val="19"/>
              </w:rPr>
            </w:pPr>
            <w:r>
              <w:rPr>
                <w:sz w:val="19"/>
                <w:szCs w:val="19"/>
                <w:spacing w:val="-7"/>
              </w:rPr>
              <w:t>10</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22"/>
              <w:spacing w:before="88" w:line="190" w:lineRule="auto"/>
              <w:rPr/>
            </w:pPr>
            <w:r>
              <w:rPr>
                <w:spacing w:val="2"/>
              </w:rPr>
              <w:t>3*16</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319" w:hRule="atLeast"/>
        </w:trPr>
        <w:tc>
          <w:tcPr>
            <w:tcW w:w="432" w:type="dxa"/>
            <w:vAlign w:val="top"/>
            <w:vMerge w:val="continue"/>
            <w:textDirection w:val="tbRlV"/>
            <w:tcBorders>
              <w:top w:val="nil"/>
            </w:tcBorders>
          </w:tcPr>
          <w:p>
            <w:pPr>
              <w:rPr>
                <w:rFonts w:ascii="Arial"/>
                <w:sz w:val="21"/>
              </w:rPr>
            </w:pPr>
            <w:r/>
          </w:p>
        </w:tc>
        <w:tc>
          <w:tcPr>
            <w:tcW w:w="900" w:type="dxa"/>
            <w:vAlign w:val="top"/>
            <w:gridSpan w:val="2"/>
            <w:vMerge w:val="continue"/>
            <w:tcBorders>
              <w:top w:val="nil"/>
            </w:tcBorders>
          </w:tcPr>
          <w:p>
            <w:pPr>
              <w:rPr>
                <w:rFonts w:ascii="Arial"/>
                <w:sz w:val="21"/>
              </w:rPr>
            </w:pPr>
            <w:r/>
          </w:p>
        </w:tc>
        <w:tc>
          <w:tcPr>
            <w:tcW w:w="449" w:type="dxa"/>
            <w:vAlign w:val="top"/>
          </w:tcPr>
          <w:p>
            <w:pPr>
              <w:pStyle w:val="TableText"/>
              <w:ind w:left="177"/>
              <w:spacing w:before="86" w:line="189" w:lineRule="auto"/>
              <w:rPr/>
            </w:pPr>
            <w:r>
              <w:rPr/>
              <w:t>3</w:t>
            </w:r>
          </w:p>
        </w:tc>
        <w:tc>
          <w:tcPr>
            <w:tcW w:w="2166" w:type="dxa"/>
            <w:vAlign w:val="top"/>
          </w:tcPr>
          <w:p>
            <w:pPr>
              <w:pStyle w:val="TableText"/>
              <w:ind w:left="458"/>
              <w:spacing w:before="53" w:line="228" w:lineRule="auto"/>
              <w:rPr/>
            </w:pPr>
            <w:r>
              <w:rPr>
                <w:spacing w:val="8"/>
              </w:rPr>
              <w:t>卫生法律法规</w:t>
            </w:r>
          </w:p>
        </w:tc>
        <w:tc>
          <w:tcPr>
            <w:tcW w:w="629" w:type="dxa"/>
            <w:vAlign w:val="top"/>
          </w:tcPr>
          <w:p>
            <w:pPr>
              <w:pStyle w:val="TableText"/>
              <w:ind w:left="258"/>
              <w:spacing w:before="88" w:line="187" w:lineRule="auto"/>
              <w:rPr/>
            </w:pPr>
            <w:r>
              <w:rPr>
                <w:spacing w:val="1"/>
              </w:rPr>
              <w:t>B</w:t>
            </w:r>
          </w:p>
        </w:tc>
        <w:tc>
          <w:tcPr>
            <w:tcW w:w="571" w:type="dxa"/>
            <w:vAlign w:val="top"/>
          </w:tcPr>
          <w:p>
            <w:pPr>
              <w:rPr>
                <w:rFonts w:ascii="Arial"/>
                <w:sz w:val="21"/>
              </w:rPr>
            </w:pPr>
            <w:r/>
          </w:p>
        </w:tc>
        <w:tc>
          <w:tcPr>
            <w:tcW w:w="636" w:type="dxa"/>
            <w:vAlign w:val="top"/>
          </w:tcPr>
          <w:p>
            <w:pPr>
              <w:pStyle w:val="TableText"/>
              <w:ind w:left="267"/>
              <w:spacing w:before="86" w:line="189" w:lineRule="auto"/>
              <w:rPr/>
            </w:pPr>
            <w:r>
              <w:rPr/>
              <w:t>4</w:t>
            </w:r>
          </w:p>
        </w:tc>
        <w:tc>
          <w:tcPr>
            <w:tcW w:w="638" w:type="dxa"/>
            <w:vAlign w:val="top"/>
          </w:tcPr>
          <w:p>
            <w:pPr>
              <w:pStyle w:val="TableText"/>
              <w:ind w:left="274"/>
              <w:spacing w:before="91" w:line="189" w:lineRule="auto"/>
              <w:rPr>
                <w:sz w:val="19"/>
                <w:szCs w:val="19"/>
              </w:rPr>
            </w:pPr>
            <w:r>
              <w:rPr>
                <w:sz w:val="19"/>
                <w:szCs w:val="19"/>
              </w:rPr>
              <w:t>2</w:t>
            </w:r>
          </w:p>
        </w:tc>
        <w:tc>
          <w:tcPr>
            <w:tcW w:w="641" w:type="dxa"/>
            <w:vAlign w:val="top"/>
          </w:tcPr>
          <w:p>
            <w:pPr>
              <w:pStyle w:val="TableText"/>
              <w:ind w:left="228"/>
              <w:spacing w:before="91" w:line="189" w:lineRule="auto"/>
              <w:rPr>
                <w:sz w:val="19"/>
                <w:szCs w:val="19"/>
              </w:rPr>
            </w:pPr>
            <w:r>
              <w:rPr>
                <w:sz w:val="19"/>
                <w:szCs w:val="19"/>
                <w:spacing w:val="-1"/>
              </w:rPr>
              <w:t>32</w:t>
            </w:r>
          </w:p>
        </w:tc>
        <w:tc>
          <w:tcPr>
            <w:tcW w:w="741" w:type="dxa"/>
            <w:vAlign w:val="top"/>
          </w:tcPr>
          <w:p>
            <w:pPr>
              <w:pStyle w:val="TableText"/>
              <w:ind w:left="275"/>
              <w:spacing w:before="91" w:line="189" w:lineRule="auto"/>
              <w:rPr>
                <w:sz w:val="19"/>
                <w:szCs w:val="19"/>
              </w:rPr>
            </w:pPr>
            <w:r>
              <w:rPr>
                <w:sz w:val="19"/>
                <w:szCs w:val="19"/>
              </w:rPr>
              <w:t>28</w:t>
            </w:r>
          </w:p>
        </w:tc>
        <w:tc>
          <w:tcPr>
            <w:tcW w:w="741" w:type="dxa"/>
            <w:vAlign w:val="top"/>
          </w:tcPr>
          <w:p>
            <w:pPr>
              <w:pStyle w:val="TableText"/>
              <w:ind w:left="322"/>
              <w:spacing w:before="91" w:line="189" w:lineRule="auto"/>
              <w:rPr>
                <w:sz w:val="19"/>
                <w:szCs w:val="19"/>
              </w:rPr>
            </w:pPr>
            <w:r>
              <w:rPr>
                <w:sz w:val="19"/>
                <w:szCs w:val="19"/>
              </w:rPr>
              <w:t>4</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20"/>
              <w:spacing w:before="85" w:line="190" w:lineRule="auto"/>
              <w:rPr/>
            </w:pPr>
            <w:r>
              <w:rPr>
                <w:spacing w:val="3"/>
              </w:rPr>
              <w:t>2*16</w:t>
            </w:r>
          </w:p>
        </w:tc>
        <w:tc>
          <w:tcPr>
            <w:tcW w:w="588" w:type="dxa"/>
            <w:vAlign w:val="top"/>
          </w:tcPr>
          <w:p>
            <w:pPr>
              <w:rPr>
                <w:rFonts w:ascii="Arial"/>
                <w:sz w:val="21"/>
              </w:rPr>
            </w:pPr>
            <w:r/>
          </w:p>
        </w:tc>
        <w:tc>
          <w:tcPr>
            <w:tcW w:w="1180" w:type="dxa"/>
            <w:vAlign w:val="top"/>
            <w:vMerge w:val="continue"/>
            <w:tcBorders>
              <w:top w:val="nil"/>
            </w:tcBorders>
          </w:tcPr>
          <w:p>
            <w:pPr>
              <w:rPr>
                <w:rFonts w:ascii="Arial"/>
                <w:sz w:val="21"/>
              </w:rPr>
            </w:pPr>
            <w:r/>
          </w:p>
        </w:tc>
      </w:tr>
    </w:tbl>
    <w:p>
      <w:pPr>
        <w:pStyle w:val="BodyText"/>
        <w:rPr/>
      </w:pPr>
      <w:r/>
    </w:p>
    <w:p>
      <w:pPr>
        <w:sectPr>
          <w:footerReference w:type="default" r:id="rId45"/>
          <w:pgSz w:w="16838" w:h="11906"/>
          <w:pgMar w:top="1134" w:right="1134" w:bottom="1171" w:left="1113" w:header="861" w:footer="1009" w:gutter="0"/>
        </w:sectPr>
        <w:rPr/>
      </w:pPr>
    </w:p>
    <w:p>
      <w:pPr>
        <w:spacing w:line="192" w:lineRule="exact"/>
        <w:rPr/>
      </w:pPr>
      <w:r/>
    </w:p>
    <w:tbl>
      <w:tblPr>
        <w:tblStyle w:val="TableNormal"/>
        <w:tblW w:w="137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32"/>
        <w:gridCol w:w="900"/>
        <w:gridCol w:w="449"/>
        <w:gridCol w:w="2166"/>
        <w:gridCol w:w="629"/>
        <w:gridCol w:w="571"/>
        <w:gridCol w:w="636"/>
        <w:gridCol w:w="638"/>
        <w:gridCol w:w="641"/>
        <w:gridCol w:w="741"/>
        <w:gridCol w:w="741"/>
        <w:gridCol w:w="928"/>
        <w:gridCol w:w="847"/>
        <w:gridCol w:w="844"/>
        <w:gridCol w:w="847"/>
        <w:gridCol w:w="588"/>
        <w:gridCol w:w="1180"/>
      </w:tblGrid>
      <w:tr>
        <w:trPr>
          <w:trHeight w:val="321" w:hRule="atLeast"/>
        </w:trPr>
        <w:tc>
          <w:tcPr>
            <w:tcW w:w="432" w:type="dxa"/>
            <w:vAlign w:val="top"/>
            <w:vMerge w:val="restart"/>
            <w:tcBorders>
              <w:bottom w:val="nil"/>
            </w:tcBorders>
          </w:tcPr>
          <w:p>
            <w:pPr>
              <w:rPr>
                <w:rFonts w:ascii="Arial"/>
                <w:sz w:val="21"/>
              </w:rPr>
            </w:pPr>
            <w:r/>
          </w:p>
        </w:tc>
        <w:tc>
          <w:tcPr>
            <w:tcW w:w="3515" w:type="dxa"/>
            <w:vAlign w:val="top"/>
            <w:gridSpan w:val="3"/>
          </w:tcPr>
          <w:p>
            <w:pPr>
              <w:pStyle w:val="TableText"/>
              <w:ind w:left="1554"/>
              <w:spacing w:before="53"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75"/>
              <w:spacing w:before="88" w:line="187" w:lineRule="auto"/>
              <w:rPr/>
            </w:pPr>
            <w:r>
              <w:rPr>
                <w:b/>
                <w:bCs/>
                <w:spacing w:val="-3"/>
              </w:rPr>
              <w:t>7</w:t>
            </w:r>
          </w:p>
        </w:tc>
        <w:tc>
          <w:tcPr>
            <w:tcW w:w="641" w:type="dxa"/>
            <w:vAlign w:val="top"/>
          </w:tcPr>
          <w:p>
            <w:pPr>
              <w:pStyle w:val="TableText"/>
              <w:ind w:left="180"/>
              <w:spacing w:before="84" w:line="190" w:lineRule="auto"/>
              <w:rPr/>
            </w:pPr>
            <w:r>
              <w:rPr>
                <w:b/>
                <w:bCs/>
                <w:spacing w:val="-5"/>
              </w:rPr>
              <w:t>116</w:t>
            </w:r>
          </w:p>
        </w:tc>
        <w:tc>
          <w:tcPr>
            <w:tcW w:w="741" w:type="dxa"/>
            <w:vAlign w:val="top"/>
          </w:tcPr>
          <w:p>
            <w:pPr>
              <w:pStyle w:val="TableText"/>
              <w:ind w:left="269"/>
              <w:spacing w:before="85" w:line="189" w:lineRule="auto"/>
              <w:rPr/>
            </w:pPr>
            <w:r>
              <w:rPr>
                <w:b/>
                <w:bCs/>
                <w:spacing w:val="-3"/>
              </w:rPr>
              <w:t>90</w:t>
            </w:r>
          </w:p>
        </w:tc>
        <w:tc>
          <w:tcPr>
            <w:tcW w:w="741" w:type="dxa"/>
            <w:vAlign w:val="top"/>
          </w:tcPr>
          <w:p>
            <w:pPr>
              <w:pStyle w:val="TableText"/>
              <w:ind w:left="268"/>
              <w:spacing w:before="85" w:line="189" w:lineRule="auto"/>
              <w:rPr/>
            </w:pPr>
            <w:r>
              <w:rPr>
                <w:b/>
                <w:bCs/>
                <w:spacing w:val="-2"/>
              </w:rPr>
              <w:t>26</w:t>
            </w:r>
          </w:p>
        </w:tc>
        <w:tc>
          <w:tcPr>
            <w:tcW w:w="928" w:type="dxa"/>
            <w:vAlign w:val="top"/>
          </w:tcPr>
          <w:p>
            <w:pPr>
              <w:pStyle w:val="TableText"/>
              <w:ind w:left="417"/>
              <w:spacing w:before="85" w:line="189" w:lineRule="auto"/>
              <w:rPr/>
            </w:pPr>
            <w:r>
              <w:rPr>
                <w:b/>
                <w:bCs/>
                <w:spacing w:val="-3"/>
              </w:rPr>
              <w:t>0</w:t>
            </w:r>
          </w:p>
        </w:tc>
        <w:tc>
          <w:tcPr>
            <w:tcW w:w="847" w:type="dxa"/>
            <w:vAlign w:val="top"/>
          </w:tcPr>
          <w:p>
            <w:pPr>
              <w:pStyle w:val="TableText"/>
              <w:ind w:left="377"/>
              <w:spacing w:before="85" w:line="189" w:lineRule="auto"/>
              <w:rPr/>
            </w:pPr>
            <w:r>
              <w:rPr>
                <w:b/>
                <w:bCs/>
                <w:spacing w:val="-3"/>
              </w:rPr>
              <w:t>0</w:t>
            </w:r>
          </w:p>
        </w:tc>
        <w:tc>
          <w:tcPr>
            <w:tcW w:w="844" w:type="dxa"/>
            <w:vAlign w:val="top"/>
          </w:tcPr>
          <w:p>
            <w:pPr>
              <w:pStyle w:val="TableText"/>
              <w:ind w:left="376"/>
              <w:spacing w:before="85" w:line="189" w:lineRule="auto"/>
              <w:rPr/>
            </w:pPr>
            <w:r>
              <w:rPr>
                <w:b/>
                <w:bCs/>
                <w:spacing w:val="-3"/>
              </w:rPr>
              <w:t>2</w:t>
            </w:r>
          </w:p>
        </w:tc>
        <w:tc>
          <w:tcPr>
            <w:tcW w:w="847" w:type="dxa"/>
            <w:vAlign w:val="top"/>
          </w:tcPr>
          <w:p>
            <w:pPr>
              <w:pStyle w:val="TableText"/>
              <w:ind w:left="381"/>
              <w:spacing w:before="88" w:line="187" w:lineRule="auto"/>
              <w:rPr/>
            </w:pPr>
            <w:r>
              <w:rPr>
                <w:b/>
                <w:bCs/>
                <w:spacing w:val="-3"/>
              </w:rPr>
              <w:t>5</w:t>
            </w:r>
          </w:p>
        </w:tc>
        <w:tc>
          <w:tcPr>
            <w:tcW w:w="588" w:type="dxa"/>
            <w:vAlign w:val="top"/>
          </w:tcPr>
          <w:p>
            <w:pPr>
              <w:pStyle w:val="TableText"/>
              <w:ind w:left="249"/>
              <w:spacing w:before="85" w:line="189" w:lineRule="auto"/>
              <w:rPr/>
            </w:pPr>
            <w:r>
              <w:rPr>
                <w:b/>
                <w:bCs/>
                <w:spacing w:val="-3"/>
              </w:rPr>
              <w:t>0</w:t>
            </w:r>
          </w:p>
        </w:tc>
        <w:tc>
          <w:tcPr>
            <w:tcW w:w="1180" w:type="dxa"/>
            <w:vAlign w:val="top"/>
            <w:vMerge w:val="restart"/>
            <w:tcBorders>
              <w:bottom w:val="nil"/>
            </w:tcBorders>
          </w:tcPr>
          <w:p>
            <w:pPr>
              <w:rPr>
                <w:rFonts w:ascii="Arial"/>
                <w:sz w:val="21"/>
              </w:rPr>
            </w:pPr>
            <w:r/>
          </w:p>
        </w:tc>
      </w:tr>
      <w:tr>
        <w:trPr>
          <w:trHeight w:val="316" w:hRule="atLeast"/>
        </w:trPr>
        <w:tc>
          <w:tcPr>
            <w:tcW w:w="432" w:type="dxa"/>
            <w:vAlign w:val="top"/>
            <w:vMerge w:val="continue"/>
            <w:tcBorders>
              <w:top w:val="nil"/>
              <w:bottom w:val="nil"/>
            </w:tcBorders>
          </w:tcPr>
          <w:p>
            <w:pPr>
              <w:rPr>
                <w:rFonts w:ascii="Arial"/>
                <w:sz w:val="21"/>
              </w:rPr>
            </w:pPr>
            <w:r/>
          </w:p>
        </w:tc>
        <w:tc>
          <w:tcPr>
            <w:tcW w:w="900" w:type="dxa"/>
            <w:vAlign w:val="top"/>
            <w:vMerge w:val="restart"/>
            <w:tcBorders>
              <w:bottom w:val="nil"/>
            </w:tcBorders>
          </w:tcPr>
          <w:p>
            <w:pPr>
              <w:rPr>
                <w:rFonts w:ascii="Arial"/>
                <w:sz w:val="21"/>
              </w:rPr>
            </w:pPr>
            <w:r/>
          </w:p>
          <w:p>
            <w:pPr>
              <w:rPr>
                <w:rFonts w:ascii="Arial"/>
                <w:sz w:val="21"/>
              </w:rPr>
            </w:pPr>
            <w:r/>
          </w:p>
          <w:p>
            <w:pPr>
              <w:spacing w:line="241" w:lineRule="auto"/>
              <w:rPr>
                <w:rFonts w:ascii="Arial"/>
                <w:sz w:val="21"/>
              </w:rPr>
            </w:pPr>
            <w:r/>
          </w:p>
          <w:p>
            <w:pPr>
              <w:pStyle w:val="TableText"/>
              <w:ind w:left="136"/>
              <w:spacing w:before="65" w:line="228" w:lineRule="auto"/>
              <w:rPr/>
            </w:pPr>
            <w:r>
              <w:rPr>
                <w:b/>
                <w:bCs/>
                <w:spacing w:val="5"/>
              </w:rPr>
              <w:t>专业综</w:t>
            </w:r>
          </w:p>
          <w:p>
            <w:pPr>
              <w:pStyle w:val="TableText"/>
              <w:ind w:left="136"/>
              <w:spacing w:before="65" w:line="228" w:lineRule="auto"/>
              <w:rPr/>
            </w:pPr>
            <w:r>
              <w:rPr>
                <w:b/>
                <w:bCs/>
                <w:spacing w:val="5"/>
              </w:rPr>
              <w:t>合实践</w:t>
            </w:r>
          </w:p>
          <w:p>
            <w:pPr>
              <w:pStyle w:val="TableText"/>
              <w:ind w:left="345"/>
              <w:spacing w:before="64" w:line="229" w:lineRule="auto"/>
              <w:rPr/>
            </w:pPr>
            <w:r>
              <w:rPr>
                <w:b/>
                <w:bCs/>
                <w:spacing w:val="-1"/>
              </w:rPr>
              <w:t>课</w:t>
            </w:r>
          </w:p>
        </w:tc>
        <w:tc>
          <w:tcPr>
            <w:tcW w:w="449" w:type="dxa"/>
            <w:vAlign w:val="top"/>
          </w:tcPr>
          <w:p>
            <w:pPr>
              <w:pStyle w:val="TableText"/>
              <w:ind w:left="189"/>
              <w:spacing w:before="81" w:line="189" w:lineRule="auto"/>
              <w:rPr/>
            </w:pPr>
            <w:r>
              <w:rPr/>
              <w:t>1</w:t>
            </w:r>
          </w:p>
        </w:tc>
        <w:tc>
          <w:tcPr>
            <w:tcW w:w="2166" w:type="dxa"/>
            <w:vAlign w:val="top"/>
          </w:tcPr>
          <w:p>
            <w:pPr>
              <w:pStyle w:val="TableText"/>
              <w:ind w:left="286"/>
              <w:spacing w:before="55" w:line="228" w:lineRule="auto"/>
              <w:rPr>
                <w:sz w:val="19"/>
                <w:szCs w:val="19"/>
              </w:rPr>
            </w:pPr>
            <w:r>
              <w:rPr>
                <w:sz w:val="19"/>
                <w:szCs w:val="19"/>
                <w:spacing w:val="8"/>
              </w:rPr>
              <w:t>牙体雕刻综合实训</w:t>
            </w:r>
          </w:p>
        </w:tc>
        <w:tc>
          <w:tcPr>
            <w:tcW w:w="629" w:type="dxa"/>
            <w:vAlign w:val="top"/>
          </w:tcPr>
          <w:p>
            <w:pPr>
              <w:pStyle w:val="TableText"/>
              <w:ind w:left="261"/>
              <w:spacing w:before="81" w:line="189" w:lineRule="auto"/>
              <w:rPr/>
            </w:pPr>
            <w:r>
              <w:rPr/>
              <w:t>C</w:t>
            </w:r>
          </w:p>
        </w:tc>
        <w:tc>
          <w:tcPr>
            <w:tcW w:w="571" w:type="dxa"/>
            <w:vAlign w:val="top"/>
          </w:tcPr>
          <w:p>
            <w:pPr>
              <w:rPr>
                <w:rFonts w:ascii="Arial"/>
                <w:sz w:val="21"/>
              </w:rPr>
            </w:pPr>
            <w:r/>
          </w:p>
        </w:tc>
        <w:tc>
          <w:tcPr>
            <w:tcW w:w="636" w:type="dxa"/>
            <w:vAlign w:val="top"/>
          </w:tcPr>
          <w:p>
            <w:pPr>
              <w:pStyle w:val="TableText"/>
              <w:ind w:left="270"/>
              <w:spacing w:before="81" w:line="189" w:lineRule="auto"/>
              <w:rPr/>
            </w:pPr>
            <w:r>
              <w:rPr/>
              <w:t>2</w:t>
            </w:r>
          </w:p>
        </w:tc>
        <w:tc>
          <w:tcPr>
            <w:tcW w:w="638" w:type="dxa"/>
            <w:vAlign w:val="top"/>
          </w:tcPr>
          <w:p>
            <w:pPr>
              <w:pStyle w:val="TableText"/>
              <w:ind w:left="286"/>
              <w:spacing w:before="81" w:line="189" w:lineRule="auto"/>
              <w:rPr/>
            </w:pPr>
            <w:r>
              <w:rPr/>
              <w:t>1</w:t>
            </w:r>
          </w:p>
        </w:tc>
        <w:tc>
          <w:tcPr>
            <w:tcW w:w="641" w:type="dxa"/>
            <w:vAlign w:val="top"/>
          </w:tcPr>
          <w:p>
            <w:pPr>
              <w:pStyle w:val="TableText"/>
              <w:ind w:left="236"/>
              <w:spacing w:before="80" w:line="190" w:lineRule="auto"/>
              <w:rPr/>
            </w:pPr>
            <w:r>
              <w:rPr>
                <w:spacing w:val="-4"/>
              </w:rPr>
              <w:t>18</w:t>
            </w:r>
          </w:p>
        </w:tc>
        <w:tc>
          <w:tcPr>
            <w:tcW w:w="741" w:type="dxa"/>
            <w:vAlign w:val="top"/>
          </w:tcPr>
          <w:p>
            <w:pPr>
              <w:rPr>
                <w:rFonts w:ascii="Arial"/>
                <w:sz w:val="21"/>
              </w:rPr>
            </w:pPr>
            <w:r/>
          </w:p>
        </w:tc>
        <w:tc>
          <w:tcPr>
            <w:tcW w:w="741" w:type="dxa"/>
            <w:vAlign w:val="top"/>
          </w:tcPr>
          <w:p>
            <w:pPr>
              <w:pStyle w:val="TableText"/>
              <w:ind w:left="284"/>
              <w:spacing w:before="80" w:line="190" w:lineRule="auto"/>
              <w:rPr/>
            </w:pPr>
            <w:r>
              <w:rPr>
                <w:spacing w:val="-4"/>
              </w:rPr>
              <w:t>18</w:t>
            </w:r>
          </w:p>
        </w:tc>
        <w:tc>
          <w:tcPr>
            <w:tcW w:w="928" w:type="dxa"/>
            <w:vAlign w:val="top"/>
          </w:tcPr>
          <w:p>
            <w:pPr>
              <w:rPr>
                <w:rFonts w:ascii="Arial"/>
                <w:sz w:val="21"/>
              </w:rPr>
            </w:pPr>
            <w:r/>
          </w:p>
        </w:tc>
        <w:tc>
          <w:tcPr>
            <w:tcW w:w="847" w:type="dxa"/>
            <w:vAlign w:val="top"/>
          </w:tcPr>
          <w:p>
            <w:pPr>
              <w:pStyle w:val="TableText"/>
              <w:ind w:left="259"/>
              <w:spacing w:before="48" w:line="231" w:lineRule="auto"/>
              <w:rPr/>
            </w:pPr>
            <w:r>
              <w:rPr>
                <w:spacing w:val="-10"/>
              </w:rPr>
              <w:t>1</w:t>
            </w:r>
            <w:r>
              <w:rPr>
                <w:spacing w:val="-38"/>
              </w:rPr>
              <w:t xml:space="preserve"> </w:t>
            </w:r>
            <w:r>
              <w:rPr>
                <w:spacing w:val="-10"/>
              </w:rPr>
              <w:t>周</w:t>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28" w:hRule="atLeast"/>
        </w:trPr>
        <w:tc>
          <w:tcPr>
            <w:tcW w:w="432" w:type="dxa"/>
            <w:vAlign w:val="top"/>
            <w:vMerge w:val="continue"/>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6"/>
              <w:spacing w:before="238" w:line="189" w:lineRule="auto"/>
              <w:rPr/>
            </w:pPr>
            <w:r>
              <w:rPr/>
              <w:t>2</w:t>
            </w:r>
          </w:p>
        </w:tc>
        <w:tc>
          <w:tcPr>
            <w:tcW w:w="2166" w:type="dxa"/>
            <w:vAlign w:val="top"/>
          </w:tcPr>
          <w:p>
            <w:pPr>
              <w:pStyle w:val="TableText"/>
              <w:ind w:left="986" w:right="184" w:hanging="798"/>
              <w:spacing w:before="58" w:line="272" w:lineRule="auto"/>
              <w:rPr>
                <w:sz w:val="19"/>
                <w:szCs w:val="19"/>
              </w:rPr>
            </w:pPr>
            <w:r>
              <w:rPr>
                <w:sz w:val="19"/>
                <w:szCs w:val="19"/>
                <w:spacing w:val="8"/>
              </w:rPr>
              <w:t>活动义齿制作综合实</w:t>
            </w:r>
            <w:r>
              <w:rPr>
                <w:sz w:val="19"/>
                <w:szCs w:val="19"/>
                <w:spacing w:val="5"/>
              </w:rPr>
              <w:t xml:space="preserve"> </w:t>
            </w:r>
            <w:r>
              <w:rPr>
                <w:sz w:val="19"/>
                <w:szCs w:val="19"/>
              </w:rPr>
              <w:t>训</w:t>
            </w:r>
          </w:p>
        </w:tc>
        <w:tc>
          <w:tcPr>
            <w:tcW w:w="629" w:type="dxa"/>
            <w:vAlign w:val="top"/>
          </w:tcPr>
          <w:p>
            <w:pPr>
              <w:pStyle w:val="TableText"/>
              <w:ind w:left="261"/>
              <w:spacing w:before="238" w:line="189" w:lineRule="auto"/>
              <w:rPr/>
            </w:pPr>
            <w:r>
              <w:rPr/>
              <w:t>C</w:t>
            </w:r>
          </w:p>
        </w:tc>
        <w:tc>
          <w:tcPr>
            <w:tcW w:w="571" w:type="dxa"/>
            <w:vAlign w:val="top"/>
          </w:tcPr>
          <w:p>
            <w:pPr>
              <w:rPr>
                <w:rFonts w:ascii="Arial"/>
                <w:sz w:val="21"/>
              </w:rPr>
            </w:pPr>
            <w:r/>
          </w:p>
        </w:tc>
        <w:tc>
          <w:tcPr>
            <w:tcW w:w="636" w:type="dxa"/>
            <w:vAlign w:val="top"/>
          </w:tcPr>
          <w:p>
            <w:pPr>
              <w:pStyle w:val="TableText"/>
              <w:ind w:left="272"/>
              <w:spacing w:before="238" w:line="189" w:lineRule="auto"/>
              <w:rPr/>
            </w:pPr>
            <w:r>
              <w:rPr/>
              <w:t>3</w:t>
            </w:r>
          </w:p>
        </w:tc>
        <w:tc>
          <w:tcPr>
            <w:tcW w:w="638" w:type="dxa"/>
            <w:vAlign w:val="top"/>
          </w:tcPr>
          <w:p>
            <w:pPr>
              <w:pStyle w:val="TableText"/>
              <w:ind w:left="286"/>
              <w:spacing w:before="238" w:line="189" w:lineRule="auto"/>
              <w:rPr/>
            </w:pPr>
            <w:r>
              <w:rPr/>
              <w:t>1</w:t>
            </w:r>
          </w:p>
        </w:tc>
        <w:tc>
          <w:tcPr>
            <w:tcW w:w="641" w:type="dxa"/>
            <w:vAlign w:val="top"/>
          </w:tcPr>
          <w:p>
            <w:pPr>
              <w:pStyle w:val="TableText"/>
              <w:ind w:left="236"/>
              <w:spacing w:before="237" w:line="190" w:lineRule="auto"/>
              <w:rPr/>
            </w:pPr>
            <w:r>
              <w:rPr>
                <w:spacing w:val="-4"/>
              </w:rPr>
              <w:t>18</w:t>
            </w:r>
          </w:p>
        </w:tc>
        <w:tc>
          <w:tcPr>
            <w:tcW w:w="741" w:type="dxa"/>
            <w:vAlign w:val="top"/>
          </w:tcPr>
          <w:p>
            <w:pPr>
              <w:rPr>
                <w:rFonts w:ascii="Arial"/>
                <w:sz w:val="21"/>
              </w:rPr>
            </w:pPr>
            <w:r/>
          </w:p>
        </w:tc>
        <w:tc>
          <w:tcPr>
            <w:tcW w:w="741" w:type="dxa"/>
            <w:vAlign w:val="top"/>
          </w:tcPr>
          <w:p>
            <w:pPr>
              <w:pStyle w:val="TableText"/>
              <w:ind w:left="284"/>
              <w:spacing w:before="237" w:line="190" w:lineRule="auto"/>
              <w:rPr/>
            </w:pPr>
            <w:r>
              <w:rPr>
                <w:spacing w:val="-4"/>
              </w:rPr>
              <w:t>18</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pStyle w:val="TableText"/>
              <w:ind w:left="259"/>
              <w:spacing w:before="204" w:line="231" w:lineRule="auto"/>
              <w:rPr/>
            </w:pPr>
            <w:r>
              <w:rPr>
                <w:spacing w:val="-10"/>
              </w:rPr>
              <w:t>1</w:t>
            </w:r>
            <w:r>
              <w:rPr>
                <w:spacing w:val="-40"/>
              </w:rPr>
              <w:t xml:space="preserve"> </w:t>
            </w:r>
            <w:r>
              <w:rPr>
                <w:spacing w:val="-10"/>
              </w:rPr>
              <w:t>周</w:t>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628" w:hRule="atLeast"/>
        </w:trPr>
        <w:tc>
          <w:tcPr>
            <w:tcW w:w="432" w:type="dxa"/>
            <w:vAlign w:val="top"/>
            <w:vMerge w:val="continue"/>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7"/>
              <w:spacing w:before="241" w:line="189" w:lineRule="auto"/>
              <w:rPr/>
            </w:pPr>
            <w:r>
              <w:rPr/>
              <w:t>3</w:t>
            </w:r>
          </w:p>
        </w:tc>
        <w:tc>
          <w:tcPr>
            <w:tcW w:w="2166" w:type="dxa"/>
            <w:vAlign w:val="top"/>
          </w:tcPr>
          <w:p>
            <w:pPr>
              <w:pStyle w:val="TableText"/>
              <w:ind w:left="986" w:right="184" w:hanging="784"/>
              <w:spacing w:before="58" w:line="272" w:lineRule="auto"/>
              <w:rPr>
                <w:sz w:val="19"/>
                <w:szCs w:val="19"/>
              </w:rPr>
            </w:pPr>
            <w:r>
              <w:rPr>
                <w:sz w:val="19"/>
                <w:szCs w:val="19"/>
                <w:spacing w:val="7"/>
              </w:rPr>
              <w:t>固定义齿制作综合实</w:t>
            </w:r>
            <w:r>
              <w:rPr>
                <w:sz w:val="19"/>
                <w:szCs w:val="19"/>
              </w:rPr>
              <w:t xml:space="preserve"> </w:t>
            </w:r>
            <w:r>
              <w:rPr>
                <w:sz w:val="19"/>
                <w:szCs w:val="19"/>
              </w:rPr>
              <w:t>训</w:t>
            </w:r>
          </w:p>
        </w:tc>
        <w:tc>
          <w:tcPr>
            <w:tcW w:w="629" w:type="dxa"/>
            <w:vAlign w:val="top"/>
          </w:tcPr>
          <w:p>
            <w:pPr>
              <w:pStyle w:val="TableText"/>
              <w:ind w:left="261"/>
              <w:spacing w:before="241" w:line="189" w:lineRule="auto"/>
              <w:rPr/>
            </w:pPr>
            <w:r>
              <w:rPr/>
              <w:t>C</w:t>
            </w:r>
          </w:p>
        </w:tc>
        <w:tc>
          <w:tcPr>
            <w:tcW w:w="571" w:type="dxa"/>
            <w:vAlign w:val="top"/>
          </w:tcPr>
          <w:p>
            <w:pPr>
              <w:rPr>
                <w:rFonts w:ascii="Arial"/>
                <w:sz w:val="21"/>
              </w:rPr>
            </w:pPr>
            <w:r/>
          </w:p>
        </w:tc>
        <w:tc>
          <w:tcPr>
            <w:tcW w:w="636" w:type="dxa"/>
            <w:vAlign w:val="top"/>
          </w:tcPr>
          <w:p>
            <w:pPr>
              <w:pStyle w:val="TableText"/>
              <w:ind w:left="267"/>
              <w:spacing w:before="240" w:line="189" w:lineRule="auto"/>
              <w:rPr/>
            </w:pPr>
            <w:r>
              <w:rPr/>
              <w:t>4</w:t>
            </w:r>
          </w:p>
        </w:tc>
        <w:tc>
          <w:tcPr>
            <w:tcW w:w="638" w:type="dxa"/>
            <w:vAlign w:val="top"/>
          </w:tcPr>
          <w:p>
            <w:pPr>
              <w:pStyle w:val="TableText"/>
              <w:ind w:left="286"/>
              <w:spacing w:before="240" w:line="189" w:lineRule="auto"/>
              <w:rPr/>
            </w:pPr>
            <w:r>
              <w:rPr/>
              <w:t>1</w:t>
            </w:r>
          </w:p>
        </w:tc>
        <w:tc>
          <w:tcPr>
            <w:tcW w:w="641" w:type="dxa"/>
            <w:vAlign w:val="top"/>
          </w:tcPr>
          <w:p>
            <w:pPr>
              <w:pStyle w:val="TableText"/>
              <w:ind w:left="236"/>
              <w:spacing w:before="240" w:line="190" w:lineRule="auto"/>
              <w:rPr/>
            </w:pPr>
            <w:r>
              <w:rPr>
                <w:spacing w:val="-4"/>
              </w:rPr>
              <w:t>18</w:t>
            </w:r>
          </w:p>
        </w:tc>
        <w:tc>
          <w:tcPr>
            <w:tcW w:w="741" w:type="dxa"/>
            <w:vAlign w:val="top"/>
          </w:tcPr>
          <w:p>
            <w:pPr>
              <w:rPr>
                <w:rFonts w:ascii="Arial"/>
                <w:sz w:val="21"/>
              </w:rPr>
            </w:pPr>
            <w:r/>
          </w:p>
        </w:tc>
        <w:tc>
          <w:tcPr>
            <w:tcW w:w="741" w:type="dxa"/>
            <w:vAlign w:val="top"/>
          </w:tcPr>
          <w:p>
            <w:pPr>
              <w:pStyle w:val="TableText"/>
              <w:ind w:left="284"/>
              <w:spacing w:before="240" w:line="190" w:lineRule="auto"/>
              <w:rPr/>
            </w:pPr>
            <w:r>
              <w:rPr>
                <w:spacing w:val="-4"/>
              </w:rPr>
              <w:t>18</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pStyle w:val="TableText"/>
              <w:ind w:left="260"/>
              <w:spacing w:before="207" w:line="231" w:lineRule="auto"/>
              <w:rPr/>
            </w:pPr>
            <w:r>
              <w:rPr>
                <w:spacing w:val="-10"/>
              </w:rPr>
              <w:t>1</w:t>
            </w:r>
            <w:r>
              <w:rPr>
                <w:spacing w:val="-38"/>
              </w:rPr>
              <w:t xml:space="preserve"> </w:t>
            </w:r>
            <w:r>
              <w:rPr>
                <w:spacing w:val="-10"/>
              </w:rPr>
              <w:t>周</w:t>
            </w:r>
          </w:p>
        </w:tc>
        <w:tc>
          <w:tcPr>
            <w:tcW w:w="588" w:type="dxa"/>
            <w:vAlign w:val="top"/>
          </w:tcPr>
          <w:p>
            <w:pPr>
              <w:rPr>
                <w:rFonts w:ascii="Arial"/>
                <w:sz w:val="21"/>
              </w:rPr>
            </w:pPr>
            <w:r/>
          </w:p>
        </w:tc>
        <w:tc>
          <w:tcPr>
            <w:tcW w:w="1180" w:type="dxa"/>
            <w:vAlign w:val="top"/>
            <w:vMerge w:val="continue"/>
            <w:tcBorders>
              <w:top w:val="nil"/>
              <w:bottom w:val="nil"/>
            </w:tcBorders>
          </w:tcPr>
          <w:p>
            <w:pPr>
              <w:rPr>
                <w:rFonts w:ascii="Arial"/>
                <w:sz w:val="21"/>
              </w:rPr>
            </w:pPr>
            <w:r/>
          </w:p>
        </w:tc>
      </w:tr>
      <w:tr>
        <w:trPr>
          <w:trHeight w:val="446" w:hRule="atLeast"/>
        </w:trPr>
        <w:tc>
          <w:tcPr>
            <w:tcW w:w="432" w:type="dxa"/>
            <w:vAlign w:val="top"/>
            <w:vMerge w:val="continue"/>
            <w:tcBorders>
              <w:top w:val="nil"/>
              <w:bottom w:val="nil"/>
            </w:tcBorders>
          </w:tcPr>
          <w:p>
            <w:pPr>
              <w:rPr>
                <w:rFonts w:ascii="Arial"/>
                <w:sz w:val="21"/>
              </w:rPr>
            </w:pPr>
            <w:r/>
          </w:p>
        </w:tc>
        <w:tc>
          <w:tcPr>
            <w:tcW w:w="900" w:type="dxa"/>
            <w:vAlign w:val="top"/>
            <w:vMerge w:val="continue"/>
            <w:tcBorders>
              <w:top w:val="nil"/>
              <w:bottom w:val="nil"/>
            </w:tcBorders>
          </w:tcPr>
          <w:p>
            <w:pPr>
              <w:rPr>
                <w:rFonts w:ascii="Arial"/>
                <w:sz w:val="21"/>
              </w:rPr>
            </w:pPr>
            <w:r/>
          </w:p>
        </w:tc>
        <w:tc>
          <w:tcPr>
            <w:tcW w:w="449" w:type="dxa"/>
            <w:vAlign w:val="top"/>
          </w:tcPr>
          <w:p>
            <w:pPr>
              <w:pStyle w:val="TableText"/>
              <w:ind w:left="172"/>
              <w:spacing w:before="148" w:line="189" w:lineRule="auto"/>
              <w:rPr/>
            </w:pPr>
            <w:r>
              <w:rPr/>
              <w:t>4</w:t>
            </w:r>
          </w:p>
        </w:tc>
        <w:tc>
          <w:tcPr>
            <w:tcW w:w="2166" w:type="dxa"/>
            <w:vAlign w:val="top"/>
          </w:tcPr>
          <w:p>
            <w:pPr>
              <w:pStyle w:val="TableText"/>
              <w:ind w:left="705"/>
              <w:spacing w:before="123" w:line="229" w:lineRule="auto"/>
              <w:rPr>
                <w:sz w:val="19"/>
                <w:szCs w:val="19"/>
              </w:rPr>
            </w:pPr>
            <w:r>
              <w:rPr>
                <w:sz w:val="19"/>
                <w:szCs w:val="19"/>
                <w:spacing w:val="2"/>
              </w:rPr>
              <w:t>岗前训练</w:t>
            </w:r>
          </w:p>
        </w:tc>
        <w:tc>
          <w:tcPr>
            <w:tcW w:w="629" w:type="dxa"/>
            <w:vAlign w:val="top"/>
          </w:tcPr>
          <w:p>
            <w:pPr>
              <w:pStyle w:val="TableText"/>
              <w:ind w:left="261"/>
              <w:spacing w:before="148" w:line="189" w:lineRule="auto"/>
              <w:rPr/>
            </w:pPr>
            <w:r>
              <w:rPr/>
              <w:t>C</w:t>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73"/>
              <w:spacing w:before="148" w:line="189" w:lineRule="auto"/>
              <w:rPr/>
            </w:pPr>
            <w:r>
              <w:rPr/>
              <w:t>2</w:t>
            </w:r>
          </w:p>
        </w:tc>
        <w:tc>
          <w:tcPr>
            <w:tcW w:w="641" w:type="dxa"/>
            <w:vAlign w:val="top"/>
          </w:tcPr>
          <w:p>
            <w:pPr>
              <w:pStyle w:val="TableText"/>
              <w:ind w:left="224"/>
              <w:spacing w:before="148" w:line="189" w:lineRule="auto"/>
              <w:rPr/>
            </w:pPr>
            <w:r>
              <w:rPr>
                <w:spacing w:val="-1"/>
              </w:rPr>
              <w:t>36</w:t>
            </w:r>
          </w:p>
        </w:tc>
        <w:tc>
          <w:tcPr>
            <w:tcW w:w="741" w:type="dxa"/>
            <w:vAlign w:val="top"/>
          </w:tcPr>
          <w:p>
            <w:pPr>
              <w:rPr>
                <w:rFonts w:ascii="Arial"/>
                <w:sz w:val="21"/>
              </w:rPr>
            </w:pPr>
            <w:r/>
          </w:p>
        </w:tc>
        <w:tc>
          <w:tcPr>
            <w:tcW w:w="741" w:type="dxa"/>
            <w:vAlign w:val="top"/>
          </w:tcPr>
          <w:p>
            <w:pPr>
              <w:pStyle w:val="TableText"/>
              <w:ind w:left="273"/>
              <w:spacing w:before="148" w:line="189" w:lineRule="auto"/>
              <w:rPr/>
            </w:pPr>
            <w:r>
              <w:rPr>
                <w:spacing w:val="-1"/>
              </w:rPr>
              <w:t>36</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pStyle w:val="TableText"/>
              <w:ind w:left="118"/>
              <w:spacing w:before="114" w:line="231" w:lineRule="auto"/>
              <w:rPr/>
            </w:pPr>
            <w:r>
              <w:rPr>
                <w:spacing w:val="-4"/>
              </w:rPr>
              <w:t>2</w:t>
            </w:r>
            <w:r>
              <w:rPr>
                <w:spacing w:val="-37"/>
              </w:rPr>
              <w:t xml:space="preserve"> </w:t>
            </w:r>
            <w:r>
              <w:rPr>
                <w:spacing w:val="-4"/>
              </w:rPr>
              <w:t>周</w:t>
            </w:r>
          </w:p>
        </w:tc>
        <w:tc>
          <w:tcPr>
            <w:tcW w:w="1180" w:type="dxa"/>
            <w:vAlign w:val="top"/>
            <w:vMerge w:val="continue"/>
            <w:tcBorders>
              <w:top w:val="nil"/>
            </w:tcBorders>
          </w:tcPr>
          <w:p>
            <w:pPr>
              <w:rPr>
                <w:rFonts w:ascii="Arial"/>
                <w:sz w:val="21"/>
              </w:rPr>
            </w:pPr>
            <w:r/>
          </w:p>
        </w:tc>
      </w:tr>
      <w:tr>
        <w:trPr>
          <w:trHeight w:val="384" w:hRule="atLeast"/>
        </w:trPr>
        <w:tc>
          <w:tcPr>
            <w:tcW w:w="432" w:type="dxa"/>
            <w:vAlign w:val="top"/>
            <w:vMerge w:val="continue"/>
            <w:tcBorders>
              <w:top w:val="nil"/>
              <w:bottom w:val="nil"/>
            </w:tcBorders>
          </w:tcPr>
          <w:p>
            <w:pPr>
              <w:rPr>
                <w:rFonts w:ascii="Arial"/>
                <w:sz w:val="21"/>
              </w:rPr>
            </w:pPr>
            <w:r/>
          </w:p>
        </w:tc>
        <w:tc>
          <w:tcPr>
            <w:tcW w:w="900" w:type="dxa"/>
            <w:vAlign w:val="top"/>
            <w:vMerge w:val="continue"/>
            <w:tcBorders>
              <w:top w:val="nil"/>
            </w:tcBorders>
          </w:tcPr>
          <w:p>
            <w:pPr>
              <w:rPr>
                <w:rFonts w:ascii="Arial"/>
                <w:sz w:val="21"/>
              </w:rPr>
            </w:pPr>
            <w:r/>
          </w:p>
        </w:tc>
        <w:tc>
          <w:tcPr>
            <w:tcW w:w="449" w:type="dxa"/>
            <w:vAlign w:val="top"/>
          </w:tcPr>
          <w:p>
            <w:pPr>
              <w:pStyle w:val="TableText"/>
              <w:ind w:left="177"/>
              <w:spacing w:before="119" w:line="187" w:lineRule="auto"/>
              <w:rPr/>
            </w:pPr>
            <w:r>
              <w:rPr/>
              <w:t>5</w:t>
            </w:r>
          </w:p>
        </w:tc>
        <w:tc>
          <w:tcPr>
            <w:tcW w:w="2166" w:type="dxa"/>
            <w:vAlign w:val="top"/>
          </w:tcPr>
          <w:p>
            <w:pPr>
              <w:pStyle w:val="TableText"/>
              <w:ind w:left="688"/>
              <w:spacing w:before="92" w:line="228" w:lineRule="auto"/>
              <w:rPr>
                <w:sz w:val="19"/>
                <w:szCs w:val="19"/>
              </w:rPr>
            </w:pPr>
            <w:r>
              <w:rPr>
                <w:sz w:val="19"/>
                <w:szCs w:val="19"/>
                <w:spacing w:val="6"/>
              </w:rPr>
              <w:t>毕业实习</w:t>
            </w:r>
          </w:p>
        </w:tc>
        <w:tc>
          <w:tcPr>
            <w:tcW w:w="629" w:type="dxa"/>
            <w:vAlign w:val="top"/>
          </w:tcPr>
          <w:p>
            <w:pPr>
              <w:pStyle w:val="TableText"/>
              <w:ind w:left="261"/>
              <w:spacing w:before="117" w:line="189" w:lineRule="auto"/>
              <w:rPr/>
            </w:pPr>
            <w:r>
              <w:rPr/>
              <w:t>C</w:t>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20"/>
              <w:spacing w:before="116" w:line="189" w:lineRule="auto"/>
              <w:rPr/>
            </w:pPr>
            <w:r>
              <w:rPr>
                <w:spacing w:val="-1"/>
              </w:rPr>
              <w:t>24</w:t>
            </w:r>
          </w:p>
        </w:tc>
        <w:tc>
          <w:tcPr>
            <w:tcW w:w="641" w:type="dxa"/>
            <w:vAlign w:val="top"/>
          </w:tcPr>
          <w:p>
            <w:pPr>
              <w:pStyle w:val="TableText"/>
              <w:ind w:left="169"/>
              <w:spacing w:before="117" w:line="189" w:lineRule="auto"/>
              <w:rPr/>
            </w:pPr>
            <w:r>
              <w:rPr>
                <w:spacing w:val="1"/>
              </w:rPr>
              <w:t>576</w:t>
            </w:r>
          </w:p>
        </w:tc>
        <w:tc>
          <w:tcPr>
            <w:tcW w:w="741" w:type="dxa"/>
            <w:vAlign w:val="top"/>
          </w:tcPr>
          <w:p>
            <w:pPr>
              <w:rPr>
                <w:rFonts w:ascii="Arial"/>
                <w:sz w:val="21"/>
              </w:rPr>
            </w:pPr>
            <w:r/>
          </w:p>
        </w:tc>
        <w:tc>
          <w:tcPr>
            <w:tcW w:w="741" w:type="dxa"/>
            <w:vAlign w:val="top"/>
          </w:tcPr>
          <w:p>
            <w:pPr>
              <w:pStyle w:val="TableText"/>
              <w:ind w:left="220"/>
              <w:spacing w:before="117" w:line="189" w:lineRule="auto"/>
              <w:rPr/>
            </w:pPr>
            <w:r>
              <w:rPr>
                <w:spacing w:val="1"/>
              </w:rPr>
              <w:t>576</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tcPr>
          <w:p>
            <w:pPr>
              <w:pStyle w:val="TableText"/>
              <w:ind w:left="441"/>
              <w:spacing w:before="117" w:line="189" w:lineRule="auto"/>
              <w:rPr/>
            </w:pPr>
            <w:r>
              <w:rPr>
                <w:spacing w:val="1"/>
              </w:rPr>
              <w:t>576</w:t>
            </w:r>
          </w:p>
        </w:tc>
      </w:tr>
      <w:tr>
        <w:trPr>
          <w:trHeight w:val="317" w:hRule="atLeast"/>
        </w:trPr>
        <w:tc>
          <w:tcPr>
            <w:tcW w:w="432" w:type="dxa"/>
            <w:vAlign w:val="top"/>
            <w:vMerge w:val="continue"/>
            <w:tcBorders>
              <w:top w:val="nil"/>
              <w:bottom w:val="nil"/>
            </w:tcBorders>
          </w:tcPr>
          <w:p>
            <w:pPr>
              <w:rPr>
                <w:rFonts w:ascii="Arial"/>
                <w:sz w:val="21"/>
              </w:rPr>
            </w:pPr>
            <w:r/>
          </w:p>
        </w:tc>
        <w:tc>
          <w:tcPr>
            <w:tcW w:w="3515" w:type="dxa"/>
            <w:vAlign w:val="top"/>
            <w:gridSpan w:val="3"/>
          </w:tcPr>
          <w:p>
            <w:pPr>
              <w:pStyle w:val="TableText"/>
              <w:ind w:left="1554"/>
              <w:spacing w:before="52" w:line="229" w:lineRule="auto"/>
              <w:rPr/>
            </w:pPr>
            <w:r>
              <w:rPr>
                <w:b/>
                <w:bCs/>
                <w:spacing w:val="1"/>
              </w:rPr>
              <w:t>小计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17"/>
              <w:spacing w:before="85" w:line="189" w:lineRule="auto"/>
              <w:rPr/>
            </w:pPr>
            <w:r>
              <w:rPr>
                <w:b/>
                <w:bCs/>
                <w:spacing w:val="-2"/>
              </w:rPr>
              <w:t>29</w:t>
            </w:r>
          </w:p>
        </w:tc>
        <w:tc>
          <w:tcPr>
            <w:tcW w:w="641" w:type="dxa"/>
            <w:vAlign w:val="top"/>
          </w:tcPr>
          <w:p>
            <w:pPr>
              <w:pStyle w:val="TableText"/>
              <w:ind w:left="167"/>
              <w:spacing w:before="85" w:line="189" w:lineRule="auto"/>
              <w:rPr/>
            </w:pPr>
            <w:r>
              <w:rPr>
                <w:b/>
                <w:bCs/>
              </w:rPr>
              <w:t>666</w:t>
            </w:r>
          </w:p>
        </w:tc>
        <w:tc>
          <w:tcPr>
            <w:tcW w:w="741" w:type="dxa"/>
            <w:vAlign w:val="top"/>
          </w:tcPr>
          <w:p>
            <w:pPr>
              <w:pStyle w:val="TableText"/>
              <w:ind w:left="322"/>
              <w:spacing w:before="85" w:line="189" w:lineRule="auto"/>
              <w:rPr/>
            </w:pPr>
            <w:r>
              <w:rPr>
                <w:b/>
                <w:bCs/>
                <w:spacing w:val="-3"/>
              </w:rPr>
              <w:t>0</w:t>
            </w:r>
          </w:p>
        </w:tc>
        <w:tc>
          <w:tcPr>
            <w:tcW w:w="741" w:type="dxa"/>
            <w:vAlign w:val="top"/>
          </w:tcPr>
          <w:p>
            <w:pPr>
              <w:pStyle w:val="TableText"/>
              <w:ind w:left="217"/>
              <w:spacing w:before="85" w:line="189" w:lineRule="auto"/>
              <w:rPr/>
            </w:pPr>
            <w:r>
              <w:rPr>
                <w:b/>
                <w:bCs/>
              </w:rPr>
              <w:t>666</w:t>
            </w:r>
          </w:p>
        </w:tc>
        <w:tc>
          <w:tcPr>
            <w:tcW w:w="928" w:type="dxa"/>
            <w:vAlign w:val="top"/>
          </w:tcPr>
          <w:p>
            <w:pPr>
              <w:pStyle w:val="TableText"/>
              <w:ind w:left="417"/>
              <w:spacing w:before="85" w:line="189" w:lineRule="auto"/>
              <w:rPr/>
            </w:pPr>
            <w:r>
              <w:rPr>
                <w:b/>
                <w:bCs/>
                <w:spacing w:val="-3"/>
              </w:rPr>
              <w:t>0</w:t>
            </w:r>
          </w:p>
        </w:tc>
        <w:tc>
          <w:tcPr>
            <w:tcW w:w="847" w:type="dxa"/>
            <w:vAlign w:val="top"/>
          </w:tcPr>
          <w:p>
            <w:pPr>
              <w:pStyle w:val="TableText"/>
              <w:ind w:left="377"/>
              <w:spacing w:before="85" w:line="189" w:lineRule="auto"/>
              <w:rPr/>
            </w:pPr>
            <w:r>
              <w:rPr>
                <w:b/>
                <w:bCs/>
                <w:spacing w:val="-3"/>
              </w:rPr>
              <w:t>0</w:t>
            </w:r>
          </w:p>
        </w:tc>
        <w:tc>
          <w:tcPr>
            <w:tcW w:w="844" w:type="dxa"/>
            <w:vAlign w:val="top"/>
          </w:tcPr>
          <w:p>
            <w:pPr>
              <w:pStyle w:val="TableText"/>
              <w:ind w:left="375"/>
              <w:spacing w:before="85" w:line="189" w:lineRule="auto"/>
              <w:rPr/>
            </w:pPr>
            <w:r>
              <w:rPr>
                <w:b/>
                <w:bCs/>
                <w:spacing w:val="-3"/>
              </w:rPr>
              <w:t>0</w:t>
            </w:r>
          </w:p>
        </w:tc>
        <w:tc>
          <w:tcPr>
            <w:tcW w:w="847" w:type="dxa"/>
            <w:vAlign w:val="top"/>
          </w:tcPr>
          <w:p>
            <w:pPr>
              <w:pStyle w:val="TableText"/>
              <w:ind w:left="378"/>
              <w:spacing w:before="85" w:line="189" w:lineRule="auto"/>
              <w:rPr/>
            </w:pPr>
            <w:r>
              <w:rPr>
                <w:b/>
                <w:bCs/>
                <w:spacing w:val="-3"/>
              </w:rPr>
              <w:t>0</w:t>
            </w:r>
          </w:p>
        </w:tc>
        <w:tc>
          <w:tcPr>
            <w:tcW w:w="588" w:type="dxa"/>
            <w:vAlign w:val="top"/>
          </w:tcPr>
          <w:p>
            <w:pPr>
              <w:pStyle w:val="TableText"/>
              <w:ind w:left="249"/>
              <w:spacing w:before="85" w:line="189" w:lineRule="auto"/>
              <w:rPr/>
            </w:pPr>
            <w:r>
              <w:rPr>
                <w:b/>
                <w:bCs/>
                <w:spacing w:val="-3"/>
              </w:rPr>
              <w:t>0</w:t>
            </w:r>
          </w:p>
        </w:tc>
        <w:tc>
          <w:tcPr>
            <w:tcW w:w="1180" w:type="dxa"/>
            <w:vAlign w:val="top"/>
          </w:tcPr>
          <w:p>
            <w:pPr>
              <w:pStyle w:val="TableText"/>
              <w:ind w:left="438"/>
              <w:spacing w:before="85" w:line="189" w:lineRule="auto"/>
              <w:rPr/>
            </w:pPr>
            <w:r>
              <w:rPr>
                <w:b/>
                <w:bCs/>
                <w:spacing w:val="-1"/>
              </w:rPr>
              <w:t>576</w:t>
            </w:r>
          </w:p>
        </w:tc>
      </w:tr>
      <w:tr>
        <w:trPr>
          <w:trHeight w:val="319" w:hRule="atLeast"/>
        </w:trPr>
        <w:tc>
          <w:tcPr>
            <w:tcW w:w="432" w:type="dxa"/>
            <w:vAlign w:val="top"/>
            <w:vMerge w:val="continue"/>
            <w:tcBorders>
              <w:top w:val="nil"/>
            </w:tcBorders>
          </w:tcPr>
          <w:p>
            <w:pPr>
              <w:rPr>
                <w:rFonts w:ascii="Arial"/>
                <w:sz w:val="21"/>
              </w:rPr>
            </w:pPr>
            <w:r/>
          </w:p>
        </w:tc>
        <w:tc>
          <w:tcPr>
            <w:tcW w:w="3515" w:type="dxa"/>
            <w:vAlign w:val="top"/>
            <w:gridSpan w:val="3"/>
          </w:tcPr>
          <w:p>
            <w:pPr>
              <w:pStyle w:val="TableText"/>
              <w:ind w:left="810"/>
              <w:spacing w:before="52" w:line="228" w:lineRule="auto"/>
              <w:rPr/>
            </w:pPr>
            <w:r>
              <w:rPr>
                <w:b/>
                <w:bCs/>
                <w:spacing w:val="7"/>
              </w:rPr>
              <w:t>专业（技能）课合计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216"/>
              <w:spacing w:before="85" w:line="189" w:lineRule="auto"/>
              <w:rPr/>
            </w:pPr>
            <w:r>
              <w:rPr>
                <w:b/>
                <w:bCs/>
                <w:spacing w:val="-1"/>
              </w:rPr>
              <w:t>89</w:t>
            </w:r>
          </w:p>
        </w:tc>
        <w:tc>
          <w:tcPr>
            <w:tcW w:w="641" w:type="dxa"/>
            <w:vAlign w:val="top"/>
          </w:tcPr>
          <w:p>
            <w:pPr>
              <w:pStyle w:val="TableText"/>
              <w:ind w:left="127"/>
              <w:spacing w:before="84" w:line="190" w:lineRule="auto"/>
              <w:rPr/>
            </w:pPr>
            <w:r>
              <w:rPr>
                <w:b/>
                <w:bCs/>
                <w:spacing w:val="-3"/>
              </w:rPr>
              <w:t>1656</w:t>
            </w:r>
          </w:p>
        </w:tc>
        <w:tc>
          <w:tcPr>
            <w:tcW w:w="741" w:type="dxa"/>
            <w:vAlign w:val="top"/>
          </w:tcPr>
          <w:p>
            <w:pPr>
              <w:pStyle w:val="TableText"/>
              <w:ind w:left="219"/>
              <w:spacing w:before="85" w:line="189" w:lineRule="auto"/>
              <w:rPr/>
            </w:pPr>
            <w:r>
              <w:rPr>
                <w:b/>
                <w:bCs/>
                <w:spacing w:val="-1"/>
              </w:rPr>
              <w:t>550</w:t>
            </w:r>
          </w:p>
        </w:tc>
        <w:tc>
          <w:tcPr>
            <w:tcW w:w="741" w:type="dxa"/>
            <w:vAlign w:val="top"/>
          </w:tcPr>
          <w:p>
            <w:pPr>
              <w:pStyle w:val="TableText"/>
              <w:ind w:left="178"/>
              <w:spacing w:before="84" w:line="190" w:lineRule="auto"/>
              <w:rPr/>
            </w:pPr>
            <w:r>
              <w:rPr>
                <w:b/>
                <w:bCs/>
                <w:spacing w:val="-3"/>
              </w:rPr>
              <w:t>1106</w:t>
            </w:r>
          </w:p>
        </w:tc>
        <w:tc>
          <w:tcPr>
            <w:tcW w:w="928" w:type="dxa"/>
            <w:vAlign w:val="top"/>
          </w:tcPr>
          <w:p>
            <w:pPr>
              <w:pStyle w:val="TableText"/>
              <w:ind w:left="416"/>
              <w:spacing w:before="85" w:line="189" w:lineRule="auto"/>
              <w:rPr/>
            </w:pPr>
            <w:r>
              <w:rPr>
                <w:b/>
                <w:bCs/>
                <w:spacing w:val="-3"/>
              </w:rPr>
              <w:t>8</w:t>
            </w:r>
          </w:p>
        </w:tc>
        <w:tc>
          <w:tcPr>
            <w:tcW w:w="847" w:type="dxa"/>
            <w:vAlign w:val="top"/>
          </w:tcPr>
          <w:p>
            <w:pPr>
              <w:pStyle w:val="TableText"/>
              <w:ind w:left="376"/>
              <w:spacing w:before="85" w:line="189" w:lineRule="auto"/>
              <w:rPr/>
            </w:pPr>
            <w:r>
              <w:rPr>
                <w:b/>
                <w:bCs/>
                <w:spacing w:val="-3"/>
              </w:rPr>
              <w:t>8</w:t>
            </w:r>
          </w:p>
        </w:tc>
        <w:tc>
          <w:tcPr>
            <w:tcW w:w="844" w:type="dxa"/>
            <w:vAlign w:val="top"/>
          </w:tcPr>
          <w:p>
            <w:pPr>
              <w:pStyle w:val="TableText"/>
              <w:ind w:left="336"/>
              <w:spacing w:before="84" w:line="190" w:lineRule="auto"/>
              <w:rPr/>
            </w:pPr>
            <w:r>
              <w:rPr>
                <w:b/>
                <w:bCs/>
                <w:spacing w:val="-8"/>
              </w:rPr>
              <w:t>18</w:t>
            </w:r>
          </w:p>
        </w:tc>
        <w:tc>
          <w:tcPr>
            <w:tcW w:w="847" w:type="dxa"/>
            <w:vAlign w:val="top"/>
          </w:tcPr>
          <w:p>
            <w:pPr>
              <w:pStyle w:val="TableText"/>
              <w:ind w:left="339"/>
              <w:spacing w:before="84" w:line="190" w:lineRule="auto"/>
              <w:rPr/>
            </w:pPr>
            <w:r>
              <w:rPr>
                <w:b/>
                <w:bCs/>
                <w:spacing w:val="-6"/>
              </w:rPr>
              <w:t>19</w:t>
            </w:r>
          </w:p>
        </w:tc>
        <w:tc>
          <w:tcPr>
            <w:tcW w:w="588" w:type="dxa"/>
            <w:vAlign w:val="top"/>
          </w:tcPr>
          <w:p>
            <w:pPr>
              <w:pStyle w:val="TableText"/>
              <w:ind w:left="197"/>
              <w:spacing w:before="85" w:line="189" w:lineRule="auto"/>
              <w:rPr/>
            </w:pPr>
            <w:r>
              <w:rPr>
                <w:b/>
                <w:bCs/>
                <w:spacing w:val="-2"/>
              </w:rPr>
              <w:t>24</w:t>
            </w:r>
          </w:p>
        </w:tc>
        <w:tc>
          <w:tcPr>
            <w:tcW w:w="1180" w:type="dxa"/>
            <w:vAlign w:val="top"/>
          </w:tcPr>
          <w:p>
            <w:pPr>
              <w:pStyle w:val="TableText"/>
              <w:ind w:left="438"/>
              <w:spacing w:before="85" w:line="189" w:lineRule="auto"/>
              <w:rPr/>
            </w:pPr>
            <w:r>
              <w:rPr>
                <w:b/>
                <w:bCs/>
                <w:spacing w:val="-1"/>
              </w:rPr>
              <w:t>576</w:t>
            </w:r>
          </w:p>
        </w:tc>
      </w:tr>
      <w:tr>
        <w:trPr>
          <w:trHeight w:val="424" w:hRule="atLeast"/>
        </w:trPr>
        <w:tc>
          <w:tcPr>
            <w:tcW w:w="3947" w:type="dxa"/>
            <w:vAlign w:val="top"/>
            <w:gridSpan w:val="4"/>
            <w:vMerge w:val="restart"/>
            <w:tcBorders>
              <w:bottom w:val="nil"/>
            </w:tcBorders>
          </w:tcPr>
          <w:p>
            <w:pPr>
              <w:spacing w:line="252" w:lineRule="auto"/>
              <w:rPr>
                <w:rFonts w:ascii="Arial"/>
                <w:sz w:val="21"/>
              </w:rPr>
            </w:pPr>
            <w:r/>
          </w:p>
          <w:p>
            <w:pPr>
              <w:pStyle w:val="TableText"/>
              <w:ind w:left="1772"/>
              <w:spacing w:before="65" w:line="229" w:lineRule="auto"/>
              <w:rPr/>
            </w:pPr>
            <w:r>
              <w:rPr>
                <w:spacing w:val="2"/>
              </w:rPr>
              <w:t>总计</w:t>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pStyle w:val="TableText"/>
              <w:ind w:left="180"/>
              <w:spacing w:before="137" w:line="190" w:lineRule="auto"/>
              <w:rPr/>
            </w:pPr>
            <w:r>
              <w:rPr>
                <w:spacing w:val="-3"/>
              </w:rPr>
              <w:t>135</w:t>
            </w:r>
          </w:p>
        </w:tc>
        <w:tc>
          <w:tcPr>
            <w:tcW w:w="641" w:type="dxa"/>
            <w:vAlign w:val="top"/>
          </w:tcPr>
          <w:p>
            <w:pPr>
              <w:pStyle w:val="TableText"/>
              <w:ind w:left="117"/>
              <w:spacing w:before="138" w:line="189" w:lineRule="auto"/>
              <w:rPr/>
            </w:pPr>
            <w:r>
              <w:rPr>
                <w:spacing w:val="2"/>
              </w:rPr>
              <w:t>2500</w:t>
            </w:r>
          </w:p>
        </w:tc>
        <w:tc>
          <w:tcPr>
            <w:tcW w:w="741" w:type="dxa"/>
            <w:vAlign w:val="top"/>
          </w:tcPr>
          <w:p>
            <w:pPr>
              <w:pStyle w:val="TableText"/>
              <w:ind w:left="178"/>
              <w:spacing w:before="137" w:line="190" w:lineRule="auto"/>
              <w:rPr/>
            </w:pPr>
            <w:r>
              <w:rPr>
                <w:spacing w:val="-1"/>
              </w:rPr>
              <w:t>1036</w:t>
            </w:r>
          </w:p>
        </w:tc>
        <w:tc>
          <w:tcPr>
            <w:tcW w:w="741" w:type="dxa"/>
            <w:vAlign w:val="top"/>
          </w:tcPr>
          <w:p>
            <w:pPr>
              <w:pStyle w:val="TableText"/>
              <w:ind w:left="178"/>
              <w:spacing w:before="137" w:line="190" w:lineRule="auto"/>
              <w:rPr/>
            </w:pPr>
            <w:r>
              <w:rPr/>
              <w:t>1464</w:t>
            </w:r>
          </w:p>
        </w:tc>
        <w:tc>
          <w:tcPr>
            <w:tcW w:w="928" w:type="dxa"/>
            <w:vAlign w:val="top"/>
          </w:tcPr>
          <w:p>
            <w:pPr>
              <w:pStyle w:val="TableText"/>
              <w:ind w:left="260"/>
              <w:spacing w:before="138" w:line="189" w:lineRule="auto"/>
              <w:rPr/>
            </w:pPr>
            <w:r>
              <w:rPr>
                <w:spacing w:val="3"/>
              </w:rPr>
              <w:t>24.5</w:t>
            </w:r>
          </w:p>
        </w:tc>
        <w:tc>
          <w:tcPr>
            <w:tcW w:w="847" w:type="dxa"/>
            <w:vAlign w:val="top"/>
          </w:tcPr>
          <w:p>
            <w:pPr>
              <w:pStyle w:val="TableText"/>
              <w:ind w:left="325"/>
              <w:spacing w:before="137" w:line="189" w:lineRule="auto"/>
              <w:rPr/>
            </w:pPr>
            <w:r>
              <w:rPr>
                <w:spacing w:val="-1"/>
              </w:rPr>
              <w:t>22</w:t>
            </w:r>
          </w:p>
        </w:tc>
        <w:tc>
          <w:tcPr>
            <w:tcW w:w="844" w:type="dxa"/>
            <w:vAlign w:val="top"/>
          </w:tcPr>
          <w:p>
            <w:pPr>
              <w:pStyle w:val="TableText"/>
              <w:ind w:left="325"/>
              <w:spacing w:before="138" w:line="189" w:lineRule="auto"/>
              <w:rPr/>
            </w:pPr>
            <w:r>
              <w:rPr>
                <w:spacing w:val="-1"/>
              </w:rPr>
              <w:t>23</w:t>
            </w:r>
          </w:p>
        </w:tc>
        <w:tc>
          <w:tcPr>
            <w:tcW w:w="847" w:type="dxa"/>
            <w:vAlign w:val="top"/>
          </w:tcPr>
          <w:p>
            <w:pPr>
              <w:pStyle w:val="TableText"/>
              <w:ind w:left="326"/>
              <w:spacing w:before="137" w:line="189" w:lineRule="auto"/>
              <w:rPr/>
            </w:pPr>
            <w:r>
              <w:rPr>
                <w:spacing w:val="-1"/>
              </w:rPr>
              <w:t>22</w:t>
            </w:r>
          </w:p>
        </w:tc>
        <w:tc>
          <w:tcPr>
            <w:tcW w:w="588" w:type="dxa"/>
            <w:vAlign w:val="top"/>
          </w:tcPr>
          <w:p>
            <w:pPr>
              <w:pStyle w:val="TableText"/>
              <w:ind w:left="197"/>
              <w:spacing w:before="137" w:line="189" w:lineRule="auto"/>
              <w:rPr/>
            </w:pPr>
            <w:r>
              <w:rPr>
                <w:spacing w:val="-1"/>
              </w:rPr>
              <w:t>24</w:t>
            </w:r>
          </w:p>
        </w:tc>
        <w:tc>
          <w:tcPr>
            <w:tcW w:w="1180" w:type="dxa"/>
            <w:vAlign w:val="top"/>
          </w:tcPr>
          <w:p>
            <w:pPr>
              <w:pStyle w:val="TableText"/>
              <w:ind w:left="441"/>
              <w:spacing w:before="138" w:line="189" w:lineRule="auto"/>
              <w:rPr/>
            </w:pPr>
            <w:r>
              <w:rPr>
                <w:spacing w:val="1"/>
              </w:rPr>
              <w:t>576</w:t>
            </w:r>
          </w:p>
        </w:tc>
      </w:tr>
      <w:tr>
        <w:trPr>
          <w:trHeight w:val="424" w:hRule="atLeast"/>
        </w:trPr>
        <w:tc>
          <w:tcPr>
            <w:tcW w:w="3947" w:type="dxa"/>
            <w:vAlign w:val="top"/>
            <w:gridSpan w:val="4"/>
            <w:vMerge w:val="continue"/>
            <w:tcBorders>
              <w:top w:val="nil"/>
            </w:tcBorders>
          </w:tcPr>
          <w:p>
            <w:pPr>
              <w:rPr>
                <w:rFonts w:ascii="Arial"/>
                <w:sz w:val="21"/>
              </w:rPr>
            </w:pPr>
            <w:r/>
          </w:p>
        </w:tc>
        <w:tc>
          <w:tcPr>
            <w:tcW w:w="629" w:type="dxa"/>
            <w:vAlign w:val="top"/>
          </w:tcPr>
          <w:p>
            <w:pPr>
              <w:rPr>
                <w:rFonts w:ascii="Arial"/>
                <w:sz w:val="21"/>
              </w:rPr>
            </w:pPr>
            <w:r/>
          </w:p>
        </w:tc>
        <w:tc>
          <w:tcPr>
            <w:tcW w:w="571" w:type="dxa"/>
            <w:vAlign w:val="top"/>
          </w:tcPr>
          <w:p>
            <w:pPr>
              <w:rPr>
                <w:rFonts w:ascii="Arial"/>
                <w:sz w:val="21"/>
              </w:rPr>
            </w:pPr>
            <w:r/>
          </w:p>
        </w:tc>
        <w:tc>
          <w:tcPr>
            <w:tcW w:w="636" w:type="dxa"/>
            <w:vAlign w:val="top"/>
          </w:tcPr>
          <w:p>
            <w:pPr>
              <w:rPr>
                <w:rFonts w:ascii="Arial"/>
                <w:sz w:val="21"/>
              </w:rPr>
            </w:pPr>
            <w:r/>
          </w:p>
        </w:tc>
        <w:tc>
          <w:tcPr>
            <w:tcW w:w="638" w:type="dxa"/>
            <w:vAlign w:val="top"/>
          </w:tcPr>
          <w:p>
            <w:pPr>
              <w:rPr>
                <w:rFonts w:ascii="Arial"/>
                <w:sz w:val="21"/>
              </w:rPr>
            </w:pPr>
            <w:r/>
          </w:p>
        </w:tc>
        <w:tc>
          <w:tcPr>
            <w:tcW w:w="641" w:type="dxa"/>
            <w:vAlign w:val="top"/>
          </w:tcPr>
          <w:p>
            <w:pPr>
              <w:pStyle w:val="TableText"/>
              <w:ind w:left="149"/>
              <w:spacing w:before="105" w:line="229" w:lineRule="auto"/>
              <w:rPr/>
            </w:pPr>
            <w:r>
              <w:rPr>
                <w:spacing w:val="-7"/>
              </w:rPr>
              <w:t>占比</w:t>
            </w:r>
          </w:p>
        </w:tc>
        <w:tc>
          <w:tcPr>
            <w:tcW w:w="741" w:type="dxa"/>
            <w:vAlign w:val="top"/>
          </w:tcPr>
          <w:p>
            <w:pPr>
              <w:pStyle w:val="TableText"/>
              <w:ind w:left="111"/>
              <w:spacing w:before="137" w:line="190" w:lineRule="auto"/>
              <w:rPr/>
            </w:pPr>
            <w:r>
              <w:rPr>
                <w:spacing w:val="3"/>
              </w:rPr>
              <w:t>41.4%</w:t>
            </w:r>
          </w:p>
        </w:tc>
        <w:tc>
          <w:tcPr>
            <w:tcW w:w="741" w:type="dxa"/>
            <w:vAlign w:val="top"/>
          </w:tcPr>
          <w:p>
            <w:pPr>
              <w:pStyle w:val="TableText"/>
              <w:ind w:left="114"/>
              <w:spacing w:before="138" w:line="189" w:lineRule="auto"/>
              <w:rPr/>
            </w:pPr>
            <w:r>
              <w:rPr>
                <w:spacing w:val="2"/>
              </w:rPr>
              <w:t>58.6%</w:t>
            </w:r>
          </w:p>
        </w:tc>
        <w:tc>
          <w:tcPr>
            <w:tcW w:w="928" w:type="dxa"/>
            <w:vAlign w:val="top"/>
          </w:tcPr>
          <w:p>
            <w:pPr>
              <w:rPr>
                <w:rFonts w:ascii="Arial"/>
                <w:sz w:val="21"/>
              </w:rPr>
            </w:pPr>
            <w:r/>
          </w:p>
        </w:tc>
        <w:tc>
          <w:tcPr>
            <w:tcW w:w="847" w:type="dxa"/>
            <w:vAlign w:val="top"/>
          </w:tcPr>
          <w:p>
            <w:pPr>
              <w:rPr>
                <w:rFonts w:ascii="Arial"/>
                <w:sz w:val="21"/>
              </w:rPr>
            </w:pPr>
            <w:r/>
          </w:p>
        </w:tc>
        <w:tc>
          <w:tcPr>
            <w:tcW w:w="844" w:type="dxa"/>
            <w:vAlign w:val="top"/>
          </w:tcPr>
          <w:p>
            <w:pPr>
              <w:rPr>
                <w:rFonts w:ascii="Arial"/>
                <w:sz w:val="21"/>
              </w:rPr>
            </w:pPr>
            <w:r/>
          </w:p>
        </w:tc>
        <w:tc>
          <w:tcPr>
            <w:tcW w:w="847" w:type="dxa"/>
            <w:vAlign w:val="top"/>
          </w:tcPr>
          <w:p>
            <w:pPr>
              <w:rPr>
                <w:rFonts w:ascii="Arial"/>
                <w:sz w:val="21"/>
              </w:rPr>
            </w:pPr>
            <w:r/>
          </w:p>
        </w:tc>
        <w:tc>
          <w:tcPr>
            <w:tcW w:w="588" w:type="dxa"/>
            <w:vAlign w:val="top"/>
          </w:tcPr>
          <w:p>
            <w:pPr>
              <w:rPr>
                <w:rFonts w:ascii="Arial"/>
                <w:sz w:val="21"/>
              </w:rPr>
            </w:pPr>
            <w:r/>
          </w:p>
        </w:tc>
        <w:tc>
          <w:tcPr>
            <w:tcW w:w="1180" w:type="dxa"/>
            <w:vAlign w:val="top"/>
          </w:tcPr>
          <w:p>
            <w:pPr>
              <w:rPr>
                <w:rFonts w:ascii="Arial"/>
                <w:sz w:val="21"/>
              </w:rPr>
            </w:pPr>
            <w:r/>
          </w:p>
        </w:tc>
      </w:tr>
      <w:tr>
        <w:trPr>
          <w:trHeight w:val="628" w:hRule="atLeast"/>
        </w:trPr>
        <w:tc>
          <w:tcPr>
            <w:tcW w:w="3947" w:type="dxa"/>
            <w:vAlign w:val="top"/>
            <w:gridSpan w:val="4"/>
          </w:tcPr>
          <w:p>
            <w:pPr>
              <w:pStyle w:val="TableText"/>
              <w:ind w:left="901"/>
              <w:spacing w:before="206" w:line="228" w:lineRule="auto"/>
              <w:rPr/>
            </w:pPr>
            <w:r>
              <w:rPr>
                <w:spacing w:val="7"/>
              </w:rPr>
              <w:t>开设课程总门数：44</w:t>
            </w:r>
            <w:r>
              <w:rPr>
                <w:spacing w:val="-14"/>
              </w:rPr>
              <w:t xml:space="preserve"> </w:t>
            </w:r>
            <w:r>
              <w:rPr>
                <w:spacing w:val="7"/>
              </w:rPr>
              <w:t>门</w:t>
            </w:r>
          </w:p>
        </w:tc>
        <w:tc>
          <w:tcPr>
            <w:tcW w:w="1836" w:type="dxa"/>
            <w:vAlign w:val="top"/>
            <w:gridSpan w:val="3"/>
          </w:tcPr>
          <w:p>
            <w:pPr>
              <w:pStyle w:val="TableText"/>
              <w:ind w:left="109"/>
              <w:spacing w:before="206" w:line="228" w:lineRule="auto"/>
              <w:rPr/>
            </w:pPr>
            <w:r>
              <w:rPr>
                <w:spacing w:val="2"/>
              </w:rPr>
              <w:t>第一学期：</w:t>
            </w:r>
            <w:r>
              <w:rPr>
                <w:spacing w:val="31"/>
              </w:rPr>
              <w:t xml:space="preserve"> </w:t>
            </w:r>
            <w:r>
              <w:rPr>
                <w:spacing w:val="2"/>
              </w:rPr>
              <w:t>14</w:t>
            </w:r>
            <w:r>
              <w:rPr>
                <w:spacing w:val="-14"/>
              </w:rPr>
              <w:t xml:space="preserve"> </w:t>
            </w:r>
            <w:r>
              <w:rPr>
                <w:spacing w:val="2"/>
              </w:rPr>
              <w:t>门</w:t>
            </w:r>
          </w:p>
        </w:tc>
        <w:tc>
          <w:tcPr>
            <w:tcW w:w="2020" w:type="dxa"/>
            <w:vAlign w:val="top"/>
            <w:gridSpan w:val="3"/>
          </w:tcPr>
          <w:p>
            <w:pPr>
              <w:pStyle w:val="TableText"/>
              <w:ind w:left="145"/>
              <w:spacing w:before="206" w:line="228" w:lineRule="auto"/>
              <w:rPr/>
            </w:pPr>
            <w:r>
              <w:rPr>
                <w:spacing w:val="1"/>
              </w:rPr>
              <w:t>第二学期期：</w:t>
            </w:r>
            <w:r>
              <w:rPr>
                <w:spacing w:val="-50"/>
              </w:rPr>
              <w:t xml:space="preserve"> </w:t>
            </w:r>
            <w:r>
              <w:rPr>
                <w:spacing w:val="1"/>
              </w:rPr>
              <w:t>12</w:t>
            </w:r>
            <w:r>
              <w:rPr>
                <w:spacing w:val="-15"/>
              </w:rPr>
              <w:t xml:space="preserve"> </w:t>
            </w:r>
            <w:r>
              <w:rPr>
                <w:spacing w:val="1"/>
              </w:rPr>
              <w:t>门</w:t>
            </w:r>
          </w:p>
        </w:tc>
        <w:tc>
          <w:tcPr>
            <w:tcW w:w="2516" w:type="dxa"/>
            <w:vAlign w:val="top"/>
            <w:gridSpan w:val="3"/>
          </w:tcPr>
          <w:p>
            <w:pPr>
              <w:pStyle w:val="TableText"/>
              <w:ind w:left="446"/>
              <w:spacing w:before="206" w:line="228" w:lineRule="auto"/>
              <w:rPr/>
            </w:pPr>
            <w:r>
              <w:rPr>
                <w:spacing w:val="1"/>
              </w:rPr>
              <w:t>第三学期：</w:t>
            </w:r>
            <w:r>
              <w:rPr>
                <w:spacing w:val="48"/>
              </w:rPr>
              <w:t xml:space="preserve"> </w:t>
            </w:r>
            <w:r>
              <w:rPr>
                <w:spacing w:val="1"/>
              </w:rPr>
              <w:t>10</w:t>
            </w:r>
            <w:r>
              <w:rPr>
                <w:spacing w:val="-16"/>
              </w:rPr>
              <w:t xml:space="preserve"> </w:t>
            </w:r>
            <w:r>
              <w:rPr>
                <w:spacing w:val="1"/>
              </w:rPr>
              <w:t>门</w:t>
            </w:r>
          </w:p>
        </w:tc>
        <w:tc>
          <w:tcPr>
            <w:tcW w:w="2279" w:type="dxa"/>
            <w:vAlign w:val="top"/>
            <w:gridSpan w:val="3"/>
          </w:tcPr>
          <w:p>
            <w:pPr>
              <w:pStyle w:val="TableText"/>
              <w:ind w:left="227"/>
              <w:spacing w:before="206" w:line="228" w:lineRule="auto"/>
              <w:rPr/>
            </w:pPr>
            <w:r>
              <w:rPr>
                <w:spacing w:val="1"/>
              </w:rPr>
              <w:t>第四学期：</w:t>
            </w:r>
            <w:r>
              <w:rPr>
                <w:spacing w:val="18"/>
              </w:rPr>
              <w:t xml:space="preserve">   </w:t>
            </w:r>
            <w:r>
              <w:rPr>
                <w:spacing w:val="1"/>
              </w:rPr>
              <w:t>12</w:t>
            </w:r>
            <w:r>
              <w:rPr>
                <w:spacing w:val="-13"/>
              </w:rPr>
              <w:t xml:space="preserve"> </w:t>
            </w:r>
            <w:r>
              <w:rPr>
                <w:spacing w:val="1"/>
              </w:rPr>
              <w:t>门</w:t>
            </w:r>
          </w:p>
        </w:tc>
        <w:tc>
          <w:tcPr>
            <w:tcW w:w="1180" w:type="dxa"/>
            <w:vAlign w:val="top"/>
          </w:tcPr>
          <w:p>
            <w:pPr>
              <w:pStyle w:val="TableText"/>
              <w:ind w:left="414" w:right="71" w:hanging="299"/>
              <w:spacing w:before="50" w:line="262" w:lineRule="auto"/>
              <w:rPr/>
            </w:pPr>
            <w:r>
              <w:rPr>
                <w:spacing w:val="-3"/>
              </w:rPr>
              <w:t>第五学期：</w:t>
            </w:r>
            <w:r>
              <w:rPr>
                <w:spacing w:val="2"/>
              </w:rPr>
              <w:t xml:space="preserve"> </w:t>
            </w:r>
            <w:r>
              <w:rPr>
                <w:spacing w:val="-4"/>
              </w:rPr>
              <w:t>3</w:t>
            </w:r>
            <w:r>
              <w:rPr>
                <w:spacing w:val="-17"/>
              </w:rPr>
              <w:t xml:space="preserve"> </w:t>
            </w:r>
            <w:r>
              <w:rPr>
                <w:spacing w:val="-4"/>
              </w:rPr>
              <w:t>门</w:t>
            </w:r>
          </w:p>
        </w:tc>
      </w:tr>
      <w:tr>
        <w:trPr>
          <w:trHeight w:val="628" w:hRule="atLeast"/>
        </w:trPr>
        <w:tc>
          <w:tcPr>
            <w:tcW w:w="3947" w:type="dxa"/>
            <w:vAlign w:val="top"/>
            <w:gridSpan w:val="4"/>
          </w:tcPr>
          <w:p>
            <w:pPr>
              <w:pStyle w:val="TableText"/>
              <w:ind w:left="1111"/>
              <w:spacing w:before="209" w:line="228" w:lineRule="auto"/>
              <w:rPr/>
            </w:pPr>
            <w:r>
              <w:rPr>
                <w:spacing w:val="1"/>
              </w:rPr>
              <w:t>考试课门数：</w:t>
            </w:r>
            <w:r>
              <w:rPr>
                <w:spacing w:val="-50"/>
              </w:rPr>
              <w:t xml:space="preserve"> </w:t>
            </w:r>
            <w:r>
              <w:rPr>
                <w:spacing w:val="1"/>
              </w:rPr>
              <w:t>12</w:t>
            </w:r>
            <w:r>
              <w:rPr>
                <w:spacing w:val="-15"/>
              </w:rPr>
              <w:t xml:space="preserve"> </w:t>
            </w:r>
            <w:r>
              <w:rPr>
                <w:spacing w:val="1"/>
              </w:rPr>
              <w:t>门</w:t>
            </w:r>
          </w:p>
        </w:tc>
        <w:tc>
          <w:tcPr>
            <w:tcW w:w="1836" w:type="dxa"/>
            <w:vAlign w:val="top"/>
            <w:gridSpan w:val="3"/>
          </w:tcPr>
          <w:p>
            <w:pPr>
              <w:pStyle w:val="TableText"/>
              <w:ind w:left="109"/>
              <w:spacing w:before="209" w:line="228" w:lineRule="auto"/>
              <w:rPr/>
            </w:pPr>
            <w:r>
              <w:rPr>
                <w:spacing w:val="3"/>
              </w:rPr>
              <w:t>第一学期：  4 门</w:t>
            </w:r>
          </w:p>
        </w:tc>
        <w:tc>
          <w:tcPr>
            <w:tcW w:w="2020" w:type="dxa"/>
            <w:vAlign w:val="top"/>
            <w:gridSpan w:val="3"/>
          </w:tcPr>
          <w:p>
            <w:pPr>
              <w:pStyle w:val="TableText"/>
              <w:ind w:left="198"/>
              <w:spacing w:before="209" w:line="228" w:lineRule="auto"/>
              <w:rPr/>
            </w:pPr>
            <w:r>
              <w:rPr>
                <w:spacing w:val="7"/>
              </w:rPr>
              <w:t>第二学期期：2</w:t>
            </w:r>
            <w:r>
              <w:rPr>
                <w:spacing w:val="-17"/>
              </w:rPr>
              <w:t xml:space="preserve"> </w:t>
            </w:r>
            <w:r>
              <w:rPr>
                <w:spacing w:val="7"/>
              </w:rPr>
              <w:t>门</w:t>
            </w:r>
          </w:p>
        </w:tc>
        <w:tc>
          <w:tcPr>
            <w:tcW w:w="2516" w:type="dxa"/>
            <w:vAlign w:val="top"/>
            <w:gridSpan w:val="3"/>
          </w:tcPr>
          <w:p>
            <w:pPr>
              <w:pStyle w:val="TableText"/>
              <w:ind w:left="552"/>
              <w:spacing w:before="209" w:line="228" w:lineRule="auto"/>
              <w:rPr/>
            </w:pPr>
            <w:r>
              <w:rPr>
                <w:spacing w:val="6"/>
              </w:rPr>
              <w:t>第三学期：2</w:t>
            </w:r>
            <w:r>
              <w:rPr>
                <w:spacing w:val="-13"/>
              </w:rPr>
              <w:t xml:space="preserve"> </w:t>
            </w:r>
            <w:r>
              <w:rPr>
                <w:spacing w:val="6"/>
              </w:rPr>
              <w:t>门</w:t>
            </w:r>
          </w:p>
        </w:tc>
        <w:tc>
          <w:tcPr>
            <w:tcW w:w="2279" w:type="dxa"/>
            <w:vAlign w:val="top"/>
            <w:gridSpan w:val="3"/>
          </w:tcPr>
          <w:p>
            <w:pPr>
              <w:pStyle w:val="TableText"/>
              <w:ind w:left="277"/>
              <w:spacing w:before="209" w:line="228" w:lineRule="auto"/>
              <w:rPr/>
            </w:pPr>
            <w:r>
              <w:rPr>
                <w:spacing w:val="3"/>
              </w:rPr>
              <w:t>第四学期：</w:t>
            </w:r>
            <w:r>
              <w:rPr>
                <w:spacing w:val="13"/>
              </w:rPr>
              <w:t xml:space="preserve">   </w:t>
            </w:r>
            <w:r>
              <w:rPr>
                <w:spacing w:val="3"/>
              </w:rPr>
              <w:t>2</w:t>
            </w:r>
            <w:r>
              <w:rPr>
                <w:spacing w:val="-16"/>
              </w:rPr>
              <w:t xml:space="preserve"> </w:t>
            </w:r>
            <w:r>
              <w:rPr>
                <w:spacing w:val="3"/>
              </w:rPr>
              <w:t>门</w:t>
            </w:r>
          </w:p>
        </w:tc>
        <w:tc>
          <w:tcPr>
            <w:tcW w:w="1180" w:type="dxa"/>
            <w:vAlign w:val="top"/>
          </w:tcPr>
          <w:p>
            <w:pPr>
              <w:pStyle w:val="TableText"/>
              <w:ind w:left="412" w:right="71" w:hanging="297"/>
              <w:spacing w:before="54" w:line="260" w:lineRule="auto"/>
              <w:rPr/>
            </w:pPr>
            <w:r>
              <w:rPr>
                <w:spacing w:val="-3"/>
              </w:rPr>
              <w:t>第五学期：</w:t>
            </w:r>
            <w:r>
              <w:rPr>
                <w:spacing w:val="2"/>
              </w:rPr>
              <w:t xml:space="preserve"> </w:t>
            </w:r>
            <w:r>
              <w:rPr>
                <w:spacing w:val="-4"/>
              </w:rPr>
              <w:t>2</w:t>
            </w:r>
            <w:r>
              <w:rPr>
                <w:spacing w:val="-16"/>
              </w:rPr>
              <w:t xml:space="preserve"> </w:t>
            </w:r>
            <w:r>
              <w:rPr>
                <w:spacing w:val="-4"/>
              </w:rPr>
              <w:t>门</w:t>
            </w:r>
          </w:p>
        </w:tc>
      </w:tr>
      <w:tr>
        <w:trPr>
          <w:trHeight w:val="1880" w:hRule="atLeast"/>
        </w:trPr>
        <w:tc>
          <w:tcPr>
            <w:tcW w:w="13778" w:type="dxa"/>
            <w:vAlign w:val="top"/>
            <w:gridSpan w:val="17"/>
          </w:tcPr>
          <w:p>
            <w:pPr>
              <w:pStyle w:val="TableText"/>
              <w:ind w:left="110" w:right="35" w:firstLine="2"/>
              <w:spacing w:before="81" w:line="344" w:lineRule="auto"/>
              <w:rPr>
                <w:sz w:val="16"/>
                <w:szCs w:val="16"/>
              </w:rPr>
            </w:pPr>
            <w:r>
              <w:rPr>
                <w:sz w:val="16"/>
                <w:szCs w:val="16"/>
                <w:spacing w:val="-2"/>
              </w:rPr>
              <w:t>备注：1.《习近平新时代中国特色社会主义思想概论》共</w:t>
            </w:r>
            <w:r>
              <w:rPr>
                <w:sz w:val="16"/>
                <w:szCs w:val="16"/>
                <w:spacing w:val="-36"/>
              </w:rPr>
              <w:t xml:space="preserve"> </w:t>
            </w:r>
            <w:r>
              <w:rPr>
                <w:sz w:val="16"/>
                <w:szCs w:val="16"/>
                <w:spacing w:val="-2"/>
              </w:rPr>
              <w:t>48</w:t>
            </w:r>
            <w:r>
              <w:rPr>
                <w:sz w:val="16"/>
                <w:szCs w:val="16"/>
                <w:spacing w:val="-30"/>
              </w:rPr>
              <w:t xml:space="preserve"> </w:t>
            </w:r>
            <w:r>
              <w:rPr>
                <w:sz w:val="16"/>
                <w:szCs w:val="16"/>
                <w:spacing w:val="-2"/>
              </w:rPr>
              <w:t>学时,第</w:t>
            </w:r>
            <w:r>
              <w:rPr>
                <w:sz w:val="16"/>
                <w:szCs w:val="16"/>
                <w:spacing w:val="-30"/>
              </w:rPr>
              <w:t xml:space="preserve"> </w:t>
            </w:r>
            <w:r>
              <w:rPr>
                <w:sz w:val="16"/>
                <w:szCs w:val="16"/>
                <w:spacing w:val="-2"/>
              </w:rPr>
              <w:t>3—4</w:t>
            </w:r>
            <w:r>
              <w:rPr>
                <w:sz w:val="16"/>
                <w:szCs w:val="16"/>
                <w:spacing w:val="-31"/>
              </w:rPr>
              <w:t xml:space="preserve"> </w:t>
            </w:r>
            <w:r>
              <w:rPr>
                <w:sz w:val="16"/>
                <w:szCs w:val="16"/>
                <w:spacing w:val="-2"/>
              </w:rPr>
              <w:t>学期开课,第</w:t>
            </w:r>
            <w:r>
              <w:rPr>
                <w:sz w:val="16"/>
                <w:szCs w:val="16"/>
                <w:spacing w:val="-33"/>
              </w:rPr>
              <w:t xml:space="preserve"> </w:t>
            </w:r>
            <w:r>
              <w:rPr>
                <w:sz w:val="16"/>
                <w:szCs w:val="16"/>
                <w:spacing w:val="-2"/>
              </w:rPr>
              <w:t>3</w:t>
            </w:r>
            <w:r>
              <w:rPr>
                <w:sz w:val="16"/>
                <w:szCs w:val="16"/>
                <w:spacing w:val="-31"/>
              </w:rPr>
              <w:t xml:space="preserve"> </w:t>
            </w:r>
            <w:r>
              <w:rPr>
                <w:sz w:val="16"/>
                <w:szCs w:val="16"/>
                <w:spacing w:val="-2"/>
              </w:rPr>
              <w:t>学期理论</w:t>
            </w:r>
            <w:r>
              <w:rPr>
                <w:sz w:val="16"/>
                <w:szCs w:val="16"/>
                <w:spacing w:val="-32"/>
              </w:rPr>
              <w:t xml:space="preserve"> </w:t>
            </w:r>
            <w:r>
              <w:rPr>
                <w:sz w:val="16"/>
                <w:szCs w:val="16"/>
                <w:spacing w:val="-2"/>
              </w:rPr>
              <w:t>32</w:t>
            </w:r>
            <w:r>
              <w:rPr>
                <w:sz w:val="16"/>
                <w:szCs w:val="16"/>
                <w:spacing w:val="-30"/>
              </w:rPr>
              <w:t xml:space="preserve"> </w:t>
            </w:r>
            <w:r>
              <w:rPr>
                <w:sz w:val="16"/>
                <w:szCs w:val="16"/>
                <w:spacing w:val="-2"/>
              </w:rPr>
              <w:t>学时，第</w:t>
            </w:r>
            <w:r>
              <w:rPr>
                <w:sz w:val="16"/>
                <w:szCs w:val="16"/>
                <w:spacing w:val="-36"/>
              </w:rPr>
              <w:t xml:space="preserve"> </w:t>
            </w:r>
            <w:r>
              <w:rPr>
                <w:sz w:val="16"/>
                <w:szCs w:val="16"/>
                <w:spacing w:val="-2"/>
              </w:rPr>
              <w:t>4</w:t>
            </w:r>
            <w:r>
              <w:rPr>
                <w:sz w:val="16"/>
                <w:szCs w:val="16"/>
                <w:spacing w:val="-31"/>
              </w:rPr>
              <w:t xml:space="preserve"> </w:t>
            </w:r>
            <w:r>
              <w:rPr>
                <w:sz w:val="16"/>
                <w:szCs w:val="16"/>
                <w:spacing w:val="-3"/>
              </w:rPr>
              <w:t>学期理论</w:t>
            </w:r>
            <w:r>
              <w:rPr>
                <w:sz w:val="16"/>
                <w:szCs w:val="16"/>
                <w:spacing w:val="-24"/>
              </w:rPr>
              <w:t xml:space="preserve"> </w:t>
            </w:r>
            <w:r>
              <w:rPr>
                <w:sz w:val="16"/>
                <w:szCs w:val="16"/>
                <w:spacing w:val="-3"/>
              </w:rPr>
              <w:t>16</w:t>
            </w:r>
            <w:r>
              <w:rPr>
                <w:sz w:val="16"/>
                <w:szCs w:val="16"/>
                <w:spacing w:val="-30"/>
              </w:rPr>
              <w:t xml:space="preserve"> </w:t>
            </w:r>
            <w:r>
              <w:rPr>
                <w:sz w:val="16"/>
                <w:szCs w:val="16"/>
                <w:spacing w:val="-3"/>
              </w:rPr>
              <w:t>学时，计</w:t>
            </w:r>
            <w:r>
              <w:rPr>
                <w:sz w:val="16"/>
                <w:szCs w:val="16"/>
                <w:spacing w:val="-32"/>
              </w:rPr>
              <w:t xml:space="preserve"> </w:t>
            </w:r>
            <w:r>
              <w:rPr>
                <w:sz w:val="16"/>
                <w:szCs w:val="16"/>
                <w:spacing w:val="-3"/>
              </w:rPr>
              <w:t>3</w:t>
            </w:r>
            <w:r>
              <w:rPr>
                <w:sz w:val="16"/>
                <w:szCs w:val="16"/>
                <w:spacing w:val="-31"/>
              </w:rPr>
              <w:t xml:space="preserve"> </w:t>
            </w:r>
            <w:r>
              <w:rPr>
                <w:sz w:val="16"/>
                <w:szCs w:val="16"/>
                <w:spacing w:val="-3"/>
              </w:rPr>
              <w:t>学分。2.劳动（志愿服务）共</w:t>
            </w:r>
            <w:r>
              <w:rPr>
                <w:sz w:val="16"/>
                <w:szCs w:val="16"/>
                <w:spacing w:val="-32"/>
              </w:rPr>
              <w:t xml:space="preserve"> </w:t>
            </w:r>
            <w:r>
              <w:rPr>
                <w:sz w:val="16"/>
                <w:szCs w:val="16"/>
                <w:spacing w:val="-3"/>
              </w:rPr>
              <w:t>32</w:t>
            </w:r>
            <w:r>
              <w:rPr>
                <w:sz w:val="16"/>
                <w:szCs w:val="16"/>
                <w:spacing w:val="-30"/>
              </w:rPr>
              <w:t xml:space="preserve"> </w:t>
            </w:r>
            <w:r>
              <w:rPr>
                <w:sz w:val="16"/>
                <w:szCs w:val="16"/>
                <w:spacing w:val="-3"/>
              </w:rPr>
              <w:t>学时，第</w:t>
            </w:r>
            <w:r>
              <w:rPr>
                <w:sz w:val="16"/>
                <w:szCs w:val="16"/>
                <w:spacing w:val="-24"/>
              </w:rPr>
              <w:t xml:space="preserve"> </w:t>
            </w:r>
            <w:r>
              <w:rPr>
                <w:sz w:val="16"/>
                <w:szCs w:val="16"/>
                <w:spacing w:val="-3"/>
              </w:rPr>
              <w:t>1-4</w:t>
            </w:r>
            <w:r>
              <w:rPr>
                <w:sz w:val="16"/>
                <w:szCs w:val="16"/>
                <w:spacing w:val="-31"/>
              </w:rPr>
              <w:t xml:space="preserve"> </w:t>
            </w:r>
            <w:r>
              <w:rPr>
                <w:sz w:val="16"/>
                <w:szCs w:val="16"/>
                <w:spacing w:val="-3"/>
              </w:rPr>
              <w:t>学期开课，</w:t>
            </w:r>
            <w:r>
              <w:rPr>
                <w:sz w:val="16"/>
                <w:szCs w:val="16"/>
              </w:rPr>
              <w:t xml:space="preserve"> </w:t>
            </w:r>
            <w:r>
              <w:rPr>
                <w:sz w:val="16"/>
                <w:szCs w:val="16"/>
                <w:spacing w:val="-1"/>
              </w:rPr>
              <w:t>每学期</w:t>
            </w:r>
            <w:r>
              <w:rPr>
                <w:sz w:val="16"/>
                <w:szCs w:val="16"/>
                <w:spacing w:val="-35"/>
              </w:rPr>
              <w:t xml:space="preserve"> </w:t>
            </w:r>
            <w:r>
              <w:rPr>
                <w:sz w:val="16"/>
                <w:szCs w:val="16"/>
                <w:spacing w:val="-1"/>
              </w:rPr>
              <w:t>8</w:t>
            </w:r>
            <w:r>
              <w:rPr>
                <w:sz w:val="16"/>
                <w:szCs w:val="16"/>
                <w:spacing w:val="-31"/>
              </w:rPr>
              <w:t xml:space="preserve"> </w:t>
            </w:r>
            <w:r>
              <w:rPr>
                <w:sz w:val="16"/>
                <w:szCs w:val="16"/>
                <w:spacing w:val="-1"/>
              </w:rPr>
              <w:t>学时，其中理论课</w:t>
            </w:r>
            <w:r>
              <w:rPr>
                <w:sz w:val="16"/>
                <w:szCs w:val="16"/>
                <w:spacing w:val="-32"/>
              </w:rPr>
              <w:t xml:space="preserve"> </w:t>
            </w:r>
            <w:r>
              <w:rPr>
                <w:sz w:val="16"/>
                <w:szCs w:val="16"/>
                <w:spacing w:val="-1"/>
              </w:rPr>
              <w:t>2</w:t>
            </w:r>
            <w:r>
              <w:rPr>
                <w:sz w:val="16"/>
                <w:szCs w:val="16"/>
                <w:spacing w:val="-31"/>
              </w:rPr>
              <w:t xml:space="preserve"> </w:t>
            </w:r>
            <w:r>
              <w:rPr>
                <w:sz w:val="16"/>
                <w:szCs w:val="16"/>
                <w:spacing w:val="-1"/>
              </w:rPr>
              <w:t>学时，实践课</w:t>
            </w:r>
            <w:r>
              <w:rPr>
                <w:sz w:val="16"/>
                <w:szCs w:val="16"/>
                <w:spacing w:val="-32"/>
              </w:rPr>
              <w:t xml:space="preserve"> </w:t>
            </w:r>
            <w:r>
              <w:rPr>
                <w:sz w:val="16"/>
                <w:szCs w:val="16"/>
                <w:spacing w:val="-1"/>
              </w:rPr>
              <w:t>6</w:t>
            </w:r>
            <w:r>
              <w:rPr>
                <w:sz w:val="16"/>
                <w:szCs w:val="16"/>
                <w:spacing w:val="-31"/>
              </w:rPr>
              <w:t xml:space="preserve"> </w:t>
            </w:r>
            <w:r>
              <w:rPr>
                <w:sz w:val="16"/>
                <w:szCs w:val="16"/>
                <w:spacing w:val="-1"/>
              </w:rPr>
              <w:t>学时，实践课主要通过日常生产劳动、服务性劳动和生产劳动，第</w:t>
            </w:r>
            <w:r>
              <w:rPr>
                <w:sz w:val="16"/>
                <w:szCs w:val="16"/>
                <w:spacing w:val="-37"/>
              </w:rPr>
              <w:t xml:space="preserve"> </w:t>
            </w:r>
            <w:r>
              <w:rPr>
                <w:sz w:val="16"/>
                <w:szCs w:val="16"/>
                <w:spacing w:val="-1"/>
              </w:rPr>
              <w:t>4</w:t>
            </w:r>
            <w:r>
              <w:rPr>
                <w:sz w:val="16"/>
                <w:szCs w:val="16"/>
                <w:spacing w:val="-31"/>
              </w:rPr>
              <w:t xml:space="preserve"> </w:t>
            </w:r>
            <w:r>
              <w:rPr>
                <w:sz w:val="16"/>
                <w:szCs w:val="16"/>
                <w:spacing w:val="-1"/>
              </w:rPr>
              <w:t>学期计算成绩，计</w:t>
            </w:r>
            <w:r>
              <w:rPr>
                <w:sz w:val="16"/>
                <w:szCs w:val="16"/>
                <w:spacing w:val="-32"/>
              </w:rPr>
              <w:t xml:space="preserve"> </w:t>
            </w:r>
            <w:r>
              <w:rPr>
                <w:sz w:val="16"/>
                <w:szCs w:val="16"/>
                <w:spacing w:val="-1"/>
              </w:rPr>
              <w:t>2</w:t>
            </w:r>
            <w:r>
              <w:rPr>
                <w:sz w:val="16"/>
                <w:szCs w:val="16"/>
                <w:spacing w:val="-31"/>
              </w:rPr>
              <w:t xml:space="preserve"> </w:t>
            </w:r>
            <w:r>
              <w:rPr>
                <w:sz w:val="16"/>
                <w:szCs w:val="16"/>
                <w:spacing w:val="-1"/>
              </w:rPr>
              <w:t>学分。3.大学生安全教育：共</w:t>
            </w:r>
            <w:r>
              <w:rPr>
                <w:sz w:val="16"/>
                <w:szCs w:val="16"/>
                <w:spacing w:val="-26"/>
              </w:rPr>
              <w:t xml:space="preserve"> </w:t>
            </w:r>
            <w:r>
              <w:rPr>
                <w:sz w:val="16"/>
                <w:szCs w:val="16"/>
                <w:spacing w:val="-1"/>
              </w:rPr>
              <w:t>16</w:t>
            </w:r>
            <w:r>
              <w:rPr>
                <w:sz w:val="16"/>
                <w:szCs w:val="16"/>
                <w:spacing w:val="-30"/>
              </w:rPr>
              <w:t xml:space="preserve"> </w:t>
            </w:r>
            <w:r>
              <w:rPr>
                <w:sz w:val="16"/>
                <w:szCs w:val="16"/>
                <w:spacing w:val="-1"/>
              </w:rPr>
              <w:t>学时，第</w:t>
            </w:r>
            <w:r>
              <w:rPr>
                <w:sz w:val="16"/>
                <w:szCs w:val="16"/>
                <w:spacing w:val="-24"/>
              </w:rPr>
              <w:t xml:space="preserve"> </w:t>
            </w:r>
            <w:r>
              <w:rPr>
                <w:sz w:val="16"/>
                <w:szCs w:val="16"/>
                <w:spacing w:val="-1"/>
              </w:rPr>
              <w:t>1-</w:t>
            </w:r>
            <w:r>
              <w:rPr>
                <w:sz w:val="16"/>
                <w:szCs w:val="16"/>
                <w:spacing w:val="-2"/>
              </w:rPr>
              <w:t>4</w:t>
            </w:r>
            <w:r>
              <w:rPr>
                <w:sz w:val="16"/>
                <w:szCs w:val="16"/>
                <w:spacing w:val="-31"/>
              </w:rPr>
              <w:t xml:space="preserve"> </w:t>
            </w:r>
            <w:r>
              <w:rPr>
                <w:sz w:val="16"/>
                <w:szCs w:val="16"/>
                <w:spacing w:val="-2"/>
              </w:rPr>
              <w:t>学期开课，</w:t>
            </w:r>
            <w:r>
              <w:rPr>
                <w:sz w:val="16"/>
                <w:szCs w:val="16"/>
              </w:rPr>
              <w:t xml:space="preserve">  </w:t>
            </w:r>
            <w:r>
              <w:rPr>
                <w:sz w:val="16"/>
                <w:szCs w:val="16"/>
                <w:spacing w:val="-2"/>
              </w:rPr>
              <w:t>每学期</w:t>
            </w:r>
            <w:r>
              <w:rPr>
                <w:sz w:val="16"/>
                <w:szCs w:val="16"/>
                <w:spacing w:val="-33"/>
              </w:rPr>
              <w:t xml:space="preserve"> </w:t>
            </w:r>
            <w:r>
              <w:rPr>
                <w:sz w:val="16"/>
                <w:szCs w:val="16"/>
                <w:spacing w:val="-2"/>
              </w:rPr>
              <w:t>4</w:t>
            </w:r>
            <w:r>
              <w:rPr>
                <w:sz w:val="16"/>
                <w:szCs w:val="16"/>
                <w:spacing w:val="-31"/>
              </w:rPr>
              <w:t xml:space="preserve"> </w:t>
            </w:r>
            <w:r>
              <w:rPr>
                <w:sz w:val="16"/>
                <w:szCs w:val="16"/>
                <w:spacing w:val="-2"/>
              </w:rPr>
              <w:t>学时，理论授课以专题教育形式开课，第一、三学期各安排</w:t>
            </w:r>
            <w:r>
              <w:rPr>
                <w:sz w:val="16"/>
                <w:szCs w:val="16"/>
                <w:spacing w:val="-32"/>
              </w:rPr>
              <w:t xml:space="preserve"> </w:t>
            </w:r>
            <w:r>
              <w:rPr>
                <w:sz w:val="16"/>
                <w:szCs w:val="16"/>
                <w:spacing w:val="-2"/>
              </w:rPr>
              <w:t>2</w:t>
            </w:r>
            <w:r>
              <w:rPr>
                <w:sz w:val="16"/>
                <w:szCs w:val="16"/>
                <w:spacing w:val="-31"/>
              </w:rPr>
              <w:t xml:space="preserve"> </w:t>
            </w:r>
            <w:r>
              <w:rPr>
                <w:sz w:val="16"/>
                <w:szCs w:val="16"/>
                <w:spacing w:val="-2"/>
              </w:rPr>
              <w:t>学时实践课进行安全演练，计</w:t>
            </w:r>
            <w:r>
              <w:rPr>
                <w:sz w:val="16"/>
                <w:szCs w:val="16"/>
                <w:spacing w:val="-23"/>
              </w:rPr>
              <w:t xml:space="preserve"> </w:t>
            </w:r>
            <w:r>
              <w:rPr>
                <w:sz w:val="16"/>
                <w:szCs w:val="16"/>
                <w:spacing w:val="-2"/>
              </w:rPr>
              <w:t>1</w:t>
            </w:r>
            <w:r>
              <w:rPr>
                <w:sz w:val="16"/>
                <w:szCs w:val="16"/>
                <w:spacing w:val="-31"/>
              </w:rPr>
              <w:t xml:space="preserve"> </w:t>
            </w:r>
            <w:r>
              <w:rPr>
                <w:sz w:val="16"/>
                <w:szCs w:val="16"/>
                <w:spacing w:val="-2"/>
              </w:rPr>
              <w:t>学分。4.国家安全教育共</w:t>
            </w:r>
            <w:r>
              <w:rPr>
                <w:sz w:val="16"/>
                <w:szCs w:val="16"/>
                <w:spacing w:val="-36"/>
              </w:rPr>
              <w:t xml:space="preserve"> </w:t>
            </w:r>
            <w:r>
              <w:rPr>
                <w:sz w:val="16"/>
                <w:szCs w:val="16"/>
                <w:spacing w:val="-2"/>
              </w:rPr>
              <w:t>4</w:t>
            </w:r>
            <w:r>
              <w:rPr>
                <w:sz w:val="16"/>
                <w:szCs w:val="16"/>
                <w:spacing w:val="-32"/>
              </w:rPr>
              <w:t xml:space="preserve"> </w:t>
            </w:r>
            <w:r>
              <w:rPr>
                <w:sz w:val="16"/>
                <w:szCs w:val="16"/>
                <w:spacing w:val="-2"/>
              </w:rPr>
              <w:t>学时，第</w:t>
            </w:r>
            <w:r>
              <w:rPr>
                <w:sz w:val="16"/>
                <w:szCs w:val="16"/>
                <w:spacing w:val="-23"/>
              </w:rPr>
              <w:t xml:space="preserve"> </w:t>
            </w:r>
            <w:r>
              <w:rPr>
                <w:sz w:val="16"/>
                <w:szCs w:val="16"/>
                <w:spacing w:val="-2"/>
              </w:rPr>
              <w:t>1、3</w:t>
            </w:r>
            <w:r>
              <w:rPr>
                <w:sz w:val="16"/>
                <w:szCs w:val="16"/>
                <w:spacing w:val="-31"/>
              </w:rPr>
              <w:t xml:space="preserve"> </w:t>
            </w:r>
            <w:r>
              <w:rPr>
                <w:sz w:val="16"/>
                <w:szCs w:val="16"/>
                <w:spacing w:val="-2"/>
              </w:rPr>
              <w:t>学期</w:t>
            </w:r>
            <w:r>
              <w:rPr>
                <w:sz w:val="16"/>
                <w:szCs w:val="16"/>
                <w:spacing w:val="-34"/>
              </w:rPr>
              <w:t xml:space="preserve"> </w:t>
            </w:r>
            <w:r>
              <w:rPr>
                <w:sz w:val="16"/>
                <w:szCs w:val="16"/>
                <w:spacing w:val="-2"/>
              </w:rPr>
              <w:t>2</w:t>
            </w:r>
            <w:r>
              <w:rPr>
                <w:sz w:val="16"/>
                <w:szCs w:val="16"/>
                <w:spacing w:val="-31"/>
              </w:rPr>
              <w:t xml:space="preserve"> </w:t>
            </w:r>
            <w:r>
              <w:rPr>
                <w:sz w:val="16"/>
                <w:szCs w:val="16"/>
                <w:spacing w:val="-2"/>
              </w:rPr>
              <w:t>学时专题</w:t>
            </w:r>
            <w:r>
              <w:rPr>
                <w:sz w:val="16"/>
                <w:szCs w:val="16"/>
                <w:spacing w:val="-3"/>
              </w:rPr>
              <w:t>教育，计</w:t>
            </w:r>
            <w:r>
              <w:rPr>
                <w:sz w:val="16"/>
                <w:szCs w:val="16"/>
                <w:spacing w:val="-23"/>
              </w:rPr>
              <w:t xml:space="preserve"> </w:t>
            </w:r>
            <w:r>
              <w:rPr>
                <w:sz w:val="16"/>
                <w:szCs w:val="16"/>
                <w:spacing w:val="-3"/>
              </w:rPr>
              <w:t>1</w:t>
            </w:r>
            <w:r>
              <w:rPr>
                <w:sz w:val="16"/>
                <w:szCs w:val="16"/>
                <w:spacing w:val="-31"/>
              </w:rPr>
              <w:t xml:space="preserve"> </w:t>
            </w:r>
            <w:r>
              <w:rPr>
                <w:sz w:val="16"/>
                <w:szCs w:val="16"/>
                <w:spacing w:val="-3"/>
              </w:rPr>
              <w:t>学分。5.《健康教育》</w:t>
            </w:r>
            <w:r>
              <w:rPr>
                <w:sz w:val="16"/>
                <w:szCs w:val="16"/>
              </w:rPr>
              <w:t xml:space="preserve"> </w:t>
            </w:r>
            <w:r>
              <w:rPr>
                <w:sz w:val="16"/>
                <w:szCs w:val="16"/>
                <w:spacing w:val="-3"/>
              </w:rPr>
              <w:t>共</w:t>
            </w:r>
            <w:r>
              <w:rPr>
                <w:sz w:val="16"/>
                <w:szCs w:val="16"/>
                <w:spacing w:val="-23"/>
              </w:rPr>
              <w:t xml:space="preserve"> </w:t>
            </w:r>
            <w:r>
              <w:rPr>
                <w:sz w:val="16"/>
                <w:szCs w:val="16"/>
                <w:spacing w:val="-3"/>
              </w:rPr>
              <w:t>24</w:t>
            </w:r>
            <w:r>
              <w:rPr>
                <w:sz w:val="16"/>
                <w:szCs w:val="16"/>
                <w:spacing w:val="-33"/>
              </w:rPr>
              <w:t xml:space="preserve"> </w:t>
            </w:r>
            <w:r>
              <w:rPr>
                <w:sz w:val="16"/>
                <w:szCs w:val="16"/>
                <w:spacing w:val="-3"/>
              </w:rPr>
              <w:t>学时，第</w:t>
            </w:r>
            <w:r>
              <w:rPr>
                <w:sz w:val="16"/>
                <w:szCs w:val="16"/>
                <w:spacing w:val="-23"/>
              </w:rPr>
              <w:t xml:space="preserve"> </w:t>
            </w:r>
            <w:r>
              <w:rPr>
                <w:sz w:val="16"/>
                <w:szCs w:val="16"/>
                <w:spacing w:val="-3"/>
              </w:rPr>
              <w:t>1-4</w:t>
            </w:r>
            <w:r>
              <w:rPr>
                <w:sz w:val="16"/>
                <w:szCs w:val="16"/>
                <w:spacing w:val="-31"/>
              </w:rPr>
              <w:t xml:space="preserve"> </w:t>
            </w:r>
            <w:r>
              <w:rPr>
                <w:sz w:val="16"/>
                <w:szCs w:val="16"/>
                <w:spacing w:val="-3"/>
              </w:rPr>
              <w:t>学期开课,每学期</w:t>
            </w:r>
            <w:r>
              <w:rPr>
                <w:sz w:val="16"/>
                <w:szCs w:val="16"/>
                <w:spacing w:val="-32"/>
              </w:rPr>
              <w:t xml:space="preserve"> </w:t>
            </w:r>
            <w:r>
              <w:rPr>
                <w:sz w:val="16"/>
                <w:szCs w:val="16"/>
                <w:spacing w:val="-3"/>
              </w:rPr>
              <w:t>6</w:t>
            </w:r>
            <w:r>
              <w:rPr>
                <w:sz w:val="16"/>
                <w:szCs w:val="16"/>
                <w:spacing w:val="-31"/>
              </w:rPr>
              <w:t xml:space="preserve"> </w:t>
            </w:r>
            <w:r>
              <w:rPr>
                <w:sz w:val="16"/>
                <w:szCs w:val="16"/>
                <w:spacing w:val="-3"/>
              </w:rPr>
              <w:t>学时，线上学习</w:t>
            </w:r>
            <w:r>
              <w:rPr>
                <w:sz w:val="16"/>
                <w:szCs w:val="16"/>
                <w:spacing w:val="-37"/>
              </w:rPr>
              <w:t xml:space="preserve"> </w:t>
            </w:r>
            <w:r>
              <w:rPr>
                <w:sz w:val="16"/>
                <w:szCs w:val="16"/>
                <w:spacing w:val="-3"/>
              </w:rPr>
              <w:t>4</w:t>
            </w:r>
            <w:r>
              <w:rPr>
                <w:sz w:val="16"/>
                <w:szCs w:val="16"/>
                <w:spacing w:val="-31"/>
              </w:rPr>
              <w:t xml:space="preserve"> </w:t>
            </w:r>
            <w:r>
              <w:rPr>
                <w:sz w:val="16"/>
                <w:szCs w:val="16"/>
                <w:spacing w:val="-3"/>
              </w:rPr>
              <w:t>学时，线下讲座</w:t>
            </w:r>
            <w:r>
              <w:rPr>
                <w:sz w:val="16"/>
                <w:szCs w:val="16"/>
                <w:spacing w:val="-33"/>
              </w:rPr>
              <w:t xml:space="preserve"> </w:t>
            </w:r>
            <w:r>
              <w:rPr>
                <w:sz w:val="16"/>
                <w:szCs w:val="16"/>
                <w:spacing w:val="-3"/>
              </w:rPr>
              <w:t>2</w:t>
            </w:r>
            <w:r>
              <w:rPr>
                <w:sz w:val="16"/>
                <w:szCs w:val="16"/>
                <w:spacing w:val="-31"/>
              </w:rPr>
              <w:t xml:space="preserve"> </w:t>
            </w:r>
            <w:r>
              <w:rPr>
                <w:sz w:val="16"/>
                <w:szCs w:val="16"/>
                <w:spacing w:val="-3"/>
              </w:rPr>
              <w:t>学时，第</w:t>
            </w:r>
            <w:r>
              <w:rPr>
                <w:sz w:val="16"/>
                <w:szCs w:val="16"/>
                <w:spacing w:val="-37"/>
              </w:rPr>
              <w:t xml:space="preserve"> </w:t>
            </w:r>
            <w:r>
              <w:rPr>
                <w:sz w:val="16"/>
                <w:szCs w:val="16"/>
                <w:spacing w:val="-3"/>
              </w:rPr>
              <w:t>4</w:t>
            </w:r>
            <w:r>
              <w:rPr>
                <w:sz w:val="16"/>
                <w:szCs w:val="16"/>
                <w:spacing w:val="-31"/>
              </w:rPr>
              <w:t xml:space="preserve"> </w:t>
            </w:r>
            <w:r>
              <w:rPr>
                <w:sz w:val="16"/>
                <w:szCs w:val="16"/>
                <w:spacing w:val="-3"/>
              </w:rPr>
              <w:t>学期计算成绩，计</w:t>
            </w:r>
            <w:r>
              <w:rPr>
                <w:sz w:val="16"/>
                <w:szCs w:val="16"/>
                <w:spacing w:val="-21"/>
              </w:rPr>
              <w:t xml:space="preserve"> </w:t>
            </w:r>
            <w:r>
              <w:rPr>
                <w:sz w:val="16"/>
                <w:szCs w:val="16"/>
                <w:spacing w:val="-3"/>
              </w:rPr>
              <w:t>1.5</w:t>
            </w:r>
            <w:r>
              <w:rPr>
                <w:sz w:val="16"/>
                <w:szCs w:val="16"/>
                <w:spacing w:val="-34"/>
              </w:rPr>
              <w:t xml:space="preserve"> </w:t>
            </w:r>
            <w:r>
              <w:rPr>
                <w:sz w:val="16"/>
                <w:szCs w:val="16"/>
                <w:spacing w:val="-3"/>
              </w:rPr>
              <w:t>学分。6.美育课总学时</w:t>
            </w:r>
            <w:r>
              <w:rPr>
                <w:sz w:val="16"/>
                <w:szCs w:val="16"/>
                <w:spacing w:val="-30"/>
              </w:rPr>
              <w:t xml:space="preserve"> </w:t>
            </w:r>
            <w:r>
              <w:rPr>
                <w:sz w:val="16"/>
                <w:szCs w:val="16"/>
                <w:spacing w:val="-3"/>
              </w:rPr>
              <w:t>32</w:t>
            </w:r>
            <w:r>
              <w:rPr>
                <w:sz w:val="16"/>
                <w:szCs w:val="16"/>
                <w:spacing w:val="-31"/>
              </w:rPr>
              <w:t xml:space="preserve"> </w:t>
            </w:r>
            <w:r>
              <w:rPr>
                <w:sz w:val="16"/>
                <w:szCs w:val="16"/>
                <w:spacing w:val="-3"/>
              </w:rPr>
              <w:t>学时，理论学习</w:t>
            </w:r>
            <w:r>
              <w:rPr>
                <w:sz w:val="16"/>
                <w:szCs w:val="16"/>
                <w:spacing w:val="-33"/>
              </w:rPr>
              <w:t xml:space="preserve"> </w:t>
            </w:r>
            <w:r>
              <w:rPr>
                <w:sz w:val="16"/>
                <w:szCs w:val="16"/>
                <w:spacing w:val="-3"/>
              </w:rPr>
              <w:t>24</w:t>
            </w:r>
            <w:r>
              <w:rPr>
                <w:sz w:val="16"/>
                <w:szCs w:val="16"/>
                <w:spacing w:val="-30"/>
              </w:rPr>
              <w:t xml:space="preserve"> </w:t>
            </w:r>
            <w:r>
              <w:rPr>
                <w:sz w:val="16"/>
                <w:szCs w:val="16"/>
                <w:spacing w:val="-3"/>
              </w:rPr>
              <w:t>学时，实践</w:t>
            </w:r>
            <w:r>
              <w:rPr>
                <w:sz w:val="16"/>
                <w:szCs w:val="16"/>
                <w:spacing w:val="-35"/>
              </w:rPr>
              <w:t xml:space="preserve"> </w:t>
            </w:r>
            <w:r>
              <w:rPr>
                <w:sz w:val="16"/>
                <w:szCs w:val="16"/>
                <w:spacing w:val="-3"/>
              </w:rPr>
              <w:t>8</w:t>
            </w:r>
            <w:r>
              <w:rPr>
                <w:sz w:val="16"/>
                <w:szCs w:val="16"/>
                <w:spacing w:val="-32"/>
              </w:rPr>
              <w:t xml:space="preserve"> </w:t>
            </w:r>
            <w:r>
              <w:rPr>
                <w:sz w:val="16"/>
                <w:szCs w:val="16"/>
                <w:spacing w:val="-3"/>
              </w:rPr>
              <w:t>学时。第</w:t>
            </w:r>
            <w:r>
              <w:rPr>
                <w:sz w:val="16"/>
                <w:szCs w:val="16"/>
                <w:spacing w:val="-23"/>
              </w:rPr>
              <w:t xml:space="preserve"> </w:t>
            </w:r>
            <w:r>
              <w:rPr>
                <w:sz w:val="16"/>
                <w:szCs w:val="16"/>
                <w:spacing w:val="-3"/>
              </w:rPr>
              <w:t>1</w:t>
            </w:r>
            <w:r>
              <w:rPr>
                <w:sz w:val="16"/>
                <w:szCs w:val="16"/>
                <w:spacing w:val="-31"/>
              </w:rPr>
              <w:t xml:space="preserve"> </w:t>
            </w:r>
            <w:r>
              <w:rPr>
                <w:sz w:val="16"/>
                <w:szCs w:val="16"/>
                <w:spacing w:val="-3"/>
              </w:rPr>
              <w:t>学期线上</w:t>
            </w:r>
            <w:r>
              <w:rPr>
                <w:sz w:val="16"/>
                <w:szCs w:val="16"/>
                <w:spacing w:val="-35"/>
              </w:rPr>
              <w:t xml:space="preserve"> </w:t>
            </w:r>
            <w:r>
              <w:rPr>
                <w:sz w:val="16"/>
                <w:szCs w:val="16"/>
                <w:spacing w:val="-3"/>
              </w:rPr>
              <w:t>8</w:t>
            </w:r>
            <w:r>
              <w:rPr>
                <w:sz w:val="16"/>
                <w:szCs w:val="16"/>
                <w:spacing w:val="-31"/>
              </w:rPr>
              <w:t xml:space="preserve"> </w:t>
            </w:r>
            <w:r>
              <w:rPr>
                <w:sz w:val="16"/>
                <w:szCs w:val="16"/>
                <w:spacing w:val="-3"/>
              </w:rPr>
              <w:t>学</w:t>
            </w:r>
            <w:r>
              <w:rPr>
                <w:sz w:val="16"/>
                <w:szCs w:val="16"/>
              </w:rPr>
              <w:t xml:space="preserve">  </w:t>
            </w:r>
            <w:r>
              <w:rPr>
                <w:sz w:val="16"/>
                <w:szCs w:val="16"/>
                <w:spacing w:val="-2"/>
              </w:rPr>
              <w:t>时线下</w:t>
            </w:r>
            <w:r>
              <w:rPr>
                <w:sz w:val="16"/>
                <w:szCs w:val="16"/>
                <w:spacing w:val="-32"/>
              </w:rPr>
              <w:t xml:space="preserve"> </w:t>
            </w:r>
            <w:r>
              <w:rPr>
                <w:sz w:val="16"/>
                <w:szCs w:val="16"/>
                <w:spacing w:val="-2"/>
              </w:rPr>
              <w:t>8</w:t>
            </w:r>
            <w:r>
              <w:rPr>
                <w:sz w:val="16"/>
                <w:szCs w:val="16"/>
                <w:spacing w:val="-31"/>
              </w:rPr>
              <w:t xml:space="preserve"> </w:t>
            </w:r>
            <w:r>
              <w:rPr>
                <w:sz w:val="16"/>
                <w:szCs w:val="16"/>
                <w:spacing w:val="-2"/>
              </w:rPr>
              <w:t>学时，第</w:t>
            </w:r>
            <w:r>
              <w:rPr>
                <w:sz w:val="16"/>
                <w:szCs w:val="16"/>
                <w:spacing w:val="-34"/>
              </w:rPr>
              <w:t xml:space="preserve"> </w:t>
            </w:r>
            <w:r>
              <w:rPr>
                <w:sz w:val="16"/>
                <w:szCs w:val="16"/>
                <w:spacing w:val="-2"/>
              </w:rPr>
              <w:t>2</w:t>
            </w:r>
            <w:r>
              <w:rPr>
                <w:sz w:val="16"/>
                <w:szCs w:val="16"/>
                <w:spacing w:val="-31"/>
              </w:rPr>
              <w:t xml:space="preserve"> </w:t>
            </w:r>
            <w:r>
              <w:rPr>
                <w:sz w:val="16"/>
                <w:szCs w:val="16"/>
                <w:spacing w:val="-2"/>
              </w:rPr>
              <w:t>学期线下学习</w:t>
            </w:r>
            <w:r>
              <w:rPr>
                <w:sz w:val="16"/>
                <w:szCs w:val="16"/>
                <w:spacing w:val="-32"/>
              </w:rPr>
              <w:t xml:space="preserve"> </w:t>
            </w:r>
            <w:r>
              <w:rPr>
                <w:sz w:val="16"/>
                <w:szCs w:val="16"/>
                <w:spacing w:val="-2"/>
              </w:rPr>
              <w:t>8</w:t>
            </w:r>
            <w:r>
              <w:rPr>
                <w:sz w:val="16"/>
                <w:szCs w:val="16"/>
                <w:spacing w:val="-31"/>
              </w:rPr>
              <w:t xml:space="preserve"> </w:t>
            </w:r>
            <w:r>
              <w:rPr>
                <w:sz w:val="16"/>
                <w:szCs w:val="16"/>
                <w:spacing w:val="-2"/>
              </w:rPr>
              <w:t>学时，艺</w:t>
            </w:r>
            <w:r>
              <w:rPr>
                <w:sz w:val="16"/>
                <w:szCs w:val="16"/>
                <w:spacing w:val="-3"/>
              </w:rPr>
              <w:t>术实践</w:t>
            </w:r>
            <w:r>
              <w:rPr>
                <w:sz w:val="16"/>
                <w:szCs w:val="16"/>
                <w:spacing w:val="-33"/>
              </w:rPr>
              <w:t xml:space="preserve"> </w:t>
            </w:r>
            <w:r>
              <w:rPr>
                <w:sz w:val="16"/>
                <w:szCs w:val="16"/>
                <w:spacing w:val="-3"/>
              </w:rPr>
              <w:t>8</w:t>
            </w:r>
            <w:r>
              <w:rPr>
                <w:sz w:val="16"/>
                <w:szCs w:val="16"/>
                <w:spacing w:val="-31"/>
              </w:rPr>
              <w:t xml:space="preserve"> </w:t>
            </w:r>
            <w:r>
              <w:rPr>
                <w:sz w:val="16"/>
                <w:szCs w:val="16"/>
                <w:spacing w:val="-3"/>
              </w:rPr>
              <w:t>学时,第</w:t>
            </w:r>
            <w:r>
              <w:rPr>
                <w:sz w:val="16"/>
                <w:szCs w:val="16"/>
                <w:spacing w:val="-31"/>
              </w:rPr>
              <w:t xml:space="preserve"> </w:t>
            </w:r>
            <w:r>
              <w:rPr>
                <w:sz w:val="16"/>
                <w:szCs w:val="16"/>
                <w:spacing w:val="-3"/>
              </w:rPr>
              <w:t>2</w:t>
            </w:r>
            <w:r>
              <w:rPr>
                <w:sz w:val="16"/>
                <w:szCs w:val="16"/>
                <w:spacing w:val="-31"/>
              </w:rPr>
              <w:t xml:space="preserve"> </w:t>
            </w:r>
            <w:r>
              <w:rPr>
                <w:sz w:val="16"/>
                <w:szCs w:val="16"/>
                <w:spacing w:val="-3"/>
              </w:rPr>
              <w:t>学期计算成绩，计</w:t>
            </w:r>
            <w:r>
              <w:rPr>
                <w:sz w:val="16"/>
                <w:szCs w:val="16"/>
                <w:spacing w:val="-34"/>
              </w:rPr>
              <w:t xml:space="preserve"> </w:t>
            </w:r>
            <w:r>
              <w:rPr>
                <w:sz w:val="16"/>
                <w:szCs w:val="16"/>
                <w:spacing w:val="-3"/>
              </w:rPr>
              <w:t>2</w:t>
            </w:r>
            <w:r>
              <w:rPr>
                <w:sz w:val="16"/>
                <w:szCs w:val="16"/>
                <w:spacing w:val="-31"/>
              </w:rPr>
              <w:t xml:space="preserve"> </w:t>
            </w:r>
            <w:r>
              <w:rPr>
                <w:sz w:val="16"/>
                <w:szCs w:val="16"/>
                <w:spacing w:val="-3"/>
              </w:rPr>
              <w:t>学分。7.体育课共</w:t>
            </w:r>
            <w:r>
              <w:rPr>
                <w:sz w:val="16"/>
                <w:szCs w:val="16"/>
                <w:spacing w:val="-24"/>
              </w:rPr>
              <w:t xml:space="preserve"> </w:t>
            </w:r>
            <w:r>
              <w:rPr>
                <w:sz w:val="16"/>
                <w:szCs w:val="16"/>
                <w:spacing w:val="-3"/>
              </w:rPr>
              <w:t>108</w:t>
            </w:r>
            <w:r>
              <w:rPr>
                <w:sz w:val="16"/>
                <w:szCs w:val="16"/>
                <w:spacing w:val="-35"/>
              </w:rPr>
              <w:t xml:space="preserve"> </w:t>
            </w:r>
            <w:r>
              <w:rPr>
                <w:sz w:val="16"/>
                <w:szCs w:val="16"/>
                <w:spacing w:val="-3"/>
              </w:rPr>
              <w:t>课时，第</w:t>
            </w:r>
            <w:r>
              <w:rPr>
                <w:sz w:val="16"/>
                <w:szCs w:val="16"/>
                <w:spacing w:val="-23"/>
              </w:rPr>
              <w:t xml:space="preserve"> </w:t>
            </w:r>
            <w:r>
              <w:rPr>
                <w:sz w:val="16"/>
                <w:szCs w:val="16"/>
                <w:spacing w:val="-3"/>
              </w:rPr>
              <w:t>1-3</w:t>
            </w:r>
            <w:r>
              <w:rPr>
                <w:sz w:val="16"/>
                <w:szCs w:val="16"/>
                <w:spacing w:val="-32"/>
              </w:rPr>
              <w:t xml:space="preserve"> </w:t>
            </w:r>
            <w:r>
              <w:rPr>
                <w:sz w:val="16"/>
                <w:szCs w:val="16"/>
                <w:spacing w:val="-3"/>
              </w:rPr>
              <w:t>学期开课，第</w:t>
            </w:r>
            <w:r>
              <w:rPr>
                <w:sz w:val="16"/>
                <w:szCs w:val="16"/>
                <w:spacing w:val="-23"/>
              </w:rPr>
              <w:t xml:space="preserve"> </w:t>
            </w:r>
            <w:r>
              <w:rPr>
                <w:sz w:val="16"/>
                <w:szCs w:val="16"/>
                <w:spacing w:val="-3"/>
              </w:rPr>
              <w:t>1</w:t>
            </w:r>
            <w:r>
              <w:rPr>
                <w:sz w:val="16"/>
                <w:szCs w:val="16"/>
                <w:spacing w:val="-31"/>
              </w:rPr>
              <w:t xml:space="preserve"> </w:t>
            </w:r>
            <w:r>
              <w:rPr>
                <w:sz w:val="16"/>
                <w:szCs w:val="16"/>
                <w:spacing w:val="-3"/>
              </w:rPr>
              <w:t>学期</w:t>
            </w:r>
            <w:r>
              <w:rPr>
                <w:sz w:val="16"/>
                <w:szCs w:val="16"/>
                <w:spacing w:val="-33"/>
              </w:rPr>
              <w:t xml:space="preserve"> </w:t>
            </w:r>
            <w:r>
              <w:rPr>
                <w:sz w:val="16"/>
                <w:szCs w:val="16"/>
                <w:spacing w:val="-3"/>
              </w:rPr>
              <w:t>36</w:t>
            </w:r>
            <w:r>
              <w:rPr>
                <w:sz w:val="16"/>
                <w:szCs w:val="16"/>
                <w:spacing w:val="-32"/>
              </w:rPr>
              <w:t xml:space="preserve"> </w:t>
            </w:r>
            <w:r>
              <w:rPr>
                <w:sz w:val="16"/>
                <w:szCs w:val="16"/>
                <w:spacing w:val="-3"/>
              </w:rPr>
              <w:t>学时，理论</w:t>
            </w:r>
            <w:r>
              <w:rPr>
                <w:sz w:val="16"/>
                <w:szCs w:val="16"/>
                <w:spacing w:val="-36"/>
              </w:rPr>
              <w:t xml:space="preserve"> </w:t>
            </w:r>
            <w:r>
              <w:rPr>
                <w:sz w:val="16"/>
                <w:szCs w:val="16"/>
                <w:spacing w:val="-3"/>
              </w:rPr>
              <w:t>4</w:t>
            </w:r>
            <w:r>
              <w:rPr>
                <w:sz w:val="16"/>
                <w:szCs w:val="16"/>
                <w:spacing w:val="-31"/>
              </w:rPr>
              <w:t xml:space="preserve"> </w:t>
            </w:r>
            <w:r>
              <w:rPr>
                <w:sz w:val="16"/>
                <w:szCs w:val="16"/>
                <w:spacing w:val="-3"/>
              </w:rPr>
              <w:t>学时为军训周的入学体育教育，第</w:t>
            </w:r>
            <w:r>
              <w:rPr>
                <w:sz w:val="16"/>
                <w:szCs w:val="16"/>
              </w:rPr>
              <w:t xml:space="preserve">  </w:t>
            </w:r>
            <w:r>
              <w:rPr>
                <w:sz w:val="16"/>
                <w:szCs w:val="16"/>
                <w:spacing w:val="-2"/>
              </w:rPr>
              <w:t>2、3</w:t>
            </w:r>
            <w:r>
              <w:rPr>
                <w:sz w:val="16"/>
                <w:szCs w:val="16"/>
                <w:spacing w:val="-31"/>
              </w:rPr>
              <w:t xml:space="preserve"> </w:t>
            </w:r>
            <w:r>
              <w:rPr>
                <w:sz w:val="16"/>
                <w:szCs w:val="16"/>
                <w:spacing w:val="-2"/>
              </w:rPr>
              <w:t>学期各</w:t>
            </w:r>
            <w:r>
              <w:rPr>
                <w:sz w:val="16"/>
                <w:szCs w:val="16"/>
                <w:spacing w:val="-30"/>
              </w:rPr>
              <w:t xml:space="preserve"> </w:t>
            </w:r>
            <w:r>
              <w:rPr>
                <w:sz w:val="16"/>
                <w:szCs w:val="16"/>
                <w:spacing w:val="-2"/>
              </w:rPr>
              <w:t>36</w:t>
            </w:r>
            <w:r>
              <w:rPr>
                <w:sz w:val="16"/>
                <w:szCs w:val="16"/>
                <w:spacing w:val="-32"/>
              </w:rPr>
              <w:t xml:space="preserve"> </w:t>
            </w:r>
            <w:r>
              <w:rPr>
                <w:sz w:val="16"/>
                <w:szCs w:val="16"/>
                <w:spacing w:val="-2"/>
              </w:rPr>
              <w:t>学时，理论</w:t>
            </w:r>
            <w:r>
              <w:rPr>
                <w:sz w:val="16"/>
                <w:szCs w:val="16"/>
                <w:spacing w:val="-27"/>
              </w:rPr>
              <w:t xml:space="preserve"> </w:t>
            </w:r>
            <w:r>
              <w:rPr>
                <w:sz w:val="16"/>
                <w:szCs w:val="16"/>
                <w:spacing w:val="-2"/>
              </w:rPr>
              <w:t>2，实践</w:t>
            </w:r>
            <w:r>
              <w:rPr>
                <w:sz w:val="16"/>
                <w:szCs w:val="16"/>
                <w:spacing w:val="-32"/>
              </w:rPr>
              <w:t xml:space="preserve"> </w:t>
            </w:r>
            <w:r>
              <w:rPr>
                <w:sz w:val="16"/>
                <w:szCs w:val="16"/>
                <w:spacing w:val="-2"/>
              </w:rPr>
              <w:t>34，计</w:t>
            </w:r>
            <w:r>
              <w:rPr>
                <w:sz w:val="16"/>
                <w:szCs w:val="16"/>
                <w:spacing w:val="-28"/>
              </w:rPr>
              <w:t xml:space="preserve"> </w:t>
            </w:r>
            <w:r>
              <w:rPr>
                <w:sz w:val="16"/>
                <w:szCs w:val="16"/>
                <w:spacing w:val="-2"/>
              </w:rPr>
              <w:t>6</w:t>
            </w:r>
            <w:r>
              <w:rPr>
                <w:sz w:val="16"/>
                <w:szCs w:val="16"/>
                <w:spacing w:val="-32"/>
              </w:rPr>
              <w:t xml:space="preserve"> </w:t>
            </w:r>
            <w:r>
              <w:rPr>
                <w:sz w:val="16"/>
                <w:szCs w:val="16"/>
                <w:spacing w:val="-2"/>
              </w:rPr>
              <w:t>分。8.大学生心</w:t>
            </w:r>
            <w:r>
              <w:rPr>
                <w:sz w:val="16"/>
                <w:szCs w:val="16"/>
                <w:spacing w:val="-3"/>
              </w:rPr>
              <w:t>理健康共</w:t>
            </w:r>
            <w:r>
              <w:rPr>
                <w:sz w:val="16"/>
                <w:szCs w:val="16"/>
                <w:spacing w:val="-33"/>
              </w:rPr>
              <w:t xml:space="preserve"> </w:t>
            </w:r>
            <w:r>
              <w:rPr>
                <w:sz w:val="16"/>
                <w:szCs w:val="16"/>
                <w:spacing w:val="-3"/>
              </w:rPr>
              <w:t>32</w:t>
            </w:r>
            <w:r>
              <w:rPr>
                <w:sz w:val="16"/>
                <w:szCs w:val="16"/>
                <w:spacing w:val="-32"/>
              </w:rPr>
              <w:t xml:space="preserve"> </w:t>
            </w:r>
            <w:r>
              <w:rPr>
                <w:sz w:val="16"/>
                <w:szCs w:val="16"/>
                <w:spacing w:val="-3"/>
              </w:rPr>
              <w:t>学时，第 1-2</w:t>
            </w:r>
            <w:r>
              <w:rPr>
                <w:sz w:val="16"/>
                <w:szCs w:val="16"/>
                <w:spacing w:val="-34"/>
              </w:rPr>
              <w:t xml:space="preserve"> </w:t>
            </w:r>
            <w:r>
              <w:rPr>
                <w:sz w:val="16"/>
                <w:szCs w:val="16"/>
                <w:spacing w:val="-3"/>
              </w:rPr>
              <w:t>学期开课，每学期理论</w:t>
            </w:r>
            <w:r>
              <w:rPr>
                <w:sz w:val="16"/>
                <w:szCs w:val="16"/>
                <w:spacing w:val="-21"/>
              </w:rPr>
              <w:t xml:space="preserve"> </w:t>
            </w:r>
            <w:r>
              <w:rPr>
                <w:sz w:val="16"/>
                <w:szCs w:val="16"/>
                <w:spacing w:val="-3"/>
              </w:rPr>
              <w:t>10</w:t>
            </w:r>
            <w:r>
              <w:rPr>
                <w:sz w:val="16"/>
                <w:szCs w:val="16"/>
                <w:spacing w:val="-32"/>
              </w:rPr>
              <w:t xml:space="preserve"> </w:t>
            </w:r>
            <w:r>
              <w:rPr>
                <w:sz w:val="16"/>
                <w:szCs w:val="16"/>
                <w:spacing w:val="-3"/>
              </w:rPr>
              <w:t>学时，实践</w:t>
            </w:r>
            <w:r>
              <w:rPr>
                <w:sz w:val="16"/>
                <w:szCs w:val="16"/>
                <w:spacing w:val="-26"/>
              </w:rPr>
              <w:t xml:space="preserve"> </w:t>
            </w:r>
            <w:r>
              <w:rPr>
                <w:sz w:val="16"/>
                <w:szCs w:val="16"/>
                <w:spacing w:val="-3"/>
              </w:rPr>
              <w:t>6</w:t>
            </w:r>
            <w:r>
              <w:rPr>
                <w:sz w:val="16"/>
                <w:szCs w:val="16"/>
                <w:spacing w:val="-31"/>
              </w:rPr>
              <w:t xml:space="preserve"> </w:t>
            </w:r>
            <w:r>
              <w:rPr>
                <w:sz w:val="16"/>
                <w:szCs w:val="16"/>
                <w:spacing w:val="-3"/>
              </w:rPr>
              <w:t>学时，第</w:t>
            </w:r>
            <w:r>
              <w:rPr>
                <w:sz w:val="16"/>
                <w:szCs w:val="16"/>
                <w:spacing w:val="-23"/>
              </w:rPr>
              <w:t xml:space="preserve"> </w:t>
            </w:r>
            <w:r>
              <w:rPr>
                <w:sz w:val="16"/>
                <w:szCs w:val="16"/>
                <w:spacing w:val="-3"/>
              </w:rPr>
              <w:t>2</w:t>
            </w:r>
            <w:r>
              <w:rPr>
                <w:sz w:val="16"/>
                <w:szCs w:val="16"/>
                <w:spacing w:val="-31"/>
              </w:rPr>
              <w:t xml:space="preserve"> </w:t>
            </w:r>
            <w:r>
              <w:rPr>
                <w:sz w:val="16"/>
                <w:szCs w:val="16"/>
                <w:spacing w:val="-3"/>
              </w:rPr>
              <w:t>学期计算成绩。9、毕业实习按每周</w:t>
            </w:r>
            <w:r>
              <w:rPr>
                <w:sz w:val="16"/>
                <w:szCs w:val="16"/>
                <w:spacing w:val="-34"/>
              </w:rPr>
              <w:t xml:space="preserve"> </w:t>
            </w:r>
            <w:r>
              <w:rPr>
                <w:sz w:val="16"/>
                <w:szCs w:val="16"/>
                <w:spacing w:val="-3"/>
              </w:rPr>
              <w:t>24</w:t>
            </w:r>
            <w:r>
              <w:rPr>
                <w:sz w:val="16"/>
                <w:szCs w:val="16"/>
                <w:spacing w:val="-30"/>
              </w:rPr>
              <w:t xml:space="preserve"> </w:t>
            </w:r>
            <w:r>
              <w:rPr>
                <w:sz w:val="16"/>
                <w:szCs w:val="16"/>
                <w:spacing w:val="-3"/>
              </w:rPr>
              <w:t>学时计算。</w:t>
            </w:r>
          </w:p>
        </w:tc>
      </w:tr>
    </w:tbl>
    <w:p>
      <w:pPr>
        <w:pStyle w:val="BodyText"/>
        <w:rPr/>
      </w:pPr>
      <w:r/>
    </w:p>
    <w:p>
      <w:pPr>
        <w:sectPr>
          <w:footerReference w:type="default" r:id="rId46"/>
          <w:pgSz w:w="16838" w:h="11906"/>
          <w:pgMar w:top="1134" w:right="1134" w:bottom="1171" w:left="1113" w:header="861" w:footer="1009" w:gutter="0"/>
        </w:sectPr>
        <w:rPr/>
      </w:pPr>
    </w:p>
    <w:p>
      <w:pPr>
        <w:ind w:left="3972"/>
        <w:spacing w:before="240" w:line="227" w:lineRule="auto"/>
        <w:outlineLvl w:val="0"/>
        <w:rPr>
          <w:rFonts w:ascii="SimSun" w:hAnsi="SimSun" w:eastAsia="SimSun" w:cs="SimSun"/>
          <w:sz w:val="20"/>
          <w:szCs w:val="20"/>
        </w:rPr>
      </w:pPr>
      <w:bookmarkStart w:name="bookmark13" w:id="28"/>
      <w:bookmarkEnd w:id="28"/>
      <w:r>
        <w:rPr>
          <w:rFonts w:ascii="SimSun" w:hAnsi="SimSun" w:eastAsia="SimSun" w:cs="SimSun"/>
          <w:sz w:val="20"/>
          <w:szCs w:val="20"/>
          <w:b/>
          <w:bCs/>
          <w:spacing w:val="5"/>
        </w:rPr>
        <w:t>附录二</w:t>
      </w:r>
      <w:r>
        <w:rPr>
          <w:rFonts w:ascii="SimSun" w:hAnsi="SimSun" w:eastAsia="SimSun" w:cs="SimSun"/>
          <w:sz w:val="20"/>
          <w:szCs w:val="20"/>
          <w:spacing w:val="5"/>
        </w:rPr>
        <w:t xml:space="preserve">  </w:t>
      </w:r>
      <w:r>
        <w:rPr>
          <w:rFonts w:ascii="SimSun" w:hAnsi="SimSun" w:eastAsia="SimSun" w:cs="SimSun"/>
          <w:sz w:val="20"/>
          <w:szCs w:val="20"/>
          <w:b/>
          <w:bCs/>
          <w:spacing w:val="5"/>
        </w:rPr>
        <w:t>公共选修课列表</w:t>
      </w:r>
    </w:p>
    <w:p>
      <w:pPr>
        <w:spacing w:line="17" w:lineRule="exact"/>
        <w:rPr/>
      </w:pPr>
      <w:r/>
    </w:p>
    <w:tbl>
      <w:tblPr>
        <w:tblStyle w:val="TableNormal"/>
        <w:tblW w:w="993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3704"/>
        <w:gridCol w:w="1636"/>
        <w:gridCol w:w="2816"/>
        <w:gridCol w:w="964"/>
      </w:tblGrid>
      <w:tr>
        <w:trPr>
          <w:trHeight w:val="477" w:hRule="atLeast"/>
        </w:trPr>
        <w:tc>
          <w:tcPr>
            <w:shd w:val="clear" w:fill="92D050"/>
            <w:tcW w:w="811" w:type="dxa"/>
            <w:vAlign w:val="top"/>
          </w:tcPr>
          <w:p>
            <w:pPr>
              <w:pStyle w:val="TableText"/>
              <w:ind w:left="168"/>
              <w:spacing w:before="117" w:line="221" w:lineRule="auto"/>
              <w:rPr>
                <w:sz w:val="24"/>
                <w:szCs w:val="24"/>
              </w:rPr>
            </w:pPr>
            <w:r>
              <w:rPr>
                <w:sz w:val="24"/>
                <w:szCs w:val="24"/>
                <w:b/>
                <w:bCs/>
                <w:spacing w:val="-5"/>
              </w:rPr>
              <w:t>序号</w:t>
            </w:r>
          </w:p>
        </w:tc>
        <w:tc>
          <w:tcPr>
            <w:shd w:val="clear" w:fill="92D050"/>
            <w:tcW w:w="3704" w:type="dxa"/>
            <w:vAlign w:val="top"/>
          </w:tcPr>
          <w:p>
            <w:pPr>
              <w:pStyle w:val="TableText"/>
              <w:ind w:left="1614"/>
              <w:spacing w:before="117" w:line="220" w:lineRule="auto"/>
              <w:rPr>
                <w:sz w:val="24"/>
                <w:szCs w:val="24"/>
              </w:rPr>
            </w:pPr>
            <w:r>
              <w:rPr>
                <w:sz w:val="24"/>
                <w:szCs w:val="24"/>
                <w:b/>
                <w:bCs/>
                <w:spacing w:val="-5"/>
              </w:rPr>
              <w:t>课程</w:t>
            </w:r>
          </w:p>
        </w:tc>
        <w:tc>
          <w:tcPr>
            <w:shd w:val="clear" w:fill="92D050"/>
            <w:tcW w:w="1636" w:type="dxa"/>
            <w:vAlign w:val="top"/>
          </w:tcPr>
          <w:p>
            <w:pPr>
              <w:pStyle w:val="TableText"/>
              <w:ind w:left="585"/>
              <w:spacing w:before="118" w:line="219" w:lineRule="auto"/>
              <w:rPr>
                <w:sz w:val="24"/>
                <w:szCs w:val="24"/>
              </w:rPr>
            </w:pPr>
            <w:r>
              <w:rPr>
                <w:sz w:val="24"/>
                <w:szCs w:val="24"/>
                <w:b/>
                <w:bCs/>
                <w:spacing w:val="-6"/>
              </w:rPr>
              <w:t>教师</w:t>
            </w:r>
          </w:p>
        </w:tc>
        <w:tc>
          <w:tcPr>
            <w:shd w:val="clear" w:fill="92D050"/>
            <w:tcW w:w="2816" w:type="dxa"/>
            <w:vAlign w:val="top"/>
          </w:tcPr>
          <w:p>
            <w:pPr>
              <w:pStyle w:val="TableText"/>
              <w:ind w:left="1172"/>
              <w:spacing w:before="117" w:line="219" w:lineRule="auto"/>
              <w:rPr>
                <w:sz w:val="24"/>
                <w:szCs w:val="24"/>
              </w:rPr>
            </w:pPr>
            <w:r>
              <w:rPr>
                <w:sz w:val="24"/>
                <w:szCs w:val="24"/>
                <w:b/>
                <w:bCs/>
                <w:spacing w:val="-5"/>
              </w:rPr>
              <w:t>机构</w:t>
            </w:r>
          </w:p>
        </w:tc>
        <w:tc>
          <w:tcPr>
            <w:shd w:val="clear" w:fill="92D050"/>
            <w:tcW w:w="964" w:type="dxa"/>
            <w:vAlign w:val="top"/>
          </w:tcPr>
          <w:p>
            <w:pPr>
              <w:pStyle w:val="TableText"/>
              <w:ind w:left="250"/>
              <w:spacing w:before="117" w:line="221" w:lineRule="auto"/>
              <w:rPr>
                <w:sz w:val="24"/>
                <w:szCs w:val="24"/>
              </w:rPr>
            </w:pPr>
            <w:r>
              <w:rPr>
                <w:sz w:val="24"/>
                <w:szCs w:val="24"/>
                <w:b/>
                <w:bCs/>
                <w:spacing w:val="-7"/>
              </w:rPr>
              <w:t>学时</w:t>
            </w:r>
          </w:p>
        </w:tc>
      </w:tr>
      <w:tr>
        <w:trPr>
          <w:trHeight w:val="628" w:hRule="atLeast"/>
        </w:trPr>
        <w:tc>
          <w:tcPr>
            <w:tcW w:w="9931" w:type="dxa"/>
            <w:vAlign w:val="top"/>
            <w:gridSpan w:val="5"/>
          </w:tcPr>
          <w:p>
            <w:pPr>
              <w:pStyle w:val="TableText"/>
              <w:ind w:left="4246"/>
              <w:spacing w:before="192" w:line="219" w:lineRule="auto"/>
              <w:rPr>
                <w:sz w:val="24"/>
                <w:szCs w:val="24"/>
              </w:rPr>
            </w:pPr>
            <w:r>
              <w:rPr>
                <w:sz w:val="24"/>
                <w:szCs w:val="24"/>
                <w:b/>
                <w:bCs/>
                <w:spacing w:val="-4"/>
              </w:rPr>
              <w:t>模块一：美育</w:t>
            </w:r>
          </w:p>
        </w:tc>
      </w:tr>
      <w:tr>
        <w:trPr>
          <w:trHeight w:val="472" w:hRule="atLeast"/>
        </w:trPr>
        <w:tc>
          <w:tcPr>
            <w:tcW w:w="811" w:type="dxa"/>
            <w:vAlign w:val="top"/>
          </w:tcPr>
          <w:p>
            <w:pPr>
              <w:pStyle w:val="TableText"/>
              <w:ind w:left="171"/>
              <w:spacing w:before="113" w:line="221" w:lineRule="auto"/>
              <w:rPr>
                <w:sz w:val="24"/>
                <w:szCs w:val="24"/>
              </w:rPr>
            </w:pPr>
            <w:r>
              <w:rPr>
                <w:sz w:val="24"/>
                <w:szCs w:val="24"/>
                <w:spacing w:val="-3"/>
              </w:rPr>
              <w:t>序号</w:t>
            </w:r>
          </w:p>
        </w:tc>
        <w:tc>
          <w:tcPr>
            <w:tcW w:w="3704" w:type="dxa"/>
            <w:vAlign w:val="top"/>
          </w:tcPr>
          <w:p>
            <w:pPr>
              <w:ind w:left="1455"/>
              <w:spacing w:before="144" w:line="205" w:lineRule="auto"/>
              <w:rPr>
                <w:rFonts w:ascii="STXihei" w:hAnsi="STXihei" w:eastAsia="STXihei" w:cs="STXihei"/>
                <w:sz w:val="19"/>
                <w:szCs w:val="19"/>
              </w:rPr>
            </w:pPr>
            <w:r>
              <w:rPr>
                <w:rFonts w:ascii="STXihei" w:hAnsi="STXihei" w:eastAsia="STXihei" w:cs="STXihei"/>
                <w:sz w:val="19"/>
                <w:szCs w:val="19"/>
                <w:b/>
                <w:bCs/>
                <w:spacing w:val="5"/>
              </w:rPr>
              <w:t>课程名称</w:t>
            </w:r>
          </w:p>
        </w:tc>
        <w:tc>
          <w:tcPr>
            <w:tcW w:w="1636" w:type="dxa"/>
            <w:vAlign w:val="top"/>
          </w:tcPr>
          <w:p>
            <w:pPr>
              <w:ind w:left="618"/>
              <w:spacing w:before="148" w:line="202" w:lineRule="auto"/>
              <w:rPr>
                <w:rFonts w:ascii="STXihei" w:hAnsi="STXihei" w:eastAsia="STXihei" w:cs="STXihei"/>
                <w:sz w:val="19"/>
                <w:szCs w:val="19"/>
              </w:rPr>
            </w:pPr>
            <w:r>
              <w:rPr>
                <w:rFonts w:ascii="STXihei" w:hAnsi="STXihei" w:eastAsia="STXihei" w:cs="STXihei"/>
                <w:sz w:val="19"/>
                <w:szCs w:val="19"/>
                <w:b/>
                <w:bCs/>
                <w:spacing w:val="4"/>
              </w:rPr>
              <w:t>教师</w:t>
            </w:r>
          </w:p>
        </w:tc>
        <w:tc>
          <w:tcPr>
            <w:tcW w:w="2816" w:type="dxa"/>
            <w:vAlign w:val="top"/>
          </w:tcPr>
          <w:p>
            <w:pPr>
              <w:ind w:left="1209"/>
              <w:spacing w:before="146" w:line="203" w:lineRule="auto"/>
              <w:rPr>
                <w:rFonts w:ascii="STXihei" w:hAnsi="STXihei" w:eastAsia="STXihei" w:cs="STXihei"/>
                <w:sz w:val="19"/>
                <w:szCs w:val="19"/>
              </w:rPr>
            </w:pPr>
            <w:r>
              <w:rPr>
                <w:rFonts w:ascii="STXihei" w:hAnsi="STXihei" w:eastAsia="STXihei" w:cs="STXihei"/>
                <w:sz w:val="19"/>
                <w:szCs w:val="19"/>
                <w:b/>
                <w:bCs/>
                <w:spacing w:val="4"/>
              </w:rPr>
              <w:t>机构</w:t>
            </w:r>
          </w:p>
        </w:tc>
        <w:tc>
          <w:tcPr>
            <w:tcW w:w="964" w:type="dxa"/>
            <w:vAlign w:val="top"/>
          </w:tcPr>
          <w:p>
            <w:pPr>
              <w:pStyle w:val="TableText"/>
              <w:ind w:left="250"/>
              <w:spacing w:before="113" w:line="221" w:lineRule="auto"/>
              <w:rPr>
                <w:sz w:val="24"/>
                <w:szCs w:val="24"/>
              </w:rPr>
            </w:pPr>
            <w:r>
              <w:rPr>
                <w:sz w:val="24"/>
                <w:szCs w:val="24"/>
                <w:b/>
                <w:bCs/>
                <w:spacing w:val="-7"/>
              </w:rPr>
              <w:t>学时</w:t>
            </w:r>
          </w:p>
        </w:tc>
      </w:tr>
      <w:tr>
        <w:trPr>
          <w:trHeight w:val="475" w:hRule="atLeast"/>
        </w:trPr>
        <w:tc>
          <w:tcPr>
            <w:tcW w:w="811" w:type="dxa"/>
            <w:vAlign w:val="top"/>
          </w:tcPr>
          <w:p>
            <w:pPr>
              <w:pStyle w:val="TableText"/>
              <w:ind w:left="370"/>
              <w:spacing w:before="151" w:line="184" w:lineRule="auto"/>
              <w:rPr>
                <w:sz w:val="24"/>
                <w:szCs w:val="24"/>
              </w:rPr>
            </w:pPr>
            <w:r>
              <w:rPr>
                <w:sz w:val="24"/>
                <w:szCs w:val="24"/>
              </w:rPr>
              <w:t>1</w:t>
            </w:r>
          </w:p>
        </w:tc>
        <w:tc>
          <w:tcPr>
            <w:tcW w:w="3704" w:type="dxa"/>
            <w:vAlign w:val="top"/>
          </w:tcPr>
          <w:p>
            <w:pPr>
              <w:ind w:left="1455"/>
              <w:spacing w:before="144" w:line="206" w:lineRule="auto"/>
              <w:rPr>
                <w:rFonts w:ascii="STXihei" w:hAnsi="STXihei" w:eastAsia="STXihei" w:cs="STXihei"/>
                <w:sz w:val="19"/>
                <w:szCs w:val="19"/>
              </w:rPr>
            </w:pPr>
            <w:r>
              <w:rPr>
                <w:rFonts w:ascii="STXihei" w:hAnsi="STXihei" w:eastAsia="STXihei" w:cs="STXihei"/>
                <w:sz w:val="19"/>
                <w:szCs w:val="19"/>
                <w:spacing w:val="7"/>
              </w:rPr>
              <w:t>大学美育</w:t>
            </w:r>
          </w:p>
        </w:tc>
        <w:tc>
          <w:tcPr>
            <w:tcW w:w="1636" w:type="dxa"/>
            <w:vAlign w:val="top"/>
          </w:tcPr>
          <w:p>
            <w:pPr>
              <w:pStyle w:val="TableText"/>
              <w:ind w:left="524"/>
              <w:spacing w:before="137" w:line="229" w:lineRule="auto"/>
              <w:rPr>
                <w:sz w:val="19"/>
                <w:szCs w:val="19"/>
              </w:rPr>
            </w:pPr>
            <w:r>
              <w:rPr>
                <w:sz w:val="19"/>
                <w:szCs w:val="19"/>
                <w:spacing w:val="6"/>
              </w:rPr>
              <w:t>沙家强</w:t>
            </w:r>
          </w:p>
        </w:tc>
        <w:tc>
          <w:tcPr>
            <w:tcW w:w="2816" w:type="dxa"/>
            <w:vAlign w:val="top"/>
          </w:tcPr>
          <w:p>
            <w:pPr>
              <w:pStyle w:val="TableText"/>
              <w:ind w:left="611"/>
              <w:spacing w:before="137" w:line="229" w:lineRule="auto"/>
              <w:rPr>
                <w:sz w:val="19"/>
                <w:szCs w:val="19"/>
              </w:rPr>
            </w:pPr>
            <w:r>
              <w:rPr>
                <w:sz w:val="19"/>
                <w:szCs w:val="19"/>
                <w:spacing w:val="8"/>
              </w:rPr>
              <w:t>河南财经政法大学</w:t>
            </w:r>
          </w:p>
        </w:tc>
        <w:tc>
          <w:tcPr>
            <w:tcW w:w="964" w:type="dxa"/>
            <w:vAlign w:val="top"/>
          </w:tcPr>
          <w:p>
            <w:pPr>
              <w:pStyle w:val="TableText"/>
              <w:ind w:left="400"/>
              <w:spacing w:before="168" w:line="190" w:lineRule="auto"/>
              <w:rPr>
                <w:sz w:val="19"/>
                <w:szCs w:val="19"/>
              </w:rPr>
            </w:pPr>
            <w:r>
              <w:rPr>
                <w:sz w:val="19"/>
                <w:szCs w:val="19"/>
                <w:spacing w:val="-7"/>
              </w:rPr>
              <w:t>13</w:t>
            </w:r>
          </w:p>
        </w:tc>
      </w:tr>
      <w:tr>
        <w:trPr>
          <w:trHeight w:val="472" w:hRule="atLeast"/>
        </w:trPr>
        <w:tc>
          <w:tcPr>
            <w:tcW w:w="811" w:type="dxa"/>
            <w:vAlign w:val="top"/>
          </w:tcPr>
          <w:p>
            <w:pPr>
              <w:pStyle w:val="TableText"/>
              <w:ind w:left="355"/>
              <w:spacing w:before="152" w:line="183" w:lineRule="auto"/>
              <w:rPr>
                <w:sz w:val="24"/>
                <w:szCs w:val="24"/>
              </w:rPr>
            </w:pPr>
            <w:r>
              <w:rPr>
                <w:sz w:val="24"/>
                <w:szCs w:val="24"/>
              </w:rPr>
              <w:t>2</w:t>
            </w:r>
          </w:p>
        </w:tc>
        <w:tc>
          <w:tcPr>
            <w:tcW w:w="3704" w:type="dxa"/>
            <w:vAlign w:val="top"/>
          </w:tcPr>
          <w:p>
            <w:pPr>
              <w:ind w:left="1363"/>
              <w:spacing w:before="145" w:line="203" w:lineRule="auto"/>
              <w:rPr>
                <w:rFonts w:ascii="STXihei" w:hAnsi="STXihei" w:eastAsia="STXihei" w:cs="STXihei"/>
                <w:sz w:val="19"/>
                <w:szCs w:val="19"/>
              </w:rPr>
            </w:pPr>
            <w:r>
              <w:rPr>
                <w:rFonts w:ascii="STXihei" w:hAnsi="STXihei" w:eastAsia="STXihei" w:cs="STXihei"/>
                <w:sz w:val="19"/>
                <w:szCs w:val="19"/>
                <w:spacing w:val="6"/>
              </w:rPr>
              <w:t>时尚与品牌</w:t>
            </w:r>
          </w:p>
        </w:tc>
        <w:tc>
          <w:tcPr>
            <w:tcW w:w="1636" w:type="dxa"/>
            <w:vAlign w:val="top"/>
          </w:tcPr>
          <w:p>
            <w:pPr>
              <w:ind w:left="619"/>
              <w:spacing w:before="146" w:line="202" w:lineRule="auto"/>
              <w:rPr>
                <w:rFonts w:ascii="STXihei" w:hAnsi="STXihei" w:eastAsia="STXihei" w:cs="STXihei"/>
                <w:sz w:val="19"/>
                <w:szCs w:val="19"/>
              </w:rPr>
            </w:pPr>
            <w:r>
              <w:rPr>
                <w:rFonts w:ascii="STXihei" w:hAnsi="STXihei" w:eastAsia="STXihei" w:cs="STXihei"/>
                <w:sz w:val="19"/>
                <w:szCs w:val="19"/>
                <w:spacing w:val="6"/>
              </w:rPr>
              <w:t>任力</w:t>
            </w:r>
          </w:p>
        </w:tc>
        <w:tc>
          <w:tcPr>
            <w:tcW w:w="2816" w:type="dxa"/>
            <w:vAlign w:val="top"/>
          </w:tcPr>
          <w:p>
            <w:pPr>
              <w:ind w:left="815"/>
              <w:spacing w:before="145" w:line="203" w:lineRule="auto"/>
              <w:rPr>
                <w:rFonts w:ascii="STXihei" w:hAnsi="STXihei" w:eastAsia="STXihei" w:cs="STXihei"/>
                <w:sz w:val="19"/>
                <w:szCs w:val="19"/>
              </w:rPr>
            </w:pPr>
            <w:r>
              <w:rPr>
                <w:rFonts w:ascii="STXihei" w:hAnsi="STXihei" w:eastAsia="STXihei" w:cs="STXihei"/>
                <w:sz w:val="19"/>
                <w:szCs w:val="19"/>
                <w:spacing w:val="8"/>
              </w:rPr>
              <w:t>浙江理工大学</w:t>
            </w:r>
          </w:p>
        </w:tc>
        <w:tc>
          <w:tcPr>
            <w:tcW w:w="964" w:type="dxa"/>
            <w:vAlign w:val="top"/>
          </w:tcPr>
          <w:p>
            <w:pPr>
              <w:ind w:left="394"/>
              <w:spacing w:before="150" w:line="197" w:lineRule="auto"/>
              <w:rPr>
                <w:rFonts w:ascii="STXihei" w:hAnsi="STXihei" w:eastAsia="STXihei" w:cs="STXihei"/>
                <w:sz w:val="19"/>
                <w:szCs w:val="19"/>
              </w:rPr>
            </w:pPr>
            <w:r>
              <w:rPr>
                <w:rFonts w:ascii="STXihei" w:hAnsi="STXihei" w:eastAsia="STXihei" w:cs="STXihei"/>
                <w:sz w:val="19"/>
                <w:szCs w:val="19"/>
                <w:spacing w:val="-5"/>
              </w:rPr>
              <w:t>14</w:t>
            </w:r>
          </w:p>
        </w:tc>
      </w:tr>
      <w:tr>
        <w:trPr>
          <w:trHeight w:val="472" w:hRule="atLeast"/>
        </w:trPr>
        <w:tc>
          <w:tcPr>
            <w:tcW w:w="811" w:type="dxa"/>
            <w:vAlign w:val="top"/>
          </w:tcPr>
          <w:p>
            <w:pPr>
              <w:pStyle w:val="TableText"/>
              <w:ind w:left="357"/>
              <w:spacing w:before="153" w:line="183" w:lineRule="auto"/>
              <w:rPr>
                <w:sz w:val="24"/>
                <w:szCs w:val="24"/>
              </w:rPr>
            </w:pPr>
            <w:r>
              <w:rPr>
                <w:sz w:val="24"/>
                <w:szCs w:val="24"/>
              </w:rPr>
              <w:t>3</w:t>
            </w:r>
          </w:p>
        </w:tc>
        <w:tc>
          <w:tcPr>
            <w:tcW w:w="3704" w:type="dxa"/>
            <w:vAlign w:val="top"/>
          </w:tcPr>
          <w:p>
            <w:pPr>
              <w:ind w:left="772"/>
              <w:spacing w:before="143" w:line="205" w:lineRule="auto"/>
              <w:rPr>
                <w:rFonts w:ascii="STXihei" w:hAnsi="STXihei" w:eastAsia="STXihei" w:cs="STXihei"/>
                <w:sz w:val="19"/>
                <w:szCs w:val="19"/>
              </w:rPr>
            </w:pPr>
            <w:r>
              <w:rPr>
                <w:rFonts w:ascii="STXihei" w:hAnsi="STXihei" w:eastAsia="STXihei" w:cs="STXihei"/>
                <w:sz w:val="19"/>
                <w:szCs w:val="19"/>
                <w:spacing w:val="7"/>
              </w:rPr>
              <w:t>中国民间艺术的奇妙之旅</w:t>
            </w:r>
          </w:p>
        </w:tc>
        <w:tc>
          <w:tcPr>
            <w:tcW w:w="1636" w:type="dxa"/>
            <w:vAlign w:val="top"/>
          </w:tcPr>
          <w:p>
            <w:pPr>
              <w:ind w:left="472"/>
              <w:spacing w:before="144" w:line="204" w:lineRule="auto"/>
              <w:rPr>
                <w:rFonts w:ascii="STXihei" w:hAnsi="STXihei" w:eastAsia="STXihei" w:cs="STXihei"/>
                <w:sz w:val="19"/>
                <w:szCs w:val="19"/>
              </w:rPr>
            </w:pPr>
            <w:r>
              <w:rPr>
                <w:rFonts w:ascii="STXihei" w:hAnsi="STXihei" w:eastAsia="STXihei" w:cs="STXihei"/>
                <w:sz w:val="19"/>
                <w:szCs w:val="19"/>
                <w:spacing w:val="3"/>
              </w:rPr>
              <w:t>邱璟</w:t>
            </w:r>
            <w:r>
              <w:rPr>
                <w:rFonts w:ascii="STXihei" w:hAnsi="STXihei" w:eastAsia="STXihei" w:cs="STXihei"/>
                <w:sz w:val="19"/>
                <w:szCs w:val="19"/>
                <w:spacing w:val="8"/>
              </w:rPr>
              <w:t xml:space="preserve">  </w:t>
            </w:r>
            <w:r>
              <w:rPr>
                <w:rFonts w:ascii="STXihei" w:hAnsi="STXihei" w:eastAsia="STXihei" w:cs="STXihei"/>
                <w:sz w:val="19"/>
                <w:szCs w:val="19"/>
                <w:spacing w:val="3"/>
              </w:rPr>
              <w:t>等</w:t>
            </w:r>
          </w:p>
        </w:tc>
        <w:tc>
          <w:tcPr>
            <w:tcW w:w="2816" w:type="dxa"/>
            <w:vAlign w:val="top"/>
          </w:tcPr>
          <w:p>
            <w:pPr>
              <w:ind w:left="1017"/>
              <w:spacing w:before="145" w:line="203" w:lineRule="auto"/>
              <w:rPr>
                <w:rFonts w:ascii="STXihei" w:hAnsi="STXihei" w:eastAsia="STXihei" w:cs="STXihei"/>
                <w:sz w:val="19"/>
                <w:szCs w:val="19"/>
              </w:rPr>
            </w:pPr>
            <w:r>
              <w:rPr>
                <w:rFonts w:ascii="STXihei" w:hAnsi="STXihei" w:eastAsia="STXihei" w:cs="STXihei"/>
                <w:sz w:val="19"/>
                <w:szCs w:val="19"/>
                <w:spacing w:val="6"/>
              </w:rPr>
              <w:t>南昌大学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2" w:hRule="atLeast"/>
        </w:trPr>
        <w:tc>
          <w:tcPr>
            <w:tcW w:w="811" w:type="dxa"/>
            <w:vAlign w:val="top"/>
          </w:tcPr>
          <w:p>
            <w:pPr>
              <w:pStyle w:val="TableText"/>
              <w:ind w:left="351"/>
              <w:spacing w:before="153" w:line="183" w:lineRule="auto"/>
              <w:rPr>
                <w:sz w:val="24"/>
                <w:szCs w:val="24"/>
              </w:rPr>
            </w:pPr>
            <w:r>
              <w:rPr>
                <w:sz w:val="24"/>
                <w:szCs w:val="24"/>
              </w:rPr>
              <w:t>4</w:t>
            </w:r>
          </w:p>
        </w:tc>
        <w:tc>
          <w:tcPr>
            <w:tcW w:w="3704" w:type="dxa"/>
            <w:vAlign w:val="top"/>
          </w:tcPr>
          <w:p>
            <w:pPr>
              <w:ind w:left="1358"/>
              <w:spacing w:before="145" w:line="204" w:lineRule="auto"/>
              <w:rPr>
                <w:rFonts w:ascii="STXihei" w:hAnsi="STXihei" w:eastAsia="STXihei" w:cs="STXihei"/>
                <w:sz w:val="19"/>
                <w:szCs w:val="19"/>
              </w:rPr>
            </w:pPr>
            <w:r>
              <w:rPr>
                <w:rFonts w:ascii="STXihei" w:hAnsi="STXihei" w:eastAsia="STXihei" w:cs="STXihei"/>
                <w:sz w:val="19"/>
                <w:szCs w:val="19"/>
                <w:spacing w:val="7"/>
              </w:rPr>
              <w:t>走近大诗人</w:t>
            </w:r>
          </w:p>
        </w:tc>
        <w:tc>
          <w:tcPr>
            <w:tcW w:w="1636" w:type="dxa"/>
            <w:vAlign w:val="top"/>
          </w:tcPr>
          <w:p>
            <w:pPr>
              <w:ind w:left="525"/>
              <w:spacing w:before="146" w:line="203" w:lineRule="auto"/>
              <w:rPr>
                <w:rFonts w:ascii="STXihei" w:hAnsi="STXihei" w:eastAsia="STXihei" w:cs="STXihei"/>
                <w:sz w:val="19"/>
                <w:szCs w:val="19"/>
              </w:rPr>
            </w:pPr>
            <w:r>
              <w:rPr>
                <w:rFonts w:ascii="STXihei" w:hAnsi="STXihei" w:eastAsia="STXihei" w:cs="STXihei"/>
                <w:sz w:val="19"/>
                <w:szCs w:val="19"/>
                <w:spacing w:val="6"/>
              </w:rPr>
              <w:t>戴建业</w:t>
            </w:r>
          </w:p>
        </w:tc>
        <w:tc>
          <w:tcPr>
            <w:tcW w:w="2816" w:type="dxa"/>
            <w:vAlign w:val="top"/>
          </w:tcPr>
          <w:p>
            <w:pPr>
              <w:ind w:left="813"/>
              <w:spacing w:before="145" w:line="204" w:lineRule="auto"/>
              <w:rPr>
                <w:rFonts w:ascii="STXihei" w:hAnsi="STXihei" w:eastAsia="STXihei" w:cs="STXihei"/>
                <w:sz w:val="19"/>
                <w:szCs w:val="19"/>
              </w:rPr>
            </w:pPr>
            <w:r>
              <w:rPr>
                <w:rFonts w:ascii="STXihei" w:hAnsi="STXihei" w:eastAsia="STXihei" w:cs="STXihei"/>
                <w:sz w:val="19"/>
                <w:szCs w:val="19"/>
                <w:spacing w:val="8"/>
              </w:rPr>
              <w:t>华中师范大学</w:t>
            </w:r>
          </w:p>
        </w:tc>
        <w:tc>
          <w:tcPr>
            <w:tcW w:w="964" w:type="dxa"/>
            <w:vAlign w:val="top"/>
          </w:tcPr>
          <w:p>
            <w:pPr>
              <w:ind w:left="372"/>
              <w:spacing w:before="151"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2" w:hRule="atLeast"/>
        </w:trPr>
        <w:tc>
          <w:tcPr>
            <w:tcW w:w="811" w:type="dxa"/>
            <w:vAlign w:val="top"/>
          </w:tcPr>
          <w:p>
            <w:pPr>
              <w:pStyle w:val="TableText"/>
              <w:ind w:left="357"/>
              <w:spacing w:before="155" w:line="182" w:lineRule="auto"/>
              <w:rPr>
                <w:sz w:val="24"/>
                <w:szCs w:val="24"/>
              </w:rPr>
            </w:pPr>
            <w:r>
              <w:rPr>
                <w:sz w:val="24"/>
                <w:szCs w:val="24"/>
              </w:rPr>
              <w:t>5</w:t>
            </w:r>
          </w:p>
        </w:tc>
        <w:tc>
          <w:tcPr>
            <w:tcW w:w="3704" w:type="dxa"/>
            <w:vAlign w:val="top"/>
          </w:tcPr>
          <w:p>
            <w:pPr>
              <w:ind w:left="873"/>
              <w:spacing w:before="144" w:line="205" w:lineRule="auto"/>
              <w:rPr>
                <w:rFonts w:ascii="STXihei" w:hAnsi="STXihei" w:eastAsia="STXihei" w:cs="STXihei"/>
                <w:sz w:val="19"/>
                <w:szCs w:val="19"/>
              </w:rPr>
            </w:pPr>
            <w:r>
              <w:rPr>
                <w:rFonts w:ascii="STXihei" w:hAnsi="STXihei" w:eastAsia="STXihei" w:cs="STXihei"/>
                <w:sz w:val="19"/>
                <w:szCs w:val="19"/>
                <w:spacing w:val="7"/>
              </w:rPr>
              <w:t>中国现代文学名著选讲</w:t>
            </w:r>
          </w:p>
        </w:tc>
        <w:tc>
          <w:tcPr>
            <w:tcW w:w="1636" w:type="dxa"/>
            <w:vAlign w:val="top"/>
          </w:tcPr>
          <w:p>
            <w:pPr>
              <w:ind w:left="523"/>
              <w:spacing w:before="148" w:line="202" w:lineRule="auto"/>
              <w:rPr>
                <w:rFonts w:ascii="STXihei" w:hAnsi="STXihei" w:eastAsia="STXihei" w:cs="STXihei"/>
                <w:sz w:val="19"/>
                <w:szCs w:val="19"/>
              </w:rPr>
            </w:pPr>
            <w:r>
              <w:rPr>
                <w:rFonts w:ascii="STXihei" w:hAnsi="STXihei" w:eastAsia="STXihei" w:cs="STXihei"/>
                <w:sz w:val="19"/>
                <w:szCs w:val="19"/>
                <w:spacing w:val="7"/>
              </w:rPr>
              <w:t>段怀清</w:t>
            </w:r>
          </w:p>
        </w:tc>
        <w:tc>
          <w:tcPr>
            <w:tcW w:w="2816" w:type="dxa"/>
            <w:vAlign w:val="top"/>
          </w:tcPr>
          <w:p>
            <w:pPr>
              <w:ind w:left="1014"/>
              <w:spacing w:before="146"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52" w:line="197" w:lineRule="auto"/>
              <w:rPr>
                <w:rFonts w:ascii="STXihei" w:hAnsi="STXihei" w:eastAsia="STXihei" w:cs="STXihei"/>
                <w:sz w:val="19"/>
                <w:szCs w:val="19"/>
              </w:rPr>
            </w:pPr>
            <w:r>
              <w:rPr>
                <w:rFonts w:ascii="STXihei" w:hAnsi="STXihei" w:eastAsia="STXihei" w:cs="STXihei"/>
                <w:sz w:val="19"/>
                <w:szCs w:val="19"/>
                <w:spacing w:val="2"/>
              </w:rPr>
              <w:t>24</w:t>
            </w:r>
          </w:p>
        </w:tc>
      </w:tr>
      <w:tr>
        <w:trPr>
          <w:trHeight w:val="472" w:hRule="atLeast"/>
        </w:trPr>
        <w:tc>
          <w:tcPr>
            <w:tcW w:w="811" w:type="dxa"/>
            <w:vAlign w:val="top"/>
          </w:tcPr>
          <w:p>
            <w:pPr>
              <w:pStyle w:val="TableText"/>
              <w:ind w:left="354"/>
              <w:spacing w:before="154" w:line="183" w:lineRule="auto"/>
              <w:rPr>
                <w:sz w:val="24"/>
                <w:szCs w:val="24"/>
              </w:rPr>
            </w:pPr>
            <w:r>
              <w:rPr>
                <w:sz w:val="24"/>
                <w:szCs w:val="24"/>
              </w:rPr>
              <w:t>6</w:t>
            </w:r>
          </w:p>
        </w:tc>
        <w:tc>
          <w:tcPr>
            <w:tcW w:w="3704" w:type="dxa"/>
            <w:vAlign w:val="top"/>
          </w:tcPr>
          <w:p>
            <w:pPr>
              <w:ind w:left="457"/>
              <w:spacing w:before="148" w:line="204" w:lineRule="auto"/>
              <w:rPr>
                <w:rFonts w:ascii="STXihei" w:hAnsi="STXihei" w:eastAsia="STXihei" w:cs="STXihei"/>
                <w:sz w:val="19"/>
                <w:szCs w:val="19"/>
              </w:rPr>
            </w:pPr>
            <w:r>
              <w:rPr>
                <w:rFonts w:ascii="STXihei" w:hAnsi="STXihei" w:eastAsia="STXihei" w:cs="STXihei"/>
                <w:sz w:val="19"/>
                <w:szCs w:val="19"/>
                <w:spacing w:val="5"/>
              </w:rPr>
              <w:t>绘画里的中国 ：走进大师与经典</w:t>
            </w:r>
          </w:p>
        </w:tc>
        <w:tc>
          <w:tcPr>
            <w:tcW w:w="1636" w:type="dxa"/>
            <w:vAlign w:val="top"/>
          </w:tcPr>
          <w:p>
            <w:pPr>
              <w:ind w:left="640"/>
              <w:spacing w:before="153" w:line="200" w:lineRule="auto"/>
              <w:rPr>
                <w:rFonts w:ascii="STXihei" w:hAnsi="STXihei" w:eastAsia="STXihei" w:cs="STXihei"/>
                <w:sz w:val="19"/>
                <w:szCs w:val="19"/>
              </w:rPr>
            </w:pPr>
            <w:r>
              <w:rPr>
                <w:rFonts w:ascii="STXihei" w:hAnsi="STXihei" w:eastAsia="STXihei" w:cs="STXihei"/>
                <w:sz w:val="19"/>
                <w:szCs w:val="19"/>
                <w:spacing w:val="-3"/>
              </w:rPr>
              <w:t>吕澎</w:t>
            </w:r>
          </w:p>
        </w:tc>
        <w:tc>
          <w:tcPr>
            <w:tcW w:w="2816" w:type="dxa"/>
            <w:vAlign w:val="top"/>
          </w:tcPr>
          <w:p>
            <w:pPr>
              <w:ind w:left="830"/>
              <w:spacing w:before="146" w:line="206" w:lineRule="auto"/>
              <w:rPr>
                <w:rFonts w:ascii="STXihei" w:hAnsi="STXihei" w:eastAsia="STXihei" w:cs="STXihei"/>
                <w:sz w:val="19"/>
                <w:szCs w:val="19"/>
              </w:rPr>
            </w:pPr>
            <w:r>
              <w:rPr>
                <w:rFonts w:ascii="STXihei" w:hAnsi="STXihei" w:eastAsia="STXihei" w:cs="STXihei"/>
                <w:sz w:val="19"/>
                <w:szCs w:val="19"/>
                <w:spacing w:val="5"/>
              </w:rPr>
              <w:t>中国美术学院</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5" w:hRule="atLeast"/>
        </w:trPr>
        <w:tc>
          <w:tcPr>
            <w:tcW w:w="811" w:type="dxa"/>
            <w:vAlign w:val="top"/>
          </w:tcPr>
          <w:p>
            <w:pPr>
              <w:pStyle w:val="TableText"/>
              <w:ind w:left="358"/>
              <w:spacing w:before="156" w:line="182" w:lineRule="auto"/>
              <w:rPr>
                <w:sz w:val="24"/>
                <w:szCs w:val="24"/>
              </w:rPr>
            </w:pPr>
            <w:r>
              <w:rPr>
                <w:sz w:val="24"/>
                <w:szCs w:val="24"/>
              </w:rPr>
              <w:t>7</w:t>
            </w:r>
          </w:p>
        </w:tc>
        <w:tc>
          <w:tcPr>
            <w:tcW w:w="3704" w:type="dxa"/>
            <w:vAlign w:val="top"/>
          </w:tcPr>
          <w:p>
            <w:pPr>
              <w:ind w:left="1255"/>
              <w:spacing w:before="149" w:line="204" w:lineRule="auto"/>
              <w:rPr>
                <w:rFonts w:ascii="STXihei" w:hAnsi="STXihei" w:eastAsia="STXihei" w:cs="STXihei"/>
                <w:sz w:val="19"/>
                <w:szCs w:val="19"/>
              </w:rPr>
            </w:pPr>
            <w:r>
              <w:rPr>
                <w:rFonts w:ascii="STXihei" w:hAnsi="STXihei" w:eastAsia="STXihei" w:cs="STXihei"/>
                <w:sz w:val="19"/>
                <w:szCs w:val="19"/>
                <w:spacing w:val="8"/>
              </w:rPr>
              <w:t>发现唐诗宋词</w:t>
            </w:r>
          </w:p>
        </w:tc>
        <w:tc>
          <w:tcPr>
            <w:tcW w:w="1636" w:type="dxa"/>
            <w:vAlign w:val="top"/>
          </w:tcPr>
          <w:p>
            <w:pPr>
              <w:ind w:left="475"/>
              <w:spacing w:before="148" w:line="205" w:lineRule="auto"/>
              <w:rPr>
                <w:rFonts w:ascii="STXihei" w:hAnsi="STXihei" w:eastAsia="STXihei" w:cs="STXihei"/>
                <w:sz w:val="19"/>
                <w:szCs w:val="19"/>
              </w:rPr>
            </w:pPr>
            <w:r>
              <w:rPr>
                <w:rFonts w:ascii="STXihei" w:hAnsi="STXihei" w:eastAsia="STXihei" w:cs="STXihei"/>
                <w:sz w:val="19"/>
                <w:szCs w:val="19"/>
                <w:spacing w:val="2"/>
              </w:rPr>
              <w:t>刘学</w:t>
            </w:r>
            <w:r>
              <w:rPr>
                <w:rFonts w:ascii="STXihei" w:hAnsi="STXihei" w:eastAsia="STXihei" w:cs="STXihei"/>
                <w:sz w:val="19"/>
                <w:szCs w:val="19"/>
                <w:spacing w:val="8"/>
              </w:rPr>
              <w:t xml:space="preserve">  </w:t>
            </w:r>
            <w:r>
              <w:rPr>
                <w:rFonts w:ascii="STXihei" w:hAnsi="STXihei" w:eastAsia="STXihei" w:cs="STXihei"/>
                <w:sz w:val="19"/>
                <w:szCs w:val="19"/>
                <w:spacing w:val="2"/>
              </w:rPr>
              <w:t>等</w:t>
            </w:r>
          </w:p>
        </w:tc>
        <w:tc>
          <w:tcPr>
            <w:tcW w:w="2816" w:type="dxa"/>
            <w:vAlign w:val="top"/>
          </w:tcPr>
          <w:p>
            <w:pPr>
              <w:ind w:left="1032"/>
              <w:spacing w:before="149" w:line="204" w:lineRule="auto"/>
              <w:rPr>
                <w:rFonts w:ascii="STXihei" w:hAnsi="STXihei" w:eastAsia="STXihei" w:cs="STXihei"/>
                <w:sz w:val="19"/>
                <w:szCs w:val="19"/>
              </w:rPr>
            </w:pPr>
            <w:r>
              <w:rPr>
                <w:rFonts w:ascii="STXihei" w:hAnsi="STXihei" w:eastAsia="STXihei" w:cs="STXihei"/>
                <w:sz w:val="19"/>
                <w:szCs w:val="19"/>
                <w:spacing w:val="3"/>
              </w:rPr>
              <w:t>中南大学</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353"/>
              <w:spacing w:before="155" w:line="183" w:lineRule="auto"/>
              <w:rPr>
                <w:sz w:val="24"/>
                <w:szCs w:val="24"/>
              </w:rPr>
            </w:pPr>
            <w:r>
              <w:rPr>
                <w:sz w:val="24"/>
                <w:szCs w:val="24"/>
              </w:rPr>
              <w:t>8</w:t>
            </w:r>
          </w:p>
        </w:tc>
        <w:tc>
          <w:tcPr>
            <w:tcW w:w="3704" w:type="dxa"/>
            <w:vAlign w:val="top"/>
          </w:tcPr>
          <w:p>
            <w:pPr>
              <w:ind w:left="710"/>
              <w:spacing w:before="89" w:line="273" w:lineRule="exact"/>
              <w:rPr>
                <w:rFonts w:ascii="STXihei" w:hAnsi="STXihei" w:eastAsia="STXihei" w:cs="STXihei"/>
                <w:sz w:val="19"/>
                <w:szCs w:val="19"/>
              </w:rPr>
            </w:pPr>
            <w:r>
              <w:rPr>
                <w:rFonts w:ascii="STXihei" w:hAnsi="STXihei" w:eastAsia="STXihei" w:cs="STXihei"/>
                <w:sz w:val="19"/>
                <w:szCs w:val="19"/>
                <w:spacing w:val="6"/>
                <w:position w:val="2"/>
              </w:rPr>
              <w:t>书法鉴赏  （浙江财大版）</w:t>
            </w:r>
          </w:p>
        </w:tc>
        <w:tc>
          <w:tcPr>
            <w:tcW w:w="1636" w:type="dxa"/>
            <w:vAlign w:val="top"/>
          </w:tcPr>
          <w:p>
            <w:pPr>
              <w:ind w:left="529"/>
              <w:spacing w:before="148" w:line="203" w:lineRule="auto"/>
              <w:rPr>
                <w:rFonts w:ascii="STXihei" w:hAnsi="STXihei" w:eastAsia="STXihei" w:cs="STXihei"/>
                <w:sz w:val="19"/>
                <w:szCs w:val="19"/>
              </w:rPr>
            </w:pPr>
            <w:r>
              <w:rPr>
                <w:rFonts w:ascii="STXihei" w:hAnsi="STXihei" w:eastAsia="STXihei" w:cs="STXihei"/>
                <w:sz w:val="19"/>
                <w:szCs w:val="19"/>
                <w:spacing w:val="5"/>
              </w:rPr>
              <w:t>黄建新</w:t>
            </w:r>
          </w:p>
        </w:tc>
        <w:tc>
          <w:tcPr>
            <w:tcW w:w="2816" w:type="dxa"/>
            <w:vAlign w:val="top"/>
          </w:tcPr>
          <w:p>
            <w:pPr>
              <w:ind w:left="815"/>
              <w:spacing w:before="148" w:line="203" w:lineRule="auto"/>
              <w:rPr>
                <w:rFonts w:ascii="STXihei" w:hAnsi="STXihei" w:eastAsia="STXihei" w:cs="STXihei"/>
                <w:sz w:val="19"/>
                <w:szCs w:val="19"/>
              </w:rPr>
            </w:pPr>
            <w:r>
              <w:rPr>
                <w:rFonts w:ascii="STXihei" w:hAnsi="STXihei" w:eastAsia="STXihei" w:cs="STXihei"/>
                <w:sz w:val="19"/>
                <w:szCs w:val="19"/>
                <w:spacing w:val="8"/>
              </w:rPr>
              <w:t>浙江财经大学</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353"/>
              <w:spacing w:before="156" w:line="183" w:lineRule="auto"/>
              <w:rPr>
                <w:sz w:val="24"/>
                <w:szCs w:val="24"/>
              </w:rPr>
            </w:pPr>
            <w:r>
              <w:rPr>
                <w:sz w:val="24"/>
                <w:szCs w:val="24"/>
              </w:rPr>
              <w:t>9</w:t>
            </w:r>
          </w:p>
        </w:tc>
        <w:tc>
          <w:tcPr>
            <w:tcW w:w="3704" w:type="dxa"/>
            <w:vAlign w:val="top"/>
          </w:tcPr>
          <w:p>
            <w:pPr>
              <w:ind w:left="1463"/>
              <w:spacing w:before="148" w:line="203" w:lineRule="auto"/>
              <w:rPr>
                <w:rFonts w:ascii="STXihei" w:hAnsi="STXihei" w:eastAsia="STXihei" w:cs="STXihei"/>
                <w:sz w:val="19"/>
                <w:szCs w:val="19"/>
              </w:rPr>
            </w:pPr>
            <w:r>
              <w:rPr>
                <w:rFonts w:ascii="STXihei" w:hAnsi="STXihei" w:eastAsia="STXihei" w:cs="STXihei"/>
                <w:sz w:val="19"/>
                <w:szCs w:val="19"/>
                <w:spacing w:val="5"/>
              </w:rPr>
              <w:t>艺术鉴赏</w:t>
            </w:r>
          </w:p>
        </w:tc>
        <w:tc>
          <w:tcPr>
            <w:tcW w:w="1636" w:type="dxa"/>
            <w:vAlign w:val="top"/>
          </w:tcPr>
          <w:p>
            <w:pPr>
              <w:ind w:left="525"/>
              <w:spacing w:before="144" w:line="207" w:lineRule="auto"/>
              <w:rPr>
                <w:rFonts w:ascii="STXihei" w:hAnsi="STXihei" w:eastAsia="STXihei" w:cs="STXihei"/>
                <w:sz w:val="19"/>
                <w:szCs w:val="19"/>
              </w:rPr>
            </w:pPr>
            <w:r>
              <w:rPr>
                <w:rFonts w:ascii="STXihei" w:hAnsi="STXihei" w:eastAsia="STXihei" w:cs="STXihei"/>
                <w:sz w:val="19"/>
                <w:szCs w:val="19"/>
                <w:spacing w:val="6"/>
              </w:rPr>
              <w:t>彭吉象</w:t>
            </w:r>
          </w:p>
        </w:tc>
        <w:tc>
          <w:tcPr>
            <w:tcW w:w="2816" w:type="dxa"/>
            <w:vAlign w:val="top"/>
          </w:tcPr>
          <w:p>
            <w:pPr>
              <w:ind w:left="513"/>
              <w:spacing w:before="146" w:line="205" w:lineRule="auto"/>
              <w:rPr>
                <w:rFonts w:ascii="STXihei" w:hAnsi="STXihei" w:eastAsia="STXihei" w:cs="STXihei"/>
                <w:sz w:val="19"/>
                <w:szCs w:val="19"/>
              </w:rPr>
            </w:pPr>
            <w:r>
              <w:rPr>
                <w:rFonts w:ascii="STXihei" w:hAnsi="STXihei" w:eastAsia="STXihei" w:cs="STXihei"/>
                <w:sz w:val="19"/>
                <w:szCs w:val="19"/>
                <w:spacing w:val="4"/>
              </w:rPr>
              <w:t>北京大学</w:t>
            </w:r>
            <w:r>
              <w:rPr>
                <w:rFonts w:ascii="STXihei" w:hAnsi="STXihei" w:eastAsia="STXihei" w:cs="STXihei"/>
                <w:sz w:val="19"/>
                <w:szCs w:val="19"/>
                <w:spacing w:val="-25"/>
              </w:rPr>
              <w:t xml:space="preserve"> </w:t>
            </w:r>
            <w:r>
              <w:rPr>
                <w:rFonts w:ascii="STXihei" w:hAnsi="STXihei" w:eastAsia="STXihei" w:cs="STXihei"/>
                <w:sz w:val="19"/>
                <w:szCs w:val="19"/>
                <w:spacing w:val="4"/>
              </w:rPr>
              <w:t>、</w:t>
            </w:r>
            <w:r>
              <w:rPr>
                <w:rFonts w:ascii="STXihei" w:hAnsi="STXihei" w:eastAsia="STXihei" w:cs="STXihei"/>
                <w:sz w:val="19"/>
                <w:szCs w:val="19"/>
                <w:spacing w:val="-27"/>
              </w:rPr>
              <w:t xml:space="preserve"> </w:t>
            </w:r>
            <w:r>
              <w:rPr>
                <w:rFonts w:ascii="STXihei" w:hAnsi="STXihei" w:eastAsia="STXihei" w:cs="STXihei"/>
                <w:sz w:val="19"/>
                <w:szCs w:val="19"/>
                <w:spacing w:val="4"/>
              </w:rPr>
              <w:t>重庆大学</w:t>
            </w:r>
          </w:p>
        </w:tc>
        <w:tc>
          <w:tcPr>
            <w:tcW w:w="964" w:type="dxa"/>
            <w:vAlign w:val="top"/>
          </w:tcPr>
          <w:p>
            <w:pPr>
              <w:ind w:left="372"/>
              <w:spacing w:before="154"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2" w:hRule="atLeast"/>
        </w:trPr>
        <w:tc>
          <w:tcPr>
            <w:tcW w:w="811" w:type="dxa"/>
            <w:vAlign w:val="top"/>
          </w:tcPr>
          <w:p>
            <w:pPr>
              <w:pStyle w:val="TableText"/>
              <w:ind w:left="310"/>
              <w:spacing w:before="155" w:line="184" w:lineRule="auto"/>
              <w:rPr>
                <w:sz w:val="24"/>
                <w:szCs w:val="24"/>
              </w:rPr>
            </w:pPr>
            <w:r>
              <w:rPr>
                <w:sz w:val="24"/>
                <w:szCs w:val="24"/>
                <w:spacing w:val="-7"/>
              </w:rPr>
              <w:t>10</w:t>
            </w:r>
          </w:p>
        </w:tc>
        <w:tc>
          <w:tcPr>
            <w:tcW w:w="3704" w:type="dxa"/>
            <w:vAlign w:val="top"/>
          </w:tcPr>
          <w:p>
            <w:pPr>
              <w:ind w:left="1259"/>
              <w:spacing w:before="148" w:line="204" w:lineRule="auto"/>
              <w:rPr>
                <w:rFonts w:ascii="STXihei" w:hAnsi="STXihei" w:eastAsia="STXihei" w:cs="STXihei"/>
                <w:sz w:val="19"/>
                <w:szCs w:val="19"/>
              </w:rPr>
            </w:pPr>
            <w:r>
              <w:rPr>
                <w:rFonts w:ascii="STXihei" w:hAnsi="STXihei" w:eastAsia="STXihei" w:cs="STXihei"/>
                <w:sz w:val="19"/>
                <w:szCs w:val="19"/>
                <w:spacing w:val="7"/>
              </w:rPr>
              <w:t>走进西方音乐</w:t>
            </w:r>
          </w:p>
        </w:tc>
        <w:tc>
          <w:tcPr>
            <w:tcW w:w="1636" w:type="dxa"/>
            <w:vAlign w:val="top"/>
          </w:tcPr>
          <w:p>
            <w:pPr>
              <w:ind w:left="521"/>
              <w:spacing w:before="148" w:line="204" w:lineRule="auto"/>
              <w:rPr>
                <w:rFonts w:ascii="STXihei" w:hAnsi="STXihei" w:eastAsia="STXihei" w:cs="STXihei"/>
                <w:sz w:val="19"/>
                <w:szCs w:val="19"/>
              </w:rPr>
            </w:pPr>
            <w:r>
              <w:rPr>
                <w:rFonts w:ascii="STXihei" w:hAnsi="STXihei" w:eastAsia="STXihei" w:cs="STXihei"/>
                <w:sz w:val="19"/>
                <w:szCs w:val="19"/>
                <w:spacing w:val="7"/>
              </w:rPr>
              <w:t>杨九华</w:t>
            </w:r>
          </w:p>
        </w:tc>
        <w:tc>
          <w:tcPr>
            <w:tcW w:w="2816" w:type="dxa"/>
            <w:vAlign w:val="top"/>
          </w:tcPr>
          <w:p>
            <w:pPr>
              <w:ind w:left="815"/>
              <w:spacing w:before="148" w:line="204" w:lineRule="auto"/>
              <w:rPr>
                <w:rFonts w:ascii="STXihei" w:hAnsi="STXihei" w:eastAsia="STXihei" w:cs="STXihei"/>
                <w:sz w:val="19"/>
                <w:szCs w:val="19"/>
              </w:rPr>
            </w:pPr>
            <w:r>
              <w:rPr>
                <w:rFonts w:ascii="STXihei" w:hAnsi="STXihei" w:eastAsia="STXihei" w:cs="STXihei"/>
                <w:sz w:val="19"/>
                <w:szCs w:val="19"/>
                <w:spacing w:val="8"/>
              </w:rPr>
              <w:t>浙江音乐学院</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16</w:t>
            </w:r>
          </w:p>
        </w:tc>
      </w:tr>
      <w:tr>
        <w:trPr>
          <w:trHeight w:val="472" w:hRule="atLeast"/>
        </w:trPr>
        <w:tc>
          <w:tcPr>
            <w:tcW w:w="811" w:type="dxa"/>
            <w:vAlign w:val="top"/>
          </w:tcPr>
          <w:p>
            <w:pPr>
              <w:pStyle w:val="TableText"/>
              <w:ind w:left="310"/>
              <w:spacing w:before="155" w:line="184" w:lineRule="auto"/>
              <w:rPr>
                <w:sz w:val="24"/>
                <w:szCs w:val="24"/>
              </w:rPr>
            </w:pPr>
            <w:r>
              <w:rPr>
                <w:sz w:val="24"/>
                <w:szCs w:val="24"/>
                <w:spacing w:val="-7"/>
              </w:rPr>
              <w:t>11</w:t>
            </w:r>
          </w:p>
        </w:tc>
        <w:tc>
          <w:tcPr>
            <w:tcW w:w="3704" w:type="dxa"/>
            <w:vAlign w:val="top"/>
          </w:tcPr>
          <w:p>
            <w:pPr>
              <w:ind w:left="1456"/>
              <w:spacing w:before="149" w:line="203" w:lineRule="auto"/>
              <w:rPr>
                <w:rFonts w:ascii="STXihei" w:hAnsi="STXihei" w:eastAsia="STXihei" w:cs="STXihei"/>
                <w:sz w:val="19"/>
                <w:szCs w:val="19"/>
              </w:rPr>
            </w:pPr>
            <w:r>
              <w:rPr>
                <w:rFonts w:ascii="STXihei" w:hAnsi="STXihei" w:eastAsia="STXihei" w:cs="STXihei"/>
                <w:sz w:val="19"/>
                <w:szCs w:val="19"/>
                <w:spacing w:val="7"/>
              </w:rPr>
              <w:t>影视鉴赏</w:t>
            </w:r>
          </w:p>
        </w:tc>
        <w:tc>
          <w:tcPr>
            <w:tcW w:w="1636" w:type="dxa"/>
            <w:vAlign w:val="top"/>
          </w:tcPr>
          <w:p>
            <w:pPr>
              <w:ind w:left="532"/>
              <w:spacing w:before="152" w:line="201" w:lineRule="auto"/>
              <w:rPr>
                <w:rFonts w:ascii="STXihei" w:hAnsi="STXihei" w:eastAsia="STXihei" w:cs="STXihei"/>
                <w:sz w:val="19"/>
                <w:szCs w:val="19"/>
              </w:rPr>
            </w:pPr>
            <w:r>
              <w:rPr>
                <w:rFonts w:ascii="STXihei" w:hAnsi="STXihei" w:eastAsia="STXihei" w:cs="STXihei"/>
                <w:sz w:val="19"/>
                <w:szCs w:val="19"/>
                <w:spacing w:val="4"/>
              </w:rPr>
              <w:t>陈旭光</w:t>
            </w:r>
          </w:p>
        </w:tc>
        <w:tc>
          <w:tcPr>
            <w:tcW w:w="2816" w:type="dxa"/>
            <w:vAlign w:val="top"/>
          </w:tcPr>
          <w:p>
            <w:pPr>
              <w:ind w:left="1014"/>
              <w:spacing w:before="147" w:line="205" w:lineRule="auto"/>
              <w:rPr>
                <w:rFonts w:ascii="STXihei" w:hAnsi="STXihei" w:eastAsia="STXihei" w:cs="STXihei"/>
                <w:sz w:val="19"/>
                <w:szCs w:val="19"/>
              </w:rPr>
            </w:pPr>
            <w:r>
              <w:rPr>
                <w:rFonts w:ascii="STXihei" w:hAnsi="STXihei" w:eastAsia="STXihei" w:cs="STXihei"/>
                <w:sz w:val="19"/>
                <w:szCs w:val="19"/>
                <w:spacing w:val="7"/>
              </w:rPr>
              <w:t>北京大学</w:t>
            </w:r>
          </w:p>
        </w:tc>
        <w:tc>
          <w:tcPr>
            <w:tcW w:w="964" w:type="dxa"/>
            <w:vAlign w:val="top"/>
          </w:tcPr>
          <w:p>
            <w:pPr>
              <w:ind w:left="372"/>
              <w:spacing w:before="155" w:line="197" w:lineRule="auto"/>
              <w:rPr>
                <w:rFonts w:ascii="STXihei" w:hAnsi="STXihei" w:eastAsia="STXihei" w:cs="STXihei"/>
                <w:sz w:val="19"/>
                <w:szCs w:val="19"/>
              </w:rPr>
            </w:pPr>
            <w:r>
              <w:rPr>
                <w:rFonts w:ascii="STXihei" w:hAnsi="STXihei" w:eastAsia="STXihei" w:cs="STXihei"/>
                <w:sz w:val="19"/>
                <w:szCs w:val="19"/>
                <w:spacing w:val="2"/>
              </w:rPr>
              <w:t>26</w:t>
            </w:r>
          </w:p>
        </w:tc>
      </w:tr>
      <w:tr>
        <w:trPr>
          <w:trHeight w:val="472" w:hRule="atLeast"/>
        </w:trPr>
        <w:tc>
          <w:tcPr>
            <w:tcW w:w="811" w:type="dxa"/>
            <w:vAlign w:val="top"/>
          </w:tcPr>
          <w:p>
            <w:pPr>
              <w:pStyle w:val="TableText"/>
              <w:ind w:left="310"/>
              <w:spacing w:before="156" w:line="184" w:lineRule="auto"/>
              <w:rPr>
                <w:sz w:val="24"/>
                <w:szCs w:val="24"/>
              </w:rPr>
            </w:pPr>
            <w:r>
              <w:rPr>
                <w:sz w:val="24"/>
                <w:szCs w:val="24"/>
                <w:spacing w:val="-7"/>
              </w:rPr>
              <w:t>12</w:t>
            </w:r>
          </w:p>
        </w:tc>
        <w:tc>
          <w:tcPr>
            <w:tcW w:w="3704" w:type="dxa"/>
            <w:vAlign w:val="top"/>
          </w:tcPr>
          <w:p>
            <w:pPr>
              <w:ind w:left="1459"/>
              <w:spacing w:before="152" w:line="203" w:lineRule="auto"/>
              <w:rPr>
                <w:rFonts w:ascii="STXihei" w:hAnsi="STXihei" w:eastAsia="STXihei" w:cs="STXihei"/>
                <w:sz w:val="19"/>
                <w:szCs w:val="19"/>
              </w:rPr>
            </w:pPr>
            <w:r>
              <w:rPr>
                <w:rFonts w:ascii="STXihei" w:hAnsi="STXihei" w:eastAsia="STXihei" w:cs="STXihei"/>
                <w:sz w:val="19"/>
                <w:szCs w:val="19"/>
                <w:spacing w:val="6"/>
              </w:rPr>
              <w:t>舞蹈鉴赏</w:t>
            </w:r>
          </w:p>
        </w:tc>
        <w:tc>
          <w:tcPr>
            <w:tcW w:w="1636" w:type="dxa"/>
            <w:vAlign w:val="top"/>
          </w:tcPr>
          <w:p>
            <w:pPr>
              <w:ind w:left="623"/>
              <w:spacing w:before="150" w:line="205" w:lineRule="auto"/>
              <w:rPr>
                <w:rFonts w:ascii="STXihei" w:hAnsi="STXihei" w:eastAsia="STXihei" w:cs="STXihei"/>
                <w:sz w:val="19"/>
                <w:szCs w:val="19"/>
              </w:rPr>
            </w:pPr>
            <w:r>
              <w:rPr>
                <w:rFonts w:ascii="STXihei" w:hAnsi="STXihei" w:eastAsia="STXihei" w:cs="STXihei"/>
                <w:sz w:val="19"/>
                <w:szCs w:val="19"/>
                <w:spacing w:val="3"/>
              </w:rPr>
              <w:t>刘建</w:t>
            </w:r>
          </w:p>
        </w:tc>
        <w:tc>
          <w:tcPr>
            <w:tcW w:w="2816" w:type="dxa"/>
            <w:vAlign w:val="top"/>
          </w:tcPr>
          <w:p>
            <w:pPr>
              <w:ind w:left="813"/>
              <w:spacing w:before="150" w:line="205" w:lineRule="auto"/>
              <w:rPr>
                <w:rFonts w:ascii="STXihei" w:hAnsi="STXihei" w:eastAsia="STXihei" w:cs="STXihei"/>
                <w:sz w:val="19"/>
                <w:szCs w:val="19"/>
              </w:rPr>
            </w:pPr>
            <w:r>
              <w:rPr>
                <w:rFonts w:ascii="STXihei" w:hAnsi="STXihei" w:eastAsia="STXihei" w:cs="STXihei"/>
                <w:sz w:val="19"/>
                <w:szCs w:val="19"/>
                <w:spacing w:val="8"/>
              </w:rPr>
              <w:t>北京舞蹈学院</w:t>
            </w:r>
          </w:p>
        </w:tc>
        <w:tc>
          <w:tcPr>
            <w:tcW w:w="964" w:type="dxa"/>
            <w:vAlign w:val="top"/>
          </w:tcPr>
          <w:p>
            <w:pPr>
              <w:ind w:left="373"/>
              <w:spacing w:before="158" w:line="197" w:lineRule="auto"/>
              <w:rPr>
                <w:rFonts w:ascii="STXihei" w:hAnsi="STXihei" w:eastAsia="STXihei" w:cs="STXihei"/>
                <w:sz w:val="19"/>
                <w:szCs w:val="19"/>
              </w:rPr>
            </w:pPr>
            <w:r>
              <w:rPr>
                <w:rFonts w:ascii="STXihei" w:hAnsi="STXihei" w:eastAsia="STXihei" w:cs="STXihei"/>
                <w:sz w:val="19"/>
                <w:szCs w:val="19"/>
                <w:spacing w:val="1"/>
              </w:rPr>
              <w:t>33</w:t>
            </w:r>
          </w:p>
        </w:tc>
      </w:tr>
      <w:tr>
        <w:trPr>
          <w:trHeight w:val="475" w:hRule="atLeast"/>
        </w:trPr>
        <w:tc>
          <w:tcPr>
            <w:tcW w:w="811" w:type="dxa"/>
            <w:vAlign w:val="top"/>
          </w:tcPr>
          <w:p>
            <w:pPr>
              <w:pStyle w:val="TableText"/>
              <w:ind w:left="310"/>
              <w:spacing w:before="157" w:line="184" w:lineRule="auto"/>
              <w:rPr>
                <w:sz w:val="24"/>
                <w:szCs w:val="24"/>
              </w:rPr>
            </w:pPr>
            <w:r>
              <w:rPr>
                <w:sz w:val="24"/>
                <w:szCs w:val="24"/>
                <w:spacing w:val="-7"/>
              </w:rPr>
              <w:t>13</w:t>
            </w:r>
          </w:p>
        </w:tc>
        <w:tc>
          <w:tcPr>
            <w:tcW w:w="3704" w:type="dxa"/>
            <w:vAlign w:val="top"/>
          </w:tcPr>
          <w:p>
            <w:pPr>
              <w:ind w:left="1454"/>
              <w:spacing w:before="153" w:line="203" w:lineRule="auto"/>
              <w:rPr>
                <w:rFonts w:ascii="STXihei" w:hAnsi="STXihei" w:eastAsia="STXihei" w:cs="STXihei"/>
                <w:sz w:val="19"/>
                <w:szCs w:val="19"/>
              </w:rPr>
            </w:pPr>
            <w:r>
              <w:rPr>
                <w:rFonts w:ascii="STXihei" w:hAnsi="STXihei" w:eastAsia="STXihei" w:cs="STXihei"/>
                <w:sz w:val="19"/>
                <w:szCs w:val="19"/>
                <w:spacing w:val="7"/>
              </w:rPr>
              <w:t>戏曲鉴赏</w:t>
            </w:r>
          </w:p>
        </w:tc>
        <w:tc>
          <w:tcPr>
            <w:tcW w:w="1636" w:type="dxa"/>
            <w:vAlign w:val="top"/>
          </w:tcPr>
          <w:p>
            <w:pPr>
              <w:ind w:left="524"/>
              <w:spacing w:before="155" w:line="201" w:lineRule="auto"/>
              <w:rPr>
                <w:rFonts w:ascii="STXihei" w:hAnsi="STXihei" w:eastAsia="STXihei" w:cs="STXihei"/>
                <w:sz w:val="19"/>
                <w:szCs w:val="19"/>
              </w:rPr>
            </w:pPr>
            <w:r>
              <w:rPr>
                <w:rFonts w:ascii="STXihei" w:hAnsi="STXihei" w:eastAsia="STXihei" w:cs="STXihei"/>
                <w:sz w:val="19"/>
                <w:szCs w:val="19"/>
                <w:spacing w:val="6"/>
              </w:rPr>
              <w:t>吴乾浩</w:t>
            </w:r>
          </w:p>
        </w:tc>
        <w:tc>
          <w:tcPr>
            <w:tcW w:w="2816" w:type="dxa"/>
            <w:vAlign w:val="top"/>
          </w:tcPr>
          <w:p>
            <w:pPr>
              <w:ind w:left="732"/>
              <w:spacing w:before="151" w:line="205" w:lineRule="auto"/>
              <w:rPr>
                <w:rFonts w:ascii="STXihei" w:hAnsi="STXihei" w:eastAsia="STXihei" w:cs="STXihei"/>
                <w:sz w:val="19"/>
                <w:szCs w:val="19"/>
              </w:rPr>
            </w:pPr>
            <w:r>
              <w:rPr>
                <w:rFonts w:ascii="STXihei" w:hAnsi="STXihei" w:eastAsia="STXihei" w:cs="STXihei"/>
                <w:sz w:val="19"/>
                <w:szCs w:val="19"/>
                <w:spacing w:val="6"/>
              </w:rPr>
              <w:t>中国艺术研究院</w:t>
            </w:r>
          </w:p>
        </w:tc>
        <w:tc>
          <w:tcPr>
            <w:tcW w:w="964" w:type="dxa"/>
            <w:vAlign w:val="top"/>
          </w:tcPr>
          <w:p>
            <w:pPr>
              <w:ind w:left="373"/>
              <w:spacing w:before="158" w:line="197" w:lineRule="auto"/>
              <w:rPr>
                <w:rFonts w:ascii="STXihei" w:hAnsi="STXihei" w:eastAsia="STXihei" w:cs="STXihei"/>
                <w:sz w:val="19"/>
                <w:szCs w:val="19"/>
              </w:rPr>
            </w:pPr>
            <w:r>
              <w:rPr>
                <w:rFonts w:ascii="STXihei" w:hAnsi="STXihei" w:eastAsia="STXihei" w:cs="STXihei"/>
                <w:sz w:val="19"/>
                <w:szCs w:val="19"/>
                <w:spacing w:val="1"/>
              </w:rPr>
              <w:t>33</w:t>
            </w:r>
          </w:p>
        </w:tc>
      </w:tr>
      <w:tr>
        <w:trPr>
          <w:trHeight w:val="473" w:hRule="atLeast"/>
        </w:trPr>
        <w:tc>
          <w:tcPr>
            <w:tcW w:w="811" w:type="dxa"/>
            <w:vAlign w:val="top"/>
          </w:tcPr>
          <w:p>
            <w:pPr>
              <w:pStyle w:val="TableText"/>
              <w:ind w:left="310"/>
              <w:spacing w:before="157" w:line="184" w:lineRule="auto"/>
              <w:rPr>
                <w:sz w:val="24"/>
                <w:szCs w:val="24"/>
              </w:rPr>
            </w:pPr>
            <w:r>
              <w:rPr>
                <w:sz w:val="24"/>
                <w:szCs w:val="24"/>
                <w:spacing w:val="-7"/>
              </w:rPr>
              <w:t>14</w:t>
            </w:r>
          </w:p>
        </w:tc>
        <w:tc>
          <w:tcPr>
            <w:tcW w:w="3704" w:type="dxa"/>
            <w:vAlign w:val="top"/>
          </w:tcPr>
          <w:p>
            <w:pPr>
              <w:ind w:left="1454"/>
              <w:spacing w:before="147" w:line="206" w:lineRule="auto"/>
              <w:rPr>
                <w:rFonts w:ascii="STXihei" w:hAnsi="STXihei" w:eastAsia="STXihei" w:cs="STXihei"/>
                <w:sz w:val="19"/>
                <w:szCs w:val="19"/>
              </w:rPr>
            </w:pPr>
            <w:r>
              <w:rPr>
                <w:rFonts w:ascii="STXihei" w:hAnsi="STXihei" w:eastAsia="STXihei" w:cs="STXihei"/>
                <w:sz w:val="19"/>
                <w:szCs w:val="19"/>
                <w:spacing w:val="7"/>
              </w:rPr>
              <w:t>文艺美学</w:t>
            </w:r>
          </w:p>
        </w:tc>
        <w:tc>
          <w:tcPr>
            <w:tcW w:w="1636" w:type="dxa"/>
            <w:vAlign w:val="top"/>
          </w:tcPr>
          <w:p>
            <w:pPr>
              <w:ind w:left="524"/>
              <w:spacing w:before="157" w:line="197" w:lineRule="auto"/>
              <w:rPr>
                <w:rFonts w:ascii="STXihei" w:hAnsi="STXihei" w:eastAsia="STXihei" w:cs="STXihei"/>
                <w:sz w:val="19"/>
                <w:szCs w:val="19"/>
              </w:rPr>
            </w:pPr>
            <w:r>
              <w:rPr>
                <w:rFonts w:ascii="STXihei" w:hAnsi="STXihei" w:eastAsia="STXihei" w:cs="STXihei"/>
                <w:sz w:val="19"/>
                <w:szCs w:val="19"/>
                <w:spacing w:val="7"/>
              </w:rPr>
              <w:t>王岳川</w:t>
            </w:r>
          </w:p>
        </w:tc>
        <w:tc>
          <w:tcPr>
            <w:tcW w:w="2816" w:type="dxa"/>
            <w:vAlign w:val="top"/>
          </w:tcPr>
          <w:p>
            <w:pPr>
              <w:ind w:left="1014"/>
              <w:spacing w:before="148" w:line="205" w:lineRule="auto"/>
              <w:rPr>
                <w:rFonts w:ascii="STXihei" w:hAnsi="STXihei" w:eastAsia="STXihei" w:cs="STXihei"/>
                <w:sz w:val="19"/>
                <w:szCs w:val="19"/>
              </w:rPr>
            </w:pPr>
            <w:r>
              <w:rPr>
                <w:rFonts w:ascii="STXihei" w:hAnsi="STXihei" w:eastAsia="STXihei" w:cs="STXihei"/>
                <w:sz w:val="19"/>
                <w:szCs w:val="19"/>
                <w:spacing w:val="7"/>
              </w:rPr>
              <w:t>北京大学</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3" w:hRule="atLeast"/>
        </w:trPr>
        <w:tc>
          <w:tcPr>
            <w:tcW w:w="811" w:type="dxa"/>
            <w:vAlign w:val="top"/>
          </w:tcPr>
          <w:p>
            <w:pPr>
              <w:pStyle w:val="TableText"/>
              <w:ind w:left="310"/>
              <w:spacing w:before="156" w:line="184" w:lineRule="auto"/>
              <w:rPr>
                <w:sz w:val="24"/>
                <w:szCs w:val="24"/>
              </w:rPr>
            </w:pPr>
            <w:r>
              <w:rPr>
                <w:sz w:val="24"/>
                <w:szCs w:val="24"/>
                <w:spacing w:val="-7"/>
              </w:rPr>
              <w:t>15</w:t>
            </w:r>
          </w:p>
        </w:tc>
        <w:tc>
          <w:tcPr>
            <w:tcW w:w="3704" w:type="dxa"/>
            <w:vAlign w:val="top"/>
          </w:tcPr>
          <w:p>
            <w:pPr>
              <w:ind w:left="664"/>
              <w:spacing w:before="147" w:line="206" w:lineRule="auto"/>
              <w:rPr>
                <w:rFonts w:ascii="STXihei" w:hAnsi="STXihei" w:eastAsia="STXihei" w:cs="STXihei"/>
                <w:sz w:val="19"/>
                <w:szCs w:val="19"/>
              </w:rPr>
            </w:pPr>
            <w:r>
              <w:rPr>
                <w:rFonts w:ascii="STXihei" w:hAnsi="STXihei" w:eastAsia="STXihei" w:cs="STXihei"/>
                <w:sz w:val="19"/>
                <w:szCs w:val="19"/>
                <w:spacing w:val="6"/>
              </w:rPr>
              <w:t>艺术哲学：</w:t>
            </w:r>
            <w:r>
              <w:rPr>
                <w:rFonts w:ascii="STXihei" w:hAnsi="STXihei" w:eastAsia="STXihei" w:cs="STXihei"/>
                <w:sz w:val="19"/>
                <w:szCs w:val="19"/>
                <w:spacing w:val="-18"/>
              </w:rPr>
              <w:t xml:space="preserve"> </w:t>
            </w:r>
            <w:r>
              <w:rPr>
                <w:rFonts w:ascii="STXihei" w:hAnsi="STXihei" w:eastAsia="STXihei" w:cs="STXihei"/>
                <w:sz w:val="19"/>
                <w:szCs w:val="19"/>
                <w:spacing w:val="6"/>
              </w:rPr>
              <w:t>美是如何诞生的</w:t>
            </w:r>
          </w:p>
        </w:tc>
        <w:tc>
          <w:tcPr>
            <w:tcW w:w="1636" w:type="dxa"/>
            <w:vAlign w:val="top"/>
          </w:tcPr>
          <w:p>
            <w:pPr>
              <w:ind w:left="521"/>
              <w:spacing w:before="156" w:line="198" w:lineRule="auto"/>
              <w:rPr>
                <w:rFonts w:ascii="STXihei" w:hAnsi="STXihei" w:eastAsia="STXihei" w:cs="STXihei"/>
                <w:sz w:val="19"/>
                <w:szCs w:val="19"/>
              </w:rPr>
            </w:pPr>
            <w:r>
              <w:rPr>
                <w:rFonts w:ascii="STXihei" w:hAnsi="STXihei" w:eastAsia="STXihei" w:cs="STXihei"/>
                <w:sz w:val="19"/>
                <w:szCs w:val="19"/>
                <w:spacing w:val="7"/>
              </w:rPr>
              <w:t>孙周兴</w:t>
            </w:r>
          </w:p>
        </w:tc>
        <w:tc>
          <w:tcPr>
            <w:tcW w:w="2816" w:type="dxa"/>
            <w:vAlign w:val="top"/>
          </w:tcPr>
          <w:p>
            <w:pPr>
              <w:ind w:left="1031"/>
              <w:spacing w:before="150" w:line="203" w:lineRule="auto"/>
              <w:rPr>
                <w:rFonts w:ascii="STXihei" w:hAnsi="STXihei" w:eastAsia="STXihei" w:cs="STXihei"/>
                <w:sz w:val="19"/>
                <w:szCs w:val="19"/>
              </w:rPr>
            </w:pPr>
            <w:r>
              <w:rPr>
                <w:rFonts w:ascii="STXihei" w:hAnsi="STXihei" w:eastAsia="STXihei" w:cs="STXihei"/>
                <w:sz w:val="19"/>
                <w:szCs w:val="19"/>
                <w:spacing w:val="3"/>
              </w:rPr>
              <w:t>同济大学</w:t>
            </w:r>
          </w:p>
        </w:tc>
        <w:tc>
          <w:tcPr>
            <w:tcW w:w="964" w:type="dxa"/>
            <w:vAlign w:val="top"/>
          </w:tcPr>
          <w:p>
            <w:pPr>
              <w:ind w:left="372"/>
              <w:spacing w:before="156"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3" w:hRule="atLeast"/>
        </w:trPr>
        <w:tc>
          <w:tcPr>
            <w:tcW w:w="811" w:type="dxa"/>
            <w:vAlign w:val="top"/>
          </w:tcPr>
          <w:p>
            <w:pPr>
              <w:pStyle w:val="TableText"/>
              <w:ind w:left="310"/>
              <w:spacing w:before="156" w:line="184" w:lineRule="auto"/>
              <w:rPr>
                <w:sz w:val="24"/>
                <w:szCs w:val="24"/>
              </w:rPr>
            </w:pPr>
            <w:r>
              <w:rPr>
                <w:sz w:val="24"/>
                <w:szCs w:val="24"/>
                <w:spacing w:val="-7"/>
              </w:rPr>
              <w:t>16</w:t>
            </w:r>
          </w:p>
        </w:tc>
        <w:tc>
          <w:tcPr>
            <w:tcW w:w="3704" w:type="dxa"/>
            <w:vAlign w:val="top"/>
          </w:tcPr>
          <w:p>
            <w:pPr>
              <w:ind w:left="960"/>
              <w:spacing w:before="148" w:line="205" w:lineRule="auto"/>
              <w:rPr>
                <w:rFonts w:ascii="STXihei" w:hAnsi="STXihei" w:eastAsia="STXihei" w:cs="STXihei"/>
                <w:sz w:val="19"/>
                <w:szCs w:val="19"/>
              </w:rPr>
            </w:pPr>
            <w:r>
              <w:rPr>
                <w:rFonts w:ascii="STXihei" w:hAnsi="STXihei" w:eastAsia="STXihei" w:cs="STXihei"/>
                <w:sz w:val="19"/>
                <w:szCs w:val="19"/>
                <w:spacing w:val="8"/>
              </w:rPr>
              <w:t>漫画艺术欣赏与创作</w:t>
            </w:r>
          </w:p>
        </w:tc>
        <w:tc>
          <w:tcPr>
            <w:tcW w:w="1636" w:type="dxa"/>
            <w:vAlign w:val="top"/>
          </w:tcPr>
          <w:p>
            <w:pPr>
              <w:ind w:left="521"/>
              <w:spacing w:before="149" w:line="204" w:lineRule="auto"/>
              <w:rPr>
                <w:rFonts w:ascii="STXihei" w:hAnsi="STXihei" w:eastAsia="STXihei" w:cs="STXihei"/>
                <w:sz w:val="19"/>
                <w:szCs w:val="19"/>
              </w:rPr>
            </w:pPr>
            <w:r>
              <w:rPr>
                <w:rFonts w:ascii="STXihei" w:hAnsi="STXihei" w:eastAsia="STXihei" w:cs="STXihei"/>
                <w:sz w:val="19"/>
                <w:szCs w:val="19"/>
                <w:spacing w:val="7"/>
              </w:rPr>
              <w:t>杨树山</w:t>
            </w:r>
          </w:p>
        </w:tc>
        <w:tc>
          <w:tcPr>
            <w:tcW w:w="2816" w:type="dxa"/>
            <w:vAlign w:val="top"/>
          </w:tcPr>
          <w:p>
            <w:pPr>
              <w:ind w:left="815"/>
              <w:spacing w:before="148" w:line="205" w:lineRule="auto"/>
              <w:rPr>
                <w:rFonts w:ascii="STXihei" w:hAnsi="STXihei" w:eastAsia="STXihei" w:cs="STXihei"/>
                <w:sz w:val="19"/>
                <w:szCs w:val="19"/>
              </w:rPr>
            </w:pPr>
            <w:r>
              <w:rPr>
                <w:rFonts w:ascii="STXihei" w:hAnsi="STXihei" w:eastAsia="STXihei" w:cs="STXihei"/>
                <w:sz w:val="19"/>
                <w:szCs w:val="19"/>
                <w:spacing w:val="8"/>
              </w:rPr>
              <w:t>天津理工大学</w:t>
            </w:r>
          </w:p>
        </w:tc>
        <w:tc>
          <w:tcPr>
            <w:tcW w:w="964" w:type="dxa"/>
            <w:vAlign w:val="top"/>
          </w:tcPr>
          <w:p>
            <w:pPr>
              <w:ind w:left="372"/>
              <w:spacing w:before="155" w:line="197" w:lineRule="auto"/>
              <w:rPr>
                <w:rFonts w:ascii="STXihei" w:hAnsi="STXihei" w:eastAsia="STXihei" w:cs="STXihei"/>
                <w:sz w:val="19"/>
                <w:szCs w:val="19"/>
              </w:rPr>
            </w:pPr>
            <w:r>
              <w:rPr>
                <w:rFonts w:ascii="STXihei" w:hAnsi="STXihei" w:eastAsia="STXihei" w:cs="STXihei"/>
                <w:sz w:val="19"/>
                <w:szCs w:val="19"/>
                <w:spacing w:val="2"/>
              </w:rPr>
              <w:t>23</w:t>
            </w:r>
          </w:p>
        </w:tc>
      </w:tr>
      <w:tr>
        <w:trPr>
          <w:trHeight w:val="473" w:hRule="atLeast"/>
        </w:trPr>
        <w:tc>
          <w:tcPr>
            <w:tcW w:w="811" w:type="dxa"/>
            <w:vAlign w:val="top"/>
          </w:tcPr>
          <w:p>
            <w:pPr>
              <w:pStyle w:val="TableText"/>
              <w:ind w:left="310"/>
              <w:spacing w:before="156" w:line="184" w:lineRule="auto"/>
              <w:rPr>
                <w:sz w:val="24"/>
                <w:szCs w:val="24"/>
              </w:rPr>
            </w:pPr>
            <w:r>
              <w:rPr>
                <w:sz w:val="24"/>
                <w:szCs w:val="24"/>
                <w:spacing w:val="-7"/>
              </w:rPr>
              <w:t>17</w:t>
            </w:r>
          </w:p>
        </w:tc>
        <w:tc>
          <w:tcPr>
            <w:tcW w:w="3704" w:type="dxa"/>
            <w:vAlign w:val="top"/>
          </w:tcPr>
          <w:p>
            <w:pPr>
              <w:ind w:left="1467"/>
              <w:spacing w:before="149" w:line="203" w:lineRule="auto"/>
              <w:rPr>
                <w:rFonts w:ascii="STXihei" w:hAnsi="STXihei" w:eastAsia="STXihei" w:cs="STXihei"/>
                <w:sz w:val="19"/>
                <w:szCs w:val="19"/>
              </w:rPr>
            </w:pPr>
            <w:r>
              <w:rPr>
                <w:rFonts w:ascii="STXihei" w:hAnsi="STXihei" w:eastAsia="STXihei" w:cs="STXihei"/>
                <w:sz w:val="19"/>
                <w:szCs w:val="19"/>
                <w:spacing w:val="4"/>
              </w:rPr>
              <w:t>民歌鉴赏</w:t>
            </w:r>
          </w:p>
        </w:tc>
        <w:tc>
          <w:tcPr>
            <w:tcW w:w="1636" w:type="dxa"/>
            <w:vAlign w:val="top"/>
          </w:tcPr>
          <w:p>
            <w:pPr>
              <w:ind w:left="524"/>
              <w:spacing w:before="146" w:line="206" w:lineRule="auto"/>
              <w:rPr>
                <w:rFonts w:ascii="STXihei" w:hAnsi="STXihei" w:eastAsia="STXihei" w:cs="STXihei"/>
                <w:sz w:val="19"/>
                <w:szCs w:val="19"/>
              </w:rPr>
            </w:pPr>
            <w:r>
              <w:rPr>
                <w:rFonts w:ascii="STXihei" w:hAnsi="STXihei" w:eastAsia="STXihei" w:cs="STXihei"/>
                <w:sz w:val="19"/>
                <w:szCs w:val="19"/>
                <w:spacing w:val="6"/>
              </w:rPr>
              <w:t>孟超美</w:t>
            </w:r>
          </w:p>
        </w:tc>
        <w:tc>
          <w:tcPr>
            <w:tcW w:w="2816" w:type="dxa"/>
            <w:vAlign w:val="top"/>
          </w:tcPr>
          <w:p>
            <w:pPr>
              <w:ind w:left="1017"/>
              <w:spacing w:before="149" w:line="203" w:lineRule="auto"/>
              <w:rPr>
                <w:rFonts w:ascii="STXihei" w:hAnsi="STXihei" w:eastAsia="STXihei" w:cs="STXihei"/>
                <w:sz w:val="19"/>
                <w:szCs w:val="19"/>
              </w:rPr>
            </w:pPr>
            <w:r>
              <w:rPr>
                <w:rFonts w:ascii="STXihei" w:hAnsi="STXihei" w:eastAsia="STXihei" w:cs="STXihei"/>
                <w:sz w:val="19"/>
                <w:szCs w:val="19"/>
                <w:spacing w:val="6"/>
              </w:rPr>
              <w:t>南开大学</w:t>
            </w:r>
          </w:p>
        </w:tc>
        <w:tc>
          <w:tcPr>
            <w:tcW w:w="964" w:type="dxa"/>
            <w:vAlign w:val="top"/>
          </w:tcPr>
          <w:p>
            <w:pPr>
              <w:ind w:left="372"/>
              <w:spacing w:before="155"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473" w:hRule="atLeast"/>
        </w:trPr>
        <w:tc>
          <w:tcPr>
            <w:tcW w:w="811" w:type="dxa"/>
            <w:vAlign w:val="top"/>
          </w:tcPr>
          <w:p>
            <w:pPr>
              <w:pStyle w:val="TableText"/>
              <w:ind w:left="310"/>
              <w:spacing w:before="155" w:line="184" w:lineRule="auto"/>
              <w:rPr>
                <w:sz w:val="24"/>
                <w:szCs w:val="24"/>
              </w:rPr>
            </w:pPr>
            <w:r>
              <w:rPr>
                <w:sz w:val="24"/>
                <w:szCs w:val="24"/>
                <w:spacing w:val="-7"/>
              </w:rPr>
              <w:t>18</w:t>
            </w:r>
          </w:p>
        </w:tc>
        <w:tc>
          <w:tcPr>
            <w:tcW w:w="3704" w:type="dxa"/>
            <w:vAlign w:val="top"/>
          </w:tcPr>
          <w:p>
            <w:pPr>
              <w:ind w:left="1274"/>
              <w:spacing w:before="150" w:line="204" w:lineRule="auto"/>
              <w:rPr>
                <w:rFonts w:ascii="STXihei" w:hAnsi="STXihei" w:eastAsia="STXihei" w:cs="STXihei"/>
                <w:sz w:val="19"/>
                <w:szCs w:val="19"/>
              </w:rPr>
            </w:pPr>
            <w:r>
              <w:rPr>
                <w:rFonts w:ascii="STXihei" w:hAnsi="STXihei" w:eastAsia="STXihei" w:cs="STXihei"/>
                <w:sz w:val="19"/>
                <w:szCs w:val="19"/>
                <w:spacing w:val="5"/>
              </w:rPr>
              <w:t>电影与幸福感</w:t>
            </w:r>
          </w:p>
        </w:tc>
        <w:tc>
          <w:tcPr>
            <w:tcW w:w="1636" w:type="dxa"/>
            <w:vAlign w:val="top"/>
          </w:tcPr>
          <w:p>
            <w:pPr>
              <w:ind w:left="520"/>
              <w:spacing w:before="151" w:line="203" w:lineRule="auto"/>
              <w:rPr>
                <w:rFonts w:ascii="STXihei" w:hAnsi="STXihei" w:eastAsia="STXihei" w:cs="STXihei"/>
                <w:sz w:val="19"/>
                <w:szCs w:val="19"/>
              </w:rPr>
            </w:pPr>
            <w:r>
              <w:rPr>
                <w:rFonts w:ascii="STXihei" w:hAnsi="STXihei" w:eastAsia="STXihei" w:cs="STXihei"/>
                <w:sz w:val="19"/>
                <w:szCs w:val="19"/>
                <w:spacing w:val="8"/>
              </w:rPr>
              <w:t>侯龙龙</w:t>
            </w:r>
          </w:p>
        </w:tc>
        <w:tc>
          <w:tcPr>
            <w:tcW w:w="2816" w:type="dxa"/>
            <w:vAlign w:val="top"/>
          </w:tcPr>
          <w:p>
            <w:pPr>
              <w:ind w:left="813"/>
              <w:spacing w:before="149" w:line="205" w:lineRule="auto"/>
              <w:rPr>
                <w:rFonts w:ascii="STXihei" w:hAnsi="STXihei" w:eastAsia="STXihei" w:cs="STXihei"/>
                <w:sz w:val="19"/>
                <w:szCs w:val="19"/>
              </w:rPr>
            </w:pPr>
            <w:r>
              <w:rPr>
                <w:rFonts w:ascii="STXihei" w:hAnsi="STXihei" w:eastAsia="STXihei" w:cs="STXihei"/>
                <w:sz w:val="19"/>
                <w:szCs w:val="19"/>
                <w:spacing w:val="8"/>
              </w:rPr>
              <w:t>北京师范大学</w:t>
            </w:r>
          </w:p>
        </w:tc>
        <w:tc>
          <w:tcPr>
            <w:tcW w:w="964" w:type="dxa"/>
            <w:vAlign w:val="top"/>
          </w:tcPr>
          <w:p>
            <w:pPr>
              <w:ind w:left="394"/>
              <w:spacing w:before="157" w:line="197" w:lineRule="auto"/>
              <w:rPr>
                <w:rFonts w:ascii="STXihei" w:hAnsi="STXihei" w:eastAsia="STXihei" w:cs="STXihei"/>
                <w:sz w:val="19"/>
                <w:szCs w:val="19"/>
              </w:rPr>
            </w:pPr>
            <w:r>
              <w:rPr>
                <w:rFonts w:ascii="STXihei" w:hAnsi="STXihei" w:eastAsia="STXihei" w:cs="STXihei"/>
                <w:sz w:val="19"/>
                <w:szCs w:val="19"/>
                <w:spacing w:val="-5"/>
              </w:rPr>
              <w:t>19</w:t>
            </w:r>
          </w:p>
        </w:tc>
      </w:tr>
      <w:tr>
        <w:trPr>
          <w:trHeight w:val="631" w:hRule="atLeast"/>
        </w:trPr>
        <w:tc>
          <w:tcPr>
            <w:tcW w:w="811" w:type="dxa"/>
            <w:vAlign w:val="top"/>
          </w:tcPr>
          <w:p>
            <w:pPr>
              <w:pStyle w:val="TableText"/>
              <w:ind w:left="310"/>
              <w:spacing w:before="234" w:line="184" w:lineRule="auto"/>
              <w:rPr>
                <w:sz w:val="24"/>
                <w:szCs w:val="24"/>
              </w:rPr>
            </w:pPr>
            <w:r>
              <w:rPr>
                <w:sz w:val="24"/>
                <w:szCs w:val="24"/>
                <w:spacing w:val="-7"/>
              </w:rPr>
              <w:t>19</w:t>
            </w:r>
          </w:p>
        </w:tc>
        <w:tc>
          <w:tcPr>
            <w:tcW w:w="3704" w:type="dxa"/>
            <w:vAlign w:val="top"/>
          </w:tcPr>
          <w:p>
            <w:pPr>
              <w:ind w:left="1450" w:right="108" w:hanging="1331"/>
              <w:spacing w:before="12" w:line="274" w:lineRule="auto"/>
              <w:rPr>
                <w:rFonts w:ascii="STXihei" w:hAnsi="STXihei" w:eastAsia="STXihei" w:cs="STXihei"/>
                <w:sz w:val="19"/>
                <w:szCs w:val="19"/>
              </w:rPr>
            </w:pPr>
            <w:r>
              <w:rPr>
                <w:rFonts w:ascii="STXihei" w:hAnsi="STXihei" w:eastAsia="STXihei" w:cs="STXihei"/>
                <w:sz w:val="19"/>
                <w:szCs w:val="19"/>
                <w:spacing w:val="5"/>
              </w:rPr>
              <w:t>艺术概论</w:t>
            </w:r>
            <w:r>
              <w:rPr>
                <w:rFonts w:ascii="STXihei" w:hAnsi="STXihei" w:eastAsia="STXihei" w:cs="STXihei"/>
                <w:sz w:val="19"/>
                <w:szCs w:val="19"/>
                <w:spacing w:val="1"/>
              </w:rPr>
              <w:t xml:space="preserve"> </w:t>
            </w:r>
            <w:r>
              <w:rPr>
                <w:rFonts w:ascii="STXihei" w:hAnsi="STXihei" w:eastAsia="STXihei" w:cs="STXihei"/>
                <w:sz w:val="19"/>
                <w:szCs w:val="19"/>
                <w:spacing w:val="5"/>
              </w:rPr>
              <w:t>：秒懂艺术那些事  （原《艺术</w:t>
            </w:r>
            <w:r>
              <w:rPr>
                <w:rFonts w:ascii="STXihei" w:hAnsi="STXihei" w:eastAsia="STXihei" w:cs="STXihei"/>
                <w:sz w:val="19"/>
                <w:szCs w:val="19"/>
              </w:rPr>
              <w:t xml:space="preserve"> </w:t>
            </w:r>
            <w:r>
              <w:rPr>
                <w:rFonts w:ascii="STXihei" w:hAnsi="STXihei" w:eastAsia="STXihei" w:cs="STXihei"/>
                <w:sz w:val="19"/>
                <w:szCs w:val="19"/>
                <w:spacing w:val="1"/>
              </w:rPr>
              <w:t>概论》）</w:t>
            </w:r>
          </w:p>
        </w:tc>
        <w:tc>
          <w:tcPr>
            <w:tcW w:w="1636" w:type="dxa"/>
            <w:vAlign w:val="top"/>
          </w:tcPr>
          <w:p>
            <w:pPr>
              <w:ind w:left="619"/>
              <w:spacing w:before="228" w:line="203" w:lineRule="auto"/>
              <w:rPr>
                <w:rFonts w:ascii="STXihei" w:hAnsi="STXihei" w:eastAsia="STXihei" w:cs="STXihei"/>
                <w:sz w:val="19"/>
                <w:szCs w:val="19"/>
              </w:rPr>
            </w:pPr>
            <w:r>
              <w:rPr>
                <w:rFonts w:ascii="STXihei" w:hAnsi="STXihei" w:eastAsia="STXihei" w:cs="STXihei"/>
                <w:sz w:val="19"/>
                <w:szCs w:val="19"/>
                <w:spacing w:val="5"/>
              </w:rPr>
              <w:t>赵静</w:t>
            </w:r>
          </w:p>
        </w:tc>
        <w:tc>
          <w:tcPr>
            <w:tcW w:w="2816" w:type="dxa"/>
            <w:vAlign w:val="top"/>
          </w:tcPr>
          <w:p>
            <w:pPr>
              <w:ind w:left="819"/>
              <w:spacing w:before="227" w:line="204" w:lineRule="auto"/>
              <w:rPr>
                <w:rFonts w:ascii="STXihei" w:hAnsi="STXihei" w:eastAsia="STXihei" w:cs="STXihei"/>
                <w:sz w:val="19"/>
                <w:szCs w:val="19"/>
              </w:rPr>
            </w:pPr>
            <w:r>
              <w:rPr>
                <w:rFonts w:ascii="STXihei" w:hAnsi="STXihei" w:eastAsia="STXihei" w:cs="STXihei"/>
                <w:sz w:val="19"/>
                <w:szCs w:val="19"/>
                <w:spacing w:val="7"/>
              </w:rPr>
              <w:t>商丘师范学院</w:t>
            </w:r>
          </w:p>
        </w:tc>
        <w:tc>
          <w:tcPr>
            <w:tcW w:w="964" w:type="dxa"/>
            <w:vAlign w:val="top"/>
          </w:tcPr>
          <w:p>
            <w:pPr>
              <w:ind w:left="394"/>
              <w:spacing w:before="233"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3" w:hRule="atLeast"/>
        </w:trPr>
        <w:tc>
          <w:tcPr>
            <w:tcW w:w="811" w:type="dxa"/>
            <w:vAlign w:val="top"/>
          </w:tcPr>
          <w:p>
            <w:pPr>
              <w:pStyle w:val="TableText"/>
              <w:ind w:left="295"/>
              <w:spacing w:before="156" w:line="183" w:lineRule="auto"/>
              <w:rPr>
                <w:sz w:val="24"/>
                <w:szCs w:val="24"/>
              </w:rPr>
            </w:pPr>
            <w:r>
              <w:rPr>
                <w:sz w:val="24"/>
                <w:szCs w:val="24"/>
                <w:spacing w:val="-4"/>
              </w:rPr>
              <w:t>20</w:t>
            </w:r>
          </w:p>
        </w:tc>
        <w:tc>
          <w:tcPr>
            <w:tcW w:w="3704" w:type="dxa"/>
            <w:vAlign w:val="top"/>
          </w:tcPr>
          <w:p>
            <w:pPr>
              <w:ind w:left="953"/>
              <w:spacing w:before="90" w:line="273" w:lineRule="exact"/>
              <w:rPr>
                <w:rFonts w:ascii="STXihei" w:hAnsi="STXihei" w:eastAsia="STXihei" w:cs="STXihei"/>
                <w:sz w:val="19"/>
                <w:szCs w:val="19"/>
              </w:rPr>
            </w:pPr>
            <w:r>
              <w:rPr>
                <w:rFonts w:ascii="STXihei" w:hAnsi="STXihei" w:eastAsia="STXihei" w:cs="STXihei"/>
                <w:sz w:val="19"/>
                <w:szCs w:val="19"/>
                <w:spacing w:val="8"/>
                <w:position w:val="3"/>
              </w:rPr>
              <w:t>基本乐理（通识版）</w:t>
            </w:r>
          </w:p>
        </w:tc>
        <w:tc>
          <w:tcPr>
            <w:tcW w:w="1636" w:type="dxa"/>
            <w:vAlign w:val="top"/>
          </w:tcPr>
          <w:p>
            <w:pPr>
              <w:ind w:left="474"/>
              <w:spacing w:before="148" w:line="204" w:lineRule="auto"/>
              <w:rPr>
                <w:rFonts w:ascii="STXihei" w:hAnsi="STXihei" w:eastAsia="STXihei" w:cs="STXihei"/>
                <w:sz w:val="19"/>
                <w:szCs w:val="19"/>
              </w:rPr>
            </w:pPr>
            <w:r>
              <w:rPr>
                <w:rFonts w:ascii="STXihei" w:hAnsi="STXihei" w:eastAsia="STXihei" w:cs="STXihei"/>
                <w:sz w:val="19"/>
                <w:szCs w:val="19"/>
                <w:spacing w:val="2"/>
              </w:rPr>
              <w:t>郭蓉</w:t>
            </w:r>
            <w:r>
              <w:rPr>
                <w:rFonts w:ascii="STXihei" w:hAnsi="STXihei" w:eastAsia="STXihei" w:cs="STXihei"/>
                <w:sz w:val="19"/>
                <w:szCs w:val="19"/>
                <w:spacing w:val="9"/>
              </w:rPr>
              <w:t xml:space="preserve">  </w:t>
            </w:r>
            <w:r>
              <w:rPr>
                <w:rFonts w:ascii="STXihei" w:hAnsi="STXihei" w:eastAsia="STXihei" w:cs="STXihei"/>
                <w:sz w:val="19"/>
                <w:szCs w:val="19"/>
                <w:spacing w:val="2"/>
              </w:rPr>
              <w:t>等</w:t>
            </w:r>
          </w:p>
        </w:tc>
        <w:tc>
          <w:tcPr>
            <w:tcW w:w="2816" w:type="dxa"/>
            <w:vAlign w:val="top"/>
          </w:tcPr>
          <w:p>
            <w:pPr>
              <w:ind w:left="611"/>
              <w:spacing w:before="149" w:line="203" w:lineRule="auto"/>
              <w:rPr>
                <w:rFonts w:ascii="STXihei" w:hAnsi="STXihei" w:eastAsia="STXihei" w:cs="STXihei"/>
                <w:sz w:val="19"/>
                <w:szCs w:val="19"/>
              </w:rPr>
            </w:pPr>
            <w:r>
              <w:rPr>
                <w:rFonts w:ascii="STXihei" w:hAnsi="STXihei" w:eastAsia="STXihei" w:cs="STXihei"/>
                <w:sz w:val="19"/>
                <w:szCs w:val="19"/>
                <w:spacing w:val="8"/>
              </w:rPr>
              <w:t>福州大学至诚学院</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628" w:hRule="atLeast"/>
        </w:trPr>
        <w:tc>
          <w:tcPr>
            <w:tcW w:w="9931" w:type="dxa"/>
            <w:vAlign w:val="top"/>
            <w:gridSpan w:val="5"/>
          </w:tcPr>
          <w:p>
            <w:pPr>
              <w:pStyle w:val="TableText"/>
              <w:ind w:left="4006"/>
              <w:spacing w:before="195" w:line="219" w:lineRule="auto"/>
              <w:rPr>
                <w:sz w:val="24"/>
                <w:szCs w:val="24"/>
              </w:rPr>
            </w:pPr>
            <w:r>
              <w:rPr>
                <w:sz w:val="24"/>
                <w:szCs w:val="24"/>
                <w:b/>
                <w:bCs/>
                <w:spacing w:val="-3"/>
              </w:rPr>
              <w:t>模块二：劳动教育</w:t>
            </w:r>
          </w:p>
        </w:tc>
      </w:tr>
      <w:tr>
        <w:trPr>
          <w:trHeight w:val="472" w:hRule="atLeast"/>
        </w:trPr>
        <w:tc>
          <w:tcPr>
            <w:tcW w:w="811" w:type="dxa"/>
            <w:vAlign w:val="top"/>
          </w:tcPr>
          <w:p>
            <w:pPr>
              <w:pStyle w:val="TableText"/>
              <w:ind w:left="295"/>
              <w:spacing w:before="155" w:line="184" w:lineRule="auto"/>
              <w:rPr>
                <w:sz w:val="24"/>
                <w:szCs w:val="24"/>
              </w:rPr>
            </w:pPr>
            <w:r>
              <w:rPr>
                <w:sz w:val="24"/>
                <w:szCs w:val="24"/>
                <w:spacing w:val="-4"/>
              </w:rPr>
              <w:t>21</w:t>
            </w:r>
          </w:p>
        </w:tc>
        <w:tc>
          <w:tcPr>
            <w:tcW w:w="3704" w:type="dxa"/>
            <w:vAlign w:val="top"/>
          </w:tcPr>
          <w:p>
            <w:pPr>
              <w:ind w:left="1461"/>
              <w:spacing w:before="149" w:line="203" w:lineRule="auto"/>
              <w:rPr>
                <w:rFonts w:ascii="STXihei" w:hAnsi="STXihei" w:eastAsia="STXihei" w:cs="STXihei"/>
                <w:sz w:val="19"/>
                <w:szCs w:val="19"/>
              </w:rPr>
            </w:pPr>
            <w:r>
              <w:rPr>
                <w:rFonts w:ascii="STXihei" w:hAnsi="STXihei" w:eastAsia="STXihei" w:cs="STXihei"/>
                <w:sz w:val="19"/>
                <w:szCs w:val="19"/>
                <w:spacing w:val="6"/>
              </w:rPr>
              <w:t>工匠精神</w:t>
            </w:r>
          </w:p>
        </w:tc>
        <w:tc>
          <w:tcPr>
            <w:tcW w:w="1636" w:type="dxa"/>
            <w:vAlign w:val="top"/>
          </w:tcPr>
          <w:p>
            <w:pPr>
              <w:ind w:left="372"/>
              <w:spacing w:before="148" w:line="204" w:lineRule="auto"/>
              <w:rPr>
                <w:rFonts w:ascii="STXihei" w:hAnsi="STXihei" w:eastAsia="STXihei" w:cs="STXihei"/>
                <w:sz w:val="19"/>
                <w:szCs w:val="19"/>
              </w:rPr>
            </w:pPr>
            <w:r>
              <w:rPr>
                <w:rFonts w:ascii="STXihei" w:hAnsi="STXihei" w:eastAsia="STXihei" w:cs="STXihei"/>
                <w:sz w:val="19"/>
                <w:szCs w:val="19"/>
                <w:spacing w:val="5"/>
              </w:rPr>
              <w:t>王维燕</w:t>
            </w:r>
            <w:r>
              <w:rPr>
                <w:rFonts w:ascii="STXihei" w:hAnsi="STXihei" w:eastAsia="STXihei" w:cs="STXihei"/>
                <w:sz w:val="19"/>
                <w:szCs w:val="19"/>
                <w:spacing w:val="8"/>
              </w:rPr>
              <w:t xml:space="preserve">  </w:t>
            </w:r>
            <w:r>
              <w:rPr>
                <w:rFonts w:ascii="STXihei" w:hAnsi="STXihei" w:eastAsia="STXihei" w:cs="STXihei"/>
                <w:sz w:val="19"/>
                <w:szCs w:val="19"/>
                <w:spacing w:val="5"/>
              </w:rPr>
              <w:t>等</w:t>
            </w:r>
          </w:p>
        </w:tc>
        <w:tc>
          <w:tcPr>
            <w:tcW w:w="2816" w:type="dxa"/>
            <w:vAlign w:val="top"/>
          </w:tcPr>
          <w:p>
            <w:pPr>
              <w:ind w:left="615"/>
              <w:spacing w:before="149" w:line="203" w:lineRule="auto"/>
              <w:rPr>
                <w:rFonts w:ascii="STXihei" w:hAnsi="STXihei" w:eastAsia="STXihei" w:cs="STXihei"/>
                <w:sz w:val="19"/>
                <w:szCs w:val="19"/>
              </w:rPr>
            </w:pPr>
            <w:r>
              <w:rPr>
                <w:rFonts w:ascii="STXihei" w:hAnsi="STXihei" w:eastAsia="STXihei" w:cs="STXihei"/>
                <w:sz w:val="19"/>
                <w:szCs w:val="19"/>
                <w:spacing w:val="8"/>
              </w:rPr>
              <w:t>九江职业技术学院</w:t>
            </w:r>
          </w:p>
        </w:tc>
        <w:tc>
          <w:tcPr>
            <w:tcW w:w="964" w:type="dxa"/>
            <w:vAlign w:val="top"/>
          </w:tcPr>
          <w:p>
            <w:pPr>
              <w:pStyle w:val="TableText"/>
              <w:ind w:left="386"/>
              <w:spacing w:before="155" w:line="184" w:lineRule="auto"/>
              <w:rPr>
                <w:sz w:val="24"/>
                <w:szCs w:val="24"/>
              </w:rPr>
            </w:pPr>
            <w:r>
              <w:rPr>
                <w:sz w:val="24"/>
                <w:szCs w:val="24"/>
                <w:spacing w:val="-7"/>
              </w:rPr>
              <w:t>10</w:t>
            </w:r>
          </w:p>
        </w:tc>
      </w:tr>
      <w:tr>
        <w:trPr>
          <w:trHeight w:val="317" w:hRule="atLeast"/>
        </w:trPr>
        <w:tc>
          <w:tcPr>
            <w:tcW w:w="811" w:type="dxa"/>
            <w:vAlign w:val="top"/>
            <w:vMerge w:val="restart"/>
            <w:tcBorders>
              <w:bottom w:val="nil"/>
            </w:tcBorders>
          </w:tcPr>
          <w:p>
            <w:pPr>
              <w:rPr>
                <w:rFonts w:ascii="Arial"/>
                <w:sz w:val="21"/>
              </w:rPr>
            </w:pPr>
            <w:r/>
          </w:p>
          <w:p>
            <w:pPr>
              <w:spacing w:line="241" w:lineRule="auto"/>
              <w:rPr>
                <w:rFonts w:ascii="Arial"/>
                <w:sz w:val="21"/>
              </w:rPr>
            </w:pPr>
            <w:r/>
          </w:p>
          <w:p>
            <w:pPr>
              <w:pStyle w:val="TableText"/>
              <w:ind w:left="295"/>
              <w:spacing w:before="78" w:line="183" w:lineRule="auto"/>
              <w:rPr>
                <w:sz w:val="24"/>
                <w:szCs w:val="24"/>
              </w:rPr>
            </w:pPr>
            <w:r>
              <w:rPr>
                <w:sz w:val="24"/>
                <w:szCs w:val="24"/>
                <w:spacing w:val="-4"/>
              </w:rPr>
              <w:t>22</w:t>
            </w:r>
          </w:p>
        </w:tc>
        <w:tc>
          <w:tcPr>
            <w:tcW w:w="3704" w:type="dxa"/>
            <w:vAlign w:val="top"/>
            <w:vMerge w:val="restart"/>
            <w:tcBorders>
              <w:bottom w:val="nil"/>
            </w:tcBorders>
          </w:tcPr>
          <w:p>
            <w:pPr>
              <w:spacing w:line="243" w:lineRule="auto"/>
              <w:rPr>
                <w:rFonts w:ascii="Arial"/>
                <w:sz w:val="21"/>
              </w:rPr>
            </w:pPr>
            <w:r/>
          </w:p>
          <w:p>
            <w:pPr>
              <w:spacing w:line="244" w:lineRule="auto"/>
              <w:rPr>
                <w:rFonts w:ascii="Arial"/>
                <w:sz w:val="21"/>
              </w:rPr>
            </w:pPr>
            <w:r/>
          </w:p>
          <w:p>
            <w:pPr>
              <w:ind w:left="604"/>
              <w:spacing w:before="66" w:line="202" w:lineRule="auto"/>
              <w:rPr>
                <w:rFonts w:ascii="STXihei" w:hAnsi="STXihei" w:eastAsia="STXihei" w:cs="STXihei"/>
                <w:sz w:val="19"/>
                <w:szCs w:val="19"/>
              </w:rPr>
            </w:pPr>
            <w:r>
              <w:rPr>
                <w:rFonts w:ascii="STXihei" w:hAnsi="STXihei" w:eastAsia="STXihei" w:cs="STXihei"/>
                <w:sz w:val="19"/>
                <w:szCs w:val="19"/>
                <w:spacing w:val="8"/>
              </w:rPr>
              <w:t>对话大国工匠  致敬劳动模范</w:t>
            </w:r>
          </w:p>
        </w:tc>
        <w:tc>
          <w:tcPr>
            <w:tcW w:w="1636" w:type="dxa"/>
            <w:vAlign w:val="top"/>
          </w:tcPr>
          <w:p>
            <w:pPr>
              <w:ind w:left="622"/>
              <w:spacing w:before="73" w:line="203" w:lineRule="auto"/>
              <w:rPr>
                <w:rFonts w:ascii="STXihei" w:hAnsi="STXihei" w:eastAsia="STXihei" w:cs="STXihei"/>
                <w:sz w:val="19"/>
                <w:szCs w:val="19"/>
              </w:rPr>
            </w:pPr>
            <w:r>
              <w:rPr>
                <w:rFonts w:ascii="STXihei" w:hAnsi="STXihei" w:eastAsia="STXihei" w:cs="STXihei"/>
                <w:sz w:val="19"/>
                <w:szCs w:val="19"/>
                <w:spacing w:val="4"/>
              </w:rPr>
              <w:t>王琳</w:t>
            </w:r>
          </w:p>
        </w:tc>
        <w:tc>
          <w:tcPr>
            <w:tcW w:w="2816" w:type="dxa"/>
            <w:vAlign w:val="top"/>
          </w:tcPr>
          <w:p>
            <w:pPr>
              <w:ind w:left="631"/>
              <w:spacing w:before="72"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restart"/>
            <w:tcBorders>
              <w:bottom w:val="nil"/>
            </w:tcBorders>
          </w:tcPr>
          <w:p>
            <w:pPr>
              <w:spacing w:line="245" w:lineRule="auto"/>
              <w:rPr>
                <w:rFonts w:ascii="Arial"/>
                <w:sz w:val="21"/>
              </w:rPr>
            </w:pPr>
            <w:r/>
          </w:p>
          <w:p>
            <w:pPr>
              <w:spacing w:line="246" w:lineRule="auto"/>
              <w:rPr>
                <w:rFonts w:ascii="Arial"/>
                <w:sz w:val="21"/>
              </w:rPr>
            </w:pPr>
            <w:r/>
          </w:p>
          <w:p>
            <w:pPr>
              <w:ind w:left="394"/>
              <w:spacing w:before="66"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524"/>
              <w:spacing w:before="72" w:line="203" w:lineRule="auto"/>
              <w:rPr>
                <w:rFonts w:ascii="STXihei" w:hAnsi="STXihei" w:eastAsia="STXihei" w:cs="STXihei"/>
                <w:sz w:val="19"/>
                <w:szCs w:val="19"/>
              </w:rPr>
            </w:pPr>
            <w:r>
              <w:rPr>
                <w:rFonts w:ascii="STXihei" w:hAnsi="STXihei" w:eastAsia="STXihei" w:cs="STXihei"/>
                <w:sz w:val="19"/>
                <w:szCs w:val="19"/>
                <w:spacing w:val="7"/>
              </w:rPr>
              <w:t>王多吉</w:t>
            </w:r>
          </w:p>
        </w:tc>
        <w:tc>
          <w:tcPr>
            <w:tcW w:w="2816" w:type="dxa"/>
            <w:vAlign w:val="top"/>
          </w:tcPr>
          <w:p>
            <w:pPr>
              <w:ind w:left="631"/>
              <w:spacing w:before="71"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9"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521"/>
              <w:spacing w:before="70" w:line="205" w:lineRule="auto"/>
              <w:rPr>
                <w:rFonts w:ascii="STXihei" w:hAnsi="STXihei" w:eastAsia="STXihei" w:cs="STXihei"/>
                <w:sz w:val="19"/>
                <w:szCs w:val="19"/>
              </w:rPr>
            </w:pPr>
            <w:r>
              <w:rPr>
                <w:rFonts w:ascii="STXihei" w:hAnsi="STXihei" w:eastAsia="STXihei" w:cs="STXihei"/>
                <w:sz w:val="19"/>
                <w:szCs w:val="19"/>
                <w:spacing w:val="8"/>
              </w:rPr>
              <w:t>钟雪生</w:t>
            </w:r>
          </w:p>
        </w:tc>
        <w:tc>
          <w:tcPr>
            <w:tcW w:w="2816" w:type="dxa"/>
            <w:vAlign w:val="top"/>
          </w:tcPr>
          <w:p>
            <w:pPr>
              <w:ind w:left="631"/>
              <w:spacing w:before="71"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9"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40"/>
              <w:spacing w:before="72" w:line="201" w:lineRule="auto"/>
              <w:rPr>
                <w:rFonts w:ascii="STXihei" w:hAnsi="STXihei" w:eastAsia="STXihei" w:cs="STXihei"/>
                <w:sz w:val="19"/>
                <w:szCs w:val="19"/>
              </w:rPr>
            </w:pPr>
            <w:r>
              <w:rPr>
                <w:rFonts w:ascii="STXihei" w:hAnsi="STXihei" w:eastAsia="STXihei" w:cs="STXihei"/>
                <w:sz w:val="19"/>
                <w:szCs w:val="19"/>
                <w:spacing w:val="1"/>
              </w:rPr>
              <w:t>田守雷</w:t>
            </w:r>
          </w:p>
        </w:tc>
        <w:tc>
          <w:tcPr>
            <w:tcW w:w="2816" w:type="dxa"/>
            <w:vAlign w:val="top"/>
          </w:tcPr>
          <w:p>
            <w:pPr>
              <w:ind w:left="631"/>
              <w:spacing w:before="68"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tcBorders>
          </w:tcPr>
          <w:p>
            <w:pPr>
              <w:rPr>
                <w:rFonts w:ascii="Arial"/>
                <w:sz w:val="21"/>
              </w:rPr>
            </w:pPr>
            <w:r/>
          </w:p>
        </w:tc>
      </w:tr>
    </w:tbl>
    <w:p>
      <w:pPr>
        <w:pStyle w:val="BodyText"/>
        <w:rPr/>
      </w:pPr>
      <w:r/>
    </w:p>
    <w:p>
      <w:pPr>
        <w:sectPr>
          <w:headerReference w:type="default" r:id="rId47"/>
          <w:footerReference w:type="default" r:id="rId48"/>
          <w:pgSz w:w="11906" w:h="16838"/>
          <w:pgMar w:top="1134" w:right="1124" w:bottom="1171" w:left="844" w:header="861" w:footer="1009" w:gutter="0"/>
        </w:sectPr>
        <w:rPr/>
      </w:pPr>
    </w:p>
    <w:p>
      <w:pPr>
        <w:spacing w:line="192" w:lineRule="exact"/>
        <w:rPr/>
      </w:pPr>
      <w:r/>
    </w:p>
    <w:tbl>
      <w:tblPr>
        <w:tblStyle w:val="TableNormal"/>
        <w:tblW w:w="993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3704"/>
        <w:gridCol w:w="1636"/>
        <w:gridCol w:w="2816"/>
        <w:gridCol w:w="964"/>
      </w:tblGrid>
      <w:tr>
        <w:trPr>
          <w:trHeight w:val="321" w:hRule="atLeast"/>
        </w:trPr>
        <w:tc>
          <w:tcPr>
            <w:tcW w:w="811" w:type="dxa"/>
            <w:vAlign w:val="top"/>
            <w:vMerge w:val="restart"/>
            <w:tcBorders>
              <w:bottom w:val="nil"/>
            </w:tcBorders>
          </w:tcPr>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pStyle w:val="TableText"/>
              <w:ind w:left="295"/>
              <w:spacing w:before="79" w:line="183" w:lineRule="auto"/>
              <w:rPr>
                <w:sz w:val="24"/>
                <w:szCs w:val="24"/>
              </w:rPr>
            </w:pPr>
            <w:r>
              <w:rPr>
                <w:sz w:val="24"/>
                <w:szCs w:val="24"/>
                <w:spacing w:val="-4"/>
              </w:rPr>
              <w:t>23</w:t>
            </w:r>
          </w:p>
        </w:tc>
        <w:tc>
          <w:tcPr>
            <w:tcW w:w="3704" w:type="dxa"/>
            <w:vAlign w:val="top"/>
            <w:vMerge w:val="restart"/>
            <w:tcBorders>
              <w:bottom w:val="nil"/>
            </w:tcBorders>
          </w:tcPr>
          <w:p>
            <w:pPr>
              <w:ind w:left="1460"/>
              <w:spacing w:before="69" w:line="205" w:lineRule="auto"/>
              <w:rPr>
                <w:rFonts w:ascii="STXihei" w:hAnsi="STXihei" w:eastAsia="STXihei" w:cs="STXihei"/>
                <w:sz w:val="19"/>
                <w:szCs w:val="19"/>
              </w:rPr>
            </w:pPr>
            <w:r>
              <w:rPr>
                <w:rFonts w:ascii="STXihei" w:hAnsi="STXihei" w:eastAsia="STXihei" w:cs="STXihei"/>
                <w:sz w:val="19"/>
                <w:szCs w:val="19"/>
                <w:spacing w:val="6"/>
              </w:rPr>
              <w:t>劳动通论</w:t>
            </w:r>
          </w:p>
        </w:tc>
        <w:tc>
          <w:tcPr>
            <w:tcW w:w="1636" w:type="dxa"/>
            <w:vAlign w:val="top"/>
          </w:tcPr>
          <w:p>
            <w:pPr>
              <w:ind w:left="525"/>
              <w:spacing w:before="68" w:line="206" w:lineRule="auto"/>
              <w:rPr>
                <w:rFonts w:ascii="STXihei" w:hAnsi="STXihei" w:eastAsia="STXihei" w:cs="STXihei"/>
                <w:sz w:val="19"/>
                <w:szCs w:val="19"/>
              </w:rPr>
            </w:pPr>
            <w:r>
              <w:rPr>
                <w:rFonts w:ascii="STXihei" w:hAnsi="STXihei" w:eastAsia="STXihei" w:cs="STXihei"/>
                <w:sz w:val="19"/>
                <w:szCs w:val="19"/>
                <w:spacing w:val="6"/>
              </w:rPr>
              <w:t>刘向兵</w:t>
            </w:r>
          </w:p>
        </w:tc>
        <w:tc>
          <w:tcPr>
            <w:tcW w:w="2816" w:type="dxa"/>
            <w:vAlign w:val="top"/>
          </w:tcPr>
          <w:p>
            <w:pPr>
              <w:ind w:left="631"/>
              <w:spacing w:before="70"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restart"/>
            <w:tcBorders>
              <w:bottom w:val="nil"/>
            </w:tcBorders>
          </w:tcPr>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ind w:left="373"/>
              <w:spacing w:before="66" w:line="197" w:lineRule="auto"/>
              <w:rPr>
                <w:rFonts w:ascii="STXihei" w:hAnsi="STXihei" w:eastAsia="STXihei" w:cs="STXihei"/>
                <w:sz w:val="19"/>
                <w:szCs w:val="19"/>
              </w:rPr>
            </w:pPr>
            <w:r>
              <w:rPr>
                <w:rFonts w:ascii="STXihei" w:hAnsi="STXihei" w:eastAsia="STXihei" w:cs="STXihei"/>
                <w:sz w:val="19"/>
                <w:szCs w:val="19"/>
                <w:spacing w:val="1"/>
              </w:rPr>
              <w:t>32</w:t>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525"/>
              <w:spacing w:before="64" w:line="205" w:lineRule="auto"/>
              <w:rPr>
                <w:rFonts w:ascii="STXihei" w:hAnsi="STXihei" w:eastAsia="STXihei" w:cs="STXihei"/>
                <w:sz w:val="19"/>
                <w:szCs w:val="19"/>
              </w:rPr>
            </w:pPr>
            <w:r>
              <w:rPr>
                <w:rFonts w:ascii="STXihei" w:hAnsi="STXihei" w:eastAsia="STXihei" w:cs="STXihei"/>
                <w:sz w:val="19"/>
                <w:szCs w:val="19"/>
                <w:spacing w:val="6"/>
              </w:rPr>
              <w:t>刘丽红</w:t>
            </w:r>
          </w:p>
        </w:tc>
        <w:tc>
          <w:tcPr>
            <w:tcW w:w="2816" w:type="dxa"/>
            <w:vAlign w:val="top"/>
          </w:tcPr>
          <w:p>
            <w:pPr>
              <w:ind w:left="631"/>
              <w:spacing w:before="66"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625"/>
              <w:spacing w:before="68" w:line="201" w:lineRule="auto"/>
              <w:rPr>
                <w:rFonts w:ascii="STXihei" w:hAnsi="STXihei" w:eastAsia="STXihei" w:cs="STXihei"/>
                <w:sz w:val="19"/>
                <w:szCs w:val="19"/>
              </w:rPr>
            </w:pPr>
            <w:r>
              <w:rPr>
                <w:rFonts w:ascii="STXihei" w:hAnsi="STXihei" w:eastAsia="STXihei" w:cs="STXihei"/>
                <w:sz w:val="19"/>
                <w:szCs w:val="19"/>
                <w:spacing w:val="3"/>
              </w:rPr>
              <w:t>李珂</w:t>
            </w:r>
          </w:p>
        </w:tc>
        <w:tc>
          <w:tcPr>
            <w:tcW w:w="2816" w:type="dxa"/>
            <w:vAlign w:val="top"/>
          </w:tcPr>
          <w:p>
            <w:pPr>
              <w:ind w:left="631"/>
              <w:spacing w:before="65"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9"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640"/>
              <w:spacing w:before="67" w:line="202" w:lineRule="auto"/>
              <w:rPr>
                <w:rFonts w:ascii="STXihei" w:hAnsi="STXihei" w:eastAsia="STXihei" w:cs="STXihei"/>
                <w:sz w:val="19"/>
                <w:szCs w:val="19"/>
              </w:rPr>
            </w:pPr>
            <w:r>
              <w:rPr>
                <w:rFonts w:ascii="STXihei" w:hAnsi="STXihei" w:eastAsia="STXihei" w:cs="STXihei"/>
                <w:sz w:val="19"/>
                <w:szCs w:val="19"/>
                <w:spacing w:val="-3"/>
              </w:rPr>
              <w:t>曲霞</w:t>
            </w:r>
          </w:p>
        </w:tc>
        <w:tc>
          <w:tcPr>
            <w:tcW w:w="2816" w:type="dxa"/>
            <w:vAlign w:val="top"/>
          </w:tcPr>
          <w:p>
            <w:pPr>
              <w:ind w:left="631"/>
              <w:spacing w:before="65"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524"/>
              <w:spacing w:before="63" w:line="203" w:lineRule="auto"/>
              <w:rPr>
                <w:rFonts w:ascii="STXihei" w:hAnsi="STXihei" w:eastAsia="STXihei" w:cs="STXihei"/>
                <w:sz w:val="19"/>
                <w:szCs w:val="19"/>
              </w:rPr>
            </w:pPr>
            <w:r>
              <w:rPr>
                <w:rFonts w:ascii="STXihei" w:hAnsi="STXihei" w:eastAsia="STXihei" w:cs="STXihei"/>
                <w:sz w:val="19"/>
                <w:szCs w:val="19"/>
                <w:spacing w:val="6"/>
              </w:rPr>
              <w:t>吴建平</w:t>
            </w:r>
          </w:p>
        </w:tc>
        <w:tc>
          <w:tcPr>
            <w:tcW w:w="2816" w:type="dxa"/>
            <w:vAlign w:val="top"/>
          </w:tcPr>
          <w:p>
            <w:pPr>
              <w:ind w:left="631"/>
              <w:spacing w:before="62"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bottom w:val="nil"/>
            </w:tcBorders>
          </w:tcPr>
          <w:p>
            <w:pPr>
              <w:rPr>
                <w:rFonts w:ascii="Arial"/>
                <w:sz w:val="21"/>
              </w:rPr>
            </w:pPr>
            <w:r/>
          </w:p>
        </w:tc>
      </w:tr>
      <w:tr>
        <w:trPr>
          <w:trHeight w:val="317"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625"/>
              <w:spacing w:before="68" w:line="201" w:lineRule="auto"/>
              <w:rPr>
                <w:rFonts w:ascii="STXihei" w:hAnsi="STXihei" w:eastAsia="STXihei" w:cs="STXihei"/>
                <w:sz w:val="19"/>
                <w:szCs w:val="19"/>
              </w:rPr>
            </w:pPr>
            <w:r>
              <w:rPr>
                <w:rFonts w:ascii="STXihei" w:hAnsi="STXihei" w:eastAsia="STXihei" w:cs="STXihei"/>
                <w:sz w:val="19"/>
                <w:szCs w:val="19"/>
                <w:spacing w:val="3"/>
              </w:rPr>
              <w:t>李磊</w:t>
            </w:r>
          </w:p>
        </w:tc>
        <w:tc>
          <w:tcPr>
            <w:tcW w:w="2816" w:type="dxa"/>
            <w:vAlign w:val="top"/>
          </w:tcPr>
          <w:p>
            <w:pPr>
              <w:ind w:left="631"/>
              <w:spacing w:before="64" w:line="204" w:lineRule="auto"/>
              <w:rPr>
                <w:rFonts w:ascii="STXihei" w:hAnsi="STXihei" w:eastAsia="STXihei" w:cs="STXihei"/>
                <w:sz w:val="19"/>
                <w:szCs w:val="19"/>
              </w:rPr>
            </w:pPr>
            <w:r>
              <w:rPr>
                <w:rFonts w:ascii="STXihei" w:hAnsi="STXihei" w:eastAsia="STXihei" w:cs="STXihei"/>
                <w:sz w:val="19"/>
                <w:szCs w:val="19"/>
                <w:spacing w:val="6"/>
              </w:rPr>
              <w:t>中国劳动关系学院</w:t>
            </w:r>
          </w:p>
        </w:tc>
        <w:tc>
          <w:tcPr>
            <w:tcW w:w="964" w:type="dxa"/>
            <w:vAlign w:val="top"/>
            <w:vMerge w:val="continue"/>
            <w:tcBorders>
              <w:top w:val="nil"/>
            </w:tcBorders>
          </w:tcPr>
          <w:p>
            <w:pPr>
              <w:rPr>
                <w:rFonts w:ascii="Arial"/>
                <w:sz w:val="21"/>
              </w:rPr>
            </w:pPr>
            <w:r/>
          </w:p>
        </w:tc>
      </w:tr>
      <w:tr>
        <w:trPr>
          <w:trHeight w:val="317" w:hRule="atLeast"/>
        </w:trPr>
        <w:tc>
          <w:tcPr>
            <w:tcW w:w="811" w:type="dxa"/>
            <w:vAlign w:val="top"/>
            <w:vMerge w:val="restart"/>
            <w:tcBorders>
              <w:bottom w:val="nil"/>
            </w:tcBorders>
          </w:tcPr>
          <w:p>
            <w:pPr>
              <w:pStyle w:val="TableText"/>
              <w:ind w:left="295"/>
              <w:spacing w:before="233" w:line="183" w:lineRule="auto"/>
              <w:rPr>
                <w:sz w:val="24"/>
                <w:szCs w:val="24"/>
              </w:rPr>
            </w:pPr>
            <w:r>
              <w:rPr>
                <w:sz w:val="24"/>
                <w:szCs w:val="24"/>
                <w:spacing w:val="-4"/>
              </w:rPr>
              <w:t>24</w:t>
            </w:r>
          </w:p>
        </w:tc>
        <w:tc>
          <w:tcPr>
            <w:tcW w:w="3704" w:type="dxa"/>
            <w:vAlign w:val="top"/>
            <w:vMerge w:val="restart"/>
            <w:tcBorders>
              <w:bottom w:val="nil"/>
            </w:tcBorders>
          </w:tcPr>
          <w:p>
            <w:pPr>
              <w:ind w:left="1454"/>
              <w:spacing w:before="226" w:line="203" w:lineRule="auto"/>
              <w:rPr>
                <w:rFonts w:ascii="STXihei" w:hAnsi="STXihei" w:eastAsia="STXihei" w:cs="STXihei"/>
                <w:sz w:val="19"/>
                <w:szCs w:val="19"/>
              </w:rPr>
            </w:pPr>
            <w:r>
              <w:rPr>
                <w:rFonts w:ascii="STXihei" w:hAnsi="STXihei" w:eastAsia="STXihei" w:cs="STXihei"/>
                <w:sz w:val="19"/>
                <w:szCs w:val="19"/>
                <w:spacing w:val="7"/>
              </w:rPr>
              <w:t>垃圾分类</w:t>
            </w:r>
          </w:p>
        </w:tc>
        <w:tc>
          <w:tcPr>
            <w:tcW w:w="1636" w:type="dxa"/>
            <w:vAlign w:val="top"/>
          </w:tcPr>
          <w:p>
            <w:pPr>
              <w:ind w:left="525"/>
              <w:spacing w:before="65" w:line="203" w:lineRule="auto"/>
              <w:rPr>
                <w:rFonts w:ascii="STXihei" w:hAnsi="STXihei" w:eastAsia="STXihei" w:cs="STXihei"/>
                <w:sz w:val="19"/>
                <w:szCs w:val="19"/>
              </w:rPr>
            </w:pPr>
            <w:r>
              <w:rPr>
                <w:rFonts w:ascii="STXihei" w:hAnsi="STXihei" w:eastAsia="STXihei" w:cs="STXihei"/>
                <w:sz w:val="19"/>
                <w:szCs w:val="19"/>
                <w:spacing w:val="6"/>
              </w:rPr>
              <w:t>戴星翼</w:t>
            </w:r>
          </w:p>
        </w:tc>
        <w:tc>
          <w:tcPr>
            <w:tcW w:w="2816" w:type="dxa"/>
            <w:vAlign w:val="top"/>
          </w:tcPr>
          <w:p>
            <w:pPr>
              <w:ind w:left="1014"/>
              <w:spacing w:before="65"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vMerge w:val="restart"/>
            <w:tcBorders>
              <w:bottom w:val="nil"/>
            </w:tcBorders>
          </w:tcPr>
          <w:p>
            <w:pPr>
              <w:ind w:left="394"/>
              <w:spacing w:before="231"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317"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19"/>
              <w:spacing w:before="65" w:line="203" w:lineRule="auto"/>
              <w:rPr>
                <w:rFonts w:ascii="STXihei" w:hAnsi="STXihei" w:eastAsia="STXihei" w:cs="STXihei"/>
                <w:sz w:val="19"/>
                <w:szCs w:val="19"/>
              </w:rPr>
            </w:pPr>
            <w:r>
              <w:rPr>
                <w:rFonts w:ascii="STXihei" w:hAnsi="STXihei" w:eastAsia="STXihei" w:cs="STXihei"/>
                <w:sz w:val="19"/>
                <w:szCs w:val="19"/>
                <w:spacing w:val="8"/>
              </w:rPr>
              <w:t>杜欢政</w:t>
            </w:r>
          </w:p>
        </w:tc>
        <w:tc>
          <w:tcPr>
            <w:tcW w:w="2816" w:type="dxa"/>
            <w:vAlign w:val="top"/>
          </w:tcPr>
          <w:p>
            <w:pPr>
              <w:ind w:left="1031"/>
              <w:spacing w:before="65" w:line="203" w:lineRule="auto"/>
              <w:rPr>
                <w:rFonts w:ascii="STXihei" w:hAnsi="STXihei" w:eastAsia="STXihei" w:cs="STXihei"/>
                <w:sz w:val="19"/>
                <w:szCs w:val="19"/>
              </w:rPr>
            </w:pPr>
            <w:r>
              <w:rPr>
                <w:rFonts w:ascii="STXihei" w:hAnsi="STXihei" w:eastAsia="STXihei" w:cs="STXihei"/>
                <w:sz w:val="19"/>
                <w:szCs w:val="19"/>
                <w:spacing w:val="3"/>
              </w:rPr>
              <w:t>同济大学</w:t>
            </w:r>
          </w:p>
        </w:tc>
        <w:tc>
          <w:tcPr>
            <w:tcW w:w="964" w:type="dxa"/>
            <w:vAlign w:val="top"/>
            <w:vMerge w:val="continue"/>
            <w:tcBorders>
              <w:top w:val="nil"/>
            </w:tcBorders>
          </w:tcPr>
          <w:p>
            <w:pPr>
              <w:rPr>
                <w:rFonts w:ascii="Arial"/>
                <w:sz w:val="21"/>
              </w:rPr>
            </w:pPr>
            <w:r/>
          </w:p>
        </w:tc>
      </w:tr>
      <w:tr>
        <w:trPr>
          <w:trHeight w:val="628" w:hRule="atLeast"/>
        </w:trPr>
        <w:tc>
          <w:tcPr>
            <w:tcW w:w="9931" w:type="dxa"/>
            <w:vAlign w:val="top"/>
            <w:gridSpan w:val="5"/>
          </w:tcPr>
          <w:p>
            <w:pPr>
              <w:pStyle w:val="TableText"/>
              <w:ind w:left="1959"/>
              <w:spacing w:before="189" w:line="219" w:lineRule="auto"/>
              <w:rPr>
                <w:sz w:val="24"/>
                <w:szCs w:val="24"/>
              </w:rPr>
            </w:pPr>
            <w:r>
              <w:rPr>
                <w:sz w:val="24"/>
                <w:szCs w:val="24"/>
                <w:b/>
                <w:bCs/>
                <w:spacing w:val="-2"/>
              </w:rPr>
              <w:t>模块三：历史、党史、中华优秀传统文化、职业</w:t>
            </w:r>
            <w:r>
              <w:rPr>
                <w:sz w:val="24"/>
                <w:szCs w:val="24"/>
                <w:b/>
                <w:bCs/>
                <w:spacing w:val="-3"/>
              </w:rPr>
              <w:t>生涯规划</w:t>
            </w:r>
          </w:p>
        </w:tc>
      </w:tr>
      <w:tr>
        <w:trPr>
          <w:trHeight w:val="475" w:hRule="atLeast"/>
        </w:trPr>
        <w:tc>
          <w:tcPr>
            <w:tcW w:w="811" w:type="dxa"/>
            <w:vAlign w:val="top"/>
          </w:tcPr>
          <w:p>
            <w:pPr>
              <w:pStyle w:val="TableText"/>
              <w:ind w:left="295"/>
              <w:spacing w:before="149" w:line="183" w:lineRule="auto"/>
              <w:rPr>
                <w:sz w:val="24"/>
                <w:szCs w:val="24"/>
              </w:rPr>
            </w:pPr>
            <w:r>
              <w:rPr>
                <w:sz w:val="24"/>
                <w:szCs w:val="24"/>
                <w:spacing w:val="-4"/>
              </w:rPr>
              <w:t>25</w:t>
            </w:r>
          </w:p>
        </w:tc>
        <w:tc>
          <w:tcPr>
            <w:tcW w:w="3704" w:type="dxa"/>
            <w:vAlign w:val="top"/>
          </w:tcPr>
          <w:p>
            <w:pPr>
              <w:ind w:left="1153"/>
              <w:spacing w:before="142" w:line="205" w:lineRule="auto"/>
              <w:rPr>
                <w:rFonts w:ascii="STXihei" w:hAnsi="STXihei" w:eastAsia="STXihei" w:cs="STXihei"/>
                <w:sz w:val="19"/>
                <w:szCs w:val="19"/>
              </w:rPr>
            </w:pPr>
            <w:r>
              <w:rPr>
                <w:rFonts w:ascii="STXihei" w:hAnsi="STXihei" w:eastAsia="STXihei" w:cs="STXihei"/>
                <w:sz w:val="19"/>
                <w:szCs w:val="19"/>
                <w:spacing w:val="5"/>
              </w:rPr>
              <w:t>《正义论》</w:t>
            </w:r>
            <w:r>
              <w:rPr>
                <w:rFonts w:ascii="STXihei" w:hAnsi="STXihei" w:eastAsia="STXihei" w:cs="STXihei"/>
                <w:sz w:val="19"/>
                <w:szCs w:val="19"/>
                <w:spacing w:val="-22"/>
              </w:rPr>
              <w:t xml:space="preserve"> </w:t>
            </w:r>
            <w:r>
              <w:rPr>
                <w:rFonts w:ascii="STXihei" w:hAnsi="STXihei" w:eastAsia="STXihei" w:cs="STXihei"/>
                <w:sz w:val="19"/>
                <w:szCs w:val="19"/>
                <w:spacing w:val="5"/>
              </w:rPr>
              <w:t>导读</w:t>
            </w:r>
          </w:p>
        </w:tc>
        <w:tc>
          <w:tcPr>
            <w:tcW w:w="1636" w:type="dxa"/>
            <w:vAlign w:val="top"/>
          </w:tcPr>
          <w:p>
            <w:pPr>
              <w:ind w:left="623"/>
              <w:spacing w:before="142" w:line="205" w:lineRule="auto"/>
              <w:rPr>
                <w:rFonts w:ascii="STXihei" w:hAnsi="STXihei" w:eastAsia="STXihei" w:cs="STXihei"/>
                <w:sz w:val="19"/>
                <w:szCs w:val="19"/>
              </w:rPr>
            </w:pPr>
            <w:r>
              <w:rPr>
                <w:rFonts w:ascii="STXihei" w:hAnsi="STXihei" w:eastAsia="STXihei" w:cs="STXihei"/>
                <w:sz w:val="19"/>
                <w:szCs w:val="19"/>
                <w:spacing w:val="3"/>
              </w:rPr>
              <w:t>刘莘</w:t>
            </w:r>
          </w:p>
        </w:tc>
        <w:tc>
          <w:tcPr>
            <w:tcW w:w="2816" w:type="dxa"/>
            <w:vAlign w:val="top"/>
          </w:tcPr>
          <w:p>
            <w:pPr>
              <w:ind w:left="1027"/>
              <w:spacing w:before="144" w:line="203" w:lineRule="auto"/>
              <w:rPr>
                <w:rFonts w:ascii="STXihei" w:hAnsi="STXihei" w:eastAsia="STXihei" w:cs="STXihei"/>
                <w:sz w:val="19"/>
                <w:szCs w:val="19"/>
              </w:rPr>
            </w:pPr>
            <w:r>
              <w:rPr>
                <w:rFonts w:ascii="STXihei" w:hAnsi="STXihei" w:eastAsia="STXihei" w:cs="STXihei"/>
                <w:sz w:val="19"/>
                <w:szCs w:val="19"/>
                <w:spacing w:val="4"/>
              </w:rPr>
              <w:t>四川大学</w:t>
            </w:r>
          </w:p>
        </w:tc>
        <w:tc>
          <w:tcPr>
            <w:tcW w:w="964" w:type="dxa"/>
            <w:vAlign w:val="top"/>
          </w:tcPr>
          <w:p>
            <w:pPr>
              <w:ind w:left="394"/>
              <w:spacing w:before="149" w:line="197" w:lineRule="auto"/>
              <w:rPr>
                <w:rFonts w:ascii="STXihei" w:hAnsi="STXihei" w:eastAsia="STXihei" w:cs="STXihei"/>
                <w:sz w:val="19"/>
                <w:szCs w:val="19"/>
              </w:rPr>
            </w:pPr>
            <w:r>
              <w:rPr>
                <w:rFonts w:ascii="STXihei" w:hAnsi="STXihei" w:eastAsia="STXihei" w:cs="STXihei"/>
                <w:sz w:val="19"/>
                <w:szCs w:val="19"/>
                <w:spacing w:val="-5"/>
              </w:rPr>
              <w:t>18</w:t>
            </w:r>
          </w:p>
        </w:tc>
      </w:tr>
      <w:tr>
        <w:trPr>
          <w:trHeight w:val="472" w:hRule="atLeast"/>
        </w:trPr>
        <w:tc>
          <w:tcPr>
            <w:tcW w:w="811" w:type="dxa"/>
            <w:vAlign w:val="top"/>
          </w:tcPr>
          <w:p>
            <w:pPr>
              <w:pStyle w:val="TableText"/>
              <w:ind w:left="295"/>
              <w:spacing w:before="149" w:line="183" w:lineRule="auto"/>
              <w:rPr>
                <w:sz w:val="24"/>
                <w:szCs w:val="24"/>
              </w:rPr>
            </w:pPr>
            <w:r>
              <w:rPr>
                <w:sz w:val="24"/>
                <w:szCs w:val="24"/>
                <w:spacing w:val="-4"/>
              </w:rPr>
              <w:t>26</w:t>
            </w:r>
          </w:p>
        </w:tc>
        <w:tc>
          <w:tcPr>
            <w:tcW w:w="3704" w:type="dxa"/>
            <w:vAlign w:val="top"/>
          </w:tcPr>
          <w:p>
            <w:pPr>
              <w:ind w:left="954"/>
              <w:spacing w:before="139" w:line="205" w:lineRule="auto"/>
              <w:rPr>
                <w:rFonts w:ascii="STXihei" w:hAnsi="STXihei" w:eastAsia="STXihei" w:cs="STXihei"/>
                <w:sz w:val="19"/>
                <w:szCs w:val="19"/>
              </w:rPr>
            </w:pPr>
            <w:r>
              <w:rPr>
                <w:rFonts w:ascii="STXihei" w:hAnsi="STXihei" w:eastAsia="STXihei" w:cs="STXihei"/>
                <w:sz w:val="19"/>
                <w:szCs w:val="19"/>
                <w:spacing w:val="6"/>
              </w:rPr>
              <w:t>《共产党宣言》</w:t>
            </w:r>
            <w:r>
              <w:rPr>
                <w:rFonts w:ascii="STXihei" w:hAnsi="STXihei" w:eastAsia="STXihei" w:cs="STXihei"/>
                <w:sz w:val="19"/>
                <w:szCs w:val="19"/>
                <w:spacing w:val="-20"/>
              </w:rPr>
              <w:t xml:space="preserve"> </w:t>
            </w:r>
            <w:r>
              <w:rPr>
                <w:rFonts w:ascii="STXihei" w:hAnsi="STXihei" w:eastAsia="STXihei" w:cs="STXihei"/>
                <w:sz w:val="19"/>
                <w:szCs w:val="19"/>
                <w:spacing w:val="6"/>
              </w:rPr>
              <w:t>导读</w:t>
            </w:r>
          </w:p>
        </w:tc>
        <w:tc>
          <w:tcPr>
            <w:tcW w:w="1636" w:type="dxa"/>
            <w:vAlign w:val="top"/>
          </w:tcPr>
          <w:p>
            <w:pPr>
              <w:ind w:left="531"/>
              <w:spacing w:before="144" w:line="201" w:lineRule="auto"/>
              <w:rPr>
                <w:rFonts w:ascii="STXihei" w:hAnsi="STXihei" w:eastAsia="STXihei" w:cs="STXihei"/>
                <w:sz w:val="19"/>
                <w:szCs w:val="19"/>
              </w:rPr>
            </w:pPr>
            <w:r>
              <w:rPr>
                <w:rFonts w:ascii="STXihei" w:hAnsi="STXihei" w:eastAsia="STXihei" w:cs="STXihei"/>
                <w:sz w:val="19"/>
                <w:szCs w:val="19"/>
                <w:spacing w:val="4"/>
              </w:rPr>
              <w:t>张双利</w:t>
            </w:r>
          </w:p>
        </w:tc>
        <w:tc>
          <w:tcPr>
            <w:tcW w:w="2816" w:type="dxa"/>
            <w:vAlign w:val="top"/>
          </w:tcPr>
          <w:p>
            <w:pPr>
              <w:ind w:left="1014"/>
              <w:spacing w:before="142"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47" w:line="197" w:lineRule="auto"/>
              <w:rPr>
                <w:rFonts w:ascii="STXihei" w:hAnsi="STXihei" w:eastAsia="STXihei" w:cs="STXihei"/>
                <w:sz w:val="19"/>
                <w:szCs w:val="19"/>
              </w:rPr>
            </w:pPr>
            <w:r>
              <w:rPr>
                <w:rFonts w:ascii="STXihei" w:hAnsi="STXihei" w:eastAsia="STXihei" w:cs="STXihei"/>
                <w:sz w:val="19"/>
                <w:szCs w:val="19"/>
                <w:spacing w:val="2"/>
              </w:rPr>
              <w:t>27</w:t>
            </w:r>
          </w:p>
        </w:tc>
      </w:tr>
      <w:tr>
        <w:trPr>
          <w:trHeight w:val="472" w:hRule="atLeast"/>
        </w:trPr>
        <w:tc>
          <w:tcPr>
            <w:tcW w:w="811" w:type="dxa"/>
            <w:vAlign w:val="top"/>
          </w:tcPr>
          <w:p>
            <w:pPr>
              <w:pStyle w:val="TableText"/>
              <w:ind w:left="295"/>
              <w:spacing w:before="150" w:line="183" w:lineRule="auto"/>
              <w:rPr>
                <w:sz w:val="24"/>
                <w:szCs w:val="24"/>
              </w:rPr>
            </w:pPr>
            <w:r>
              <w:rPr>
                <w:sz w:val="24"/>
                <w:szCs w:val="24"/>
                <w:spacing w:val="-4"/>
              </w:rPr>
              <w:t>27</w:t>
            </w:r>
          </w:p>
        </w:tc>
        <w:tc>
          <w:tcPr>
            <w:tcW w:w="3704" w:type="dxa"/>
            <w:vAlign w:val="top"/>
          </w:tcPr>
          <w:p>
            <w:pPr>
              <w:ind w:left="1159"/>
              <w:spacing w:before="141" w:line="204" w:lineRule="auto"/>
              <w:rPr>
                <w:rFonts w:ascii="STXihei" w:hAnsi="STXihei" w:eastAsia="STXihei" w:cs="STXihei"/>
                <w:sz w:val="19"/>
                <w:szCs w:val="19"/>
              </w:rPr>
            </w:pPr>
            <w:r>
              <w:rPr>
                <w:rFonts w:ascii="STXihei" w:hAnsi="STXihei" w:eastAsia="STXihei" w:cs="STXihei"/>
                <w:sz w:val="19"/>
                <w:szCs w:val="19"/>
                <w:spacing w:val="-8"/>
              </w:rPr>
              <w:t>新青年</w:t>
            </w:r>
            <w:r>
              <w:rPr>
                <w:rFonts w:ascii="STXihei" w:hAnsi="STXihei" w:eastAsia="STXihei" w:cs="STXihei"/>
                <w:sz w:val="19"/>
                <w:szCs w:val="19"/>
                <w:spacing w:val="40"/>
                <w:w w:val="101"/>
              </w:rPr>
              <w:t xml:space="preserve"> </w:t>
            </w:r>
            <w:r>
              <w:rPr>
                <w:rFonts w:ascii="STXihei" w:hAnsi="STXihei" w:eastAsia="STXihei" w:cs="STXihei"/>
                <w:sz w:val="19"/>
                <w:szCs w:val="19"/>
                <w:spacing w:val="-8"/>
              </w:rPr>
              <w:t>·</w:t>
            </w:r>
            <w:r>
              <w:rPr>
                <w:rFonts w:ascii="STXihei" w:hAnsi="STXihei" w:eastAsia="STXihei" w:cs="STXihei"/>
                <w:sz w:val="19"/>
                <w:szCs w:val="19"/>
                <w:spacing w:val="-23"/>
              </w:rPr>
              <w:t xml:space="preserve"> </w:t>
            </w:r>
            <w:r>
              <w:rPr>
                <w:rFonts w:ascii="STXihei" w:hAnsi="STXihei" w:eastAsia="STXihei" w:cs="STXihei"/>
                <w:sz w:val="19"/>
                <w:szCs w:val="19"/>
                <w:spacing w:val="-8"/>
              </w:rPr>
              <w:t>习党史</w:t>
            </w:r>
          </w:p>
        </w:tc>
        <w:tc>
          <w:tcPr>
            <w:tcW w:w="1636" w:type="dxa"/>
            <w:vAlign w:val="top"/>
          </w:tcPr>
          <w:p>
            <w:pPr>
              <w:pStyle w:val="TableText"/>
              <w:ind w:left="477"/>
              <w:spacing w:before="132" w:line="228" w:lineRule="auto"/>
              <w:rPr>
                <w:sz w:val="19"/>
                <w:szCs w:val="19"/>
              </w:rPr>
            </w:pPr>
            <w:r>
              <w:rPr>
                <w:sz w:val="19"/>
                <w:szCs w:val="19"/>
                <w:spacing w:val="1"/>
              </w:rPr>
              <w:t>张亮</w:t>
            </w:r>
            <w:r>
              <w:rPr>
                <w:sz w:val="19"/>
                <w:szCs w:val="19"/>
                <w:spacing w:val="17"/>
              </w:rPr>
              <w:t xml:space="preserve"> </w:t>
            </w:r>
            <w:r>
              <w:rPr>
                <w:sz w:val="19"/>
                <w:szCs w:val="19"/>
                <w:spacing w:val="1"/>
              </w:rPr>
              <w:t>等</w:t>
            </w:r>
          </w:p>
        </w:tc>
        <w:tc>
          <w:tcPr>
            <w:tcW w:w="2816" w:type="dxa"/>
            <w:vAlign w:val="top"/>
          </w:tcPr>
          <w:p>
            <w:pPr>
              <w:pStyle w:val="TableText"/>
              <w:ind w:left="1015"/>
              <w:spacing w:before="132" w:line="228" w:lineRule="auto"/>
              <w:rPr>
                <w:sz w:val="19"/>
                <w:szCs w:val="19"/>
              </w:rPr>
            </w:pPr>
            <w:r>
              <w:rPr>
                <w:sz w:val="19"/>
                <w:szCs w:val="19"/>
                <w:spacing w:val="7"/>
              </w:rPr>
              <w:t>南京大学</w:t>
            </w:r>
          </w:p>
        </w:tc>
        <w:tc>
          <w:tcPr>
            <w:tcW w:w="964" w:type="dxa"/>
            <w:vAlign w:val="top"/>
          </w:tcPr>
          <w:p>
            <w:pPr>
              <w:ind w:left="394"/>
              <w:spacing w:before="148"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628" w:hRule="atLeast"/>
        </w:trPr>
        <w:tc>
          <w:tcPr>
            <w:tcW w:w="811" w:type="dxa"/>
            <w:vAlign w:val="top"/>
          </w:tcPr>
          <w:p>
            <w:pPr>
              <w:pStyle w:val="TableText"/>
              <w:ind w:left="295"/>
              <w:spacing w:before="227" w:line="183" w:lineRule="auto"/>
              <w:rPr>
                <w:sz w:val="24"/>
                <w:szCs w:val="24"/>
              </w:rPr>
            </w:pPr>
            <w:r>
              <w:rPr>
                <w:sz w:val="24"/>
                <w:szCs w:val="24"/>
                <w:spacing w:val="-4"/>
              </w:rPr>
              <w:t>28</w:t>
            </w:r>
          </w:p>
        </w:tc>
        <w:tc>
          <w:tcPr>
            <w:tcW w:w="3704" w:type="dxa"/>
            <w:vAlign w:val="top"/>
          </w:tcPr>
          <w:p>
            <w:pPr>
              <w:ind w:left="853" w:right="154" w:hanging="683"/>
              <w:spacing w:before="64" w:line="249" w:lineRule="auto"/>
              <w:rPr>
                <w:rFonts w:ascii="STXihei" w:hAnsi="STXihei" w:eastAsia="STXihei" w:cs="STXihei"/>
                <w:sz w:val="19"/>
                <w:szCs w:val="19"/>
              </w:rPr>
            </w:pPr>
            <w:r>
              <w:rPr>
                <w:rFonts w:ascii="STXihei" w:hAnsi="STXihei" w:eastAsia="STXihei" w:cs="STXihei"/>
                <w:sz w:val="19"/>
                <w:szCs w:val="19"/>
                <w:spacing w:val="8"/>
              </w:rPr>
              <w:t>习近平新时代中国特色社会主义思想概</w:t>
            </w:r>
            <w:r>
              <w:rPr>
                <w:rFonts w:ascii="STXihei" w:hAnsi="STXihei" w:eastAsia="STXihei" w:cs="STXihei"/>
                <w:sz w:val="19"/>
                <w:szCs w:val="19"/>
                <w:spacing w:val="6"/>
              </w:rPr>
              <w:t xml:space="preserve"> </w:t>
            </w:r>
            <w:r>
              <w:rPr>
                <w:rFonts w:ascii="STXihei" w:hAnsi="STXihei" w:eastAsia="STXihei" w:cs="STXihei"/>
                <w:sz w:val="19"/>
                <w:szCs w:val="19"/>
                <w:spacing w:val="8"/>
              </w:rPr>
              <w:t>论（中国政法大学版）</w:t>
            </w:r>
          </w:p>
        </w:tc>
        <w:tc>
          <w:tcPr>
            <w:tcW w:w="1636" w:type="dxa"/>
            <w:vAlign w:val="top"/>
          </w:tcPr>
          <w:p>
            <w:pPr>
              <w:ind w:left="521"/>
              <w:spacing w:before="222" w:line="203" w:lineRule="auto"/>
              <w:rPr>
                <w:rFonts w:ascii="STXihei" w:hAnsi="STXihei" w:eastAsia="STXihei" w:cs="STXihei"/>
                <w:sz w:val="19"/>
                <w:szCs w:val="19"/>
              </w:rPr>
            </w:pPr>
            <w:r>
              <w:rPr>
                <w:rFonts w:ascii="STXihei" w:hAnsi="STXihei" w:eastAsia="STXihei" w:cs="STXihei"/>
                <w:sz w:val="19"/>
                <w:szCs w:val="19"/>
                <w:spacing w:val="7"/>
              </w:rPr>
              <w:t>卢春龙</w:t>
            </w:r>
          </w:p>
        </w:tc>
        <w:tc>
          <w:tcPr>
            <w:tcW w:w="2816" w:type="dxa"/>
            <w:vAlign w:val="top"/>
          </w:tcPr>
          <w:p>
            <w:pPr>
              <w:ind w:left="830"/>
              <w:spacing w:before="221" w:line="204" w:lineRule="auto"/>
              <w:rPr>
                <w:rFonts w:ascii="STXihei" w:hAnsi="STXihei" w:eastAsia="STXihei" w:cs="STXihei"/>
                <w:sz w:val="19"/>
                <w:szCs w:val="19"/>
              </w:rPr>
            </w:pPr>
            <w:r>
              <w:rPr>
                <w:rFonts w:ascii="STXihei" w:hAnsi="STXihei" w:eastAsia="STXihei" w:cs="STXihei"/>
                <w:sz w:val="19"/>
                <w:szCs w:val="19"/>
                <w:spacing w:val="5"/>
              </w:rPr>
              <w:t>中国政法大学</w:t>
            </w:r>
          </w:p>
        </w:tc>
        <w:tc>
          <w:tcPr>
            <w:tcW w:w="964" w:type="dxa"/>
            <w:vAlign w:val="top"/>
          </w:tcPr>
          <w:p>
            <w:pPr>
              <w:ind w:left="394"/>
              <w:spacing w:before="227" w:line="197" w:lineRule="auto"/>
              <w:rPr>
                <w:rFonts w:ascii="STXihei" w:hAnsi="STXihei" w:eastAsia="STXihei" w:cs="STXihei"/>
                <w:sz w:val="19"/>
                <w:szCs w:val="19"/>
              </w:rPr>
            </w:pPr>
            <w:r>
              <w:rPr>
                <w:rFonts w:ascii="STXihei" w:hAnsi="STXihei" w:eastAsia="STXihei" w:cs="STXihei"/>
                <w:sz w:val="19"/>
                <w:szCs w:val="19"/>
                <w:spacing w:val="-5"/>
              </w:rPr>
              <w:t>16</w:t>
            </w:r>
          </w:p>
        </w:tc>
      </w:tr>
      <w:tr>
        <w:trPr>
          <w:trHeight w:val="472" w:hRule="atLeast"/>
        </w:trPr>
        <w:tc>
          <w:tcPr>
            <w:tcW w:w="811" w:type="dxa"/>
            <w:vAlign w:val="top"/>
          </w:tcPr>
          <w:p>
            <w:pPr>
              <w:pStyle w:val="TableText"/>
              <w:ind w:left="295"/>
              <w:spacing w:before="151" w:line="183" w:lineRule="auto"/>
              <w:rPr>
                <w:sz w:val="24"/>
                <w:szCs w:val="24"/>
              </w:rPr>
            </w:pPr>
            <w:r>
              <w:rPr>
                <w:sz w:val="24"/>
                <w:szCs w:val="24"/>
                <w:spacing w:val="-4"/>
              </w:rPr>
              <w:t>29</w:t>
            </w:r>
          </w:p>
        </w:tc>
        <w:tc>
          <w:tcPr>
            <w:tcW w:w="3704" w:type="dxa"/>
            <w:vAlign w:val="top"/>
          </w:tcPr>
          <w:p>
            <w:pPr>
              <w:ind w:left="170"/>
              <w:spacing w:before="141" w:line="205" w:lineRule="auto"/>
              <w:rPr>
                <w:rFonts w:ascii="STXihei" w:hAnsi="STXihei" w:eastAsia="STXihei" w:cs="STXihei"/>
                <w:sz w:val="19"/>
                <w:szCs w:val="19"/>
              </w:rPr>
            </w:pPr>
            <w:r>
              <w:rPr>
                <w:rFonts w:ascii="STXihei" w:hAnsi="STXihei" w:eastAsia="STXihei" w:cs="STXihei"/>
                <w:sz w:val="19"/>
                <w:szCs w:val="19"/>
                <w:spacing w:val="8"/>
              </w:rPr>
              <w:t>习近平总书记关于教育的重要论述研究</w:t>
            </w:r>
          </w:p>
        </w:tc>
        <w:tc>
          <w:tcPr>
            <w:tcW w:w="1636" w:type="dxa"/>
            <w:vAlign w:val="top"/>
          </w:tcPr>
          <w:p>
            <w:pPr>
              <w:ind w:left="532"/>
              <w:spacing w:before="140" w:line="206" w:lineRule="auto"/>
              <w:rPr>
                <w:rFonts w:ascii="STXihei" w:hAnsi="STXihei" w:eastAsia="STXihei" w:cs="STXihei"/>
                <w:sz w:val="19"/>
                <w:szCs w:val="19"/>
              </w:rPr>
            </w:pPr>
            <w:r>
              <w:rPr>
                <w:rFonts w:ascii="STXihei" w:hAnsi="STXihei" w:eastAsia="STXihei" w:cs="STXihei"/>
                <w:sz w:val="19"/>
                <w:szCs w:val="19"/>
                <w:spacing w:val="4"/>
              </w:rPr>
              <w:t>陈金龙</w:t>
            </w:r>
          </w:p>
        </w:tc>
        <w:tc>
          <w:tcPr>
            <w:tcW w:w="2816" w:type="dxa"/>
            <w:vAlign w:val="top"/>
          </w:tcPr>
          <w:p>
            <w:pPr>
              <w:ind w:left="813"/>
              <w:spacing w:before="144" w:line="203" w:lineRule="auto"/>
              <w:rPr>
                <w:rFonts w:ascii="STXihei" w:hAnsi="STXihei" w:eastAsia="STXihei" w:cs="STXihei"/>
                <w:sz w:val="19"/>
                <w:szCs w:val="19"/>
              </w:rPr>
            </w:pPr>
            <w:r>
              <w:rPr>
                <w:rFonts w:ascii="STXihei" w:hAnsi="STXihei" w:eastAsia="STXihei" w:cs="STXihei"/>
                <w:sz w:val="19"/>
                <w:szCs w:val="19"/>
                <w:spacing w:val="8"/>
              </w:rPr>
              <w:t>华南师范大学</w:t>
            </w:r>
          </w:p>
        </w:tc>
        <w:tc>
          <w:tcPr>
            <w:tcW w:w="964" w:type="dxa"/>
            <w:vAlign w:val="top"/>
          </w:tcPr>
          <w:p>
            <w:pPr>
              <w:ind w:left="394"/>
              <w:spacing w:before="149"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2" w:hRule="atLeast"/>
        </w:trPr>
        <w:tc>
          <w:tcPr>
            <w:tcW w:w="811" w:type="dxa"/>
            <w:vAlign w:val="top"/>
          </w:tcPr>
          <w:p>
            <w:pPr>
              <w:pStyle w:val="TableText"/>
              <w:ind w:left="297"/>
              <w:spacing w:before="151" w:line="183" w:lineRule="auto"/>
              <w:rPr>
                <w:sz w:val="24"/>
                <w:szCs w:val="24"/>
              </w:rPr>
            </w:pPr>
            <w:r>
              <w:rPr>
                <w:sz w:val="24"/>
                <w:szCs w:val="24"/>
                <w:spacing w:val="-4"/>
              </w:rPr>
              <w:t>30</w:t>
            </w:r>
          </w:p>
        </w:tc>
        <w:tc>
          <w:tcPr>
            <w:tcW w:w="3704" w:type="dxa"/>
            <w:vAlign w:val="top"/>
          </w:tcPr>
          <w:p>
            <w:pPr>
              <w:ind w:left="956"/>
              <w:spacing w:before="144" w:line="205" w:lineRule="auto"/>
              <w:rPr>
                <w:rFonts w:ascii="STXihei" w:hAnsi="STXihei" w:eastAsia="STXihei" w:cs="STXihei"/>
                <w:sz w:val="19"/>
                <w:szCs w:val="19"/>
              </w:rPr>
            </w:pPr>
            <w:r>
              <w:rPr>
                <w:rFonts w:ascii="STXihei" w:hAnsi="STXihei" w:eastAsia="STXihei" w:cs="STXihei"/>
                <w:sz w:val="19"/>
                <w:szCs w:val="19"/>
                <w:spacing w:val="9"/>
              </w:rPr>
              <w:t>大学生国家安全教育</w:t>
            </w:r>
          </w:p>
        </w:tc>
        <w:tc>
          <w:tcPr>
            <w:tcW w:w="1636" w:type="dxa"/>
            <w:vAlign w:val="top"/>
          </w:tcPr>
          <w:p>
            <w:pPr>
              <w:ind w:left="375"/>
              <w:spacing w:before="144" w:line="205" w:lineRule="auto"/>
              <w:rPr>
                <w:rFonts w:ascii="STXihei" w:hAnsi="STXihei" w:eastAsia="STXihei" w:cs="STXihei"/>
                <w:sz w:val="19"/>
                <w:szCs w:val="19"/>
              </w:rPr>
            </w:pPr>
            <w:r>
              <w:rPr>
                <w:rFonts w:ascii="STXihei" w:hAnsi="STXihei" w:eastAsia="STXihei" w:cs="STXihei"/>
                <w:sz w:val="19"/>
                <w:szCs w:val="19"/>
                <w:spacing w:val="4"/>
              </w:rPr>
              <w:t>李文良</w:t>
            </w:r>
            <w:r>
              <w:rPr>
                <w:rFonts w:ascii="STXihei" w:hAnsi="STXihei" w:eastAsia="STXihei" w:cs="STXihei"/>
                <w:sz w:val="19"/>
                <w:szCs w:val="19"/>
                <w:spacing w:val="8"/>
              </w:rPr>
              <w:t xml:space="preserve">  </w:t>
            </w:r>
            <w:r>
              <w:rPr>
                <w:rFonts w:ascii="STXihei" w:hAnsi="STXihei" w:eastAsia="STXihei" w:cs="STXihei"/>
                <w:sz w:val="19"/>
                <w:szCs w:val="19"/>
                <w:spacing w:val="4"/>
              </w:rPr>
              <w:t>等</w:t>
            </w:r>
          </w:p>
        </w:tc>
        <w:tc>
          <w:tcPr>
            <w:tcW w:w="2816" w:type="dxa"/>
            <w:vAlign w:val="top"/>
          </w:tcPr>
          <w:p>
            <w:pPr>
              <w:ind w:left="827"/>
              <w:spacing w:before="147" w:line="203" w:lineRule="auto"/>
              <w:rPr>
                <w:rFonts w:ascii="STXihei" w:hAnsi="STXihei" w:eastAsia="STXihei" w:cs="STXihei"/>
                <w:sz w:val="19"/>
                <w:szCs w:val="19"/>
              </w:rPr>
            </w:pPr>
            <w:r>
              <w:rPr>
                <w:rFonts w:ascii="STXihei" w:hAnsi="STXihei" w:eastAsia="STXihei" w:cs="STXihei"/>
                <w:sz w:val="19"/>
                <w:szCs w:val="19"/>
                <w:spacing w:val="6"/>
              </w:rPr>
              <w:t>国际关系学院</w:t>
            </w:r>
          </w:p>
        </w:tc>
        <w:tc>
          <w:tcPr>
            <w:tcW w:w="964" w:type="dxa"/>
            <w:vAlign w:val="top"/>
          </w:tcPr>
          <w:p>
            <w:pPr>
              <w:ind w:left="372"/>
              <w:spacing w:before="152"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5" w:hRule="atLeast"/>
        </w:trPr>
        <w:tc>
          <w:tcPr>
            <w:tcW w:w="811" w:type="dxa"/>
            <w:vAlign w:val="top"/>
          </w:tcPr>
          <w:p>
            <w:pPr>
              <w:pStyle w:val="TableText"/>
              <w:ind w:left="297"/>
              <w:spacing w:before="151" w:line="184" w:lineRule="auto"/>
              <w:rPr>
                <w:sz w:val="24"/>
                <w:szCs w:val="24"/>
              </w:rPr>
            </w:pPr>
            <w:r>
              <w:rPr>
                <w:sz w:val="24"/>
                <w:szCs w:val="24"/>
                <w:spacing w:val="-4"/>
              </w:rPr>
              <w:t>31</w:t>
            </w:r>
          </w:p>
        </w:tc>
        <w:tc>
          <w:tcPr>
            <w:tcW w:w="3704" w:type="dxa"/>
            <w:vAlign w:val="top"/>
          </w:tcPr>
          <w:p>
            <w:pPr>
              <w:ind w:left="1460"/>
              <w:spacing w:before="145" w:line="205" w:lineRule="auto"/>
              <w:rPr>
                <w:rFonts w:ascii="STXihei" w:hAnsi="STXihei" w:eastAsia="STXihei" w:cs="STXihei"/>
                <w:sz w:val="19"/>
                <w:szCs w:val="19"/>
              </w:rPr>
            </w:pPr>
            <w:r>
              <w:rPr>
                <w:rFonts w:ascii="STXihei" w:hAnsi="STXihei" w:eastAsia="STXihei" w:cs="STXihei"/>
                <w:sz w:val="19"/>
                <w:szCs w:val="19"/>
                <w:spacing w:val="6"/>
              </w:rPr>
              <w:t>军事理论</w:t>
            </w:r>
          </w:p>
        </w:tc>
        <w:tc>
          <w:tcPr>
            <w:tcW w:w="1636" w:type="dxa"/>
            <w:vAlign w:val="top"/>
          </w:tcPr>
          <w:p>
            <w:pPr>
              <w:ind w:left="531"/>
              <w:spacing w:before="149" w:line="201" w:lineRule="auto"/>
              <w:rPr>
                <w:rFonts w:ascii="STXihei" w:hAnsi="STXihei" w:eastAsia="STXihei" w:cs="STXihei"/>
                <w:sz w:val="19"/>
                <w:szCs w:val="19"/>
              </w:rPr>
            </w:pPr>
            <w:r>
              <w:rPr>
                <w:rFonts w:ascii="STXihei" w:hAnsi="STXihei" w:eastAsia="STXihei" w:cs="STXihei"/>
                <w:sz w:val="19"/>
                <w:szCs w:val="19"/>
                <w:spacing w:val="4"/>
              </w:rPr>
              <w:t>张国清</w:t>
            </w:r>
          </w:p>
        </w:tc>
        <w:tc>
          <w:tcPr>
            <w:tcW w:w="2816" w:type="dxa"/>
            <w:vAlign w:val="top"/>
          </w:tcPr>
          <w:p>
            <w:pPr>
              <w:ind w:left="1031"/>
              <w:spacing w:before="147" w:line="203" w:lineRule="auto"/>
              <w:rPr>
                <w:rFonts w:ascii="STXihei" w:hAnsi="STXihei" w:eastAsia="STXihei" w:cs="STXihei"/>
                <w:sz w:val="19"/>
                <w:szCs w:val="19"/>
              </w:rPr>
            </w:pPr>
            <w:r>
              <w:rPr>
                <w:rFonts w:ascii="STXihei" w:hAnsi="STXihei" w:eastAsia="STXihei" w:cs="STXihei"/>
                <w:sz w:val="19"/>
                <w:szCs w:val="19"/>
                <w:spacing w:val="3"/>
              </w:rPr>
              <w:t>同济大学</w:t>
            </w:r>
          </w:p>
        </w:tc>
        <w:tc>
          <w:tcPr>
            <w:tcW w:w="964" w:type="dxa"/>
            <w:vAlign w:val="top"/>
          </w:tcPr>
          <w:p>
            <w:pPr>
              <w:ind w:left="373"/>
              <w:spacing w:before="152" w:line="197" w:lineRule="auto"/>
              <w:rPr>
                <w:rFonts w:ascii="STXihei" w:hAnsi="STXihei" w:eastAsia="STXihei" w:cs="STXihei"/>
                <w:sz w:val="19"/>
                <w:szCs w:val="19"/>
              </w:rPr>
            </w:pPr>
            <w:r>
              <w:rPr>
                <w:rFonts w:ascii="STXihei" w:hAnsi="STXihei" w:eastAsia="STXihei" w:cs="STXihei"/>
                <w:sz w:val="19"/>
                <w:szCs w:val="19"/>
                <w:spacing w:val="1"/>
              </w:rPr>
              <w:t>36</w:t>
            </w:r>
          </w:p>
        </w:tc>
      </w:tr>
      <w:tr>
        <w:trPr>
          <w:trHeight w:val="472" w:hRule="atLeast"/>
        </w:trPr>
        <w:tc>
          <w:tcPr>
            <w:tcW w:w="811" w:type="dxa"/>
            <w:vAlign w:val="top"/>
          </w:tcPr>
          <w:p>
            <w:pPr>
              <w:pStyle w:val="TableText"/>
              <w:ind w:left="297"/>
              <w:spacing w:before="152" w:line="183" w:lineRule="auto"/>
              <w:rPr>
                <w:sz w:val="24"/>
                <w:szCs w:val="24"/>
              </w:rPr>
            </w:pPr>
            <w:r>
              <w:rPr>
                <w:sz w:val="24"/>
                <w:szCs w:val="24"/>
                <w:spacing w:val="-4"/>
              </w:rPr>
              <w:t>32</w:t>
            </w:r>
          </w:p>
        </w:tc>
        <w:tc>
          <w:tcPr>
            <w:tcW w:w="3704" w:type="dxa"/>
            <w:vAlign w:val="top"/>
          </w:tcPr>
          <w:p>
            <w:pPr>
              <w:ind w:left="560"/>
              <w:spacing w:before="86" w:line="273" w:lineRule="exact"/>
              <w:rPr>
                <w:rFonts w:ascii="STXihei" w:hAnsi="STXihei" w:eastAsia="STXihei" w:cs="STXihei"/>
                <w:sz w:val="19"/>
                <w:szCs w:val="19"/>
              </w:rPr>
            </w:pPr>
            <w:r>
              <w:rPr>
                <w:rFonts w:ascii="STXihei" w:hAnsi="STXihei" w:eastAsia="STXihei" w:cs="STXihei"/>
                <w:sz w:val="19"/>
                <w:szCs w:val="19"/>
                <w:spacing w:val="8"/>
                <w:position w:val="2"/>
              </w:rPr>
              <w:t>军事理论（上海财经大学版）</w:t>
            </w:r>
          </w:p>
        </w:tc>
        <w:tc>
          <w:tcPr>
            <w:tcW w:w="1636" w:type="dxa"/>
            <w:vAlign w:val="top"/>
          </w:tcPr>
          <w:p>
            <w:pPr>
              <w:ind w:left="526"/>
              <w:spacing w:before="142" w:line="205" w:lineRule="auto"/>
              <w:rPr>
                <w:rFonts w:ascii="STXihei" w:hAnsi="STXihei" w:eastAsia="STXihei" w:cs="STXihei"/>
                <w:sz w:val="19"/>
                <w:szCs w:val="19"/>
              </w:rPr>
            </w:pPr>
            <w:r>
              <w:rPr>
                <w:rFonts w:ascii="STXihei" w:hAnsi="STXihei" w:eastAsia="STXihei" w:cs="STXihei"/>
                <w:sz w:val="19"/>
                <w:szCs w:val="19"/>
                <w:spacing w:val="6"/>
              </w:rPr>
              <w:t>薛高连</w:t>
            </w:r>
          </w:p>
        </w:tc>
        <w:tc>
          <w:tcPr>
            <w:tcW w:w="2816" w:type="dxa"/>
            <w:vAlign w:val="top"/>
          </w:tcPr>
          <w:p>
            <w:pPr>
              <w:ind w:left="817"/>
              <w:spacing w:before="144" w:line="204" w:lineRule="auto"/>
              <w:rPr>
                <w:rFonts w:ascii="STXihei" w:hAnsi="STXihei" w:eastAsia="STXihei" w:cs="STXihei"/>
                <w:sz w:val="19"/>
                <w:szCs w:val="19"/>
              </w:rPr>
            </w:pPr>
            <w:r>
              <w:rPr>
                <w:rFonts w:ascii="STXihei" w:hAnsi="STXihei" w:eastAsia="STXihei" w:cs="STXihei"/>
                <w:sz w:val="19"/>
                <w:szCs w:val="19"/>
                <w:spacing w:val="7"/>
              </w:rPr>
              <w:t>上海财经大学</w:t>
            </w:r>
          </w:p>
        </w:tc>
        <w:tc>
          <w:tcPr>
            <w:tcW w:w="964" w:type="dxa"/>
            <w:vAlign w:val="top"/>
          </w:tcPr>
          <w:p>
            <w:pPr>
              <w:ind w:left="373"/>
              <w:spacing w:before="150" w:line="197" w:lineRule="auto"/>
              <w:rPr>
                <w:rFonts w:ascii="STXihei" w:hAnsi="STXihei" w:eastAsia="STXihei" w:cs="STXihei"/>
                <w:sz w:val="19"/>
                <w:szCs w:val="19"/>
              </w:rPr>
            </w:pPr>
            <w:r>
              <w:rPr>
                <w:rFonts w:ascii="STXihei" w:hAnsi="STXihei" w:eastAsia="STXihei" w:cs="STXihei"/>
                <w:sz w:val="19"/>
                <w:szCs w:val="19"/>
                <w:spacing w:val="1"/>
              </w:rPr>
              <w:t>36</w:t>
            </w:r>
          </w:p>
        </w:tc>
      </w:tr>
      <w:tr>
        <w:trPr>
          <w:trHeight w:val="472" w:hRule="atLeast"/>
        </w:trPr>
        <w:tc>
          <w:tcPr>
            <w:tcW w:w="811" w:type="dxa"/>
            <w:vAlign w:val="top"/>
          </w:tcPr>
          <w:p>
            <w:pPr>
              <w:pStyle w:val="TableText"/>
              <w:ind w:left="297"/>
              <w:spacing w:before="153" w:line="183" w:lineRule="auto"/>
              <w:rPr>
                <w:sz w:val="24"/>
                <w:szCs w:val="24"/>
              </w:rPr>
            </w:pPr>
            <w:r>
              <w:rPr>
                <w:sz w:val="24"/>
                <w:szCs w:val="24"/>
                <w:spacing w:val="-4"/>
              </w:rPr>
              <w:t>33</w:t>
            </w:r>
          </w:p>
        </w:tc>
        <w:tc>
          <w:tcPr>
            <w:tcW w:w="3704" w:type="dxa"/>
            <w:vAlign w:val="top"/>
          </w:tcPr>
          <w:p>
            <w:pPr>
              <w:ind w:left="454"/>
              <w:spacing w:before="86" w:line="274" w:lineRule="exact"/>
              <w:rPr>
                <w:rFonts w:ascii="STXihei" w:hAnsi="STXihei" w:eastAsia="STXihei" w:cs="STXihei"/>
                <w:sz w:val="19"/>
                <w:szCs w:val="19"/>
              </w:rPr>
            </w:pPr>
            <w:r>
              <w:rPr>
                <w:rFonts w:ascii="STXihei" w:hAnsi="STXihei" w:eastAsia="STXihei" w:cs="STXihei"/>
                <w:sz w:val="19"/>
                <w:szCs w:val="19"/>
                <w:spacing w:val="8"/>
                <w:position w:val="2"/>
              </w:rPr>
              <w:t>大学生职业生涯规划（入学版）</w:t>
            </w:r>
          </w:p>
        </w:tc>
        <w:tc>
          <w:tcPr>
            <w:tcW w:w="1636" w:type="dxa"/>
            <w:vAlign w:val="top"/>
          </w:tcPr>
          <w:p>
            <w:pPr>
              <w:ind w:left="522"/>
              <w:spacing w:before="143" w:line="205" w:lineRule="auto"/>
              <w:rPr>
                <w:rFonts w:ascii="STXihei" w:hAnsi="STXihei" w:eastAsia="STXihei" w:cs="STXihei"/>
                <w:sz w:val="19"/>
                <w:szCs w:val="19"/>
              </w:rPr>
            </w:pPr>
            <w:r>
              <w:rPr>
                <w:rFonts w:ascii="STXihei" w:hAnsi="STXihei" w:eastAsia="STXihei" w:cs="STXihei"/>
                <w:sz w:val="19"/>
                <w:szCs w:val="19"/>
                <w:spacing w:val="7"/>
              </w:rPr>
              <w:t>庄明科</w:t>
            </w:r>
          </w:p>
        </w:tc>
        <w:tc>
          <w:tcPr>
            <w:tcW w:w="2816" w:type="dxa"/>
            <w:vAlign w:val="top"/>
          </w:tcPr>
          <w:p>
            <w:pPr>
              <w:ind w:left="1014"/>
              <w:spacing w:before="143" w:line="205" w:lineRule="auto"/>
              <w:rPr>
                <w:rFonts w:ascii="STXihei" w:hAnsi="STXihei" w:eastAsia="STXihei" w:cs="STXihei"/>
                <w:sz w:val="19"/>
                <w:szCs w:val="19"/>
              </w:rPr>
            </w:pPr>
            <w:r>
              <w:rPr>
                <w:rFonts w:ascii="STXihei" w:hAnsi="STXihei" w:eastAsia="STXihei" w:cs="STXihei"/>
                <w:sz w:val="19"/>
                <w:szCs w:val="19"/>
                <w:spacing w:val="7"/>
              </w:rPr>
              <w:t>北京大学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19</w:t>
            </w:r>
          </w:p>
        </w:tc>
      </w:tr>
      <w:tr>
        <w:trPr>
          <w:trHeight w:val="472" w:hRule="atLeast"/>
        </w:trPr>
        <w:tc>
          <w:tcPr>
            <w:tcW w:w="811" w:type="dxa"/>
            <w:vAlign w:val="top"/>
          </w:tcPr>
          <w:p>
            <w:pPr>
              <w:pStyle w:val="TableText"/>
              <w:ind w:left="297"/>
              <w:spacing w:before="153" w:line="183" w:lineRule="auto"/>
              <w:rPr>
                <w:sz w:val="24"/>
                <w:szCs w:val="24"/>
              </w:rPr>
            </w:pPr>
            <w:r>
              <w:rPr>
                <w:sz w:val="24"/>
                <w:szCs w:val="24"/>
                <w:spacing w:val="-4"/>
              </w:rPr>
              <w:t>34</w:t>
            </w:r>
          </w:p>
        </w:tc>
        <w:tc>
          <w:tcPr>
            <w:tcW w:w="3704" w:type="dxa"/>
            <w:vAlign w:val="top"/>
          </w:tcPr>
          <w:p>
            <w:pPr>
              <w:ind w:left="521"/>
              <w:spacing w:before="145" w:line="204" w:lineRule="auto"/>
              <w:rPr>
                <w:rFonts w:ascii="STXihei" w:hAnsi="STXihei" w:eastAsia="STXihei" w:cs="STXihei"/>
                <w:sz w:val="19"/>
                <w:szCs w:val="19"/>
              </w:rPr>
            </w:pPr>
            <w:r>
              <w:rPr>
                <w:rFonts w:ascii="STXihei" w:hAnsi="STXihei" w:eastAsia="STXihei" w:cs="STXihei"/>
                <w:sz w:val="19"/>
                <w:szCs w:val="19"/>
                <w:spacing w:val="8"/>
              </w:rPr>
              <w:t>不负卿春-大学生职业生涯规划</w:t>
            </w:r>
          </w:p>
        </w:tc>
        <w:tc>
          <w:tcPr>
            <w:tcW w:w="1636" w:type="dxa"/>
            <w:vAlign w:val="top"/>
          </w:tcPr>
          <w:p>
            <w:pPr>
              <w:ind w:left="522"/>
              <w:spacing w:before="147" w:line="202" w:lineRule="auto"/>
              <w:rPr>
                <w:rFonts w:ascii="STXihei" w:hAnsi="STXihei" w:eastAsia="STXihei" w:cs="STXihei"/>
                <w:sz w:val="19"/>
                <w:szCs w:val="19"/>
              </w:rPr>
            </w:pPr>
            <w:r>
              <w:rPr>
                <w:rFonts w:ascii="STXihei" w:hAnsi="STXihei" w:eastAsia="STXihei" w:cs="STXihei"/>
                <w:sz w:val="19"/>
                <w:szCs w:val="19"/>
                <w:spacing w:val="7"/>
              </w:rPr>
              <w:t>郝儒梁</w:t>
            </w:r>
          </w:p>
        </w:tc>
        <w:tc>
          <w:tcPr>
            <w:tcW w:w="2816" w:type="dxa"/>
            <w:vAlign w:val="top"/>
          </w:tcPr>
          <w:p>
            <w:pPr>
              <w:ind w:left="829"/>
              <w:spacing w:before="146" w:line="203" w:lineRule="auto"/>
              <w:rPr>
                <w:rFonts w:ascii="STXihei" w:hAnsi="STXihei" w:eastAsia="STXihei" w:cs="STXihei"/>
                <w:sz w:val="19"/>
                <w:szCs w:val="19"/>
              </w:rPr>
            </w:pPr>
            <w:r>
              <w:rPr>
                <w:rFonts w:ascii="STXihei" w:hAnsi="STXihei" w:eastAsia="STXihei" w:cs="STXihei"/>
                <w:sz w:val="19"/>
                <w:szCs w:val="19"/>
                <w:spacing w:val="5"/>
              </w:rPr>
              <w:t>昆明理工大学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14</w:t>
            </w:r>
          </w:p>
        </w:tc>
      </w:tr>
      <w:tr>
        <w:trPr>
          <w:trHeight w:val="472" w:hRule="atLeast"/>
        </w:trPr>
        <w:tc>
          <w:tcPr>
            <w:tcW w:w="811" w:type="dxa"/>
            <w:vAlign w:val="top"/>
          </w:tcPr>
          <w:p>
            <w:pPr>
              <w:pStyle w:val="TableText"/>
              <w:ind w:left="297"/>
              <w:spacing w:before="154" w:line="183" w:lineRule="auto"/>
              <w:rPr>
                <w:sz w:val="24"/>
                <w:szCs w:val="24"/>
              </w:rPr>
            </w:pPr>
            <w:r>
              <w:rPr>
                <w:sz w:val="24"/>
                <w:szCs w:val="24"/>
                <w:spacing w:val="-4"/>
              </w:rPr>
              <w:t>35</w:t>
            </w:r>
          </w:p>
        </w:tc>
        <w:tc>
          <w:tcPr>
            <w:tcW w:w="3704" w:type="dxa"/>
            <w:vAlign w:val="top"/>
          </w:tcPr>
          <w:p>
            <w:pPr>
              <w:ind w:left="754"/>
              <w:spacing w:before="146" w:line="203" w:lineRule="auto"/>
              <w:rPr>
                <w:rFonts w:ascii="STXihei" w:hAnsi="STXihei" w:eastAsia="STXihei" w:cs="STXihei"/>
                <w:sz w:val="19"/>
                <w:szCs w:val="19"/>
              </w:rPr>
            </w:pPr>
            <w:r>
              <w:rPr>
                <w:rFonts w:ascii="STXihei" w:hAnsi="STXihei" w:eastAsia="STXihei" w:cs="STXihei"/>
                <w:sz w:val="19"/>
                <w:szCs w:val="19"/>
                <w:spacing w:val="9"/>
              </w:rPr>
              <w:t>大学生涯规划与职业发展</w:t>
            </w:r>
          </w:p>
        </w:tc>
        <w:tc>
          <w:tcPr>
            <w:tcW w:w="1636" w:type="dxa"/>
            <w:vAlign w:val="top"/>
          </w:tcPr>
          <w:p>
            <w:pPr>
              <w:ind w:left="531"/>
              <w:spacing w:before="158" w:line="193" w:lineRule="auto"/>
              <w:rPr>
                <w:rFonts w:ascii="STXihei" w:hAnsi="STXihei" w:eastAsia="STXihei" w:cs="STXihei"/>
                <w:sz w:val="19"/>
                <w:szCs w:val="19"/>
              </w:rPr>
            </w:pPr>
            <w:r>
              <w:rPr>
                <w:rFonts w:ascii="STXihei" w:hAnsi="STXihei" w:eastAsia="STXihei" w:cs="STXihei"/>
                <w:sz w:val="19"/>
                <w:szCs w:val="19"/>
                <w:spacing w:val="4"/>
              </w:rPr>
              <w:t>雷五明</w:t>
            </w:r>
          </w:p>
        </w:tc>
        <w:tc>
          <w:tcPr>
            <w:tcW w:w="2816" w:type="dxa"/>
            <w:vAlign w:val="top"/>
          </w:tcPr>
          <w:p>
            <w:pPr>
              <w:ind w:left="812"/>
              <w:spacing w:before="146" w:line="203" w:lineRule="auto"/>
              <w:rPr>
                <w:rFonts w:ascii="STXihei" w:hAnsi="STXihei" w:eastAsia="STXihei" w:cs="STXihei"/>
                <w:sz w:val="19"/>
                <w:szCs w:val="19"/>
              </w:rPr>
            </w:pPr>
            <w:r>
              <w:rPr>
                <w:rFonts w:ascii="STXihei" w:hAnsi="STXihei" w:eastAsia="STXihei" w:cs="STXihei"/>
                <w:sz w:val="19"/>
                <w:szCs w:val="19"/>
                <w:spacing w:val="8"/>
              </w:rPr>
              <w:t>武汉理工大学</w:t>
            </w:r>
          </w:p>
        </w:tc>
        <w:tc>
          <w:tcPr>
            <w:tcW w:w="964" w:type="dxa"/>
            <w:vAlign w:val="top"/>
          </w:tcPr>
          <w:p>
            <w:pPr>
              <w:ind w:left="394"/>
              <w:spacing w:before="152"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317" w:hRule="atLeast"/>
        </w:trPr>
        <w:tc>
          <w:tcPr>
            <w:tcW w:w="811" w:type="dxa"/>
            <w:vAlign w:val="top"/>
            <w:vMerge w:val="restart"/>
            <w:tcBorders>
              <w:bottom w:val="nil"/>
            </w:tcBorders>
          </w:tcPr>
          <w:p>
            <w:pPr>
              <w:pStyle w:val="TableText"/>
              <w:ind w:left="297"/>
              <w:spacing w:before="238" w:line="183" w:lineRule="auto"/>
              <w:rPr>
                <w:sz w:val="24"/>
                <w:szCs w:val="24"/>
              </w:rPr>
            </w:pPr>
            <w:r>
              <w:rPr>
                <w:sz w:val="24"/>
                <w:szCs w:val="24"/>
                <w:spacing w:val="-4"/>
              </w:rPr>
              <w:t>36</w:t>
            </w:r>
          </w:p>
        </w:tc>
        <w:tc>
          <w:tcPr>
            <w:tcW w:w="3704" w:type="dxa"/>
            <w:vAlign w:val="top"/>
            <w:vMerge w:val="restart"/>
            <w:tcBorders>
              <w:bottom w:val="nil"/>
            </w:tcBorders>
          </w:tcPr>
          <w:p>
            <w:pPr>
              <w:ind w:left="960"/>
              <w:spacing w:before="229" w:line="205" w:lineRule="auto"/>
              <w:rPr>
                <w:rFonts w:ascii="STXihei" w:hAnsi="STXihei" w:eastAsia="STXihei" w:cs="STXihei"/>
                <w:sz w:val="19"/>
                <w:szCs w:val="19"/>
              </w:rPr>
            </w:pPr>
            <w:r>
              <w:rPr>
                <w:rFonts w:ascii="STXihei" w:hAnsi="STXihei" w:eastAsia="STXihei" w:cs="STXihei"/>
                <w:sz w:val="19"/>
                <w:szCs w:val="19"/>
                <w:spacing w:val="8"/>
              </w:rPr>
              <w:t>红色旅游与文化传承</w:t>
            </w:r>
          </w:p>
        </w:tc>
        <w:tc>
          <w:tcPr>
            <w:tcW w:w="1636" w:type="dxa"/>
            <w:vAlign w:val="top"/>
          </w:tcPr>
          <w:p>
            <w:pPr>
              <w:ind w:left="531"/>
              <w:spacing w:before="69" w:line="204" w:lineRule="auto"/>
              <w:rPr>
                <w:rFonts w:ascii="STXihei" w:hAnsi="STXihei" w:eastAsia="STXihei" w:cs="STXihei"/>
                <w:sz w:val="19"/>
                <w:szCs w:val="19"/>
              </w:rPr>
            </w:pPr>
            <w:r>
              <w:rPr>
                <w:rFonts w:ascii="STXihei" w:hAnsi="STXihei" w:eastAsia="STXihei" w:cs="STXihei"/>
                <w:sz w:val="19"/>
                <w:szCs w:val="19"/>
                <w:spacing w:val="4"/>
              </w:rPr>
              <w:t>张伟伟</w:t>
            </w:r>
          </w:p>
        </w:tc>
        <w:tc>
          <w:tcPr>
            <w:tcW w:w="2816" w:type="dxa"/>
            <w:vAlign w:val="top"/>
          </w:tcPr>
          <w:p>
            <w:pPr>
              <w:ind w:left="1013"/>
              <w:spacing w:before="70" w:line="203" w:lineRule="auto"/>
              <w:rPr>
                <w:rFonts w:ascii="STXihei" w:hAnsi="STXihei" w:eastAsia="STXihei" w:cs="STXihei"/>
                <w:sz w:val="19"/>
                <w:szCs w:val="19"/>
              </w:rPr>
            </w:pPr>
            <w:r>
              <w:rPr>
                <w:rFonts w:ascii="STXihei" w:hAnsi="STXihei" w:eastAsia="STXihei" w:cs="STXihei"/>
                <w:sz w:val="19"/>
                <w:szCs w:val="19"/>
                <w:spacing w:val="7"/>
              </w:rPr>
              <w:t>湘潭大学</w:t>
            </w:r>
          </w:p>
        </w:tc>
        <w:tc>
          <w:tcPr>
            <w:tcW w:w="964" w:type="dxa"/>
            <w:vAlign w:val="top"/>
          </w:tcPr>
          <w:p>
            <w:pPr>
              <w:ind w:left="372"/>
              <w:spacing w:before="76"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319"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25"/>
              <w:spacing w:before="68" w:line="205" w:lineRule="auto"/>
              <w:rPr>
                <w:rFonts w:ascii="STXihei" w:hAnsi="STXihei" w:eastAsia="STXihei" w:cs="STXihei"/>
                <w:sz w:val="19"/>
                <w:szCs w:val="19"/>
              </w:rPr>
            </w:pPr>
            <w:r>
              <w:rPr>
                <w:rFonts w:ascii="STXihei" w:hAnsi="STXihei" w:eastAsia="STXihei" w:cs="STXihei"/>
                <w:sz w:val="19"/>
                <w:szCs w:val="19"/>
                <w:spacing w:val="6"/>
              </w:rPr>
              <w:t>刘建平</w:t>
            </w:r>
          </w:p>
        </w:tc>
        <w:tc>
          <w:tcPr>
            <w:tcW w:w="2816" w:type="dxa"/>
            <w:vAlign w:val="top"/>
          </w:tcPr>
          <w:p>
            <w:pPr>
              <w:ind w:left="1013"/>
              <w:spacing w:before="70" w:line="203" w:lineRule="auto"/>
              <w:rPr>
                <w:rFonts w:ascii="STXihei" w:hAnsi="STXihei" w:eastAsia="STXihei" w:cs="STXihei"/>
                <w:sz w:val="19"/>
                <w:szCs w:val="19"/>
              </w:rPr>
            </w:pPr>
            <w:r>
              <w:rPr>
                <w:rFonts w:ascii="STXihei" w:hAnsi="STXihei" w:eastAsia="STXihei" w:cs="STXihei"/>
                <w:sz w:val="19"/>
                <w:szCs w:val="19"/>
                <w:spacing w:val="7"/>
              </w:rPr>
              <w:t>湘潭大学</w:t>
            </w:r>
          </w:p>
        </w:tc>
        <w:tc>
          <w:tcPr>
            <w:tcW w:w="964" w:type="dxa"/>
            <w:vAlign w:val="top"/>
          </w:tcPr>
          <w:p>
            <w:pPr>
              <w:ind w:left="372"/>
              <w:spacing w:before="75"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472" w:hRule="atLeast"/>
        </w:trPr>
        <w:tc>
          <w:tcPr>
            <w:tcW w:w="811" w:type="dxa"/>
            <w:vAlign w:val="top"/>
          </w:tcPr>
          <w:p>
            <w:pPr>
              <w:pStyle w:val="TableText"/>
              <w:ind w:left="297"/>
              <w:spacing w:before="154" w:line="183" w:lineRule="auto"/>
              <w:rPr>
                <w:sz w:val="24"/>
                <w:szCs w:val="24"/>
              </w:rPr>
            </w:pPr>
            <w:r>
              <w:rPr>
                <w:sz w:val="24"/>
                <w:szCs w:val="24"/>
                <w:spacing w:val="-4"/>
              </w:rPr>
              <w:t>37</w:t>
            </w:r>
          </w:p>
        </w:tc>
        <w:tc>
          <w:tcPr>
            <w:tcW w:w="3704" w:type="dxa"/>
            <w:vAlign w:val="top"/>
          </w:tcPr>
          <w:p>
            <w:pPr>
              <w:ind w:left="772"/>
              <w:spacing w:before="88" w:line="273" w:lineRule="exact"/>
              <w:rPr>
                <w:rFonts w:ascii="STXihei" w:hAnsi="STXihei" w:eastAsia="STXihei" w:cs="STXihei"/>
                <w:sz w:val="19"/>
                <w:szCs w:val="19"/>
              </w:rPr>
            </w:pPr>
            <w:r>
              <w:rPr>
                <w:rFonts w:ascii="STXihei" w:hAnsi="STXihei" w:eastAsia="STXihei" w:cs="STXihei"/>
                <w:sz w:val="19"/>
                <w:szCs w:val="19"/>
                <w:spacing w:val="3"/>
                <w:position w:val="3"/>
              </w:rPr>
              <w:t>中国历史人文地理（</w:t>
            </w:r>
            <w:r>
              <w:rPr>
                <w:rFonts w:ascii="STXihei" w:hAnsi="STXihei" w:eastAsia="STXihei" w:cs="STXihei"/>
                <w:sz w:val="19"/>
                <w:szCs w:val="19"/>
                <w:spacing w:val="-12"/>
                <w:position w:val="3"/>
              </w:rPr>
              <w:t xml:space="preserve"> </w:t>
            </w:r>
            <w:r>
              <w:rPr>
                <w:rFonts w:ascii="STXihei" w:hAnsi="STXihei" w:eastAsia="STXihei" w:cs="STXihei"/>
                <w:sz w:val="19"/>
                <w:szCs w:val="19"/>
                <w:spacing w:val="3"/>
                <w:position w:val="3"/>
              </w:rPr>
              <w:t>上）</w:t>
            </w:r>
          </w:p>
        </w:tc>
        <w:tc>
          <w:tcPr>
            <w:tcW w:w="1636" w:type="dxa"/>
            <w:vAlign w:val="top"/>
          </w:tcPr>
          <w:p>
            <w:pPr>
              <w:ind w:left="525"/>
              <w:spacing w:before="147" w:line="203" w:lineRule="auto"/>
              <w:rPr>
                <w:rFonts w:ascii="STXihei" w:hAnsi="STXihei" w:eastAsia="STXihei" w:cs="STXihei"/>
                <w:sz w:val="19"/>
                <w:szCs w:val="19"/>
              </w:rPr>
            </w:pPr>
            <w:r>
              <w:rPr>
                <w:rFonts w:ascii="STXihei" w:hAnsi="STXihei" w:eastAsia="STXihei" w:cs="STXihei"/>
                <w:sz w:val="19"/>
                <w:szCs w:val="19"/>
                <w:spacing w:val="6"/>
              </w:rPr>
              <w:t>葛剑雄</w:t>
            </w:r>
          </w:p>
        </w:tc>
        <w:tc>
          <w:tcPr>
            <w:tcW w:w="2816" w:type="dxa"/>
            <w:vAlign w:val="top"/>
          </w:tcPr>
          <w:p>
            <w:pPr>
              <w:ind w:left="1014"/>
              <w:spacing w:before="147"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52"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2" w:hRule="atLeast"/>
        </w:trPr>
        <w:tc>
          <w:tcPr>
            <w:tcW w:w="811" w:type="dxa"/>
            <w:vAlign w:val="top"/>
          </w:tcPr>
          <w:p>
            <w:pPr>
              <w:pStyle w:val="TableText"/>
              <w:ind w:left="297"/>
              <w:spacing w:before="155" w:line="183" w:lineRule="auto"/>
              <w:rPr>
                <w:sz w:val="24"/>
                <w:szCs w:val="24"/>
              </w:rPr>
            </w:pPr>
            <w:r>
              <w:rPr>
                <w:sz w:val="24"/>
                <w:szCs w:val="24"/>
                <w:spacing w:val="-4"/>
              </w:rPr>
              <w:t>38</w:t>
            </w:r>
          </w:p>
        </w:tc>
        <w:tc>
          <w:tcPr>
            <w:tcW w:w="3704" w:type="dxa"/>
            <w:vAlign w:val="top"/>
          </w:tcPr>
          <w:p>
            <w:pPr>
              <w:ind w:left="772"/>
              <w:spacing w:before="88" w:line="274" w:lineRule="exact"/>
              <w:rPr>
                <w:rFonts w:ascii="STXihei" w:hAnsi="STXihei" w:eastAsia="STXihei" w:cs="STXihei"/>
                <w:sz w:val="19"/>
                <w:szCs w:val="19"/>
              </w:rPr>
            </w:pPr>
            <w:r>
              <w:rPr>
                <w:rFonts w:ascii="STXihei" w:hAnsi="STXihei" w:eastAsia="STXihei" w:cs="STXihei"/>
                <w:sz w:val="19"/>
                <w:szCs w:val="19"/>
                <w:spacing w:val="3"/>
                <w:position w:val="3"/>
              </w:rPr>
              <w:t>中国历史人文地理（</w:t>
            </w:r>
            <w:r>
              <w:rPr>
                <w:rFonts w:ascii="STXihei" w:hAnsi="STXihei" w:eastAsia="STXihei" w:cs="STXihei"/>
                <w:sz w:val="19"/>
                <w:szCs w:val="19"/>
                <w:spacing w:val="-12"/>
                <w:position w:val="3"/>
              </w:rPr>
              <w:t xml:space="preserve"> </w:t>
            </w:r>
            <w:r>
              <w:rPr>
                <w:rFonts w:ascii="STXihei" w:hAnsi="STXihei" w:eastAsia="STXihei" w:cs="STXihei"/>
                <w:sz w:val="19"/>
                <w:szCs w:val="19"/>
                <w:spacing w:val="3"/>
                <w:position w:val="3"/>
              </w:rPr>
              <w:t>下）</w:t>
            </w:r>
          </w:p>
        </w:tc>
        <w:tc>
          <w:tcPr>
            <w:tcW w:w="1636" w:type="dxa"/>
            <w:vAlign w:val="top"/>
          </w:tcPr>
          <w:p>
            <w:pPr>
              <w:ind w:left="525"/>
              <w:spacing w:before="147" w:line="203" w:lineRule="auto"/>
              <w:rPr>
                <w:rFonts w:ascii="STXihei" w:hAnsi="STXihei" w:eastAsia="STXihei" w:cs="STXihei"/>
                <w:sz w:val="19"/>
                <w:szCs w:val="19"/>
              </w:rPr>
            </w:pPr>
            <w:r>
              <w:rPr>
                <w:rFonts w:ascii="STXihei" w:hAnsi="STXihei" w:eastAsia="STXihei" w:cs="STXihei"/>
                <w:sz w:val="19"/>
                <w:szCs w:val="19"/>
                <w:spacing w:val="6"/>
              </w:rPr>
              <w:t>葛剑雄</w:t>
            </w:r>
          </w:p>
        </w:tc>
        <w:tc>
          <w:tcPr>
            <w:tcW w:w="2816" w:type="dxa"/>
            <w:vAlign w:val="top"/>
          </w:tcPr>
          <w:p>
            <w:pPr>
              <w:ind w:left="1014"/>
              <w:spacing w:before="147"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53"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2" w:hRule="atLeast"/>
        </w:trPr>
        <w:tc>
          <w:tcPr>
            <w:tcW w:w="811" w:type="dxa"/>
            <w:vAlign w:val="top"/>
          </w:tcPr>
          <w:p>
            <w:pPr>
              <w:pStyle w:val="TableText"/>
              <w:ind w:left="297"/>
              <w:spacing w:before="155" w:line="183" w:lineRule="auto"/>
              <w:rPr>
                <w:sz w:val="24"/>
                <w:szCs w:val="24"/>
              </w:rPr>
            </w:pPr>
            <w:r>
              <w:rPr>
                <w:sz w:val="24"/>
                <w:szCs w:val="24"/>
                <w:spacing w:val="-4"/>
              </w:rPr>
              <w:t>39</w:t>
            </w:r>
          </w:p>
        </w:tc>
        <w:tc>
          <w:tcPr>
            <w:tcW w:w="3704" w:type="dxa"/>
            <w:vAlign w:val="top"/>
          </w:tcPr>
          <w:p>
            <w:pPr>
              <w:ind w:left="1372"/>
              <w:spacing w:before="145" w:line="206" w:lineRule="auto"/>
              <w:rPr>
                <w:rFonts w:ascii="STXihei" w:hAnsi="STXihei" w:eastAsia="STXihei" w:cs="STXihei"/>
                <w:sz w:val="19"/>
                <w:szCs w:val="19"/>
              </w:rPr>
            </w:pPr>
            <w:r>
              <w:rPr>
                <w:rFonts w:ascii="STXihei" w:hAnsi="STXihei" w:eastAsia="STXihei" w:cs="STXihei"/>
                <w:sz w:val="19"/>
                <w:szCs w:val="19"/>
                <w:spacing w:val="4"/>
              </w:rPr>
              <w:t>中医养生学</w:t>
            </w:r>
          </w:p>
        </w:tc>
        <w:tc>
          <w:tcPr>
            <w:tcW w:w="1636" w:type="dxa"/>
            <w:vAlign w:val="top"/>
          </w:tcPr>
          <w:p>
            <w:pPr>
              <w:ind w:left="518"/>
              <w:spacing w:before="147" w:line="204" w:lineRule="auto"/>
              <w:rPr>
                <w:rFonts w:ascii="STXihei" w:hAnsi="STXihei" w:eastAsia="STXihei" w:cs="STXihei"/>
                <w:sz w:val="19"/>
                <w:szCs w:val="19"/>
              </w:rPr>
            </w:pPr>
            <w:r>
              <w:rPr>
                <w:rFonts w:ascii="STXihei" w:hAnsi="STXihei" w:eastAsia="STXihei" w:cs="STXihei"/>
                <w:sz w:val="19"/>
                <w:szCs w:val="19"/>
                <w:spacing w:val="8"/>
              </w:rPr>
              <w:t>徐静汶</w:t>
            </w:r>
          </w:p>
        </w:tc>
        <w:tc>
          <w:tcPr>
            <w:tcW w:w="2816" w:type="dxa"/>
            <w:vAlign w:val="top"/>
          </w:tcPr>
          <w:p>
            <w:pPr>
              <w:ind w:left="1020"/>
              <w:spacing w:before="148" w:line="203" w:lineRule="auto"/>
              <w:rPr>
                <w:rFonts w:ascii="STXihei" w:hAnsi="STXihei" w:eastAsia="STXihei" w:cs="STXihei"/>
                <w:sz w:val="19"/>
                <w:szCs w:val="19"/>
              </w:rPr>
            </w:pPr>
            <w:r>
              <w:rPr>
                <w:rFonts w:ascii="STXihei" w:hAnsi="STXihei" w:eastAsia="STXihei" w:cs="STXihei"/>
                <w:sz w:val="19"/>
                <w:szCs w:val="19"/>
                <w:spacing w:val="6"/>
              </w:rPr>
              <w:t>兰州大学</w:t>
            </w:r>
          </w:p>
        </w:tc>
        <w:tc>
          <w:tcPr>
            <w:tcW w:w="964" w:type="dxa"/>
            <w:vAlign w:val="top"/>
          </w:tcPr>
          <w:p>
            <w:pPr>
              <w:ind w:left="394"/>
              <w:spacing w:before="157" w:line="194" w:lineRule="auto"/>
              <w:rPr>
                <w:rFonts w:ascii="STXihei" w:hAnsi="STXihei" w:eastAsia="STXihei" w:cs="STXihei"/>
                <w:sz w:val="19"/>
                <w:szCs w:val="19"/>
              </w:rPr>
            </w:pPr>
            <w:r>
              <w:rPr>
                <w:rFonts w:ascii="STXihei" w:hAnsi="STXihei" w:eastAsia="STXihei" w:cs="STXihei"/>
                <w:sz w:val="19"/>
                <w:szCs w:val="19"/>
                <w:spacing w:val="-5"/>
              </w:rPr>
              <w:t>11</w:t>
            </w:r>
          </w:p>
        </w:tc>
      </w:tr>
      <w:tr>
        <w:trPr>
          <w:trHeight w:val="472" w:hRule="atLeast"/>
        </w:trPr>
        <w:tc>
          <w:tcPr>
            <w:tcW w:w="811" w:type="dxa"/>
            <w:vAlign w:val="top"/>
          </w:tcPr>
          <w:p>
            <w:pPr>
              <w:pStyle w:val="TableText"/>
              <w:ind w:left="291"/>
              <w:spacing w:before="156" w:line="183" w:lineRule="auto"/>
              <w:rPr>
                <w:sz w:val="24"/>
                <w:szCs w:val="24"/>
              </w:rPr>
            </w:pPr>
            <w:r>
              <w:rPr>
                <w:sz w:val="24"/>
                <w:szCs w:val="24"/>
                <w:spacing w:val="-3"/>
              </w:rPr>
              <w:t>40</w:t>
            </w:r>
          </w:p>
        </w:tc>
        <w:tc>
          <w:tcPr>
            <w:tcW w:w="3704" w:type="dxa"/>
            <w:vAlign w:val="top"/>
          </w:tcPr>
          <w:p>
            <w:pPr>
              <w:ind w:left="1159"/>
              <w:spacing w:before="146" w:line="205" w:lineRule="auto"/>
              <w:rPr>
                <w:rFonts w:ascii="STXihei" w:hAnsi="STXihei" w:eastAsia="STXihei" w:cs="STXihei"/>
                <w:sz w:val="19"/>
                <w:szCs w:val="19"/>
              </w:rPr>
            </w:pPr>
            <w:r>
              <w:rPr>
                <w:rFonts w:ascii="STXihei" w:hAnsi="STXihei" w:eastAsia="STXihei" w:cs="STXihei"/>
                <w:sz w:val="19"/>
                <w:szCs w:val="19"/>
                <w:spacing w:val="8"/>
              </w:rPr>
              <w:t>走进神奇的中药</w:t>
            </w:r>
          </w:p>
        </w:tc>
        <w:tc>
          <w:tcPr>
            <w:tcW w:w="1636" w:type="dxa"/>
            <w:vAlign w:val="top"/>
          </w:tcPr>
          <w:p>
            <w:pPr>
              <w:ind w:left="374"/>
              <w:spacing w:before="146" w:line="205" w:lineRule="auto"/>
              <w:rPr>
                <w:rFonts w:ascii="STXihei" w:hAnsi="STXihei" w:eastAsia="STXihei" w:cs="STXihei"/>
                <w:sz w:val="19"/>
                <w:szCs w:val="19"/>
              </w:rPr>
            </w:pPr>
            <w:r>
              <w:rPr>
                <w:rFonts w:ascii="STXihei" w:hAnsi="STXihei" w:eastAsia="STXihei" w:cs="STXihei"/>
                <w:sz w:val="19"/>
                <w:szCs w:val="19"/>
                <w:spacing w:val="4"/>
              </w:rPr>
              <w:t>刘红燕</w:t>
            </w:r>
            <w:r>
              <w:rPr>
                <w:rFonts w:ascii="STXihei" w:hAnsi="STXihei" w:eastAsia="STXihei" w:cs="STXihei"/>
                <w:sz w:val="19"/>
                <w:szCs w:val="19"/>
                <w:spacing w:val="9"/>
              </w:rPr>
              <w:t xml:space="preserve">  </w:t>
            </w:r>
            <w:r>
              <w:rPr>
                <w:rFonts w:ascii="STXihei" w:hAnsi="STXihei" w:eastAsia="STXihei" w:cs="STXihei"/>
                <w:sz w:val="19"/>
                <w:szCs w:val="19"/>
                <w:spacing w:val="4"/>
              </w:rPr>
              <w:t>等</w:t>
            </w:r>
          </w:p>
        </w:tc>
        <w:tc>
          <w:tcPr>
            <w:tcW w:w="2816" w:type="dxa"/>
            <w:vAlign w:val="top"/>
          </w:tcPr>
          <w:p>
            <w:pPr>
              <w:ind w:left="730"/>
              <w:spacing w:before="147" w:line="204" w:lineRule="auto"/>
              <w:rPr>
                <w:rFonts w:ascii="STXihei" w:hAnsi="STXihei" w:eastAsia="STXihei" w:cs="STXihei"/>
                <w:sz w:val="19"/>
                <w:szCs w:val="19"/>
              </w:rPr>
            </w:pPr>
            <w:r>
              <w:rPr>
                <w:rFonts w:ascii="STXihei" w:hAnsi="STXihei" w:eastAsia="STXihei" w:cs="STXihei"/>
                <w:sz w:val="19"/>
                <w:szCs w:val="19"/>
                <w:spacing w:val="6"/>
              </w:rPr>
              <w:t>山东中医药大学</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13</w:t>
            </w:r>
          </w:p>
        </w:tc>
      </w:tr>
      <w:tr>
        <w:trPr>
          <w:trHeight w:val="473" w:hRule="atLeast"/>
        </w:trPr>
        <w:tc>
          <w:tcPr>
            <w:tcW w:w="811" w:type="dxa"/>
            <w:vAlign w:val="top"/>
          </w:tcPr>
          <w:p>
            <w:pPr>
              <w:pStyle w:val="TableText"/>
              <w:ind w:left="291"/>
              <w:spacing w:before="155" w:line="184" w:lineRule="auto"/>
              <w:rPr>
                <w:sz w:val="24"/>
                <w:szCs w:val="24"/>
              </w:rPr>
            </w:pPr>
            <w:r>
              <w:rPr>
                <w:sz w:val="24"/>
                <w:szCs w:val="24"/>
                <w:spacing w:val="-3"/>
              </w:rPr>
              <w:t>41</w:t>
            </w:r>
          </w:p>
        </w:tc>
        <w:tc>
          <w:tcPr>
            <w:tcW w:w="3704" w:type="dxa"/>
            <w:vAlign w:val="top"/>
          </w:tcPr>
          <w:p>
            <w:pPr>
              <w:ind w:left="355"/>
              <w:spacing w:before="149" w:line="205" w:lineRule="auto"/>
              <w:rPr>
                <w:rFonts w:ascii="STXihei" w:hAnsi="STXihei" w:eastAsia="STXihei" w:cs="STXihei"/>
                <w:sz w:val="19"/>
                <w:szCs w:val="19"/>
              </w:rPr>
            </w:pPr>
            <w:r>
              <w:rPr>
                <w:rFonts w:ascii="STXihei" w:hAnsi="STXihei" w:eastAsia="STXihei" w:cs="STXihei"/>
                <w:sz w:val="19"/>
                <w:szCs w:val="19"/>
                <w:spacing w:val="5"/>
              </w:rPr>
              <w:t>探寻中国茶 ：一片树叶的传奇之旅</w:t>
            </w:r>
          </w:p>
        </w:tc>
        <w:tc>
          <w:tcPr>
            <w:tcW w:w="1636" w:type="dxa"/>
            <w:vAlign w:val="top"/>
          </w:tcPr>
          <w:p>
            <w:pPr>
              <w:ind w:left="524"/>
              <w:spacing w:before="158" w:line="197" w:lineRule="auto"/>
              <w:rPr>
                <w:rFonts w:ascii="STXihei" w:hAnsi="STXihei" w:eastAsia="STXihei" w:cs="STXihei"/>
                <w:sz w:val="19"/>
                <w:szCs w:val="19"/>
              </w:rPr>
            </w:pPr>
            <w:r>
              <w:rPr>
                <w:rFonts w:ascii="STXihei" w:hAnsi="STXihei" w:eastAsia="STXihei" w:cs="STXihei"/>
                <w:sz w:val="19"/>
                <w:szCs w:val="19"/>
                <w:spacing w:val="7"/>
              </w:rPr>
              <w:t>王岳飞</w:t>
            </w:r>
          </w:p>
        </w:tc>
        <w:tc>
          <w:tcPr>
            <w:tcW w:w="2816" w:type="dxa"/>
            <w:vAlign w:val="top"/>
          </w:tcPr>
          <w:p>
            <w:pPr>
              <w:ind w:left="1017"/>
              <w:spacing w:before="151" w:line="203" w:lineRule="auto"/>
              <w:rPr>
                <w:rFonts w:ascii="STXihei" w:hAnsi="STXihei" w:eastAsia="STXihei" w:cs="STXihei"/>
                <w:sz w:val="19"/>
                <w:szCs w:val="19"/>
              </w:rPr>
            </w:pPr>
            <w:r>
              <w:rPr>
                <w:rFonts w:ascii="STXihei" w:hAnsi="STXihei" w:eastAsia="STXihei" w:cs="STXihei"/>
                <w:sz w:val="19"/>
                <w:szCs w:val="19"/>
                <w:spacing w:val="6"/>
              </w:rPr>
              <w:t>浙江大学</w:t>
            </w:r>
          </w:p>
        </w:tc>
        <w:tc>
          <w:tcPr>
            <w:tcW w:w="964" w:type="dxa"/>
            <w:vAlign w:val="top"/>
          </w:tcPr>
          <w:p>
            <w:pPr>
              <w:ind w:left="372"/>
              <w:spacing w:before="157" w:line="197" w:lineRule="auto"/>
              <w:rPr>
                <w:rFonts w:ascii="STXihei" w:hAnsi="STXihei" w:eastAsia="STXihei" w:cs="STXihei"/>
                <w:sz w:val="19"/>
                <w:szCs w:val="19"/>
              </w:rPr>
            </w:pPr>
            <w:r>
              <w:rPr>
                <w:rFonts w:ascii="STXihei" w:hAnsi="STXihei" w:eastAsia="STXihei" w:cs="STXihei"/>
                <w:sz w:val="19"/>
                <w:szCs w:val="19"/>
                <w:spacing w:val="2"/>
              </w:rPr>
              <w:t>23</w:t>
            </w:r>
          </w:p>
        </w:tc>
      </w:tr>
      <w:tr>
        <w:trPr>
          <w:trHeight w:val="475" w:hRule="atLeast"/>
        </w:trPr>
        <w:tc>
          <w:tcPr>
            <w:tcW w:w="811" w:type="dxa"/>
            <w:vAlign w:val="top"/>
          </w:tcPr>
          <w:p>
            <w:pPr>
              <w:pStyle w:val="TableText"/>
              <w:ind w:left="291"/>
              <w:spacing w:before="156" w:line="183" w:lineRule="auto"/>
              <w:rPr>
                <w:sz w:val="24"/>
                <w:szCs w:val="24"/>
              </w:rPr>
            </w:pPr>
            <w:r>
              <w:rPr>
                <w:sz w:val="24"/>
                <w:szCs w:val="24"/>
                <w:spacing w:val="-3"/>
              </w:rPr>
              <w:t>42</w:t>
            </w:r>
          </w:p>
        </w:tc>
        <w:tc>
          <w:tcPr>
            <w:tcW w:w="3704" w:type="dxa"/>
            <w:vAlign w:val="top"/>
          </w:tcPr>
          <w:p>
            <w:pPr>
              <w:ind w:left="1254"/>
              <w:spacing w:before="151" w:line="203" w:lineRule="auto"/>
              <w:rPr>
                <w:rFonts w:ascii="STXihei" w:hAnsi="STXihei" w:eastAsia="STXihei" w:cs="STXihei"/>
                <w:sz w:val="19"/>
                <w:szCs w:val="19"/>
              </w:rPr>
            </w:pPr>
            <w:r>
              <w:rPr>
                <w:rFonts w:ascii="STXihei" w:hAnsi="STXihei" w:eastAsia="STXihei" w:cs="STXihei"/>
                <w:sz w:val="19"/>
                <w:szCs w:val="19"/>
                <w:spacing w:val="8"/>
              </w:rPr>
              <w:t>《孟子》精读</w:t>
            </w:r>
          </w:p>
        </w:tc>
        <w:tc>
          <w:tcPr>
            <w:tcW w:w="1636" w:type="dxa"/>
            <w:vAlign w:val="top"/>
          </w:tcPr>
          <w:p>
            <w:pPr>
              <w:ind w:left="623"/>
              <w:spacing w:before="166" w:line="189" w:lineRule="auto"/>
              <w:rPr>
                <w:rFonts w:ascii="STXihei" w:hAnsi="STXihei" w:eastAsia="STXihei" w:cs="STXihei"/>
                <w:sz w:val="19"/>
                <w:szCs w:val="19"/>
              </w:rPr>
            </w:pPr>
            <w:r>
              <w:rPr>
                <w:rFonts w:ascii="STXihei" w:hAnsi="STXihei" w:eastAsia="STXihei" w:cs="STXihei"/>
                <w:sz w:val="19"/>
                <w:szCs w:val="19"/>
                <w:spacing w:val="4"/>
              </w:rPr>
              <w:t>孟琢</w:t>
            </w:r>
          </w:p>
        </w:tc>
        <w:tc>
          <w:tcPr>
            <w:tcW w:w="2816" w:type="dxa"/>
            <w:vAlign w:val="top"/>
          </w:tcPr>
          <w:p>
            <w:pPr>
              <w:ind w:left="813"/>
              <w:spacing w:before="149" w:line="205" w:lineRule="auto"/>
              <w:rPr>
                <w:rFonts w:ascii="STXihei" w:hAnsi="STXihei" w:eastAsia="STXihei" w:cs="STXihei"/>
                <w:sz w:val="19"/>
                <w:szCs w:val="19"/>
              </w:rPr>
            </w:pPr>
            <w:r>
              <w:rPr>
                <w:rFonts w:ascii="STXihei" w:hAnsi="STXihei" w:eastAsia="STXihei" w:cs="STXihei"/>
                <w:sz w:val="19"/>
                <w:szCs w:val="19"/>
                <w:spacing w:val="8"/>
              </w:rPr>
              <w:t>北京师范大学</w:t>
            </w:r>
          </w:p>
        </w:tc>
        <w:tc>
          <w:tcPr>
            <w:tcW w:w="964" w:type="dxa"/>
            <w:vAlign w:val="top"/>
          </w:tcPr>
          <w:p>
            <w:pPr>
              <w:ind w:left="372"/>
              <w:spacing w:before="156"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3" w:hRule="atLeast"/>
        </w:trPr>
        <w:tc>
          <w:tcPr>
            <w:tcW w:w="811" w:type="dxa"/>
            <w:vAlign w:val="top"/>
          </w:tcPr>
          <w:p>
            <w:pPr>
              <w:pStyle w:val="TableText"/>
              <w:ind w:left="291"/>
              <w:spacing w:before="156" w:line="183" w:lineRule="auto"/>
              <w:rPr>
                <w:sz w:val="24"/>
                <w:szCs w:val="24"/>
              </w:rPr>
            </w:pPr>
            <w:r>
              <w:rPr>
                <w:sz w:val="24"/>
                <w:szCs w:val="24"/>
                <w:spacing w:val="-3"/>
              </w:rPr>
              <w:t>43</w:t>
            </w:r>
          </w:p>
        </w:tc>
        <w:tc>
          <w:tcPr>
            <w:tcW w:w="3704" w:type="dxa"/>
            <w:vAlign w:val="top"/>
          </w:tcPr>
          <w:p>
            <w:pPr>
              <w:ind w:left="1274"/>
              <w:spacing w:before="146" w:line="205" w:lineRule="auto"/>
              <w:rPr>
                <w:rFonts w:ascii="STXihei" w:hAnsi="STXihei" w:eastAsia="STXihei" w:cs="STXihei"/>
                <w:sz w:val="19"/>
                <w:szCs w:val="19"/>
              </w:rPr>
            </w:pPr>
            <w:r>
              <w:rPr>
                <w:rFonts w:ascii="STXihei" w:hAnsi="STXihei" w:eastAsia="STXihei" w:cs="STXihei"/>
                <w:sz w:val="19"/>
                <w:szCs w:val="19"/>
                <w:spacing w:val="5"/>
              </w:rPr>
              <w:t>中医健康理念</w:t>
            </w:r>
          </w:p>
        </w:tc>
        <w:tc>
          <w:tcPr>
            <w:tcW w:w="1636" w:type="dxa"/>
            <w:vAlign w:val="top"/>
          </w:tcPr>
          <w:p>
            <w:pPr>
              <w:ind w:left="526"/>
              <w:spacing w:before="151" w:line="201" w:lineRule="auto"/>
              <w:rPr>
                <w:rFonts w:ascii="STXihei" w:hAnsi="STXihei" w:eastAsia="STXihei" w:cs="STXihei"/>
                <w:sz w:val="19"/>
                <w:szCs w:val="19"/>
              </w:rPr>
            </w:pPr>
            <w:r>
              <w:rPr>
                <w:rFonts w:ascii="STXihei" w:hAnsi="STXihei" w:eastAsia="STXihei" w:cs="STXihei"/>
                <w:sz w:val="19"/>
                <w:szCs w:val="19"/>
                <w:spacing w:val="6"/>
              </w:rPr>
              <w:t>李灿东</w:t>
            </w:r>
          </w:p>
        </w:tc>
        <w:tc>
          <w:tcPr>
            <w:tcW w:w="2816" w:type="dxa"/>
            <w:vAlign w:val="top"/>
          </w:tcPr>
          <w:p>
            <w:pPr>
              <w:ind w:left="712"/>
              <w:spacing w:before="148" w:line="204" w:lineRule="auto"/>
              <w:rPr>
                <w:rFonts w:ascii="STXihei" w:hAnsi="STXihei" w:eastAsia="STXihei" w:cs="STXihei"/>
                <w:sz w:val="19"/>
                <w:szCs w:val="19"/>
              </w:rPr>
            </w:pPr>
            <w:r>
              <w:rPr>
                <w:rFonts w:ascii="STXihei" w:hAnsi="STXihei" w:eastAsia="STXihei" w:cs="STXihei"/>
                <w:sz w:val="19"/>
                <w:szCs w:val="19"/>
                <w:spacing w:val="8"/>
              </w:rPr>
              <w:t>福建中医药大学</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1"/>
              <w:spacing w:before="156" w:line="183" w:lineRule="auto"/>
              <w:rPr>
                <w:sz w:val="24"/>
                <w:szCs w:val="24"/>
              </w:rPr>
            </w:pPr>
            <w:r>
              <w:rPr>
                <w:sz w:val="24"/>
                <w:szCs w:val="24"/>
                <w:spacing w:val="-3"/>
              </w:rPr>
              <w:t>44</w:t>
            </w:r>
          </w:p>
        </w:tc>
        <w:tc>
          <w:tcPr>
            <w:tcW w:w="3704" w:type="dxa"/>
            <w:vAlign w:val="top"/>
          </w:tcPr>
          <w:p>
            <w:pPr>
              <w:ind w:left="1254"/>
              <w:spacing w:before="148" w:line="203" w:lineRule="auto"/>
              <w:rPr>
                <w:rFonts w:ascii="STXihei" w:hAnsi="STXihei" w:eastAsia="STXihei" w:cs="STXihei"/>
                <w:sz w:val="19"/>
                <w:szCs w:val="19"/>
              </w:rPr>
            </w:pPr>
            <w:r>
              <w:rPr>
                <w:rFonts w:ascii="STXihei" w:hAnsi="STXihei" w:eastAsia="STXihei" w:cs="STXihei"/>
                <w:sz w:val="19"/>
                <w:szCs w:val="19"/>
                <w:spacing w:val="8"/>
              </w:rPr>
              <w:t>《大学》精读</w:t>
            </w:r>
          </w:p>
        </w:tc>
        <w:tc>
          <w:tcPr>
            <w:tcW w:w="1636" w:type="dxa"/>
            <w:vAlign w:val="top"/>
          </w:tcPr>
          <w:p>
            <w:pPr>
              <w:ind w:left="623"/>
              <w:spacing w:before="164" w:line="189" w:lineRule="auto"/>
              <w:rPr>
                <w:rFonts w:ascii="STXihei" w:hAnsi="STXihei" w:eastAsia="STXihei" w:cs="STXihei"/>
                <w:sz w:val="19"/>
                <w:szCs w:val="19"/>
              </w:rPr>
            </w:pPr>
            <w:r>
              <w:rPr>
                <w:rFonts w:ascii="STXihei" w:hAnsi="STXihei" w:eastAsia="STXihei" w:cs="STXihei"/>
                <w:sz w:val="19"/>
                <w:szCs w:val="19"/>
                <w:spacing w:val="4"/>
              </w:rPr>
              <w:t>孟琢</w:t>
            </w:r>
          </w:p>
        </w:tc>
        <w:tc>
          <w:tcPr>
            <w:tcW w:w="2816" w:type="dxa"/>
            <w:vAlign w:val="top"/>
          </w:tcPr>
          <w:p>
            <w:pPr>
              <w:ind w:left="813"/>
              <w:spacing w:before="146" w:line="205" w:lineRule="auto"/>
              <w:rPr>
                <w:rFonts w:ascii="STXihei" w:hAnsi="STXihei" w:eastAsia="STXihei" w:cs="STXihei"/>
                <w:sz w:val="19"/>
                <w:szCs w:val="19"/>
              </w:rPr>
            </w:pPr>
            <w:r>
              <w:rPr>
                <w:rFonts w:ascii="STXihei" w:hAnsi="STXihei" w:eastAsia="STXihei" w:cs="STXihei"/>
                <w:sz w:val="19"/>
                <w:szCs w:val="19"/>
                <w:spacing w:val="8"/>
              </w:rPr>
              <w:t>北京师范大学</w:t>
            </w:r>
          </w:p>
        </w:tc>
        <w:tc>
          <w:tcPr>
            <w:tcW w:w="964" w:type="dxa"/>
            <w:vAlign w:val="top"/>
          </w:tcPr>
          <w:p>
            <w:pPr>
              <w:ind w:left="372"/>
              <w:spacing w:before="154"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3" w:hRule="atLeast"/>
        </w:trPr>
        <w:tc>
          <w:tcPr>
            <w:tcW w:w="811" w:type="dxa"/>
            <w:vAlign w:val="top"/>
          </w:tcPr>
          <w:p>
            <w:pPr>
              <w:pStyle w:val="TableText"/>
              <w:ind w:left="291"/>
              <w:spacing w:before="156" w:line="183" w:lineRule="auto"/>
              <w:rPr>
                <w:sz w:val="24"/>
                <w:szCs w:val="24"/>
              </w:rPr>
            </w:pPr>
            <w:r>
              <w:rPr>
                <w:sz w:val="24"/>
                <w:szCs w:val="24"/>
                <w:spacing w:val="-3"/>
              </w:rPr>
              <w:t>45</w:t>
            </w:r>
          </w:p>
        </w:tc>
        <w:tc>
          <w:tcPr>
            <w:tcW w:w="3704" w:type="dxa"/>
            <w:vAlign w:val="top"/>
          </w:tcPr>
          <w:p>
            <w:pPr>
              <w:ind w:left="1302"/>
              <w:spacing w:before="149" w:line="203" w:lineRule="auto"/>
              <w:rPr>
                <w:rFonts w:ascii="STXihei" w:hAnsi="STXihei" w:eastAsia="STXihei" w:cs="STXihei"/>
                <w:sz w:val="19"/>
                <w:szCs w:val="19"/>
              </w:rPr>
            </w:pPr>
            <w:r>
              <w:rPr>
                <w:rFonts w:ascii="STXihei" w:hAnsi="STXihei" w:eastAsia="STXihei" w:cs="STXihei"/>
                <w:sz w:val="19"/>
                <w:szCs w:val="19"/>
                <w:spacing w:val="5"/>
              </w:rPr>
              <w:t>《诗经》</w:t>
            </w:r>
            <w:r>
              <w:rPr>
                <w:rFonts w:ascii="STXihei" w:hAnsi="STXihei" w:eastAsia="STXihei" w:cs="STXihei"/>
                <w:sz w:val="19"/>
                <w:szCs w:val="19"/>
                <w:spacing w:val="-26"/>
              </w:rPr>
              <w:t xml:space="preserve"> </w:t>
            </w:r>
            <w:r>
              <w:rPr>
                <w:rFonts w:ascii="STXihei" w:hAnsi="STXihei" w:eastAsia="STXihei" w:cs="STXihei"/>
                <w:sz w:val="19"/>
                <w:szCs w:val="19"/>
                <w:spacing w:val="5"/>
              </w:rPr>
              <w:t>导读</w:t>
            </w:r>
          </w:p>
        </w:tc>
        <w:tc>
          <w:tcPr>
            <w:tcW w:w="1636" w:type="dxa"/>
            <w:vAlign w:val="top"/>
          </w:tcPr>
          <w:p>
            <w:pPr>
              <w:ind w:left="625"/>
              <w:spacing w:before="150" w:line="202" w:lineRule="auto"/>
              <w:rPr>
                <w:rFonts w:ascii="STXihei" w:hAnsi="STXihei" w:eastAsia="STXihei" w:cs="STXihei"/>
                <w:sz w:val="19"/>
                <w:szCs w:val="19"/>
              </w:rPr>
            </w:pPr>
            <w:r>
              <w:rPr>
                <w:rFonts w:ascii="STXihei" w:hAnsi="STXihei" w:eastAsia="STXihei" w:cs="STXihei"/>
                <w:sz w:val="19"/>
                <w:szCs w:val="19"/>
                <w:spacing w:val="3"/>
              </w:rPr>
              <w:t>李山</w:t>
            </w:r>
          </w:p>
        </w:tc>
        <w:tc>
          <w:tcPr>
            <w:tcW w:w="2816" w:type="dxa"/>
            <w:vAlign w:val="top"/>
          </w:tcPr>
          <w:p>
            <w:pPr>
              <w:ind w:left="813"/>
              <w:spacing w:before="147" w:line="205" w:lineRule="auto"/>
              <w:rPr>
                <w:rFonts w:ascii="STXihei" w:hAnsi="STXihei" w:eastAsia="STXihei" w:cs="STXihei"/>
                <w:sz w:val="19"/>
                <w:szCs w:val="19"/>
              </w:rPr>
            </w:pPr>
            <w:r>
              <w:rPr>
                <w:rFonts w:ascii="STXihei" w:hAnsi="STXihei" w:eastAsia="STXihei" w:cs="STXihei"/>
                <w:sz w:val="19"/>
                <w:szCs w:val="19"/>
                <w:spacing w:val="8"/>
              </w:rPr>
              <w:t>北京师范大学</w:t>
            </w:r>
          </w:p>
        </w:tc>
        <w:tc>
          <w:tcPr>
            <w:tcW w:w="964" w:type="dxa"/>
            <w:vAlign w:val="top"/>
          </w:tcPr>
          <w:p>
            <w:pPr>
              <w:ind w:left="372"/>
              <w:spacing w:before="154" w:line="197" w:lineRule="auto"/>
              <w:rPr>
                <w:rFonts w:ascii="STXihei" w:hAnsi="STXihei" w:eastAsia="STXihei" w:cs="STXihei"/>
                <w:sz w:val="19"/>
                <w:szCs w:val="19"/>
              </w:rPr>
            </w:pPr>
            <w:r>
              <w:rPr>
                <w:rFonts w:ascii="STXihei" w:hAnsi="STXihei" w:eastAsia="STXihei" w:cs="STXihei"/>
                <w:sz w:val="19"/>
                <w:szCs w:val="19"/>
                <w:spacing w:val="2"/>
              </w:rPr>
              <w:t>24</w:t>
            </w:r>
          </w:p>
        </w:tc>
      </w:tr>
      <w:tr>
        <w:trPr>
          <w:trHeight w:val="475" w:hRule="atLeast"/>
        </w:trPr>
        <w:tc>
          <w:tcPr>
            <w:tcW w:w="811" w:type="dxa"/>
            <w:vAlign w:val="top"/>
          </w:tcPr>
          <w:p>
            <w:pPr>
              <w:pStyle w:val="TableText"/>
              <w:ind w:left="291"/>
              <w:spacing w:before="156" w:line="183" w:lineRule="auto"/>
              <w:rPr>
                <w:sz w:val="24"/>
                <w:szCs w:val="24"/>
              </w:rPr>
            </w:pPr>
            <w:r>
              <w:rPr>
                <w:sz w:val="24"/>
                <w:szCs w:val="24"/>
                <w:spacing w:val="-3"/>
              </w:rPr>
              <w:t>46</w:t>
            </w:r>
          </w:p>
        </w:tc>
        <w:tc>
          <w:tcPr>
            <w:tcW w:w="3704" w:type="dxa"/>
            <w:vAlign w:val="top"/>
          </w:tcPr>
          <w:p>
            <w:pPr>
              <w:ind w:left="1254"/>
              <w:spacing w:before="148" w:line="203" w:lineRule="auto"/>
              <w:rPr>
                <w:rFonts w:ascii="STXihei" w:hAnsi="STXihei" w:eastAsia="STXihei" w:cs="STXihei"/>
                <w:sz w:val="19"/>
                <w:szCs w:val="19"/>
              </w:rPr>
            </w:pPr>
            <w:r>
              <w:rPr>
                <w:rFonts w:ascii="STXihei" w:hAnsi="STXihei" w:eastAsia="STXihei" w:cs="STXihei"/>
                <w:sz w:val="19"/>
                <w:szCs w:val="19"/>
                <w:spacing w:val="5"/>
              </w:rPr>
              <w:t>《春秋》</w:t>
            </w:r>
            <w:r>
              <w:rPr>
                <w:rFonts w:ascii="STXihei" w:hAnsi="STXihei" w:eastAsia="STXihei" w:cs="STXihei"/>
                <w:sz w:val="19"/>
                <w:szCs w:val="19"/>
                <w:spacing w:val="-26"/>
              </w:rPr>
              <w:t xml:space="preserve"> </w:t>
            </w:r>
            <w:r>
              <w:rPr>
                <w:rFonts w:ascii="STXihei" w:hAnsi="STXihei" w:eastAsia="STXihei" w:cs="STXihei"/>
                <w:sz w:val="19"/>
                <w:szCs w:val="19"/>
                <w:spacing w:val="5"/>
              </w:rPr>
              <w:t>导读</w:t>
            </w:r>
          </w:p>
        </w:tc>
        <w:tc>
          <w:tcPr>
            <w:tcW w:w="1636" w:type="dxa"/>
            <w:vAlign w:val="top"/>
          </w:tcPr>
          <w:p>
            <w:pPr>
              <w:ind w:left="524"/>
              <w:spacing w:before="147" w:line="204" w:lineRule="auto"/>
              <w:rPr>
                <w:rFonts w:ascii="STXihei" w:hAnsi="STXihei" w:eastAsia="STXihei" w:cs="STXihei"/>
                <w:sz w:val="19"/>
                <w:szCs w:val="19"/>
              </w:rPr>
            </w:pPr>
            <w:r>
              <w:rPr>
                <w:rFonts w:ascii="STXihei" w:hAnsi="STXihei" w:eastAsia="STXihei" w:cs="STXihei"/>
                <w:sz w:val="19"/>
                <w:szCs w:val="19"/>
                <w:spacing w:val="6"/>
              </w:rPr>
              <w:t>郭晓东</w:t>
            </w:r>
          </w:p>
        </w:tc>
        <w:tc>
          <w:tcPr>
            <w:tcW w:w="2816" w:type="dxa"/>
            <w:vAlign w:val="top"/>
          </w:tcPr>
          <w:p>
            <w:pPr>
              <w:ind w:left="1014"/>
              <w:spacing w:before="148"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54" w:line="197" w:lineRule="auto"/>
              <w:rPr>
                <w:rFonts w:ascii="STXihei" w:hAnsi="STXihei" w:eastAsia="STXihei" w:cs="STXihei"/>
                <w:sz w:val="19"/>
                <w:szCs w:val="19"/>
              </w:rPr>
            </w:pPr>
            <w:r>
              <w:rPr>
                <w:rFonts w:ascii="STXihei" w:hAnsi="STXihei" w:eastAsia="STXihei" w:cs="STXihei"/>
                <w:sz w:val="19"/>
                <w:szCs w:val="19"/>
                <w:spacing w:val="2"/>
              </w:rPr>
              <w:t>22</w:t>
            </w:r>
          </w:p>
        </w:tc>
      </w:tr>
    </w:tbl>
    <w:p>
      <w:pPr>
        <w:pStyle w:val="BodyText"/>
        <w:rPr/>
      </w:pPr>
      <w:r/>
    </w:p>
    <w:p>
      <w:pPr>
        <w:sectPr>
          <w:footerReference w:type="default" r:id="rId49"/>
          <w:pgSz w:w="11906" w:h="16838"/>
          <w:pgMar w:top="1134" w:right="1124" w:bottom="1171" w:left="844" w:header="861" w:footer="1009" w:gutter="0"/>
        </w:sectPr>
        <w:rPr/>
      </w:pPr>
    </w:p>
    <w:p>
      <w:pPr>
        <w:spacing w:line="192" w:lineRule="exact"/>
        <w:rPr/>
      </w:pPr>
      <w:r/>
    </w:p>
    <w:tbl>
      <w:tblPr>
        <w:tblStyle w:val="TableNormal"/>
        <w:tblW w:w="993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3704"/>
        <w:gridCol w:w="1636"/>
        <w:gridCol w:w="2816"/>
        <w:gridCol w:w="964"/>
      </w:tblGrid>
      <w:tr>
        <w:trPr>
          <w:trHeight w:val="477" w:hRule="atLeast"/>
        </w:trPr>
        <w:tc>
          <w:tcPr>
            <w:tcW w:w="811" w:type="dxa"/>
            <w:vAlign w:val="top"/>
          </w:tcPr>
          <w:p>
            <w:pPr>
              <w:pStyle w:val="TableText"/>
              <w:ind w:left="291"/>
              <w:spacing w:before="155" w:line="183" w:lineRule="auto"/>
              <w:rPr>
                <w:sz w:val="24"/>
                <w:szCs w:val="24"/>
              </w:rPr>
            </w:pPr>
            <w:r>
              <w:rPr>
                <w:sz w:val="24"/>
                <w:szCs w:val="24"/>
                <w:spacing w:val="-3"/>
              </w:rPr>
              <w:t>47</w:t>
            </w:r>
          </w:p>
        </w:tc>
        <w:tc>
          <w:tcPr>
            <w:tcW w:w="3704" w:type="dxa"/>
            <w:vAlign w:val="top"/>
          </w:tcPr>
          <w:p>
            <w:pPr>
              <w:ind w:left="1052"/>
              <w:spacing w:before="148" w:line="203" w:lineRule="auto"/>
              <w:rPr>
                <w:rFonts w:ascii="STXihei" w:hAnsi="STXihei" w:eastAsia="STXihei" w:cs="STXihei"/>
                <w:sz w:val="19"/>
                <w:szCs w:val="19"/>
              </w:rPr>
            </w:pPr>
            <w:r>
              <w:rPr>
                <w:rFonts w:ascii="STXihei" w:hAnsi="STXihei" w:eastAsia="STXihei" w:cs="STXihei"/>
                <w:sz w:val="19"/>
                <w:szCs w:val="19"/>
                <w:spacing w:val="5"/>
              </w:rPr>
              <w:t>《资治通鉴》</w:t>
            </w:r>
            <w:r>
              <w:rPr>
                <w:rFonts w:ascii="STXihei" w:hAnsi="STXihei" w:eastAsia="STXihei" w:cs="STXihei"/>
                <w:sz w:val="19"/>
                <w:szCs w:val="19"/>
                <w:spacing w:val="-20"/>
              </w:rPr>
              <w:t xml:space="preserve"> </w:t>
            </w:r>
            <w:r>
              <w:rPr>
                <w:rFonts w:ascii="STXihei" w:hAnsi="STXihei" w:eastAsia="STXihei" w:cs="STXihei"/>
                <w:sz w:val="19"/>
                <w:szCs w:val="19"/>
                <w:spacing w:val="5"/>
              </w:rPr>
              <w:t>导读</w:t>
            </w:r>
          </w:p>
        </w:tc>
        <w:tc>
          <w:tcPr>
            <w:tcW w:w="1636" w:type="dxa"/>
            <w:vAlign w:val="top"/>
          </w:tcPr>
          <w:p>
            <w:pPr>
              <w:ind w:left="628"/>
              <w:spacing w:before="143" w:line="207" w:lineRule="auto"/>
              <w:rPr>
                <w:rFonts w:ascii="STXihei" w:hAnsi="STXihei" w:eastAsia="STXihei" w:cs="STXihei"/>
                <w:sz w:val="19"/>
                <w:szCs w:val="19"/>
              </w:rPr>
            </w:pPr>
            <w:r>
              <w:rPr>
                <w:rFonts w:ascii="STXihei" w:hAnsi="STXihei" w:eastAsia="STXihei" w:cs="STXihei"/>
                <w:sz w:val="19"/>
                <w:szCs w:val="19"/>
                <w:spacing w:val="1"/>
              </w:rPr>
              <w:t>姜鹏</w:t>
            </w:r>
          </w:p>
        </w:tc>
        <w:tc>
          <w:tcPr>
            <w:tcW w:w="2816" w:type="dxa"/>
            <w:vAlign w:val="top"/>
          </w:tcPr>
          <w:p>
            <w:pPr>
              <w:ind w:left="1014"/>
              <w:spacing w:before="148"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72"/>
              <w:spacing w:before="153" w:line="197" w:lineRule="auto"/>
              <w:rPr>
                <w:rFonts w:ascii="STXihei" w:hAnsi="STXihei" w:eastAsia="STXihei" w:cs="STXihei"/>
                <w:sz w:val="19"/>
                <w:szCs w:val="19"/>
              </w:rPr>
            </w:pPr>
            <w:r>
              <w:rPr>
                <w:rFonts w:ascii="STXihei" w:hAnsi="STXihei" w:eastAsia="STXihei" w:cs="STXihei"/>
                <w:sz w:val="19"/>
                <w:szCs w:val="19"/>
                <w:spacing w:val="2"/>
              </w:rPr>
              <w:t>25</w:t>
            </w:r>
          </w:p>
        </w:tc>
      </w:tr>
      <w:tr>
        <w:trPr>
          <w:trHeight w:val="472" w:hRule="atLeast"/>
        </w:trPr>
        <w:tc>
          <w:tcPr>
            <w:tcW w:w="811" w:type="dxa"/>
            <w:vAlign w:val="top"/>
          </w:tcPr>
          <w:p>
            <w:pPr>
              <w:pStyle w:val="TableText"/>
              <w:ind w:left="291"/>
              <w:spacing w:before="151" w:line="183" w:lineRule="auto"/>
              <w:rPr>
                <w:sz w:val="24"/>
                <w:szCs w:val="24"/>
              </w:rPr>
            </w:pPr>
            <w:r>
              <w:rPr>
                <w:sz w:val="24"/>
                <w:szCs w:val="24"/>
                <w:spacing w:val="-3"/>
              </w:rPr>
              <w:t>48</w:t>
            </w:r>
          </w:p>
        </w:tc>
        <w:tc>
          <w:tcPr>
            <w:tcW w:w="3704" w:type="dxa"/>
            <w:vAlign w:val="top"/>
          </w:tcPr>
          <w:p>
            <w:pPr>
              <w:ind w:left="1167"/>
              <w:spacing w:before="142" w:line="204" w:lineRule="auto"/>
              <w:rPr>
                <w:rFonts w:ascii="STXihei" w:hAnsi="STXihei" w:eastAsia="STXihei" w:cs="STXihei"/>
                <w:sz w:val="19"/>
                <w:szCs w:val="19"/>
              </w:rPr>
            </w:pPr>
            <w:r>
              <w:rPr>
                <w:rFonts w:ascii="STXihei" w:hAnsi="STXihei" w:eastAsia="STXihei" w:cs="STXihei"/>
                <w:sz w:val="19"/>
                <w:szCs w:val="19"/>
                <w:spacing w:val="6"/>
              </w:rPr>
              <w:t>民俗资源与旅游</w:t>
            </w:r>
          </w:p>
        </w:tc>
        <w:tc>
          <w:tcPr>
            <w:tcW w:w="1636" w:type="dxa"/>
            <w:vAlign w:val="top"/>
          </w:tcPr>
          <w:p>
            <w:pPr>
              <w:ind w:left="521"/>
              <w:spacing w:before="143" w:line="203" w:lineRule="auto"/>
              <w:rPr>
                <w:rFonts w:ascii="STXihei" w:hAnsi="STXihei" w:eastAsia="STXihei" w:cs="STXihei"/>
                <w:sz w:val="19"/>
                <w:szCs w:val="19"/>
              </w:rPr>
            </w:pPr>
            <w:r>
              <w:rPr>
                <w:rFonts w:ascii="STXihei" w:hAnsi="STXihei" w:eastAsia="STXihei" w:cs="STXihei"/>
                <w:sz w:val="19"/>
                <w:szCs w:val="19"/>
                <w:spacing w:val="7"/>
              </w:rPr>
              <w:t>仲富兰</w:t>
            </w:r>
          </w:p>
        </w:tc>
        <w:tc>
          <w:tcPr>
            <w:tcW w:w="2816" w:type="dxa"/>
            <w:vAlign w:val="top"/>
          </w:tcPr>
          <w:p>
            <w:pPr>
              <w:ind w:left="813"/>
              <w:spacing w:before="143" w:line="203" w:lineRule="auto"/>
              <w:rPr>
                <w:rFonts w:ascii="STXihei" w:hAnsi="STXihei" w:eastAsia="STXihei" w:cs="STXihei"/>
                <w:sz w:val="19"/>
                <w:szCs w:val="19"/>
              </w:rPr>
            </w:pPr>
            <w:r>
              <w:rPr>
                <w:rFonts w:ascii="STXihei" w:hAnsi="STXihei" w:eastAsia="STXihei" w:cs="STXihei"/>
                <w:sz w:val="19"/>
                <w:szCs w:val="19"/>
                <w:spacing w:val="8"/>
              </w:rPr>
              <w:t>华东师范大学</w:t>
            </w:r>
          </w:p>
        </w:tc>
        <w:tc>
          <w:tcPr>
            <w:tcW w:w="964" w:type="dxa"/>
            <w:vAlign w:val="top"/>
          </w:tcPr>
          <w:p>
            <w:pPr>
              <w:ind w:left="372"/>
              <w:spacing w:before="149"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2" w:hRule="atLeast"/>
        </w:trPr>
        <w:tc>
          <w:tcPr>
            <w:tcW w:w="811" w:type="dxa"/>
            <w:vAlign w:val="top"/>
          </w:tcPr>
          <w:p>
            <w:pPr>
              <w:pStyle w:val="TableText"/>
              <w:ind w:left="291"/>
              <w:spacing w:before="151" w:line="183" w:lineRule="auto"/>
              <w:rPr>
                <w:sz w:val="24"/>
                <w:szCs w:val="24"/>
              </w:rPr>
            </w:pPr>
            <w:r>
              <w:rPr>
                <w:sz w:val="24"/>
                <w:szCs w:val="24"/>
                <w:spacing w:val="-3"/>
              </w:rPr>
              <w:t>49</w:t>
            </w:r>
          </w:p>
        </w:tc>
        <w:tc>
          <w:tcPr>
            <w:tcW w:w="3704" w:type="dxa"/>
            <w:vAlign w:val="top"/>
          </w:tcPr>
          <w:p>
            <w:pPr>
              <w:ind w:left="859"/>
              <w:spacing w:before="145" w:line="204" w:lineRule="auto"/>
              <w:rPr>
                <w:rFonts w:ascii="STXihei" w:hAnsi="STXihei" w:eastAsia="STXihei" w:cs="STXihei"/>
                <w:sz w:val="19"/>
                <w:szCs w:val="19"/>
              </w:rPr>
            </w:pPr>
            <w:r>
              <w:rPr>
                <w:rFonts w:ascii="STXihei" w:hAnsi="STXihei" w:eastAsia="STXihei" w:cs="STXihei"/>
                <w:sz w:val="19"/>
                <w:szCs w:val="19"/>
                <w:spacing w:val="8"/>
              </w:rPr>
              <w:t>走近中华优秀传统文化</w:t>
            </w:r>
          </w:p>
        </w:tc>
        <w:tc>
          <w:tcPr>
            <w:tcW w:w="1636" w:type="dxa"/>
            <w:vAlign w:val="top"/>
          </w:tcPr>
          <w:p>
            <w:pPr>
              <w:ind w:left="531"/>
              <w:spacing w:before="144" w:line="205" w:lineRule="auto"/>
              <w:rPr>
                <w:rFonts w:ascii="STXihei" w:hAnsi="STXihei" w:eastAsia="STXihei" w:cs="STXihei"/>
                <w:sz w:val="19"/>
                <w:szCs w:val="19"/>
              </w:rPr>
            </w:pPr>
            <w:r>
              <w:rPr>
                <w:rFonts w:ascii="STXihei" w:hAnsi="STXihei" w:eastAsia="STXihei" w:cs="STXihei"/>
                <w:sz w:val="19"/>
                <w:szCs w:val="19"/>
                <w:spacing w:val="4"/>
              </w:rPr>
              <w:t>张亮等</w:t>
            </w:r>
          </w:p>
        </w:tc>
        <w:tc>
          <w:tcPr>
            <w:tcW w:w="2816" w:type="dxa"/>
            <w:vAlign w:val="top"/>
          </w:tcPr>
          <w:p>
            <w:pPr>
              <w:ind w:left="1017"/>
              <w:spacing w:before="144" w:line="205" w:lineRule="auto"/>
              <w:rPr>
                <w:rFonts w:ascii="STXihei" w:hAnsi="STXihei" w:eastAsia="STXihei" w:cs="STXihei"/>
                <w:sz w:val="19"/>
                <w:szCs w:val="19"/>
              </w:rPr>
            </w:pPr>
            <w:r>
              <w:rPr>
                <w:rFonts w:ascii="STXihei" w:hAnsi="STXihei" w:eastAsia="STXihei" w:cs="STXihei"/>
                <w:sz w:val="19"/>
                <w:szCs w:val="19"/>
                <w:spacing w:val="6"/>
              </w:rPr>
              <w:t>南京大学</w:t>
            </w:r>
          </w:p>
        </w:tc>
        <w:tc>
          <w:tcPr>
            <w:tcW w:w="964" w:type="dxa"/>
            <w:vAlign w:val="top"/>
          </w:tcPr>
          <w:p>
            <w:pPr>
              <w:ind w:left="394"/>
              <w:spacing w:before="152"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5" w:hRule="atLeast"/>
        </w:trPr>
        <w:tc>
          <w:tcPr>
            <w:tcW w:w="811" w:type="dxa"/>
            <w:vAlign w:val="top"/>
          </w:tcPr>
          <w:p>
            <w:pPr>
              <w:pStyle w:val="TableText"/>
              <w:ind w:left="297"/>
              <w:spacing w:before="152" w:line="183" w:lineRule="auto"/>
              <w:rPr>
                <w:sz w:val="24"/>
                <w:szCs w:val="24"/>
              </w:rPr>
            </w:pPr>
            <w:r>
              <w:rPr>
                <w:sz w:val="24"/>
                <w:szCs w:val="24"/>
                <w:spacing w:val="-4"/>
              </w:rPr>
              <w:t>50</w:t>
            </w:r>
          </w:p>
        </w:tc>
        <w:tc>
          <w:tcPr>
            <w:tcW w:w="3704" w:type="dxa"/>
            <w:vAlign w:val="top"/>
          </w:tcPr>
          <w:p>
            <w:pPr>
              <w:ind w:left="754"/>
              <w:spacing w:before="146" w:line="204" w:lineRule="auto"/>
              <w:rPr>
                <w:rFonts w:ascii="STXihei" w:hAnsi="STXihei" w:eastAsia="STXihei" w:cs="STXihei"/>
                <w:sz w:val="19"/>
                <w:szCs w:val="19"/>
              </w:rPr>
            </w:pPr>
            <w:r>
              <w:rPr>
                <w:rFonts w:ascii="STXihei" w:hAnsi="STXihei" w:eastAsia="STXihei" w:cs="STXihei"/>
                <w:sz w:val="19"/>
                <w:szCs w:val="19"/>
                <w:spacing w:val="9"/>
              </w:rPr>
              <w:t>唐诗经典与中国文化传统</w:t>
            </w:r>
          </w:p>
        </w:tc>
        <w:tc>
          <w:tcPr>
            <w:tcW w:w="1636" w:type="dxa"/>
            <w:vAlign w:val="top"/>
          </w:tcPr>
          <w:p>
            <w:pPr>
              <w:ind w:left="522"/>
              <w:spacing w:before="149" w:line="201" w:lineRule="auto"/>
              <w:rPr>
                <w:rFonts w:ascii="STXihei" w:hAnsi="STXihei" w:eastAsia="STXihei" w:cs="STXihei"/>
                <w:sz w:val="19"/>
                <w:szCs w:val="19"/>
              </w:rPr>
            </w:pPr>
            <w:r>
              <w:rPr>
                <w:rFonts w:ascii="STXihei" w:hAnsi="STXihei" w:eastAsia="STXihei" w:cs="STXihei"/>
                <w:sz w:val="19"/>
                <w:szCs w:val="19"/>
                <w:spacing w:val="7"/>
              </w:rPr>
              <w:t>查屏球</w:t>
            </w:r>
          </w:p>
        </w:tc>
        <w:tc>
          <w:tcPr>
            <w:tcW w:w="2816" w:type="dxa"/>
            <w:vAlign w:val="top"/>
          </w:tcPr>
          <w:p>
            <w:pPr>
              <w:ind w:left="1014"/>
              <w:spacing w:before="147"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tcPr>
          <w:p>
            <w:pPr>
              <w:ind w:left="394"/>
              <w:spacing w:before="156" w:line="194" w:lineRule="auto"/>
              <w:rPr>
                <w:rFonts w:ascii="STXihei" w:hAnsi="STXihei" w:eastAsia="STXihei" w:cs="STXihei"/>
                <w:sz w:val="19"/>
                <w:szCs w:val="19"/>
              </w:rPr>
            </w:pPr>
            <w:r>
              <w:rPr>
                <w:rFonts w:ascii="STXihei" w:hAnsi="STXihei" w:eastAsia="STXihei" w:cs="STXihei"/>
                <w:sz w:val="19"/>
                <w:szCs w:val="19"/>
                <w:spacing w:val="-5"/>
              </w:rPr>
              <w:t>17</w:t>
            </w:r>
          </w:p>
        </w:tc>
      </w:tr>
      <w:tr>
        <w:trPr>
          <w:trHeight w:val="472" w:hRule="atLeast"/>
        </w:trPr>
        <w:tc>
          <w:tcPr>
            <w:tcW w:w="811" w:type="dxa"/>
            <w:vAlign w:val="top"/>
          </w:tcPr>
          <w:p>
            <w:pPr>
              <w:pStyle w:val="TableText"/>
              <w:ind w:left="297"/>
              <w:spacing w:before="151" w:line="184" w:lineRule="auto"/>
              <w:rPr>
                <w:sz w:val="24"/>
                <w:szCs w:val="24"/>
              </w:rPr>
            </w:pPr>
            <w:r>
              <w:rPr>
                <w:sz w:val="24"/>
                <w:szCs w:val="24"/>
                <w:spacing w:val="-4"/>
              </w:rPr>
              <w:t>51</w:t>
            </w:r>
          </w:p>
        </w:tc>
        <w:tc>
          <w:tcPr>
            <w:tcW w:w="3704" w:type="dxa"/>
            <w:vAlign w:val="top"/>
          </w:tcPr>
          <w:p>
            <w:pPr>
              <w:ind w:left="1058"/>
              <w:spacing w:before="143" w:line="204" w:lineRule="auto"/>
              <w:rPr>
                <w:rFonts w:ascii="STXihei" w:hAnsi="STXihei" w:eastAsia="STXihei" w:cs="STXihei"/>
                <w:sz w:val="19"/>
                <w:szCs w:val="19"/>
              </w:rPr>
            </w:pPr>
            <w:r>
              <w:rPr>
                <w:rFonts w:ascii="STXihei" w:hAnsi="STXihei" w:eastAsia="STXihei" w:cs="STXihei"/>
                <w:sz w:val="19"/>
                <w:szCs w:val="19"/>
                <w:spacing w:val="7"/>
              </w:rPr>
              <w:t>走进《黄帝内经》</w:t>
            </w:r>
          </w:p>
        </w:tc>
        <w:tc>
          <w:tcPr>
            <w:tcW w:w="1636" w:type="dxa"/>
            <w:vAlign w:val="top"/>
          </w:tcPr>
          <w:p>
            <w:pPr>
              <w:ind w:left="528"/>
              <w:spacing w:before="145" w:line="203" w:lineRule="auto"/>
              <w:rPr>
                <w:rFonts w:ascii="STXihei" w:hAnsi="STXihei" w:eastAsia="STXihei" w:cs="STXihei"/>
                <w:sz w:val="19"/>
                <w:szCs w:val="19"/>
              </w:rPr>
            </w:pPr>
            <w:r>
              <w:rPr>
                <w:rFonts w:ascii="STXihei" w:hAnsi="STXihei" w:eastAsia="STXihei" w:cs="STXihei"/>
                <w:sz w:val="19"/>
                <w:szCs w:val="19"/>
                <w:spacing w:val="5"/>
              </w:rPr>
              <w:t>于铁成</w:t>
            </w:r>
          </w:p>
        </w:tc>
        <w:tc>
          <w:tcPr>
            <w:tcW w:w="2816" w:type="dxa"/>
            <w:vAlign w:val="top"/>
          </w:tcPr>
          <w:p>
            <w:pPr>
              <w:ind w:left="117"/>
              <w:spacing w:before="142" w:line="205" w:lineRule="auto"/>
              <w:rPr>
                <w:rFonts w:ascii="STXihei" w:hAnsi="STXihei" w:eastAsia="STXihei" w:cs="STXihei"/>
                <w:sz w:val="19"/>
                <w:szCs w:val="19"/>
              </w:rPr>
            </w:pPr>
            <w:r>
              <w:rPr>
                <w:rFonts w:ascii="STXihei" w:hAnsi="STXihei" w:eastAsia="STXihei" w:cs="STXihei"/>
                <w:sz w:val="19"/>
                <w:szCs w:val="19"/>
                <w:spacing w:val="9"/>
              </w:rPr>
              <w:t>天津中医药大学第一附属医院</w:t>
            </w:r>
          </w:p>
        </w:tc>
        <w:tc>
          <w:tcPr>
            <w:tcW w:w="964" w:type="dxa"/>
            <w:vAlign w:val="top"/>
          </w:tcPr>
          <w:p>
            <w:pPr>
              <w:ind w:left="372"/>
              <w:spacing w:before="150"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2" w:hRule="atLeast"/>
        </w:trPr>
        <w:tc>
          <w:tcPr>
            <w:tcW w:w="811" w:type="dxa"/>
            <w:vAlign w:val="top"/>
          </w:tcPr>
          <w:p>
            <w:pPr>
              <w:pStyle w:val="TableText"/>
              <w:ind w:left="297"/>
              <w:spacing w:before="153" w:line="183" w:lineRule="auto"/>
              <w:rPr>
                <w:sz w:val="24"/>
                <w:szCs w:val="24"/>
              </w:rPr>
            </w:pPr>
            <w:r>
              <w:rPr>
                <w:sz w:val="24"/>
                <w:szCs w:val="24"/>
                <w:spacing w:val="-4"/>
              </w:rPr>
              <w:t>52</w:t>
            </w:r>
          </w:p>
        </w:tc>
        <w:tc>
          <w:tcPr>
            <w:tcW w:w="3704" w:type="dxa"/>
            <w:vAlign w:val="top"/>
          </w:tcPr>
          <w:p>
            <w:pPr>
              <w:ind w:left="1473"/>
              <w:spacing w:before="144" w:line="204" w:lineRule="auto"/>
              <w:rPr>
                <w:rFonts w:ascii="STXihei" w:hAnsi="STXihei" w:eastAsia="STXihei" w:cs="STXihei"/>
                <w:sz w:val="19"/>
                <w:szCs w:val="19"/>
              </w:rPr>
            </w:pPr>
            <w:r>
              <w:rPr>
                <w:rFonts w:ascii="STXihei" w:hAnsi="STXihei" w:eastAsia="STXihei" w:cs="STXihei"/>
                <w:sz w:val="19"/>
                <w:szCs w:val="19"/>
                <w:spacing w:val="3"/>
              </w:rPr>
              <w:t>中国茶道</w:t>
            </w:r>
          </w:p>
        </w:tc>
        <w:tc>
          <w:tcPr>
            <w:tcW w:w="1636" w:type="dxa"/>
            <w:vAlign w:val="top"/>
          </w:tcPr>
          <w:p>
            <w:pPr>
              <w:ind w:left="522"/>
              <w:spacing w:before="144" w:line="204" w:lineRule="auto"/>
              <w:rPr>
                <w:rFonts w:ascii="STXihei" w:hAnsi="STXihei" w:eastAsia="STXihei" w:cs="STXihei"/>
                <w:sz w:val="19"/>
                <w:szCs w:val="19"/>
              </w:rPr>
            </w:pPr>
            <w:r>
              <w:rPr>
                <w:rFonts w:ascii="STXihei" w:hAnsi="STXihei" w:eastAsia="STXihei" w:cs="STXihei"/>
                <w:sz w:val="19"/>
                <w:szCs w:val="19"/>
                <w:spacing w:val="7"/>
              </w:rPr>
              <w:t>朱海燕</w:t>
            </w:r>
          </w:p>
        </w:tc>
        <w:tc>
          <w:tcPr>
            <w:tcW w:w="2816" w:type="dxa"/>
            <w:vAlign w:val="top"/>
          </w:tcPr>
          <w:p>
            <w:pPr>
              <w:ind w:left="813"/>
              <w:spacing w:before="145" w:line="203" w:lineRule="auto"/>
              <w:rPr>
                <w:rFonts w:ascii="STXihei" w:hAnsi="STXihei" w:eastAsia="STXihei" w:cs="STXihei"/>
                <w:sz w:val="19"/>
                <w:szCs w:val="19"/>
              </w:rPr>
            </w:pPr>
            <w:r>
              <w:rPr>
                <w:rFonts w:ascii="STXihei" w:hAnsi="STXihei" w:eastAsia="STXihei" w:cs="STXihei"/>
                <w:sz w:val="19"/>
                <w:szCs w:val="19"/>
                <w:spacing w:val="8"/>
              </w:rPr>
              <w:t>湖南农业大学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628" w:hRule="atLeast"/>
        </w:trPr>
        <w:tc>
          <w:tcPr>
            <w:tcW w:w="9931" w:type="dxa"/>
            <w:vAlign w:val="top"/>
            <w:gridSpan w:val="5"/>
          </w:tcPr>
          <w:p>
            <w:pPr>
              <w:pStyle w:val="TableText"/>
              <w:ind w:left="1357"/>
              <w:spacing w:before="192" w:line="219" w:lineRule="auto"/>
              <w:rPr>
                <w:sz w:val="24"/>
                <w:szCs w:val="24"/>
              </w:rPr>
            </w:pPr>
            <w:r>
              <w:rPr>
                <w:sz w:val="24"/>
                <w:szCs w:val="24"/>
                <w:b/>
                <w:bCs/>
                <w:spacing w:val="-2"/>
              </w:rPr>
              <w:t>模块四：人际沟通、形象管理、健康教育、安全教育、创新</w:t>
            </w:r>
            <w:r>
              <w:rPr>
                <w:sz w:val="24"/>
                <w:szCs w:val="24"/>
                <w:b/>
                <w:bCs/>
                <w:spacing w:val="-3"/>
              </w:rPr>
              <w:t>创业教育</w:t>
            </w:r>
          </w:p>
        </w:tc>
      </w:tr>
      <w:tr>
        <w:trPr>
          <w:trHeight w:val="472" w:hRule="atLeast"/>
        </w:trPr>
        <w:tc>
          <w:tcPr>
            <w:tcW w:w="811" w:type="dxa"/>
            <w:vAlign w:val="top"/>
          </w:tcPr>
          <w:p>
            <w:pPr>
              <w:pStyle w:val="TableText"/>
              <w:ind w:left="297"/>
              <w:spacing w:before="154" w:line="183" w:lineRule="auto"/>
              <w:rPr>
                <w:sz w:val="24"/>
                <w:szCs w:val="24"/>
              </w:rPr>
            </w:pPr>
            <w:r>
              <w:rPr>
                <w:sz w:val="24"/>
                <w:szCs w:val="24"/>
                <w:spacing w:val="-4"/>
              </w:rPr>
              <w:t>53</w:t>
            </w:r>
          </w:p>
        </w:tc>
        <w:tc>
          <w:tcPr>
            <w:tcW w:w="3704" w:type="dxa"/>
            <w:vAlign w:val="top"/>
          </w:tcPr>
          <w:p>
            <w:pPr>
              <w:ind w:left="1268"/>
              <w:spacing w:before="145" w:line="204" w:lineRule="auto"/>
              <w:rPr>
                <w:rFonts w:ascii="STXihei" w:hAnsi="STXihei" w:eastAsia="STXihei" w:cs="STXihei"/>
                <w:sz w:val="19"/>
                <w:szCs w:val="19"/>
              </w:rPr>
            </w:pPr>
            <w:r>
              <w:rPr>
                <w:rFonts w:ascii="STXihei" w:hAnsi="STXihei" w:eastAsia="STXihei" w:cs="STXihei"/>
                <w:sz w:val="19"/>
                <w:szCs w:val="19"/>
                <w:spacing w:val="6"/>
              </w:rPr>
              <w:t>男生穿搭技巧</w:t>
            </w:r>
          </w:p>
        </w:tc>
        <w:tc>
          <w:tcPr>
            <w:tcW w:w="1636" w:type="dxa"/>
            <w:vAlign w:val="top"/>
          </w:tcPr>
          <w:p>
            <w:pPr>
              <w:ind w:left="524"/>
              <w:spacing w:before="147" w:line="202" w:lineRule="auto"/>
              <w:rPr>
                <w:rFonts w:ascii="STXihei" w:hAnsi="STXihei" w:eastAsia="STXihei" w:cs="STXihei"/>
                <w:sz w:val="19"/>
                <w:szCs w:val="19"/>
              </w:rPr>
            </w:pPr>
            <w:r>
              <w:rPr>
                <w:rFonts w:ascii="STXihei" w:hAnsi="STXihei" w:eastAsia="STXihei" w:cs="STXihei"/>
                <w:sz w:val="19"/>
                <w:szCs w:val="19"/>
                <w:spacing w:val="6"/>
              </w:rPr>
              <w:t>吴小吟</w:t>
            </w:r>
          </w:p>
        </w:tc>
        <w:tc>
          <w:tcPr>
            <w:tcW w:w="2816" w:type="dxa"/>
            <w:vAlign w:val="top"/>
          </w:tcPr>
          <w:p>
            <w:pPr>
              <w:ind w:left="1017"/>
              <w:spacing w:before="146" w:line="203" w:lineRule="auto"/>
              <w:rPr>
                <w:rFonts w:ascii="STXihei" w:hAnsi="STXihei" w:eastAsia="STXihei" w:cs="STXihei"/>
                <w:sz w:val="19"/>
                <w:szCs w:val="19"/>
              </w:rPr>
            </w:pPr>
            <w:r>
              <w:rPr>
                <w:rFonts w:ascii="STXihei" w:hAnsi="STXihei" w:eastAsia="STXihei" w:cs="STXihei"/>
                <w:sz w:val="19"/>
                <w:szCs w:val="19"/>
                <w:spacing w:val="6"/>
              </w:rPr>
              <w:t>南昌大学</w:t>
            </w:r>
          </w:p>
        </w:tc>
        <w:tc>
          <w:tcPr>
            <w:tcW w:w="964" w:type="dxa"/>
            <w:vAlign w:val="top"/>
          </w:tcPr>
          <w:p>
            <w:pPr>
              <w:ind w:left="394"/>
              <w:spacing w:before="152"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7"/>
              <w:spacing w:before="154" w:line="183" w:lineRule="auto"/>
              <w:rPr>
                <w:sz w:val="24"/>
                <w:szCs w:val="24"/>
              </w:rPr>
            </w:pPr>
            <w:r>
              <w:rPr>
                <w:sz w:val="24"/>
                <w:szCs w:val="24"/>
                <w:spacing w:val="-4"/>
              </w:rPr>
              <w:t>54</w:t>
            </w:r>
          </w:p>
        </w:tc>
        <w:tc>
          <w:tcPr>
            <w:tcW w:w="3704" w:type="dxa"/>
            <w:vAlign w:val="top"/>
          </w:tcPr>
          <w:p>
            <w:pPr>
              <w:ind w:left="957"/>
              <w:spacing w:before="147" w:line="205" w:lineRule="auto"/>
              <w:rPr>
                <w:rFonts w:ascii="STXihei" w:hAnsi="STXihei" w:eastAsia="STXihei" w:cs="STXihei"/>
                <w:sz w:val="19"/>
                <w:szCs w:val="19"/>
              </w:rPr>
            </w:pPr>
            <w:r>
              <w:rPr>
                <w:rFonts w:ascii="STXihei" w:hAnsi="STXihei" w:eastAsia="STXihei" w:cs="STXihei"/>
                <w:sz w:val="19"/>
                <w:szCs w:val="19"/>
                <w:spacing w:val="8"/>
              </w:rPr>
              <w:t>应用写作技能与规范</w:t>
            </w:r>
          </w:p>
        </w:tc>
        <w:tc>
          <w:tcPr>
            <w:tcW w:w="1636" w:type="dxa"/>
            <w:vAlign w:val="top"/>
          </w:tcPr>
          <w:p>
            <w:pPr>
              <w:ind w:left="524"/>
              <w:spacing w:before="154" w:line="199" w:lineRule="auto"/>
              <w:rPr>
                <w:rFonts w:ascii="STXihei" w:hAnsi="STXihei" w:eastAsia="STXihei" w:cs="STXihei"/>
                <w:sz w:val="19"/>
                <w:szCs w:val="19"/>
              </w:rPr>
            </w:pPr>
            <w:r>
              <w:rPr>
                <w:rFonts w:ascii="STXihei" w:hAnsi="STXihei" w:eastAsia="STXihei" w:cs="STXihei"/>
                <w:sz w:val="19"/>
                <w:szCs w:val="19"/>
                <w:spacing w:val="7"/>
              </w:rPr>
              <w:t>王用源</w:t>
            </w:r>
          </w:p>
        </w:tc>
        <w:tc>
          <w:tcPr>
            <w:tcW w:w="2816" w:type="dxa"/>
            <w:vAlign w:val="top"/>
          </w:tcPr>
          <w:p>
            <w:pPr>
              <w:ind w:left="1017"/>
              <w:spacing w:before="147" w:line="205" w:lineRule="auto"/>
              <w:rPr>
                <w:rFonts w:ascii="STXihei" w:hAnsi="STXihei" w:eastAsia="STXihei" w:cs="STXihei"/>
                <w:sz w:val="19"/>
                <w:szCs w:val="19"/>
              </w:rPr>
            </w:pPr>
            <w:r>
              <w:rPr>
                <w:rFonts w:ascii="STXihei" w:hAnsi="STXihei" w:eastAsia="STXihei" w:cs="STXihei"/>
                <w:sz w:val="19"/>
                <w:szCs w:val="19"/>
                <w:spacing w:val="6"/>
              </w:rPr>
              <w:t>天津大学</w:t>
            </w:r>
          </w:p>
        </w:tc>
        <w:tc>
          <w:tcPr>
            <w:tcW w:w="964" w:type="dxa"/>
            <w:vAlign w:val="top"/>
          </w:tcPr>
          <w:p>
            <w:pPr>
              <w:ind w:left="394"/>
              <w:spacing w:before="158" w:line="194" w:lineRule="auto"/>
              <w:rPr>
                <w:rFonts w:ascii="STXihei" w:hAnsi="STXihei" w:eastAsia="STXihei" w:cs="STXihei"/>
                <w:sz w:val="19"/>
                <w:szCs w:val="19"/>
              </w:rPr>
            </w:pPr>
            <w:r>
              <w:rPr>
                <w:rFonts w:ascii="STXihei" w:hAnsi="STXihei" w:eastAsia="STXihei" w:cs="STXihei"/>
                <w:sz w:val="19"/>
                <w:szCs w:val="19"/>
                <w:spacing w:val="-5"/>
              </w:rPr>
              <w:t>15</w:t>
            </w:r>
          </w:p>
        </w:tc>
      </w:tr>
      <w:tr>
        <w:trPr>
          <w:trHeight w:val="475" w:hRule="atLeast"/>
        </w:trPr>
        <w:tc>
          <w:tcPr>
            <w:tcW w:w="811" w:type="dxa"/>
            <w:vAlign w:val="top"/>
          </w:tcPr>
          <w:p>
            <w:pPr>
              <w:pStyle w:val="TableText"/>
              <w:ind w:left="297"/>
              <w:spacing w:before="156" w:line="182" w:lineRule="auto"/>
              <w:rPr>
                <w:sz w:val="24"/>
                <w:szCs w:val="24"/>
              </w:rPr>
            </w:pPr>
            <w:r>
              <w:rPr>
                <w:sz w:val="24"/>
                <w:szCs w:val="24"/>
                <w:spacing w:val="-4"/>
              </w:rPr>
              <w:t>55</w:t>
            </w:r>
          </w:p>
        </w:tc>
        <w:tc>
          <w:tcPr>
            <w:tcW w:w="3704" w:type="dxa"/>
            <w:vAlign w:val="top"/>
          </w:tcPr>
          <w:p>
            <w:pPr>
              <w:ind w:left="1052"/>
              <w:spacing w:before="150" w:line="203" w:lineRule="auto"/>
              <w:rPr>
                <w:rFonts w:ascii="STXihei" w:hAnsi="STXihei" w:eastAsia="STXihei" w:cs="STXihei"/>
                <w:sz w:val="19"/>
                <w:szCs w:val="19"/>
              </w:rPr>
            </w:pPr>
            <w:r>
              <w:rPr>
                <w:rFonts w:ascii="STXihei" w:hAnsi="STXihei" w:eastAsia="STXihei" w:cs="STXihei"/>
                <w:sz w:val="19"/>
                <w:szCs w:val="19"/>
                <w:spacing w:val="8"/>
              </w:rPr>
              <w:t>化妆品赏析与应用</w:t>
            </w:r>
          </w:p>
        </w:tc>
        <w:tc>
          <w:tcPr>
            <w:tcW w:w="1636" w:type="dxa"/>
            <w:vAlign w:val="top"/>
          </w:tcPr>
          <w:p>
            <w:pPr>
              <w:ind w:left="625"/>
              <w:spacing w:before="152" w:line="201" w:lineRule="auto"/>
              <w:rPr>
                <w:rFonts w:ascii="STXihei" w:hAnsi="STXihei" w:eastAsia="STXihei" w:cs="STXihei"/>
                <w:sz w:val="19"/>
                <w:szCs w:val="19"/>
              </w:rPr>
            </w:pPr>
            <w:r>
              <w:rPr>
                <w:rFonts w:ascii="STXihei" w:hAnsi="STXihei" w:eastAsia="STXihei" w:cs="STXihei"/>
                <w:sz w:val="19"/>
                <w:szCs w:val="19"/>
                <w:spacing w:val="3"/>
              </w:rPr>
              <w:t>李利</w:t>
            </w:r>
          </w:p>
        </w:tc>
        <w:tc>
          <w:tcPr>
            <w:tcW w:w="2816" w:type="dxa"/>
            <w:vAlign w:val="top"/>
          </w:tcPr>
          <w:p>
            <w:pPr>
              <w:ind w:left="1027"/>
              <w:spacing w:before="150" w:line="203" w:lineRule="auto"/>
              <w:rPr>
                <w:rFonts w:ascii="STXihei" w:hAnsi="STXihei" w:eastAsia="STXihei" w:cs="STXihei"/>
                <w:sz w:val="19"/>
                <w:szCs w:val="19"/>
              </w:rPr>
            </w:pPr>
            <w:r>
              <w:rPr>
                <w:rFonts w:ascii="STXihei" w:hAnsi="STXihei" w:eastAsia="STXihei" w:cs="STXihei"/>
                <w:sz w:val="19"/>
                <w:szCs w:val="19"/>
                <w:spacing w:val="4"/>
              </w:rPr>
              <w:t>四川大学</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16</w:t>
            </w:r>
          </w:p>
        </w:tc>
      </w:tr>
      <w:tr>
        <w:trPr>
          <w:trHeight w:val="472" w:hRule="atLeast"/>
        </w:trPr>
        <w:tc>
          <w:tcPr>
            <w:tcW w:w="811" w:type="dxa"/>
            <w:vAlign w:val="top"/>
          </w:tcPr>
          <w:p>
            <w:pPr>
              <w:pStyle w:val="TableText"/>
              <w:ind w:left="297"/>
              <w:spacing w:before="155" w:line="183" w:lineRule="auto"/>
              <w:rPr>
                <w:sz w:val="24"/>
                <w:szCs w:val="24"/>
              </w:rPr>
            </w:pPr>
            <w:r>
              <w:rPr>
                <w:sz w:val="24"/>
                <w:szCs w:val="24"/>
                <w:spacing w:val="-4"/>
              </w:rPr>
              <w:t>56</w:t>
            </w:r>
          </w:p>
        </w:tc>
        <w:tc>
          <w:tcPr>
            <w:tcW w:w="3704" w:type="dxa"/>
            <w:vAlign w:val="top"/>
          </w:tcPr>
          <w:p>
            <w:pPr>
              <w:ind w:left="956"/>
              <w:spacing w:before="147" w:line="204" w:lineRule="auto"/>
              <w:rPr>
                <w:rFonts w:ascii="STXihei" w:hAnsi="STXihei" w:eastAsia="STXihei" w:cs="STXihei"/>
                <w:sz w:val="19"/>
                <w:szCs w:val="19"/>
              </w:rPr>
            </w:pPr>
            <w:r>
              <w:rPr>
                <w:rFonts w:ascii="STXihei" w:hAnsi="STXihei" w:eastAsia="STXihei" w:cs="STXihei"/>
                <w:sz w:val="19"/>
                <w:szCs w:val="19"/>
                <w:spacing w:val="9"/>
              </w:rPr>
              <w:t>大学生魅力讲话实操</w:t>
            </w:r>
          </w:p>
        </w:tc>
        <w:tc>
          <w:tcPr>
            <w:tcW w:w="1636" w:type="dxa"/>
            <w:vAlign w:val="top"/>
          </w:tcPr>
          <w:p>
            <w:pPr>
              <w:ind w:left="521"/>
              <w:spacing w:before="148" w:line="203" w:lineRule="auto"/>
              <w:rPr>
                <w:rFonts w:ascii="STXihei" w:hAnsi="STXihei" w:eastAsia="STXihei" w:cs="STXihei"/>
                <w:sz w:val="19"/>
                <w:szCs w:val="19"/>
              </w:rPr>
            </w:pPr>
            <w:r>
              <w:rPr>
                <w:rFonts w:ascii="STXihei" w:hAnsi="STXihei" w:eastAsia="STXihei" w:cs="STXihei"/>
                <w:sz w:val="19"/>
                <w:szCs w:val="19"/>
                <w:spacing w:val="8"/>
              </w:rPr>
              <w:t>殷亚敏</w:t>
            </w:r>
          </w:p>
        </w:tc>
        <w:tc>
          <w:tcPr>
            <w:tcW w:w="2816" w:type="dxa"/>
            <w:vAlign w:val="top"/>
          </w:tcPr>
          <w:p>
            <w:pPr>
              <w:ind w:left="732"/>
              <w:spacing w:before="147" w:line="204" w:lineRule="auto"/>
              <w:rPr>
                <w:rFonts w:ascii="STXihei" w:hAnsi="STXihei" w:eastAsia="STXihei" w:cs="STXihei"/>
                <w:sz w:val="19"/>
                <w:szCs w:val="19"/>
              </w:rPr>
            </w:pPr>
            <w:r>
              <w:rPr>
                <w:rFonts w:ascii="STXihei" w:hAnsi="STXihei" w:eastAsia="STXihei" w:cs="STXihei"/>
                <w:sz w:val="19"/>
                <w:szCs w:val="19"/>
                <w:spacing w:val="6"/>
              </w:rPr>
              <w:t>中华企管培训网</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7"/>
              <w:spacing w:before="157" w:line="182" w:lineRule="auto"/>
              <w:rPr>
                <w:sz w:val="24"/>
                <w:szCs w:val="24"/>
              </w:rPr>
            </w:pPr>
            <w:r>
              <w:rPr>
                <w:sz w:val="24"/>
                <w:szCs w:val="24"/>
                <w:spacing w:val="-4"/>
              </w:rPr>
              <w:t>57</w:t>
            </w:r>
          </w:p>
        </w:tc>
        <w:tc>
          <w:tcPr>
            <w:tcW w:w="3704" w:type="dxa"/>
            <w:vAlign w:val="top"/>
          </w:tcPr>
          <w:p>
            <w:pPr>
              <w:ind w:left="1457"/>
              <w:spacing w:before="144" w:line="207" w:lineRule="auto"/>
              <w:rPr>
                <w:rFonts w:ascii="STXihei" w:hAnsi="STXihei" w:eastAsia="STXihei" w:cs="STXihei"/>
                <w:sz w:val="19"/>
                <w:szCs w:val="19"/>
              </w:rPr>
            </w:pPr>
            <w:r>
              <w:rPr>
                <w:rFonts w:ascii="STXihei" w:hAnsi="STXihei" w:eastAsia="STXihei" w:cs="STXihei"/>
                <w:sz w:val="19"/>
                <w:szCs w:val="19"/>
                <w:spacing w:val="7"/>
              </w:rPr>
              <w:t>形象管理</w:t>
            </w:r>
          </w:p>
        </w:tc>
        <w:tc>
          <w:tcPr>
            <w:tcW w:w="1636" w:type="dxa"/>
            <w:vAlign w:val="top"/>
          </w:tcPr>
          <w:p>
            <w:pPr>
              <w:ind w:left="622"/>
              <w:spacing w:before="153" w:line="198" w:lineRule="auto"/>
              <w:rPr>
                <w:rFonts w:ascii="STXihei" w:hAnsi="STXihei" w:eastAsia="STXihei" w:cs="STXihei"/>
                <w:sz w:val="19"/>
                <w:szCs w:val="19"/>
              </w:rPr>
            </w:pPr>
            <w:r>
              <w:rPr>
                <w:rFonts w:ascii="STXihei" w:hAnsi="STXihei" w:eastAsia="STXihei" w:cs="STXihei"/>
                <w:sz w:val="19"/>
                <w:szCs w:val="19"/>
                <w:spacing w:val="4"/>
              </w:rPr>
              <w:t>王红</w:t>
            </w:r>
          </w:p>
        </w:tc>
        <w:tc>
          <w:tcPr>
            <w:tcW w:w="2816" w:type="dxa"/>
            <w:vAlign w:val="top"/>
          </w:tcPr>
          <w:p>
            <w:pPr>
              <w:ind w:left="1017"/>
              <w:spacing w:before="148" w:line="203" w:lineRule="auto"/>
              <w:rPr>
                <w:rFonts w:ascii="STXihei" w:hAnsi="STXihei" w:eastAsia="STXihei" w:cs="STXihei"/>
                <w:sz w:val="19"/>
                <w:szCs w:val="19"/>
              </w:rPr>
            </w:pPr>
            <w:r>
              <w:rPr>
                <w:rFonts w:ascii="STXihei" w:hAnsi="STXihei" w:eastAsia="STXihei" w:cs="STXihei"/>
                <w:sz w:val="19"/>
                <w:szCs w:val="19"/>
                <w:spacing w:val="6"/>
              </w:rPr>
              <w:t>南开大学</w:t>
            </w:r>
          </w:p>
        </w:tc>
        <w:tc>
          <w:tcPr>
            <w:tcW w:w="964" w:type="dxa"/>
            <w:vAlign w:val="top"/>
          </w:tcPr>
          <w:p>
            <w:pPr>
              <w:ind w:left="372"/>
              <w:spacing w:before="154"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472" w:hRule="atLeast"/>
        </w:trPr>
        <w:tc>
          <w:tcPr>
            <w:tcW w:w="811" w:type="dxa"/>
            <w:vAlign w:val="top"/>
          </w:tcPr>
          <w:p>
            <w:pPr>
              <w:pStyle w:val="TableText"/>
              <w:ind w:left="297"/>
              <w:spacing w:before="156" w:line="183" w:lineRule="auto"/>
              <w:rPr>
                <w:sz w:val="24"/>
                <w:szCs w:val="24"/>
              </w:rPr>
            </w:pPr>
            <w:r>
              <w:rPr>
                <w:sz w:val="24"/>
                <w:szCs w:val="24"/>
                <w:spacing w:val="-4"/>
              </w:rPr>
              <w:t>58</w:t>
            </w:r>
          </w:p>
        </w:tc>
        <w:tc>
          <w:tcPr>
            <w:tcW w:w="3704" w:type="dxa"/>
            <w:vAlign w:val="top"/>
          </w:tcPr>
          <w:p>
            <w:pPr>
              <w:ind w:left="1254"/>
              <w:spacing w:before="145" w:line="206" w:lineRule="auto"/>
              <w:rPr>
                <w:rFonts w:ascii="STXihei" w:hAnsi="STXihei" w:eastAsia="STXihei" w:cs="STXihei"/>
                <w:sz w:val="19"/>
                <w:szCs w:val="19"/>
              </w:rPr>
            </w:pPr>
            <w:r>
              <w:rPr>
                <w:rFonts w:ascii="STXihei" w:hAnsi="STXihei" w:eastAsia="STXihei" w:cs="STXihei"/>
                <w:sz w:val="19"/>
                <w:szCs w:val="19"/>
                <w:spacing w:val="8"/>
              </w:rPr>
              <w:t>有效沟通技巧</w:t>
            </w:r>
          </w:p>
        </w:tc>
        <w:tc>
          <w:tcPr>
            <w:tcW w:w="1636" w:type="dxa"/>
            <w:vAlign w:val="top"/>
          </w:tcPr>
          <w:p>
            <w:pPr>
              <w:ind w:left="521"/>
              <w:spacing w:before="146" w:line="205" w:lineRule="auto"/>
              <w:rPr>
                <w:rFonts w:ascii="STXihei" w:hAnsi="STXihei" w:eastAsia="STXihei" w:cs="STXihei"/>
                <w:sz w:val="19"/>
                <w:szCs w:val="19"/>
              </w:rPr>
            </w:pPr>
            <w:r>
              <w:rPr>
                <w:rFonts w:ascii="STXihei" w:hAnsi="STXihei" w:eastAsia="STXihei" w:cs="STXihei"/>
                <w:sz w:val="19"/>
                <w:szCs w:val="19"/>
                <w:spacing w:val="7"/>
              </w:rPr>
              <w:t>赵永忠</w:t>
            </w:r>
          </w:p>
        </w:tc>
        <w:tc>
          <w:tcPr>
            <w:tcW w:w="2816" w:type="dxa"/>
            <w:vAlign w:val="top"/>
          </w:tcPr>
          <w:p>
            <w:pPr>
              <w:ind w:left="813"/>
              <w:spacing w:before="147" w:line="205" w:lineRule="auto"/>
              <w:rPr>
                <w:rFonts w:ascii="STXihei" w:hAnsi="STXihei" w:eastAsia="STXihei" w:cs="STXihei"/>
                <w:sz w:val="19"/>
                <w:szCs w:val="19"/>
              </w:rPr>
            </w:pPr>
            <w:r>
              <w:rPr>
                <w:rFonts w:ascii="STXihei" w:hAnsi="STXihei" w:eastAsia="STXihei" w:cs="STXihei"/>
                <w:sz w:val="19"/>
                <w:szCs w:val="19"/>
                <w:spacing w:val="8"/>
              </w:rPr>
              <w:t>北京联合大学</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7"/>
              <w:spacing w:before="157" w:line="183" w:lineRule="auto"/>
              <w:rPr>
                <w:sz w:val="24"/>
                <w:szCs w:val="24"/>
              </w:rPr>
            </w:pPr>
            <w:r>
              <w:rPr>
                <w:sz w:val="24"/>
                <w:szCs w:val="24"/>
                <w:spacing w:val="-4"/>
              </w:rPr>
              <w:t>59</w:t>
            </w:r>
          </w:p>
        </w:tc>
        <w:tc>
          <w:tcPr>
            <w:tcW w:w="3704" w:type="dxa"/>
            <w:vAlign w:val="top"/>
          </w:tcPr>
          <w:p>
            <w:pPr>
              <w:ind w:left="1355"/>
              <w:spacing w:before="147" w:line="205" w:lineRule="auto"/>
              <w:rPr>
                <w:rFonts w:ascii="STXihei" w:hAnsi="STXihei" w:eastAsia="STXihei" w:cs="STXihei"/>
                <w:sz w:val="19"/>
                <w:szCs w:val="19"/>
              </w:rPr>
            </w:pPr>
            <w:r>
              <w:rPr>
                <w:rFonts w:ascii="STXihei" w:hAnsi="STXihei" w:eastAsia="STXihei" w:cs="STXihei"/>
                <w:sz w:val="19"/>
                <w:szCs w:val="19"/>
                <w:spacing w:val="7"/>
              </w:rPr>
              <w:t>应用文写作</w:t>
            </w:r>
          </w:p>
        </w:tc>
        <w:tc>
          <w:tcPr>
            <w:tcW w:w="1636" w:type="dxa"/>
            <w:vAlign w:val="top"/>
          </w:tcPr>
          <w:p>
            <w:pPr>
              <w:ind w:left="526"/>
              <w:spacing w:before="149" w:line="203" w:lineRule="auto"/>
              <w:rPr>
                <w:rFonts w:ascii="STXihei" w:hAnsi="STXihei" w:eastAsia="STXihei" w:cs="STXihei"/>
                <w:sz w:val="19"/>
                <w:szCs w:val="19"/>
              </w:rPr>
            </w:pPr>
            <w:r>
              <w:rPr>
                <w:rFonts w:ascii="STXihei" w:hAnsi="STXihei" w:eastAsia="STXihei" w:cs="STXihei"/>
                <w:sz w:val="19"/>
                <w:szCs w:val="19"/>
                <w:spacing w:val="6"/>
              </w:rPr>
              <w:t>李大敏</w:t>
            </w:r>
          </w:p>
        </w:tc>
        <w:tc>
          <w:tcPr>
            <w:tcW w:w="2816" w:type="dxa"/>
            <w:vAlign w:val="top"/>
          </w:tcPr>
          <w:p>
            <w:pPr>
              <w:ind w:left="820"/>
              <w:spacing w:before="149" w:line="203" w:lineRule="auto"/>
              <w:rPr>
                <w:rFonts w:ascii="STXihei" w:hAnsi="STXihei" w:eastAsia="STXihei" w:cs="STXihei"/>
                <w:sz w:val="19"/>
                <w:szCs w:val="19"/>
              </w:rPr>
            </w:pPr>
            <w:r>
              <w:rPr>
                <w:rFonts w:ascii="STXihei" w:hAnsi="STXihei" w:eastAsia="STXihei" w:cs="STXihei"/>
                <w:sz w:val="19"/>
                <w:szCs w:val="19"/>
                <w:spacing w:val="7"/>
              </w:rPr>
              <w:t>西安财经学院</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4"/>
              <w:spacing w:before="157" w:line="183" w:lineRule="auto"/>
              <w:rPr>
                <w:sz w:val="24"/>
                <w:szCs w:val="24"/>
              </w:rPr>
            </w:pPr>
            <w:r>
              <w:rPr>
                <w:sz w:val="24"/>
                <w:szCs w:val="24"/>
                <w:spacing w:val="-3"/>
              </w:rPr>
              <w:t>60</w:t>
            </w:r>
          </w:p>
        </w:tc>
        <w:tc>
          <w:tcPr>
            <w:tcW w:w="3704" w:type="dxa"/>
            <w:vAlign w:val="top"/>
          </w:tcPr>
          <w:p>
            <w:pPr>
              <w:ind w:left="1262"/>
              <w:spacing w:before="150" w:line="205" w:lineRule="auto"/>
              <w:rPr>
                <w:rFonts w:ascii="STXihei" w:hAnsi="STXihei" w:eastAsia="STXihei" w:cs="STXihei"/>
                <w:sz w:val="19"/>
                <w:szCs w:val="19"/>
              </w:rPr>
            </w:pPr>
            <w:r>
              <w:rPr>
                <w:rFonts w:ascii="STXihei" w:hAnsi="STXihei" w:eastAsia="STXihei" w:cs="STXihei"/>
                <w:sz w:val="19"/>
                <w:szCs w:val="19"/>
                <w:spacing w:val="7"/>
              </w:rPr>
              <w:t>公文写作规范</w:t>
            </w:r>
          </w:p>
        </w:tc>
        <w:tc>
          <w:tcPr>
            <w:tcW w:w="1636" w:type="dxa"/>
            <w:vAlign w:val="top"/>
          </w:tcPr>
          <w:p>
            <w:pPr>
              <w:ind w:left="620"/>
              <w:spacing w:before="151" w:line="204" w:lineRule="auto"/>
              <w:rPr>
                <w:rFonts w:ascii="STXihei" w:hAnsi="STXihei" w:eastAsia="STXihei" w:cs="STXihei"/>
                <w:sz w:val="19"/>
                <w:szCs w:val="19"/>
              </w:rPr>
            </w:pPr>
            <w:r>
              <w:rPr>
                <w:rFonts w:ascii="STXihei" w:hAnsi="STXihei" w:eastAsia="STXihei" w:cs="STXihei"/>
                <w:sz w:val="19"/>
                <w:szCs w:val="19"/>
                <w:spacing w:val="5"/>
              </w:rPr>
              <w:t>付传</w:t>
            </w:r>
          </w:p>
        </w:tc>
        <w:tc>
          <w:tcPr>
            <w:tcW w:w="2816" w:type="dxa"/>
            <w:vAlign w:val="top"/>
          </w:tcPr>
          <w:p>
            <w:pPr>
              <w:ind w:left="919"/>
              <w:spacing w:before="152" w:line="203" w:lineRule="auto"/>
              <w:rPr>
                <w:rFonts w:ascii="STXihei" w:hAnsi="STXihei" w:eastAsia="STXihei" w:cs="STXihei"/>
                <w:sz w:val="19"/>
                <w:szCs w:val="19"/>
              </w:rPr>
            </w:pPr>
            <w:r>
              <w:rPr>
                <w:rFonts w:ascii="STXihei" w:hAnsi="STXihei" w:eastAsia="STXihei" w:cs="STXihei"/>
                <w:sz w:val="19"/>
                <w:szCs w:val="19"/>
                <w:spacing w:val="6"/>
              </w:rPr>
              <w:t>黑龙江大学</w:t>
            </w:r>
          </w:p>
        </w:tc>
        <w:tc>
          <w:tcPr>
            <w:tcW w:w="964" w:type="dxa"/>
            <w:vAlign w:val="top"/>
          </w:tcPr>
          <w:p>
            <w:pPr>
              <w:ind w:left="394"/>
              <w:spacing w:before="158"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5" w:hRule="atLeast"/>
        </w:trPr>
        <w:tc>
          <w:tcPr>
            <w:tcW w:w="811" w:type="dxa"/>
            <w:vAlign w:val="top"/>
          </w:tcPr>
          <w:p>
            <w:pPr>
              <w:pStyle w:val="TableText"/>
              <w:ind w:left="294"/>
              <w:spacing w:before="157" w:line="184" w:lineRule="auto"/>
              <w:rPr>
                <w:sz w:val="24"/>
                <w:szCs w:val="24"/>
              </w:rPr>
            </w:pPr>
            <w:r>
              <w:rPr>
                <w:sz w:val="24"/>
                <w:szCs w:val="24"/>
                <w:spacing w:val="-3"/>
              </w:rPr>
              <w:t>61</w:t>
            </w:r>
          </w:p>
        </w:tc>
        <w:tc>
          <w:tcPr>
            <w:tcW w:w="3704" w:type="dxa"/>
            <w:vAlign w:val="top"/>
          </w:tcPr>
          <w:p>
            <w:pPr>
              <w:ind w:left="1257"/>
              <w:spacing w:before="151" w:line="205" w:lineRule="auto"/>
              <w:rPr>
                <w:rFonts w:ascii="STXihei" w:hAnsi="STXihei" w:eastAsia="STXihei" w:cs="STXihei"/>
                <w:sz w:val="19"/>
                <w:szCs w:val="19"/>
              </w:rPr>
            </w:pPr>
            <w:r>
              <w:rPr>
                <w:rFonts w:ascii="STXihei" w:hAnsi="STXihei" w:eastAsia="STXihei" w:cs="STXihei"/>
                <w:sz w:val="19"/>
                <w:szCs w:val="19"/>
                <w:spacing w:val="8"/>
              </w:rPr>
              <w:t>女生穿搭技巧</w:t>
            </w:r>
          </w:p>
        </w:tc>
        <w:tc>
          <w:tcPr>
            <w:tcW w:w="1636" w:type="dxa"/>
            <w:vAlign w:val="top"/>
          </w:tcPr>
          <w:p>
            <w:pPr>
              <w:ind w:left="524"/>
              <w:spacing w:before="154" w:line="202" w:lineRule="auto"/>
              <w:rPr>
                <w:rFonts w:ascii="STXihei" w:hAnsi="STXihei" w:eastAsia="STXihei" w:cs="STXihei"/>
                <w:sz w:val="19"/>
                <w:szCs w:val="19"/>
              </w:rPr>
            </w:pPr>
            <w:r>
              <w:rPr>
                <w:rFonts w:ascii="STXihei" w:hAnsi="STXihei" w:eastAsia="STXihei" w:cs="STXihei"/>
                <w:sz w:val="19"/>
                <w:szCs w:val="19"/>
                <w:spacing w:val="6"/>
              </w:rPr>
              <w:t>吴小吟</w:t>
            </w:r>
          </w:p>
        </w:tc>
        <w:tc>
          <w:tcPr>
            <w:tcW w:w="2816" w:type="dxa"/>
            <w:vAlign w:val="top"/>
          </w:tcPr>
          <w:p>
            <w:pPr>
              <w:ind w:left="1017"/>
              <w:spacing w:before="153" w:line="203" w:lineRule="auto"/>
              <w:rPr>
                <w:rFonts w:ascii="STXihei" w:hAnsi="STXihei" w:eastAsia="STXihei" w:cs="STXihei"/>
                <w:sz w:val="19"/>
                <w:szCs w:val="19"/>
              </w:rPr>
            </w:pPr>
            <w:r>
              <w:rPr>
                <w:rFonts w:ascii="STXihei" w:hAnsi="STXihei" w:eastAsia="STXihei" w:cs="STXihei"/>
                <w:sz w:val="19"/>
                <w:szCs w:val="19"/>
                <w:spacing w:val="6"/>
              </w:rPr>
              <w:t>南昌大学</w:t>
            </w:r>
          </w:p>
        </w:tc>
        <w:tc>
          <w:tcPr>
            <w:tcW w:w="964" w:type="dxa"/>
            <w:vAlign w:val="top"/>
          </w:tcPr>
          <w:p>
            <w:pPr>
              <w:ind w:left="372"/>
              <w:spacing w:before="158"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2" w:hRule="atLeast"/>
        </w:trPr>
        <w:tc>
          <w:tcPr>
            <w:tcW w:w="811" w:type="dxa"/>
            <w:vAlign w:val="top"/>
          </w:tcPr>
          <w:p>
            <w:pPr>
              <w:pStyle w:val="TableText"/>
              <w:ind w:left="294"/>
              <w:spacing w:before="158" w:line="183" w:lineRule="auto"/>
              <w:rPr>
                <w:sz w:val="24"/>
                <w:szCs w:val="24"/>
              </w:rPr>
            </w:pPr>
            <w:r>
              <w:rPr>
                <w:sz w:val="24"/>
                <w:szCs w:val="24"/>
                <w:spacing w:val="-3"/>
              </w:rPr>
              <w:t>62</w:t>
            </w:r>
          </w:p>
        </w:tc>
        <w:tc>
          <w:tcPr>
            <w:tcW w:w="3704" w:type="dxa"/>
            <w:vAlign w:val="top"/>
          </w:tcPr>
          <w:p>
            <w:pPr>
              <w:ind w:left="990"/>
              <w:spacing w:before="147" w:line="206" w:lineRule="auto"/>
              <w:rPr>
                <w:rFonts w:ascii="STXihei" w:hAnsi="STXihei" w:eastAsia="STXihei" w:cs="STXihei"/>
                <w:sz w:val="19"/>
                <w:szCs w:val="19"/>
              </w:rPr>
            </w:pPr>
            <w:r>
              <w:rPr>
                <w:rFonts w:ascii="STXihei" w:hAnsi="STXihei" w:eastAsia="STXihei" w:cs="STXihei"/>
                <w:sz w:val="19"/>
                <w:szCs w:val="19"/>
                <w:spacing w:val="7"/>
              </w:rPr>
              <w:t>花道--插花技艺养成</w:t>
            </w:r>
          </w:p>
        </w:tc>
        <w:tc>
          <w:tcPr>
            <w:tcW w:w="1636" w:type="dxa"/>
            <w:vAlign w:val="top"/>
          </w:tcPr>
          <w:p>
            <w:pPr>
              <w:ind w:left="477"/>
              <w:spacing w:before="149" w:line="204" w:lineRule="auto"/>
              <w:rPr>
                <w:rFonts w:ascii="STXihei" w:hAnsi="STXihei" w:eastAsia="STXihei" w:cs="STXihei"/>
                <w:sz w:val="19"/>
                <w:szCs w:val="19"/>
              </w:rPr>
            </w:pPr>
            <w:r>
              <w:rPr>
                <w:rFonts w:ascii="STXihei" w:hAnsi="STXihei" w:eastAsia="STXihei" w:cs="STXihei"/>
                <w:sz w:val="19"/>
                <w:szCs w:val="19"/>
                <w:spacing w:val="1"/>
              </w:rPr>
              <w:t>易伟</w:t>
            </w:r>
            <w:r>
              <w:rPr>
                <w:rFonts w:ascii="STXihei" w:hAnsi="STXihei" w:eastAsia="STXihei" w:cs="STXihei"/>
                <w:sz w:val="19"/>
                <w:szCs w:val="19"/>
                <w:spacing w:val="9"/>
              </w:rPr>
              <w:t xml:space="preserve">  </w:t>
            </w:r>
            <w:r>
              <w:rPr>
                <w:rFonts w:ascii="STXihei" w:hAnsi="STXihei" w:eastAsia="STXihei" w:cs="STXihei"/>
                <w:sz w:val="19"/>
                <w:szCs w:val="19"/>
                <w:spacing w:val="1"/>
              </w:rPr>
              <w:t>等</w:t>
            </w:r>
          </w:p>
        </w:tc>
        <w:tc>
          <w:tcPr>
            <w:tcW w:w="2816" w:type="dxa"/>
            <w:vAlign w:val="top"/>
          </w:tcPr>
          <w:p>
            <w:pPr>
              <w:ind w:left="419"/>
              <w:spacing w:before="151" w:line="203" w:lineRule="auto"/>
              <w:rPr>
                <w:rFonts w:ascii="STXihei" w:hAnsi="STXihei" w:eastAsia="STXihei" w:cs="STXihei"/>
                <w:sz w:val="19"/>
                <w:szCs w:val="19"/>
              </w:rPr>
            </w:pPr>
            <w:r>
              <w:rPr>
                <w:rFonts w:ascii="STXihei" w:hAnsi="STXihei" w:eastAsia="STXihei" w:cs="STXihei"/>
                <w:sz w:val="19"/>
                <w:szCs w:val="19"/>
                <w:spacing w:val="8"/>
              </w:rPr>
              <w:t>云南林业职业技术学院</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3" w:hRule="atLeast"/>
        </w:trPr>
        <w:tc>
          <w:tcPr>
            <w:tcW w:w="811" w:type="dxa"/>
            <w:vAlign w:val="top"/>
          </w:tcPr>
          <w:p>
            <w:pPr>
              <w:pStyle w:val="TableText"/>
              <w:ind w:left="294"/>
              <w:spacing w:before="159" w:line="183" w:lineRule="auto"/>
              <w:rPr>
                <w:sz w:val="24"/>
                <w:szCs w:val="24"/>
              </w:rPr>
            </w:pPr>
            <w:r>
              <w:rPr>
                <w:sz w:val="24"/>
                <w:szCs w:val="24"/>
                <w:spacing w:val="-3"/>
              </w:rPr>
              <w:t>63</w:t>
            </w:r>
          </w:p>
        </w:tc>
        <w:tc>
          <w:tcPr>
            <w:tcW w:w="3704" w:type="dxa"/>
            <w:vAlign w:val="top"/>
          </w:tcPr>
          <w:p>
            <w:pPr>
              <w:ind w:left="953"/>
              <w:spacing w:before="148" w:line="206" w:lineRule="auto"/>
              <w:rPr>
                <w:rFonts w:ascii="STXihei" w:hAnsi="STXihei" w:eastAsia="STXihei" w:cs="STXihei"/>
                <w:sz w:val="19"/>
                <w:szCs w:val="19"/>
              </w:rPr>
            </w:pPr>
            <w:r>
              <w:rPr>
                <w:rFonts w:ascii="STXihei" w:hAnsi="STXihei" w:eastAsia="STXihei" w:cs="STXihei"/>
                <w:sz w:val="19"/>
                <w:szCs w:val="19"/>
                <w:spacing w:val="9"/>
              </w:rPr>
              <w:t>食品安全与日常饮食</w:t>
            </w:r>
          </w:p>
        </w:tc>
        <w:tc>
          <w:tcPr>
            <w:tcW w:w="1636" w:type="dxa"/>
            <w:vAlign w:val="top"/>
          </w:tcPr>
          <w:p>
            <w:pPr>
              <w:ind w:left="630"/>
              <w:spacing w:before="153" w:line="201" w:lineRule="auto"/>
              <w:rPr>
                <w:rFonts w:ascii="STXihei" w:hAnsi="STXihei" w:eastAsia="STXihei" w:cs="STXihei"/>
                <w:sz w:val="19"/>
                <w:szCs w:val="19"/>
              </w:rPr>
            </w:pPr>
            <w:r>
              <w:rPr>
                <w:rFonts w:ascii="STXihei" w:hAnsi="STXihei" w:eastAsia="STXihei" w:cs="STXihei"/>
                <w:sz w:val="19"/>
                <w:szCs w:val="19"/>
              </w:rPr>
              <w:t>陈芳</w:t>
            </w:r>
          </w:p>
        </w:tc>
        <w:tc>
          <w:tcPr>
            <w:tcW w:w="2816" w:type="dxa"/>
            <w:vAlign w:val="top"/>
          </w:tcPr>
          <w:p>
            <w:pPr>
              <w:ind w:left="830"/>
              <w:spacing w:before="150" w:line="204" w:lineRule="auto"/>
              <w:rPr>
                <w:rFonts w:ascii="STXihei" w:hAnsi="STXihei" w:eastAsia="STXihei" w:cs="STXihei"/>
                <w:sz w:val="19"/>
                <w:szCs w:val="19"/>
              </w:rPr>
            </w:pPr>
            <w:r>
              <w:rPr>
                <w:rFonts w:ascii="STXihei" w:hAnsi="STXihei" w:eastAsia="STXihei" w:cs="STXihei"/>
                <w:sz w:val="19"/>
                <w:szCs w:val="19"/>
                <w:spacing w:val="5"/>
              </w:rPr>
              <w:t>中国农业大学</w:t>
            </w:r>
          </w:p>
        </w:tc>
        <w:tc>
          <w:tcPr>
            <w:tcW w:w="964" w:type="dxa"/>
            <w:vAlign w:val="top"/>
          </w:tcPr>
          <w:p>
            <w:pPr>
              <w:ind w:left="394"/>
              <w:spacing w:before="157" w:line="197" w:lineRule="auto"/>
              <w:rPr>
                <w:rFonts w:ascii="STXihei" w:hAnsi="STXihei" w:eastAsia="STXihei" w:cs="STXihei"/>
                <w:sz w:val="19"/>
                <w:szCs w:val="19"/>
              </w:rPr>
            </w:pPr>
            <w:r>
              <w:rPr>
                <w:rFonts w:ascii="STXihei" w:hAnsi="STXihei" w:eastAsia="STXihei" w:cs="STXihei"/>
                <w:sz w:val="19"/>
                <w:szCs w:val="19"/>
                <w:spacing w:val="-5"/>
              </w:rPr>
              <w:t>14</w:t>
            </w:r>
          </w:p>
        </w:tc>
      </w:tr>
      <w:tr>
        <w:trPr>
          <w:trHeight w:val="473" w:hRule="atLeast"/>
        </w:trPr>
        <w:tc>
          <w:tcPr>
            <w:tcW w:w="811" w:type="dxa"/>
            <w:vAlign w:val="top"/>
          </w:tcPr>
          <w:p>
            <w:pPr>
              <w:pStyle w:val="TableText"/>
              <w:ind w:left="294"/>
              <w:spacing w:before="158" w:line="183" w:lineRule="auto"/>
              <w:rPr>
                <w:sz w:val="24"/>
                <w:szCs w:val="24"/>
              </w:rPr>
            </w:pPr>
            <w:r>
              <w:rPr>
                <w:sz w:val="24"/>
                <w:szCs w:val="24"/>
                <w:spacing w:val="-3"/>
              </w:rPr>
              <w:t>64</w:t>
            </w:r>
          </w:p>
        </w:tc>
        <w:tc>
          <w:tcPr>
            <w:tcW w:w="3704" w:type="dxa"/>
            <w:vAlign w:val="top"/>
          </w:tcPr>
          <w:p>
            <w:pPr>
              <w:ind w:left="1186"/>
              <w:spacing w:before="150" w:line="204" w:lineRule="auto"/>
              <w:rPr>
                <w:rFonts w:ascii="STXihei" w:hAnsi="STXihei" w:eastAsia="STXihei" w:cs="STXihei"/>
                <w:sz w:val="19"/>
                <w:szCs w:val="19"/>
              </w:rPr>
            </w:pPr>
            <w:r>
              <w:rPr>
                <w:rFonts w:ascii="STXihei" w:hAnsi="STXihei" w:eastAsia="STXihei" w:cs="STXihei"/>
                <w:sz w:val="19"/>
                <w:szCs w:val="19"/>
                <w:spacing w:val="7"/>
              </w:rPr>
              <w:t>婚恋-职场-人格</w:t>
            </w:r>
          </w:p>
        </w:tc>
        <w:tc>
          <w:tcPr>
            <w:tcW w:w="1636" w:type="dxa"/>
            <w:vAlign w:val="top"/>
          </w:tcPr>
          <w:p>
            <w:pPr>
              <w:ind w:left="531"/>
              <w:spacing w:before="162" w:line="193" w:lineRule="auto"/>
              <w:rPr>
                <w:rFonts w:ascii="STXihei" w:hAnsi="STXihei" w:eastAsia="STXihei" w:cs="STXihei"/>
                <w:sz w:val="19"/>
                <w:szCs w:val="19"/>
              </w:rPr>
            </w:pPr>
            <w:r>
              <w:rPr>
                <w:rFonts w:ascii="STXihei" w:hAnsi="STXihei" w:eastAsia="STXihei" w:cs="STXihei"/>
                <w:sz w:val="19"/>
                <w:szCs w:val="19"/>
                <w:spacing w:val="4"/>
              </w:rPr>
              <w:t>雷五明</w:t>
            </w:r>
          </w:p>
        </w:tc>
        <w:tc>
          <w:tcPr>
            <w:tcW w:w="2816" w:type="dxa"/>
            <w:vAlign w:val="top"/>
          </w:tcPr>
          <w:p>
            <w:pPr>
              <w:ind w:left="812"/>
              <w:spacing w:before="151" w:line="203" w:lineRule="auto"/>
              <w:rPr>
                <w:rFonts w:ascii="STXihei" w:hAnsi="STXihei" w:eastAsia="STXihei" w:cs="STXihei"/>
                <w:sz w:val="19"/>
                <w:szCs w:val="19"/>
              </w:rPr>
            </w:pPr>
            <w:r>
              <w:rPr>
                <w:rFonts w:ascii="STXihei" w:hAnsi="STXihei" w:eastAsia="STXihei" w:cs="STXihei"/>
                <w:sz w:val="19"/>
                <w:szCs w:val="19"/>
                <w:spacing w:val="8"/>
              </w:rPr>
              <w:t>武汉理工大学</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3" w:hRule="atLeast"/>
        </w:trPr>
        <w:tc>
          <w:tcPr>
            <w:tcW w:w="811" w:type="dxa"/>
            <w:vAlign w:val="top"/>
          </w:tcPr>
          <w:p>
            <w:pPr>
              <w:pStyle w:val="TableText"/>
              <w:ind w:left="294"/>
              <w:spacing w:before="158" w:line="183" w:lineRule="auto"/>
              <w:rPr>
                <w:sz w:val="24"/>
                <w:szCs w:val="24"/>
              </w:rPr>
            </w:pPr>
            <w:r>
              <w:rPr>
                <w:sz w:val="24"/>
                <w:szCs w:val="24"/>
                <w:spacing w:val="-3"/>
              </w:rPr>
              <w:t>65</w:t>
            </w:r>
          </w:p>
        </w:tc>
        <w:tc>
          <w:tcPr>
            <w:tcW w:w="3704" w:type="dxa"/>
            <w:vAlign w:val="top"/>
          </w:tcPr>
          <w:p>
            <w:pPr>
              <w:ind w:left="1063"/>
              <w:spacing w:before="148" w:line="205" w:lineRule="auto"/>
              <w:rPr>
                <w:rFonts w:ascii="STXihei" w:hAnsi="STXihei" w:eastAsia="STXihei" w:cs="STXihei"/>
                <w:sz w:val="19"/>
                <w:szCs w:val="19"/>
              </w:rPr>
            </w:pPr>
            <w:r>
              <w:rPr>
                <w:rFonts w:ascii="STXihei" w:hAnsi="STXihei" w:eastAsia="STXihei" w:cs="STXihei"/>
                <w:sz w:val="19"/>
                <w:szCs w:val="19"/>
                <w:spacing w:val="7"/>
              </w:rPr>
              <w:t>常见病的健康管理</w:t>
            </w:r>
          </w:p>
        </w:tc>
        <w:tc>
          <w:tcPr>
            <w:tcW w:w="1636" w:type="dxa"/>
            <w:vAlign w:val="top"/>
          </w:tcPr>
          <w:p>
            <w:pPr>
              <w:ind w:left="376"/>
              <w:spacing w:before="149" w:line="204" w:lineRule="auto"/>
              <w:rPr>
                <w:rFonts w:ascii="STXihei" w:hAnsi="STXihei" w:eastAsia="STXihei" w:cs="STXihei"/>
                <w:sz w:val="19"/>
                <w:szCs w:val="19"/>
              </w:rPr>
            </w:pPr>
            <w:r>
              <w:rPr>
                <w:rFonts w:ascii="STXihei" w:hAnsi="STXihei" w:eastAsia="STXihei" w:cs="STXihei"/>
                <w:sz w:val="19"/>
                <w:szCs w:val="19"/>
                <w:spacing w:val="4"/>
              </w:rPr>
              <w:t>章雅青</w:t>
            </w:r>
            <w:r>
              <w:rPr>
                <w:rFonts w:ascii="STXihei" w:hAnsi="STXihei" w:eastAsia="STXihei" w:cs="STXihei"/>
                <w:sz w:val="19"/>
                <w:szCs w:val="19"/>
                <w:spacing w:val="8"/>
              </w:rPr>
              <w:t xml:space="preserve">  </w:t>
            </w:r>
            <w:r>
              <w:rPr>
                <w:rFonts w:ascii="STXihei" w:hAnsi="STXihei" w:eastAsia="STXihei" w:cs="STXihei"/>
                <w:sz w:val="19"/>
                <w:szCs w:val="19"/>
                <w:spacing w:val="4"/>
              </w:rPr>
              <w:t>等</w:t>
            </w:r>
          </w:p>
        </w:tc>
        <w:tc>
          <w:tcPr>
            <w:tcW w:w="2816" w:type="dxa"/>
            <w:vAlign w:val="top"/>
          </w:tcPr>
          <w:p>
            <w:pPr>
              <w:ind w:left="817"/>
              <w:spacing w:before="149" w:line="204" w:lineRule="auto"/>
              <w:rPr>
                <w:rFonts w:ascii="STXihei" w:hAnsi="STXihei" w:eastAsia="STXihei" w:cs="STXihei"/>
                <w:sz w:val="19"/>
                <w:szCs w:val="19"/>
              </w:rPr>
            </w:pPr>
            <w:r>
              <w:rPr>
                <w:rFonts w:ascii="STXihei" w:hAnsi="STXihei" w:eastAsia="STXihei" w:cs="STXihei"/>
                <w:sz w:val="19"/>
                <w:szCs w:val="19"/>
                <w:spacing w:val="7"/>
              </w:rPr>
              <w:t>上海交通大学</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4"/>
              <w:spacing w:before="157" w:line="183" w:lineRule="auto"/>
              <w:rPr>
                <w:sz w:val="24"/>
                <w:szCs w:val="24"/>
              </w:rPr>
            </w:pPr>
            <w:r>
              <w:rPr>
                <w:sz w:val="24"/>
                <w:szCs w:val="24"/>
                <w:spacing w:val="-3"/>
              </w:rPr>
              <w:t>66</w:t>
            </w:r>
          </w:p>
        </w:tc>
        <w:tc>
          <w:tcPr>
            <w:tcW w:w="3704" w:type="dxa"/>
            <w:vAlign w:val="top"/>
          </w:tcPr>
          <w:p>
            <w:pPr>
              <w:ind w:left="755"/>
              <w:spacing w:before="149" w:line="206" w:lineRule="auto"/>
              <w:rPr>
                <w:rFonts w:ascii="STXihei" w:hAnsi="STXihei" w:eastAsia="STXihei" w:cs="STXihei"/>
                <w:sz w:val="19"/>
                <w:szCs w:val="19"/>
              </w:rPr>
            </w:pPr>
            <w:r>
              <w:rPr>
                <w:rFonts w:ascii="STXihei" w:hAnsi="STXihei" w:eastAsia="STXihei" w:cs="STXihei"/>
                <w:sz w:val="19"/>
                <w:szCs w:val="19"/>
                <w:spacing w:val="8"/>
              </w:rPr>
              <w:t>现场生命急救知识与技能</w:t>
            </w:r>
          </w:p>
        </w:tc>
        <w:tc>
          <w:tcPr>
            <w:tcW w:w="1636" w:type="dxa"/>
            <w:vAlign w:val="top"/>
          </w:tcPr>
          <w:p>
            <w:pPr>
              <w:ind w:left="523"/>
              <w:spacing w:before="152" w:line="203" w:lineRule="auto"/>
              <w:rPr>
                <w:rFonts w:ascii="STXihei" w:hAnsi="STXihei" w:eastAsia="STXihei" w:cs="STXihei"/>
                <w:sz w:val="19"/>
                <w:szCs w:val="19"/>
              </w:rPr>
            </w:pPr>
            <w:r>
              <w:rPr>
                <w:rFonts w:ascii="STXihei" w:hAnsi="STXihei" w:eastAsia="STXihei" w:cs="STXihei"/>
                <w:sz w:val="19"/>
                <w:szCs w:val="19"/>
                <w:spacing w:val="7"/>
              </w:rPr>
              <w:t>郑莉萍</w:t>
            </w:r>
          </w:p>
        </w:tc>
        <w:tc>
          <w:tcPr>
            <w:tcW w:w="2816" w:type="dxa"/>
            <w:vAlign w:val="top"/>
          </w:tcPr>
          <w:p>
            <w:pPr>
              <w:ind w:left="1017"/>
              <w:spacing w:before="152" w:line="203" w:lineRule="auto"/>
              <w:rPr>
                <w:rFonts w:ascii="STXihei" w:hAnsi="STXihei" w:eastAsia="STXihei" w:cs="STXihei"/>
                <w:sz w:val="19"/>
                <w:szCs w:val="19"/>
              </w:rPr>
            </w:pPr>
            <w:r>
              <w:rPr>
                <w:rFonts w:ascii="STXihei" w:hAnsi="STXihei" w:eastAsia="STXihei" w:cs="STXihei"/>
                <w:sz w:val="19"/>
                <w:szCs w:val="19"/>
                <w:spacing w:val="6"/>
              </w:rPr>
              <w:t>南昌大学</w:t>
            </w:r>
          </w:p>
        </w:tc>
        <w:tc>
          <w:tcPr>
            <w:tcW w:w="964" w:type="dxa"/>
            <w:vAlign w:val="top"/>
          </w:tcPr>
          <w:p>
            <w:pPr>
              <w:ind w:left="394"/>
              <w:spacing w:before="158"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5" w:hRule="atLeast"/>
        </w:trPr>
        <w:tc>
          <w:tcPr>
            <w:tcW w:w="811" w:type="dxa"/>
            <w:vAlign w:val="top"/>
          </w:tcPr>
          <w:p>
            <w:pPr>
              <w:pStyle w:val="TableText"/>
              <w:ind w:left="294"/>
              <w:spacing w:before="158" w:line="183" w:lineRule="auto"/>
              <w:rPr>
                <w:sz w:val="24"/>
                <w:szCs w:val="24"/>
              </w:rPr>
            </w:pPr>
            <w:r>
              <w:rPr>
                <w:sz w:val="24"/>
                <w:szCs w:val="24"/>
                <w:spacing w:val="-3"/>
              </w:rPr>
              <w:t>67</w:t>
            </w:r>
          </w:p>
        </w:tc>
        <w:tc>
          <w:tcPr>
            <w:tcW w:w="3704" w:type="dxa"/>
            <w:vAlign w:val="top"/>
          </w:tcPr>
          <w:p>
            <w:pPr>
              <w:ind w:left="1159"/>
              <w:spacing w:before="150" w:line="206" w:lineRule="auto"/>
              <w:rPr>
                <w:rFonts w:ascii="STXihei" w:hAnsi="STXihei" w:eastAsia="STXihei" w:cs="STXihei"/>
                <w:sz w:val="19"/>
                <w:szCs w:val="19"/>
              </w:rPr>
            </w:pPr>
            <w:r>
              <w:rPr>
                <w:rFonts w:ascii="STXihei" w:hAnsi="STXihei" w:eastAsia="STXihei" w:cs="STXihei"/>
                <w:sz w:val="19"/>
                <w:szCs w:val="19"/>
                <w:spacing w:val="8"/>
              </w:rPr>
              <w:t>生命安全与救援</w:t>
            </w:r>
          </w:p>
        </w:tc>
        <w:tc>
          <w:tcPr>
            <w:tcW w:w="1636" w:type="dxa"/>
            <w:vAlign w:val="top"/>
          </w:tcPr>
          <w:p>
            <w:pPr>
              <w:ind w:left="619"/>
              <w:spacing w:before="153" w:line="203" w:lineRule="auto"/>
              <w:rPr>
                <w:rFonts w:ascii="STXihei" w:hAnsi="STXihei" w:eastAsia="STXihei" w:cs="STXihei"/>
                <w:sz w:val="19"/>
                <w:szCs w:val="19"/>
              </w:rPr>
            </w:pPr>
            <w:r>
              <w:rPr>
                <w:rFonts w:ascii="STXihei" w:hAnsi="STXihei" w:eastAsia="STXihei" w:cs="STXihei"/>
                <w:sz w:val="19"/>
                <w:szCs w:val="19"/>
                <w:spacing w:val="6"/>
              </w:rPr>
              <w:t>姚武</w:t>
            </w:r>
          </w:p>
        </w:tc>
        <w:tc>
          <w:tcPr>
            <w:tcW w:w="2816" w:type="dxa"/>
            <w:vAlign w:val="top"/>
          </w:tcPr>
          <w:p>
            <w:pPr>
              <w:ind w:left="817"/>
              <w:spacing w:before="152" w:line="204" w:lineRule="auto"/>
              <w:rPr>
                <w:rFonts w:ascii="STXihei" w:hAnsi="STXihei" w:eastAsia="STXihei" w:cs="STXihei"/>
                <w:sz w:val="19"/>
                <w:szCs w:val="19"/>
              </w:rPr>
            </w:pPr>
            <w:r>
              <w:rPr>
                <w:rFonts w:ascii="STXihei" w:hAnsi="STXihei" w:eastAsia="STXihei" w:cs="STXihei"/>
                <w:sz w:val="19"/>
                <w:szCs w:val="19"/>
                <w:spacing w:val="7"/>
              </w:rPr>
              <w:t>上海交通大学</w:t>
            </w:r>
          </w:p>
        </w:tc>
        <w:tc>
          <w:tcPr>
            <w:tcW w:w="964" w:type="dxa"/>
            <w:vAlign w:val="top"/>
          </w:tcPr>
          <w:p>
            <w:pPr>
              <w:ind w:left="372"/>
              <w:spacing w:before="158"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3" w:hRule="atLeast"/>
        </w:trPr>
        <w:tc>
          <w:tcPr>
            <w:tcW w:w="811" w:type="dxa"/>
            <w:vAlign w:val="top"/>
          </w:tcPr>
          <w:p>
            <w:pPr>
              <w:pStyle w:val="TableText"/>
              <w:ind w:left="294"/>
              <w:spacing w:before="158" w:line="183" w:lineRule="auto"/>
              <w:rPr>
                <w:sz w:val="24"/>
                <w:szCs w:val="24"/>
              </w:rPr>
            </w:pPr>
            <w:r>
              <w:rPr>
                <w:sz w:val="24"/>
                <w:szCs w:val="24"/>
                <w:spacing w:val="-3"/>
              </w:rPr>
              <w:t>68</w:t>
            </w:r>
          </w:p>
        </w:tc>
        <w:tc>
          <w:tcPr>
            <w:tcW w:w="3704" w:type="dxa"/>
            <w:vAlign w:val="top"/>
          </w:tcPr>
          <w:p>
            <w:pPr>
              <w:ind w:left="962"/>
              <w:spacing w:before="148" w:line="205" w:lineRule="auto"/>
              <w:rPr>
                <w:rFonts w:ascii="STXihei" w:hAnsi="STXihei" w:eastAsia="STXihei" w:cs="STXihei"/>
                <w:sz w:val="19"/>
                <w:szCs w:val="19"/>
              </w:rPr>
            </w:pPr>
            <w:r>
              <w:rPr>
                <w:rFonts w:ascii="STXihei" w:hAnsi="STXihei" w:eastAsia="STXihei" w:cs="STXihei"/>
                <w:sz w:val="19"/>
                <w:szCs w:val="19"/>
                <w:spacing w:val="8"/>
              </w:rPr>
              <w:t>突发事件及自救互救</w:t>
            </w:r>
          </w:p>
        </w:tc>
        <w:tc>
          <w:tcPr>
            <w:tcW w:w="1636" w:type="dxa"/>
            <w:vAlign w:val="top"/>
          </w:tcPr>
          <w:p>
            <w:pPr>
              <w:ind w:left="525"/>
              <w:spacing w:before="152" w:line="202" w:lineRule="auto"/>
              <w:rPr>
                <w:rFonts w:ascii="STXihei" w:hAnsi="STXihei" w:eastAsia="STXihei" w:cs="STXihei"/>
                <w:sz w:val="19"/>
                <w:szCs w:val="19"/>
              </w:rPr>
            </w:pPr>
            <w:r>
              <w:rPr>
                <w:rFonts w:ascii="STXihei" w:hAnsi="STXihei" w:eastAsia="STXihei" w:cs="STXihei"/>
                <w:sz w:val="19"/>
                <w:szCs w:val="19"/>
                <w:spacing w:val="6"/>
              </w:rPr>
              <w:t>费国忠</w:t>
            </w:r>
          </w:p>
        </w:tc>
        <w:tc>
          <w:tcPr>
            <w:tcW w:w="2816" w:type="dxa"/>
            <w:vAlign w:val="top"/>
          </w:tcPr>
          <w:p>
            <w:pPr>
              <w:ind w:left="517"/>
              <w:spacing w:before="148" w:line="205" w:lineRule="auto"/>
              <w:rPr>
                <w:rFonts w:ascii="STXihei" w:hAnsi="STXihei" w:eastAsia="STXihei" w:cs="STXihei"/>
                <w:sz w:val="19"/>
                <w:szCs w:val="19"/>
              </w:rPr>
            </w:pPr>
            <w:r>
              <w:rPr>
                <w:rFonts w:ascii="STXihei" w:hAnsi="STXihei" w:eastAsia="STXihei" w:cs="STXihei"/>
                <w:sz w:val="19"/>
                <w:szCs w:val="19"/>
                <w:spacing w:val="8"/>
              </w:rPr>
              <w:t>上海市医疗急救中心</w:t>
            </w:r>
          </w:p>
        </w:tc>
        <w:tc>
          <w:tcPr>
            <w:tcW w:w="964" w:type="dxa"/>
            <w:vAlign w:val="top"/>
          </w:tcPr>
          <w:p>
            <w:pPr>
              <w:ind w:left="372"/>
              <w:spacing w:before="156" w:line="197" w:lineRule="auto"/>
              <w:rPr>
                <w:rFonts w:ascii="STXihei" w:hAnsi="STXihei" w:eastAsia="STXihei" w:cs="STXihei"/>
                <w:sz w:val="19"/>
                <w:szCs w:val="19"/>
              </w:rPr>
            </w:pPr>
            <w:r>
              <w:rPr>
                <w:rFonts w:ascii="STXihei" w:hAnsi="STXihei" w:eastAsia="STXihei" w:cs="STXihei"/>
                <w:sz w:val="19"/>
                <w:szCs w:val="19"/>
                <w:spacing w:val="2"/>
              </w:rPr>
              <w:t>22</w:t>
            </w:r>
          </w:p>
        </w:tc>
      </w:tr>
      <w:tr>
        <w:trPr>
          <w:trHeight w:val="473" w:hRule="atLeast"/>
        </w:trPr>
        <w:tc>
          <w:tcPr>
            <w:tcW w:w="811" w:type="dxa"/>
            <w:vAlign w:val="top"/>
          </w:tcPr>
          <w:p>
            <w:pPr>
              <w:pStyle w:val="TableText"/>
              <w:ind w:left="294"/>
              <w:spacing w:before="158" w:line="183" w:lineRule="auto"/>
              <w:rPr>
                <w:sz w:val="24"/>
                <w:szCs w:val="24"/>
              </w:rPr>
            </w:pPr>
            <w:r>
              <w:rPr>
                <w:sz w:val="24"/>
                <w:szCs w:val="24"/>
                <w:spacing w:val="-3"/>
              </w:rPr>
              <w:t>69</w:t>
            </w:r>
          </w:p>
        </w:tc>
        <w:tc>
          <w:tcPr>
            <w:tcW w:w="3704" w:type="dxa"/>
            <w:vAlign w:val="top"/>
          </w:tcPr>
          <w:p>
            <w:pPr>
              <w:ind w:left="1157"/>
              <w:spacing w:before="146" w:line="207" w:lineRule="auto"/>
              <w:rPr>
                <w:rFonts w:ascii="STXihei" w:hAnsi="STXihei" w:eastAsia="STXihei" w:cs="STXihei"/>
                <w:sz w:val="19"/>
                <w:szCs w:val="19"/>
              </w:rPr>
            </w:pPr>
            <w:r>
              <w:rPr>
                <w:rFonts w:ascii="STXihei" w:hAnsi="STXihei" w:eastAsia="STXihei" w:cs="STXihei"/>
                <w:sz w:val="19"/>
                <w:szCs w:val="19"/>
                <w:spacing w:val="8"/>
              </w:rPr>
              <w:t>毒品危害与防范</w:t>
            </w:r>
          </w:p>
        </w:tc>
        <w:tc>
          <w:tcPr>
            <w:tcW w:w="1636" w:type="dxa"/>
            <w:vAlign w:val="top"/>
          </w:tcPr>
          <w:p>
            <w:pPr>
              <w:ind w:left="469"/>
              <w:spacing w:before="149" w:line="204" w:lineRule="auto"/>
              <w:rPr>
                <w:rFonts w:ascii="STXihei" w:hAnsi="STXihei" w:eastAsia="STXihei" w:cs="STXihei"/>
                <w:sz w:val="19"/>
                <w:szCs w:val="19"/>
              </w:rPr>
            </w:pPr>
            <w:r>
              <w:rPr>
                <w:rFonts w:ascii="STXihei" w:hAnsi="STXihei" w:eastAsia="STXihei" w:cs="STXihei"/>
                <w:sz w:val="19"/>
                <w:szCs w:val="19"/>
                <w:spacing w:val="4"/>
              </w:rPr>
              <w:t>代勇</w:t>
            </w:r>
            <w:r>
              <w:rPr>
                <w:rFonts w:ascii="STXihei" w:hAnsi="STXihei" w:eastAsia="STXihei" w:cs="STXihei"/>
                <w:sz w:val="19"/>
                <w:szCs w:val="19"/>
                <w:spacing w:val="8"/>
              </w:rPr>
              <w:t xml:space="preserve">  </w:t>
            </w:r>
            <w:r>
              <w:rPr>
                <w:rFonts w:ascii="STXihei" w:hAnsi="STXihei" w:eastAsia="STXihei" w:cs="STXihei"/>
                <w:sz w:val="19"/>
                <w:szCs w:val="19"/>
                <w:spacing w:val="4"/>
              </w:rPr>
              <w:t>等</w:t>
            </w:r>
          </w:p>
        </w:tc>
        <w:tc>
          <w:tcPr>
            <w:tcW w:w="2816" w:type="dxa"/>
            <w:vAlign w:val="top"/>
          </w:tcPr>
          <w:p>
            <w:pPr>
              <w:ind w:left="826"/>
              <w:spacing w:before="150" w:line="203" w:lineRule="auto"/>
              <w:rPr>
                <w:rFonts w:ascii="STXihei" w:hAnsi="STXihei" w:eastAsia="STXihei" w:cs="STXihei"/>
                <w:sz w:val="19"/>
                <w:szCs w:val="19"/>
              </w:rPr>
            </w:pPr>
            <w:r>
              <w:rPr>
                <w:rFonts w:ascii="STXihei" w:hAnsi="STXihei" w:eastAsia="STXihei" w:cs="STXihei"/>
                <w:sz w:val="19"/>
                <w:szCs w:val="19"/>
                <w:spacing w:val="6"/>
              </w:rPr>
              <w:t>四川警察学院</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3" w:hRule="atLeast"/>
        </w:trPr>
        <w:tc>
          <w:tcPr>
            <w:tcW w:w="811" w:type="dxa"/>
            <w:vAlign w:val="top"/>
          </w:tcPr>
          <w:p>
            <w:pPr>
              <w:pStyle w:val="TableText"/>
              <w:ind w:left="298"/>
              <w:spacing w:before="157" w:line="183" w:lineRule="auto"/>
              <w:rPr>
                <w:sz w:val="24"/>
                <w:szCs w:val="24"/>
              </w:rPr>
            </w:pPr>
            <w:r>
              <w:rPr>
                <w:sz w:val="24"/>
                <w:szCs w:val="24"/>
                <w:spacing w:val="-4"/>
              </w:rPr>
              <w:t>70</w:t>
            </w:r>
          </w:p>
        </w:tc>
        <w:tc>
          <w:tcPr>
            <w:tcW w:w="3704" w:type="dxa"/>
            <w:vAlign w:val="top"/>
          </w:tcPr>
          <w:p>
            <w:pPr>
              <w:ind w:left="255"/>
              <w:spacing w:before="91" w:line="274" w:lineRule="exact"/>
              <w:rPr>
                <w:rFonts w:ascii="STXihei" w:hAnsi="STXihei" w:eastAsia="STXihei" w:cs="STXihei"/>
                <w:sz w:val="19"/>
                <w:szCs w:val="19"/>
              </w:rPr>
            </w:pPr>
            <w:r>
              <w:rPr>
                <w:rFonts w:ascii="STXihei" w:hAnsi="STXihei" w:eastAsia="STXihei" w:cs="STXihei"/>
                <w:sz w:val="19"/>
                <w:szCs w:val="19"/>
                <w:spacing w:val="8"/>
                <w:position w:val="2"/>
              </w:rPr>
              <w:t>大学生心理健康教育（兰州大学版）</w:t>
            </w:r>
          </w:p>
        </w:tc>
        <w:tc>
          <w:tcPr>
            <w:tcW w:w="1636" w:type="dxa"/>
            <w:vAlign w:val="top"/>
          </w:tcPr>
          <w:p>
            <w:pPr>
              <w:ind w:left="526"/>
              <w:spacing w:before="150" w:line="203" w:lineRule="auto"/>
              <w:rPr>
                <w:rFonts w:ascii="STXihei" w:hAnsi="STXihei" w:eastAsia="STXihei" w:cs="STXihei"/>
                <w:sz w:val="19"/>
                <w:szCs w:val="19"/>
              </w:rPr>
            </w:pPr>
            <w:r>
              <w:rPr>
                <w:rFonts w:ascii="STXihei" w:hAnsi="STXihei" w:eastAsia="STXihei" w:cs="STXihei"/>
                <w:sz w:val="19"/>
                <w:szCs w:val="19"/>
                <w:spacing w:val="6"/>
              </w:rPr>
              <w:t>李雄鹰</w:t>
            </w:r>
          </w:p>
        </w:tc>
        <w:tc>
          <w:tcPr>
            <w:tcW w:w="2816" w:type="dxa"/>
            <w:vAlign w:val="top"/>
          </w:tcPr>
          <w:p>
            <w:pPr>
              <w:ind w:left="1020"/>
              <w:spacing w:before="150" w:line="203" w:lineRule="auto"/>
              <w:rPr>
                <w:rFonts w:ascii="STXihei" w:hAnsi="STXihei" w:eastAsia="STXihei" w:cs="STXihei"/>
                <w:sz w:val="19"/>
                <w:szCs w:val="19"/>
              </w:rPr>
            </w:pPr>
            <w:r>
              <w:rPr>
                <w:rFonts w:ascii="STXihei" w:hAnsi="STXihei" w:eastAsia="STXihei" w:cs="STXihei"/>
                <w:sz w:val="19"/>
                <w:szCs w:val="19"/>
                <w:spacing w:val="6"/>
              </w:rPr>
              <w:t>兰州大学</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13</w:t>
            </w:r>
          </w:p>
        </w:tc>
      </w:tr>
      <w:tr>
        <w:trPr>
          <w:trHeight w:val="317" w:hRule="atLeast"/>
        </w:trPr>
        <w:tc>
          <w:tcPr>
            <w:tcW w:w="811" w:type="dxa"/>
            <w:vAlign w:val="top"/>
            <w:vMerge w:val="restart"/>
            <w:tcBorders>
              <w:bottom w:val="nil"/>
            </w:tcBorders>
          </w:tcPr>
          <w:p>
            <w:pPr>
              <w:pStyle w:val="TableText"/>
              <w:ind w:left="298"/>
              <w:spacing w:before="240" w:line="184" w:lineRule="auto"/>
              <w:rPr>
                <w:sz w:val="24"/>
                <w:szCs w:val="24"/>
              </w:rPr>
            </w:pPr>
            <w:r>
              <w:rPr>
                <w:sz w:val="24"/>
                <w:szCs w:val="24"/>
                <w:spacing w:val="-4"/>
              </w:rPr>
              <w:t>71</w:t>
            </w:r>
          </w:p>
        </w:tc>
        <w:tc>
          <w:tcPr>
            <w:tcW w:w="3704" w:type="dxa"/>
            <w:vAlign w:val="top"/>
            <w:vMerge w:val="restart"/>
            <w:tcBorders>
              <w:bottom w:val="nil"/>
            </w:tcBorders>
          </w:tcPr>
          <w:p>
            <w:pPr>
              <w:ind w:left="855"/>
              <w:spacing w:before="231" w:line="205" w:lineRule="auto"/>
              <w:rPr>
                <w:rFonts w:ascii="STXihei" w:hAnsi="STXihei" w:eastAsia="STXihei" w:cs="STXihei"/>
                <w:sz w:val="19"/>
                <w:szCs w:val="19"/>
              </w:rPr>
            </w:pPr>
            <w:r>
              <w:rPr>
                <w:rFonts w:ascii="STXihei" w:hAnsi="STXihei" w:eastAsia="STXihei" w:cs="STXihei"/>
                <w:sz w:val="19"/>
                <w:szCs w:val="19"/>
                <w:spacing w:val="9"/>
              </w:rPr>
              <w:t>大学生心理健康与发展</w:t>
            </w:r>
          </w:p>
        </w:tc>
        <w:tc>
          <w:tcPr>
            <w:tcW w:w="1636" w:type="dxa"/>
            <w:vAlign w:val="top"/>
          </w:tcPr>
          <w:p>
            <w:pPr>
              <w:ind w:left="520"/>
              <w:spacing w:before="74" w:line="202" w:lineRule="auto"/>
              <w:rPr>
                <w:rFonts w:ascii="STXihei" w:hAnsi="STXihei" w:eastAsia="STXihei" w:cs="STXihei"/>
                <w:sz w:val="19"/>
                <w:szCs w:val="19"/>
              </w:rPr>
            </w:pPr>
            <w:r>
              <w:rPr>
                <w:rFonts w:ascii="STXihei" w:hAnsi="STXihei" w:eastAsia="STXihei" w:cs="STXihei"/>
                <w:sz w:val="19"/>
                <w:szCs w:val="19"/>
                <w:spacing w:val="8"/>
              </w:rPr>
              <w:t>侯晓远</w:t>
            </w:r>
          </w:p>
        </w:tc>
        <w:tc>
          <w:tcPr>
            <w:tcW w:w="2816" w:type="dxa"/>
            <w:vAlign w:val="top"/>
          </w:tcPr>
          <w:p>
            <w:pPr>
              <w:ind w:left="1014"/>
              <w:spacing w:before="73" w:line="203" w:lineRule="auto"/>
              <w:rPr>
                <w:rFonts w:ascii="STXihei" w:hAnsi="STXihei" w:eastAsia="STXihei" w:cs="STXihei"/>
                <w:sz w:val="19"/>
                <w:szCs w:val="19"/>
              </w:rPr>
            </w:pPr>
            <w:r>
              <w:rPr>
                <w:rFonts w:ascii="STXihei" w:hAnsi="STXihei" w:eastAsia="STXihei" w:cs="STXihei"/>
                <w:sz w:val="19"/>
                <w:szCs w:val="19"/>
                <w:spacing w:val="7"/>
              </w:rPr>
              <w:t>复旦大学</w:t>
            </w:r>
          </w:p>
        </w:tc>
        <w:tc>
          <w:tcPr>
            <w:tcW w:w="964" w:type="dxa"/>
            <w:vAlign w:val="top"/>
            <w:vMerge w:val="restart"/>
            <w:tcBorders>
              <w:bottom w:val="nil"/>
            </w:tcBorders>
          </w:tcPr>
          <w:p>
            <w:pPr>
              <w:ind w:left="394"/>
              <w:spacing w:before="239"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317"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32"/>
              <w:spacing w:before="71" w:line="204" w:lineRule="auto"/>
              <w:rPr>
                <w:rFonts w:ascii="STXihei" w:hAnsi="STXihei" w:eastAsia="STXihei" w:cs="STXihei"/>
                <w:sz w:val="19"/>
                <w:szCs w:val="19"/>
              </w:rPr>
            </w:pPr>
            <w:r>
              <w:rPr>
                <w:rFonts w:ascii="STXihei" w:hAnsi="STXihei" w:eastAsia="STXihei" w:cs="STXihei"/>
                <w:sz w:val="19"/>
                <w:szCs w:val="19"/>
                <w:spacing w:val="4"/>
              </w:rPr>
              <w:t>陈树林</w:t>
            </w:r>
          </w:p>
        </w:tc>
        <w:tc>
          <w:tcPr>
            <w:tcW w:w="2816" w:type="dxa"/>
            <w:vAlign w:val="top"/>
          </w:tcPr>
          <w:p>
            <w:pPr>
              <w:ind w:left="1017"/>
              <w:spacing w:before="72" w:line="203" w:lineRule="auto"/>
              <w:rPr>
                <w:rFonts w:ascii="STXihei" w:hAnsi="STXihei" w:eastAsia="STXihei" w:cs="STXihei"/>
                <w:sz w:val="19"/>
                <w:szCs w:val="19"/>
              </w:rPr>
            </w:pPr>
            <w:r>
              <w:rPr>
                <w:rFonts w:ascii="STXihei" w:hAnsi="STXihei" w:eastAsia="STXihei" w:cs="STXihei"/>
                <w:sz w:val="19"/>
                <w:szCs w:val="19"/>
                <w:spacing w:val="6"/>
              </w:rPr>
              <w:t>浙江大学</w:t>
            </w:r>
          </w:p>
        </w:tc>
        <w:tc>
          <w:tcPr>
            <w:tcW w:w="964" w:type="dxa"/>
            <w:vAlign w:val="top"/>
            <w:vMerge w:val="continue"/>
            <w:tcBorders>
              <w:top w:val="nil"/>
            </w:tcBorders>
          </w:tcPr>
          <w:p>
            <w:pPr>
              <w:rPr>
                <w:rFonts w:ascii="Arial"/>
                <w:sz w:val="21"/>
              </w:rPr>
            </w:pPr>
            <w:r/>
          </w:p>
        </w:tc>
      </w:tr>
      <w:tr>
        <w:trPr>
          <w:trHeight w:val="475" w:hRule="atLeast"/>
        </w:trPr>
        <w:tc>
          <w:tcPr>
            <w:tcW w:w="811" w:type="dxa"/>
            <w:vAlign w:val="top"/>
          </w:tcPr>
          <w:p>
            <w:pPr>
              <w:pStyle w:val="TableText"/>
              <w:ind w:left="298"/>
              <w:spacing w:before="156" w:line="183" w:lineRule="auto"/>
              <w:rPr>
                <w:sz w:val="24"/>
                <w:szCs w:val="24"/>
              </w:rPr>
            </w:pPr>
            <w:r>
              <w:rPr>
                <w:sz w:val="24"/>
                <w:szCs w:val="24"/>
                <w:spacing w:val="-4"/>
              </w:rPr>
              <w:t>72</w:t>
            </w:r>
          </w:p>
        </w:tc>
        <w:tc>
          <w:tcPr>
            <w:tcW w:w="3704" w:type="dxa"/>
            <w:vAlign w:val="top"/>
          </w:tcPr>
          <w:p>
            <w:pPr>
              <w:ind w:left="1253"/>
              <w:spacing w:before="152" w:line="202" w:lineRule="auto"/>
              <w:rPr>
                <w:rFonts w:ascii="STXihei" w:hAnsi="STXihei" w:eastAsia="STXihei" w:cs="STXihei"/>
                <w:sz w:val="19"/>
                <w:szCs w:val="19"/>
              </w:rPr>
            </w:pPr>
            <w:r>
              <w:rPr>
                <w:rFonts w:ascii="STXihei" w:hAnsi="STXihei" w:eastAsia="STXihei" w:cs="STXihei"/>
                <w:sz w:val="19"/>
                <w:szCs w:val="19"/>
                <w:spacing w:val="8"/>
              </w:rPr>
              <w:t>创新创业基础</w:t>
            </w:r>
          </w:p>
        </w:tc>
        <w:tc>
          <w:tcPr>
            <w:tcW w:w="1636" w:type="dxa"/>
            <w:vAlign w:val="top"/>
          </w:tcPr>
          <w:p>
            <w:pPr>
              <w:ind w:left="526"/>
              <w:spacing w:before="149" w:line="205" w:lineRule="auto"/>
              <w:rPr>
                <w:rFonts w:ascii="STXihei" w:hAnsi="STXihei" w:eastAsia="STXihei" w:cs="STXihei"/>
                <w:sz w:val="19"/>
                <w:szCs w:val="19"/>
              </w:rPr>
            </w:pPr>
            <w:r>
              <w:rPr>
                <w:rFonts w:ascii="STXihei" w:hAnsi="STXihei" w:eastAsia="STXihei" w:cs="STXihei"/>
                <w:sz w:val="19"/>
                <w:szCs w:val="19"/>
                <w:spacing w:val="6"/>
              </w:rPr>
              <w:t>李家华</w:t>
            </w:r>
          </w:p>
        </w:tc>
        <w:tc>
          <w:tcPr>
            <w:tcW w:w="2816" w:type="dxa"/>
            <w:vAlign w:val="top"/>
          </w:tcPr>
          <w:p>
            <w:pPr>
              <w:ind w:left="631"/>
              <w:spacing w:before="150" w:line="204" w:lineRule="auto"/>
              <w:rPr>
                <w:rFonts w:ascii="STXihei" w:hAnsi="STXihei" w:eastAsia="STXihei" w:cs="STXihei"/>
                <w:sz w:val="19"/>
                <w:szCs w:val="19"/>
              </w:rPr>
            </w:pPr>
            <w:r>
              <w:rPr>
                <w:rFonts w:ascii="STXihei" w:hAnsi="STXihei" w:eastAsia="STXihei" w:cs="STXihei"/>
                <w:sz w:val="19"/>
                <w:szCs w:val="19"/>
                <w:spacing w:val="6"/>
              </w:rPr>
              <w:t>中国青年政治学院</w:t>
            </w:r>
          </w:p>
        </w:tc>
        <w:tc>
          <w:tcPr>
            <w:tcW w:w="964" w:type="dxa"/>
            <w:vAlign w:val="top"/>
          </w:tcPr>
          <w:p>
            <w:pPr>
              <w:ind w:left="372"/>
              <w:spacing w:before="156"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3" w:hRule="atLeast"/>
        </w:trPr>
        <w:tc>
          <w:tcPr>
            <w:tcW w:w="811" w:type="dxa"/>
            <w:vAlign w:val="top"/>
          </w:tcPr>
          <w:p>
            <w:pPr>
              <w:pStyle w:val="TableText"/>
              <w:ind w:left="298"/>
              <w:spacing w:before="156" w:line="183" w:lineRule="auto"/>
              <w:rPr>
                <w:sz w:val="24"/>
                <w:szCs w:val="24"/>
              </w:rPr>
            </w:pPr>
            <w:r>
              <w:rPr>
                <w:sz w:val="24"/>
                <w:szCs w:val="24"/>
                <w:spacing w:val="-4"/>
              </w:rPr>
              <w:t>73</w:t>
            </w:r>
          </w:p>
        </w:tc>
        <w:tc>
          <w:tcPr>
            <w:tcW w:w="3704" w:type="dxa"/>
            <w:vAlign w:val="top"/>
          </w:tcPr>
          <w:p>
            <w:pPr>
              <w:ind w:left="753"/>
              <w:spacing w:before="149" w:line="203" w:lineRule="auto"/>
              <w:rPr>
                <w:rFonts w:ascii="STXihei" w:hAnsi="STXihei" w:eastAsia="STXihei" w:cs="STXihei"/>
                <w:sz w:val="19"/>
                <w:szCs w:val="19"/>
              </w:rPr>
            </w:pPr>
            <w:r>
              <w:rPr>
                <w:rFonts w:ascii="STXihei" w:hAnsi="STXihei" w:eastAsia="STXihei" w:cs="STXihei"/>
                <w:sz w:val="19"/>
                <w:szCs w:val="19"/>
                <w:spacing w:val="9"/>
              </w:rPr>
              <w:t>脑洞大开背后的创新思维</w:t>
            </w:r>
          </w:p>
        </w:tc>
        <w:tc>
          <w:tcPr>
            <w:tcW w:w="1636" w:type="dxa"/>
            <w:vAlign w:val="top"/>
          </w:tcPr>
          <w:p>
            <w:pPr>
              <w:ind w:left="624"/>
              <w:spacing w:before="148" w:line="203" w:lineRule="auto"/>
              <w:rPr>
                <w:rFonts w:ascii="STXihei" w:hAnsi="STXihei" w:eastAsia="STXihei" w:cs="STXihei"/>
                <w:sz w:val="19"/>
                <w:szCs w:val="19"/>
              </w:rPr>
            </w:pPr>
            <w:r>
              <w:rPr>
                <w:rFonts w:ascii="STXihei" w:hAnsi="STXihei" w:eastAsia="STXihei" w:cs="STXihei"/>
                <w:sz w:val="19"/>
                <w:szCs w:val="19"/>
                <w:spacing w:val="3"/>
              </w:rPr>
              <w:t>冯林</w:t>
            </w:r>
          </w:p>
        </w:tc>
        <w:tc>
          <w:tcPr>
            <w:tcW w:w="2816" w:type="dxa"/>
            <w:vAlign w:val="top"/>
          </w:tcPr>
          <w:p>
            <w:pPr>
              <w:ind w:left="812"/>
              <w:spacing w:before="146" w:line="205" w:lineRule="auto"/>
              <w:rPr>
                <w:rFonts w:ascii="STXihei" w:hAnsi="STXihei" w:eastAsia="STXihei" w:cs="STXihei"/>
                <w:sz w:val="19"/>
                <w:szCs w:val="19"/>
              </w:rPr>
            </w:pPr>
            <w:r>
              <w:rPr>
                <w:rFonts w:ascii="STXihei" w:hAnsi="STXihei" w:eastAsia="STXihei" w:cs="STXihei"/>
                <w:sz w:val="19"/>
                <w:szCs w:val="19"/>
                <w:spacing w:val="8"/>
              </w:rPr>
              <w:t>大连理工大学</w:t>
            </w:r>
          </w:p>
        </w:tc>
        <w:tc>
          <w:tcPr>
            <w:tcW w:w="964" w:type="dxa"/>
            <w:vAlign w:val="top"/>
          </w:tcPr>
          <w:p>
            <w:pPr>
              <w:ind w:left="394"/>
              <w:spacing w:before="157" w:line="194" w:lineRule="auto"/>
              <w:rPr>
                <w:rFonts w:ascii="STXihei" w:hAnsi="STXihei" w:eastAsia="STXihei" w:cs="STXihei"/>
                <w:sz w:val="19"/>
                <w:szCs w:val="19"/>
              </w:rPr>
            </w:pPr>
            <w:r>
              <w:rPr>
                <w:rFonts w:ascii="STXihei" w:hAnsi="STXihei" w:eastAsia="STXihei" w:cs="STXihei"/>
                <w:sz w:val="19"/>
                <w:szCs w:val="19"/>
                <w:spacing w:val="-5"/>
              </w:rPr>
              <w:t>15</w:t>
            </w:r>
          </w:p>
        </w:tc>
      </w:tr>
      <w:tr>
        <w:trPr>
          <w:trHeight w:val="319" w:hRule="atLeast"/>
        </w:trPr>
        <w:tc>
          <w:tcPr>
            <w:tcW w:w="811" w:type="dxa"/>
            <w:vAlign w:val="top"/>
          </w:tcPr>
          <w:p>
            <w:pPr>
              <w:pStyle w:val="TableText"/>
              <w:ind w:left="298"/>
              <w:spacing w:before="156" w:line="152" w:lineRule="exact"/>
              <w:rPr>
                <w:sz w:val="24"/>
                <w:szCs w:val="24"/>
              </w:rPr>
            </w:pPr>
            <w:r>
              <w:rPr>
                <w:sz w:val="24"/>
                <w:szCs w:val="24"/>
                <w:spacing w:val="-4"/>
                <w:position w:val="-3"/>
              </w:rPr>
              <w:t>74</w:t>
            </w:r>
          </w:p>
        </w:tc>
        <w:tc>
          <w:tcPr>
            <w:tcW w:w="3704" w:type="dxa"/>
            <w:vAlign w:val="top"/>
          </w:tcPr>
          <w:p>
            <w:pPr>
              <w:ind w:left="1253"/>
              <w:spacing w:before="70" w:line="204" w:lineRule="auto"/>
              <w:rPr>
                <w:rFonts w:ascii="STXihei" w:hAnsi="STXihei" w:eastAsia="STXihei" w:cs="STXihei"/>
                <w:sz w:val="19"/>
                <w:szCs w:val="19"/>
              </w:rPr>
            </w:pPr>
            <w:r>
              <w:rPr>
                <w:rFonts w:ascii="STXihei" w:hAnsi="STXihei" w:eastAsia="STXihei" w:cs="STXihei"/>
                <w:sz w:val="19"/>
                <w:szCs w:val="19"/>
                <w:spacing w:val="8"/>
              </w:rPr>
              <w:t>创新创业实战</w:t>
            </w:r>
          </w:p>
        </w:tc>
        <w:tc>
          <w:tcPr>
            <w:tcW w:w="1636" w:type="dxa"/>
            <w:vAlign w:val="top"/>
          </w:tcPr>
          <w:p>
            <w:pPr>
              <w:ind w:left="536"/>
              <w:spacing w:before="68" w:line="206" w:lineRule="auto"/>
              <w:rPr>
                <w:rFonts w:ascii="STXihei" w:hAnsi="STXihei" w:eastAsia="STXihei" w:cs="STXihei"/>
                <w:sz w:val="19"/>
                <w:szCs w:val="19"/>
              </w:rPr>
            </w:pPr>
            <w:r>
              <w:rPr>
                <w:rFonts w:ascii="STXihei" w:hAnsi="STXihei" w:eastAsia="STXihei" w:cs="STXihei"/>
                <w:sz w:val="19"/>
                <w:szCs w:val="19"/>
                <w:spacing w:val="2"/>
              </w:rPr>
              <w:t>陆向谦</w:t>
            </w:r>
          </w:p>
        </w:tc>
        <w:tc>
          <w:tcPr>
            <w:tcW w:w="2816" w:type="dxa"/>
            <w:vAlign w:val="top"/>
          </w:tcPr>
          <w:p>
            <w:pPr>
              <w:ind w:left="1017"/>
              <w:spacing w:before="71" w:line="203" w:lineRule="auto"/>
              <w:rPr>
                <w:rFonts w:ascii="STXihei" w:hAnsi="STXihei" w:eastAsia="STXihei" w:cs="STXihei"/>
                <w:sz w:val="19"/>
                <w:szCs w:val="19"/>
              </w:rPr>
            </w:pPr>
            <w:r>
              <w:rPr>
                <w:rFonts w:ascii="STXihei" w:hAnsi="STXihei" w:eastAsia="STXihei" w:cs="STXihei"/>
                <w:sz w:val="19"/>
                <w:szCs w:val="19"/>
                <w:spacing w:val="6"/>
              </w:rPr>
              <w:t>清华大学</w:t>
            </w:r>
          </w:p>
        </w:tc>
        <w:tc>
          <w:tcPr>
            <w:tcW w:w="964" w:type="dxa"/>
            <w:vAlign w:val="top"/>
          </w:tcPr>
          <w:p>
            <w:pPr>
              <w:ind w:left="394"/>
              <w:spacing w:before="77" w:line="197" w:lineRule="auto"/>
              <w:rPr>
                <w:rFonts w:ascii="STXihei" w:hAnsi="STXihei" w:eastAsia="STXihei" w:cs="STXihei"/>
                <w:sz w:val="19"/>
                <w:szCs w:val="19"/>
              </w:rPr>
            </w:pPr>
            <w:r>
              <w:rPr>
                <w:rFonts w:ascii="STXihei" w:hAnsi="STXihei" w:eastAsia="STXihei" w:cs="STXihei"/>
                <w:sz w:val="19"/>
                <w:szCs w:val="19"/>
                <w:spacing w:val="-5"/>
              </w:rPr>
              <w:t>16</w:t>
            </w:r>
          </w:p>
        </w:tc>
      </w:tr>
    </w:tbl>
    <w:p>
      <w:pPr>
        <w:pStyle w:val="BodyText"/>
        <w:rPr/>
      </w:pPr>
      <w:r/>
    </w:p>
    <w:p>
      <w:pPr>
        <w:sectPr>
          <w:footerReference w:type="default" r:id="rId50"/>
          <w:pgSz w:w="11906" w:h="16838"/>
          <w:pgMar w:top="1134" w:right="1124" w:bottom="1171" w:left="844" w:header="861" w:footer="1009" w:gutter="0"/>
        </w:sectPr>
        <w:rPr/>
      </w:pPr>
    </w:p>
    <w:p>
      <w:pPr>
        <w:spacing w:line="192" w:lineRule="exact"/>
        <w:rPr/>
      </w:pPr>
      <w:r/>
    </w:p>
    <w:tbl>
      <w:tblPr>
        <w:tblStyle w:val="TableNormal"/>
        <w:tblW w:w="993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3704"/>
        <w:gridCol w:w="1636"/>
        <w:gridCol w:w="2816"/>
        <w:gridCol w:w="964"/>
      </w:tblGrid>
      <w:tr>
        <w:trPr>
          <w:trHeight w:val="633" w:hRule="atLeast"/>
        </w:trPr>
        <w:tc>
          <w:tcPr>
            <w:tcW w:w="811" w:type="dxa"/>
            <w:vAlign w:val="top"/>
            <w:vMerge w:val="restart"/>
            <w:tcBorders>
              <w:bottom w:val="nil"/>
            </w:tcBorders>
          </w:tcPr>
          <w:p>
            <w:pPr>
              <w:rPr>
                <w:rFonts w:ascii="Arial"/>
                <w:sz w:val="21"/>
              </w:rPr>
            </w:pPr>
            <w:r/>
          </w:p>
        </w:tc>
        <w:tc>
          <w:tcPr>
            <w:tcW w:w="3704" w:type="dxa"/>
            <w:vAlign w:val="top"/>
            <w:vMerge w:val="restart"/>
            <w:tcBorders>
              <w:bottom w:val="nil"/>
            </w:tcBorders>
          </w:tcPr>
          <w:p>
            <w:pPr>
              <w:rPr>
                <w:rFonts w:ascii="Arial"/>
                <w:sz w:val="21"/>
              </w:rPr>
            </w:pPr>
            <w:r/>
          </w:p>
        </w:tc>
        <w:tc>
          <w:tcPr>
            <w:tcW w:w="1636" w:type="dxa"/>
            <w:vAlign w:val="top"/>
          </w:tcPr>
          <w:p>
            <w:pPr>
              <w:ind w:left="529"/>
              <w:spacing w:before="226" w:line="204" w:lineRule="auto"/>
              <w:rPr>
                <w:rFonts w:ascii="STXihei" w:hAnsi="STXihei" w:eastAsia="STXihei" w:cs="STXihei"/>
                <w:sz w:val="19"/>
                <w:szCs w:val="19"/>
              </w:rPr>
            </w:pPr>
            <w:r>
              <w:rPr>
                <w:rFonts w:ascii="STXihei" w:hAnsi="STXihei" w:eastAsia="STXihei" w:cs="STXihei"/>
                <w:sz w:val="19"/>
                <w:szCs w:val="19"/>
                <w:spacing w:val="5"/>
              </w:rPr>
              <w:t>黄肖山</w:t>
            </w:r>
          </w:p>
        </w:tc>
        <w:tc>
          <w:tcPr>
            <w:tcW w:w="2816" w:type="dxa"/>
            <w:vAlign w:val="top"/>
          </w:tcPr>
          <w:p>
            <w:pPr>
              <w:ind w:left="1219" w:right="108" w:hanging="1106"/>
              <w:spacing w:before="12" w:line="275" w:lineRule="auto"/>
              <w:rPr>
                <w:rFonts w:ascii="STXihei" w:hAnsi="STXihei" w:eastAsia="STXihei" w:cs="STXihei"/>
                <w:sz w:val="19"/>
                <w:szCs w:val="19"/>
              </w:rPr>
            </w:pPr>
            <w:r>
              <w:rPr>
                <w:rFonts w:ascii="STXihei" w:hAnsi="STXihei" w:eastAsia="STXihei" w:cs="STXihei"/>
                <w:sz w:val="19"/>
                <w:szCs w:val="19"/>
                <w:spacing w:val="9"/>
              </w:rPr>
              <w:t>博睿康科技（常州）股份有限</w:t>
            </w:r>
            <w:r>
              <w:rPr>
                <w:rFonts w:ascii="STXihei" w:hAnsi="STXihei" w:eastAsia="STXihei" w:cs="STXihei"/>
                <w:sz w:val="19"/>
                <w:szCs w:val="19"/>
              </w:rPr>
              <w:t xml:space="preserve"> </w:t>
            </w:r>
            <w:r>
              <w:rPr>
                <w:rFonts w:ascii="STXihei" w:hAnsi="STXihei" w:eastAsia="STXihei" w:cs="STXihei"/>
                <w:sz w:val="19"/>
                <w:szCs w:val="19"/>
                <w:spacing w:val="1"/>
              </w:rPr>
              <w:t>公司</w:t>
            </w:r>
          </w:p>
        </w:tc>
        <w:tc>
          <w:tcPr>
            <w:tcW w:w="964" w:type="dxa"/>
            <w:vAlign w:val="top"/>
            <w:vMerge w:val="restart"/>
            <w:tcBorders>
              <w:bottom w:val="nil"/>
            </w:tcBorders>
          </w:tcPr>
          <w:p>
            <w:pPr>
              <w:rPr>
                <w:rFonts w:ascii="Arial"/>
                <w:sz w:val="21"/>
              </w:rPr>
            </w:pPr>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625"/>
              <w:spacing w:before="65" w:line="204" w:lineRule="auto"/>
              <w:rPr>
                <w:rFonts w:ascii="STXihei" w:hAnsi="STXihei" w:eastAsia="STXihei" w:cs="STXihei"/>
                <w:sz w:val="19"/>
                <w:szCs w:val="19"/>
              </w:rPr>
            </w:pPr>
            <w:r>
              <w:rPr>
                <w:rFonts w:ascii="STXihei" w:hAnsi="STXihei" w:eastAsia="STXihei" w:cs="STXihei"/>
                <w:sz w:val="19"/>
                <w:szCs w:val="19"/>
                <w:spacing w:val="3"/>
              </w:rPr>
              <w:t>李伟</w:t>
            </w:r>
          </w:p>
        </w:tc>
        <w:tc>
          <w:tcPr>
            <w:tcW w:w="2816" w:type="dxa"/>
            <w:vAlign w:val="top"/>
          </w:tcPr>
          <w:p>
            <w:pPr>
              <w:ind w:left="410"/>
              <w:spacing w:before="63" w:line="206" w:lineRule="auto"/>
              <w:rPr>
                <w:rFonts w:ascii="STXihei" w:hAnsi="STXihei" w:eastAsia="STXihei" w:cs="STXihei"/>
                <w:sz w:val="19"/>
                <w:szCs w:val="19"/>
              </w:rPr>
            </w:pPr>
            <w:r>
              <w:rPr>
                <w:rFonts w:ascii="STXihei" w:hAnsi="STXihei" w:eastAsia="STXihei" w:cs="STXihei"/>
                <w:sz w:val="19"/>
                <w:szCs w:val="19"/>
                <w:spacing w:val="9"/>
              </w:rPr>
              <w:t>杭州趣链科技有限公司</w:t>
            </w:r>
          </w:p>
        </w:tc>
        <w:tc>
          <w:tcPr>
            <w:tcW w:w="964" w:type="dxa"/>
            <w:vAlign w:val="top"/>
            <w:vMerge w:val="continue"/>
            <w:tcBorders>
              <w:top w:val="nil"/>
              <w:bottom w:val="nil"/>
            </w:tcBorders>
          </w:tcPr>
          <w:p>
            <w:pPr>
              <w:rPr>
                <w:rFonts w:ascii="Arial"/>
                <w:sz w:val="21"/>
              </w:rPr>
            </w:pPr>
            <w:r/>
          </w:p>
        </w:tc>
      </w:tr>
      <w:tr>
        <w:trPr>
          <w:trHeight w:val="317" w:hRule="atLeast"/>
        </w:trPr>
        <w:tc>
          <w:tcPr>
            <w:tcW w:w="811" w:type="dxa"/>
            <w:vAlign w:val="top"/>
            <w:vMerge w:val="continue"/>
            <w:tcBorders>
              <w:top w:val="nil"/>
              <w:bottom w:val="nil"/>
            </w:tcBorders>
          </w:tcPr>
          <w:p>
            <w:pPr>
              <w:rPr>
                <w:rFonts w:ascii="Arial"/>
                <w:sz w:val="21"/>
              </w:rPr>
            </w:pPr>
            <w:r/>
          </w:p>
        </w:tc>
        <w:tc>
          <w:tcPr>
            <w:tcW w:w="3704" w:type="dxa"/>
            <w:vAlign w:val="top"/>
            <w:vMerge w:val="continue"/>
            <w:tcBorders>
              <w:top w:val="nil"/>
              <w:bottom w:val="nil"/>
            </w:tcBorders>
          </w:tcPr>
          <w:p>
            <w:pPr>
              <w:rPr>
                <w:rFonts w:ascii="Arial"/>
                <w:sz w:val="21"/>
              </w:rPr>
            </w:pPr>
            <w:r/>
          </w:p>
        </w:tc>
        <w:tc>
          <w:tcPr>
            <w:tcW w:w="1636" w:type="dxa"/>
            <w:vAlign w:val="top"/>
          </w:tcPr>
          <w:p>
            <w:pPr>
              <w:ind w:left="524"/>
              <w:spacing w:before="66" w:line="203" w:lineRule="auto"/>
              <w:rPr>
                <w:rFonts w:ascii="STXihei" w:hAnsi="STXihei" w:eastAsia="STXihei" w:cs="STXihei"/>
                <w:sz w:val="19"/>
                <w:szCs w:val="19"/>
              </w:rPr>
            </w:pPr>
            <w:r>
              <w:rPr>
                <w:rFonts w:ascii="STXihei" w:hAnsi="STXihei" w:eastAsia="STXihei" w:cs="STXihei"/>
                <w:sz w:val="19"/>
                <w:szCs w:val="19"/>
                <w:spacing w:val="7"/>
              </w:rPr>
              <w:t>王卓然</w:t>
            </w:r>
          </w:p>
        </w:tc>
        <w:tc>
          <w:tcPr>
            <w:tcW w:w="2816" w:type="dxa"/>
            <w:vAlign w:val="top"/>
          </w:tcPr>
          <w:p>
            <w:pPr>
              <w:ind w:left="118"/>
              <w:spacing w:before="7" w:line="274" w:lineRule="exact"/>
              <w:rPr>
                <w:rFonts w:ascii="STXihei" w:hAnsi="STXihei" w:eastAsia="STXihei" w:cs="STXihei"/>
                <w:sz w:val="19"/>
                <w:szCs w:val="19"/>
              </w:rPr>
            </w:pPr>
            <w:r>
              <w:rPr>
                <w:rFonts w:ascii="STXihei" w:hAnsi="STXihei" w:eastAsia="STXihei" w:cs="STXihei"/>
                <w:sz w:val="19"/>
                <w:szCs w:val="19"/>
                <w:spacing w:val="8"/>
                <w:position w:val="2"/>
              </w:rPr>
              <w:t>三角兽（北京）科技有限公司</w:t>
            </w:r>
          </w:p>
        </w:tc>
        <w:tc>
          <w:tcPr>
            <w:tcW w:w="964" w:type="dxa"/>
            <w:vAlign w:val="top"/>
            <w:vMerge w:val="continue"/>
            <w:tcBorders>
              <w:top w:val="nil"/>
              <w:bottom w:val="nil"/>
            </w:tcBorders>
          </w:tcPr>
          <w:p>
            <w:pPr>
              <w:rPr>
                <w:rFonts w:ascii="Arial"/>
                <w:sz w:val="21"/>
              </w:rPr>
            </w:pPr>
            <w:r/>
          </w:p>
        </w:tc>
      </w:tr>
      <w:tr>
        <w:trPr>
          <w:trHeight w:val="319"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31"/>
              <w:spacing w:before="68" w:line="201" w:lineRule="auto"/>
              <w:rPr>
                <w:rFonts w:ascii="STXihei" w:hAnsi="STXihei" w:eastAsia="STXihei" w:cs="STXihei"/>
                <w:sz w:val="19"/>
                <w:szCs w:val="19"/>
              </w:rPr>
            </w:pPr>
            <w:r>
              <w:rPr>
                <w:rFonts w:ascii="STXihei" w:hAnsi="STXihei" w:eastAsia="STXihei" w:cs="STXihei"/>
                <w:sz w:val="19"/>
                <w:szCs w:val="19"/>
                <w:spacing w:val="4"/>
              </w:rPr>
              <w:t>张天泽</w:t>
            </w:r>
          </w:p>
        </w:tc>
        <w:tc>
          <w:tcPr>
            <w:tcW w:w="2816" w:type="dxa"/>
            <w:vAlign w:val="top"/>
          </w:tcPr>
          <w:p>
            <w:pPr>
              <w:ind w:left="209"/>
              <w:spacing w:before="7" w:line="274" w:lineRule="exact"/>
              <w:rPr>
                <w:rFonts w:ascii="STXihei" w:hAnsi="STXihei" w:eastAsia="STXihei" w:cs="STXihei"/>
                <w:sz w:val="19"/>
                <w:szCs w:val="19"/>
              </w:rPr>
            </w:pPr>
            <w:r>
              <w:rPr>
                <w:rFonts w:ascii="STXihei" w:hAnsi="STXihei" w:eastAsia="STXihei" w:cs="STXihei"/>
                <w:sz w:val="19"/>
                <w:szCs w:val="19"/>
                <w:spacing w:val="9"/>
                <w:position w:val="3"/>
              </w:rPr>
              <w:t>零氪科技（北京）有限公司</w:t>
            </w:r>
          </w:p>
        </w:tc>
        <w:tc>
          <w:tcPr>
            <w:tcW w:w="964" w:type="dxa"/>
            <w:vAlign w:val="top"/>
            <w:vMerge w:val="continue"/>
            <w:tcBorders>
              <w:top w:val="nil"/>
            </w:tcBorders>
          </w:tcPr>
          <w:p>
            <w:pPr>
              <w:rPr>
                <w:rFonts w:ascii="Arial"/>
                <w:sz w:val="21"/>
              </w:rPr>
            </w:pPr>
            <w:r/>
          </w:p>
        </w:tc>
      </w:tr>
      <w:tr>
        <w:trPr>
          <w:trHeight w:val="472" w:hRule="atLeast"/>
        </w:trPr>
        <w:tc>
          <w:tcPr>
            <w:tcW w:w="811" w:type="dxa"/>
            <w:vAlign w:val="top"/>
          </w:tcPr>
          <w:p>
            <w:pPr>
              <w:pStyle w:val="TableText"/>
              <w:ind w:left="298"/>
              <w:spacing w:before="151" w:line="182" w:lineRule="auto"/>
              <w:rPr>
                <w:sz w:val="24"/>
                <w:szCs w:val="24"/>
              </w:rPr>
            </w:pPr>
            <w:r>
              <w:rPr>
                <w:sz w:val="24"/>
                <w:szCs w:val="24"/>
                <w:spacing w:val="-4"/>
              </w:rPr>
              <w:t>75</w:t>
            </w:r>
          </w:p>
        </w:tc>
        <w:tc>
          <w:tcPr>
            <w:tcW w:w="3704" w:type="dxa"/>
            <w:vAlign w:val="top"/>
          </w:tcPr>
          <w:p>
            <w:pPr>
              <w:ind w:left="1453"/>
              <w:spacing w:before="142" w:line="204" w:lineRule="auto"/>
              <w:rPr>
                <w:rFonts w:ascii="STXihei" w:hAnsi="STXihei" w:eastAsia="STXihei" w:cs="STXihei"/>
                <w:sz w:val="19"/>
                <w:szCs w:val="19"/>
              </w:rPr>
            </w:pPr>
            <w:r>
              <w:rPr>
                <w:rFonts w:ascii="STXihei" w:hAnsi="STXihei" w:eastAsia="STXihei" w:cs="STXihei"/>
                <w:sz w:val="19"/>
                <w:szCs w:val="19"/>
                <w:spacing w:val="8"/>
              </w:rPr>
              <w:t>创新中国</w:t>
            </w:r>
          </w:p>
        </w:tc>
        <w:tc>
          <w:tcPr>
            <w:tcW w:w="1636" w:type="dxa"/>
            <w:vAlign w:val="top"/>
          </w:tcPr>
          <w:p>
            <w:pPr>
              <w:ind w:left="472"/>
              <w:spacing w:before="141" w:line="204" w:lineRule="auto"/>
              <w:rPr>
                <w:rFonts w:ascii="STXihei" w:hAnsi="STXihei" w:eastAsia="STXihei" w:cs="STXihei"/>
                <w:sz w:val="19"/>
                <w:szCs w:val="19"/>
              </w:rPr>
            </w:pPr>
            <w:r>
              <w:rPr>
                <w:rFonts w:ascii="STXihei" w:hAnsi="STXihei" w:eastAsia="STXihei" w:cs="STXihei"/>
                <w:sz w:val="19"/>
                <w:szCs w:val="19"/>
                <w:spacing w:val="3"/>
              </w:rPr>
              <w:t>顾骏</w:t>
            </w:r>
            <w:r>
              <w:rPr>
                <w:rFonts w:ascii="STXihei" w:hAnsi="STXihei" w:eastAsia="STXihei" w:cs="STXihei"/>
                <w:sz w:val="19"/>
                <w:szCs w:val="19"/>
                <w:spacing w:val="8"/>
              </w:rPr>
              <w:t xml:space="preserve">  </w:t>
            </w:r>
            <w:r>
              <w:rPr>
                <w:rFonts w:ascii="STXihei" w:hAnsi="STXihei" w:eastAsia="STXihei" w:cs="STXihei"/>
                <w:sz w:val="19"/>
                <w:szCs w:val="19"/>
                <w:spacing w:val="3"/>
              </w:rPr>
              <w:t>等</w:t>
            </w:r>
          </w:p>
        </w:tc>
        <w:tc>
          <w:tcPr>
            <w:tcW w:w="2816" w:type="dxa"/>
            <w:vAlign w:val="top"/>
          </w:tcPr>
          <w:p>
            <w:pPr>
              <w:ind w:left="1019"/>
              <w:spacing w:before="141" w:line="204" w:lineRule="auto"/>
              <w:rPr>
                <w:rFonts w:ascii="STXihei" w:hAnsi="STXihei" w:eastAsia="STXihei" w:cs="STXihei"/>
                <w:sz w:val="19"/>
                <w:szCs w:val="19"/>
              </w:rPr>
            </w:pPr>
            <w:r>
              <w:rPr>
                <w:rFonts w:ascii="STXihei" w:hAnsi="STXihei" w:eastAsia="STXihei" w:cs="STXihei"/>
                <w:sz w:val="19"/>
                <w:szCs w:val="19"/>
                <w:spacing w:val="6"/>
              </w:rPr>
              <w:t>上海大学</w:t>
            </w:r>
          </w:p>
        </w:tc>
        <w:tc>
          <w:tcPr>
            <w:tcW w:w="964" w:type="dxa"/>
            <w:vAlign w:val="top"/>
          </w:tcPr>
          <w:p>
            <w:pPr>
              <w:ind w:left="372"/>
              <w:spacing w:before="148"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317" w:hRule="atLeast"/>
        </w:trPr>
        <w:tc>
          <w:tcPr>
            <w:tcW w:w="811" w:type="dxa"/>
            <w:vAlign w:val="top"/>
            <w:vMerge w:val="restart"/>
            <w:tcBorders>
              <w:bottom w:val="nil"/>
            </w:tcBorders>
          </w:tcPr>
          <w:p>
            <w:pPr>
              <w:pStyle w:val="TableText"/>
              <w:ind w:left="298"/>
              <w:spacing w:before="232" w:line="183" w:lineRule="auto"/>
              <w:rPr>
                <w:sz w:val="24"/>
                <w:szCs w:val="24"/>
              </w:rPr>
            </w:pPr>
            <w:r>
              <w:rPr>
                <w:sz w:val="24"/>
                <w:szCs w:val="24"/>
                <w:spacing w:val="-4"/>
              </w:rPr>
              <w:t>76</w:t>
            </w:r>
          </w:p>
        </w:tc>
        <w:tc>
          <w:tcPr>
            <w:tcW w:w="3704" w:type="dxa"/>
            <w:vAlign w:val="top"/>
            <w:vMerge w:val="restart"/>
            <w:tcBorders>
              <w:bottom w:val="nil"/>
            </w:tcBorders>
          </w:tcPr>
          <w:p>
            <w:pPr>
              <w:ind w:left="1459"/>
              <w:spacing w:before="226" w:line="204" w:lineRule="auto"/>
              <w:rPr>
                <w:rFonts w:ascii="STXihei" w:hAnsi="STXihei" w:eastAsia="STXihei" w:cs="STXihei"/>
                <w:sz w:val="19"/>
                <w:szCs w:val="19"/>
              </w:rPr>
            </w:pPr>
            <w:r>
              <w:rPr>
                <w:rFonts w:ascii="STXihei" w:hAnsi="STXihei" w:eastAsia="STXihei" w:cs="STXihei"/>
                <w:sz w:val="19"/>
                <w:szCs w:val="19"/>
                <w:spacing w:val="6"/>
              </w:rPr>
              <w:t>走进创业</w:t>
            </w:r>
          </w:p>
        </w:tc>
        <w:tc>
          <w:tcPr>
            <w:tcW w:w="1636" w:type="dxa"/>
            <w:vAlign w:val="top"/>
          </w:tcPr>
          <w:p>
            <w:pPr>
              <w:ind w:left="524"/>
              <w:spacing w:before="64" w:line="205" w:lineRule="auto"/>
              <w:rPr>
                <w:rFonts w:ascii="STXihei" w:hAnsi="STXihei" w:eastAsia="STXihei" w:cs="STXihei"/>
                <w:sz w:val="19"/>
                <w:szCs w:val="19"/>
              </w:rPr>
            </w:pPr>
            <w:r>
              <w:rPr>
                <w:rFonts w:ascii="STXihei" w:hAnsi="STXihei" w:eastAsia="STXihei" w:cs="STXihei"/>
                <w:sz w:val="19"/>
                <w:szCs w:val="19"/>
                <w:spacing w:val="7"/>
              </w:rPr>
              <w:t>王自强</w:t>
            </w:r>
          </w:p>
        </w:tc>
        <w:tc>
          <w:tcPr>
            <w:tcW w:w="2816" w:type="dxa"/>
            <w:vAlign w:val="top"/>
          </w:tcPr>
          <w:p>
            <w:pPr>
              <w:ind w:left="1017"/>
              <w:spacing w:before="64" w:line="205" w:lineRule="auto"/>
              <w:rPr>
                <w:rFonts w:ascii="STXihei" w:hAnsi="STXihei" w:eastAsia="STXihei" w:cs="STXihei"/>
                <w:sz w:val="19"/>
                <w:szCs w:val="19"/>
              </w:rPr>
            </w:pPr>
            <w:r>
              <w:rPr>
                <w:rFonts w:ascii="STXihei" w:hAnsi="STXihei" w:eastAsia="STXihei" w:cs="STXihei"/>
                <w:sz w:val="19"/>
                <w:szCs w:val="19"/>
                <w:spacing w:val="6"/>
              </w:rPr>
              <w:t>南京大学</w:t>
            </w:r>
          </w:p>
        </w:tc>
        <w:tc>
          <w:tcPr>
            <w:tcW w:w="964" w:type="dxa"/>
            <w:vAlign w:val="top"/>
            <w:vMerge w:val="restart"/>
            <w:tcBorders>
              <w:bottom w:val="nil"/>
            </w:tcBorders>
          </w:tcPr>
          <w:p>
            <w:pPr>
              <w:ind w:left="394"/>
              <w:spacing w:before="233"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317" w:hRule="atLeast"/>
        </w:trPr>
        <w:tc>
          <w:tcPr>
            <w:tcW w:w="811" w:type="dxa"/>
            <w:vAlign w:val="top"/>
            <w:vMerge w:val="continue"/>
            <w:tcBorders>
              <w:top w:val="nil"/>
            </w:tcBorders>
          </w:tcPr>
          <w:p>
            <w:pPr>
              <w:rPr>
                <w:rFonts w:ascii="Arial"/>
                <w:sz w:val="21"/>
              </w:rPr>
            </w:pPr>
            <w:r/>
          </w:p>
        </w:tc>
        <w:tc>
          <w:tcPr>
            <w:tcW w:w="3704" w:type="dxa"/>
            <w:vAlign w:val="top"/>
            <w:vMerge w:val="continue"/>
            <w:tcBorders>
              <w:top w:val="nil"/>
            </w:tcBorders>
          </w:tcPr>
          <w:p>
            <w:pPr>
              <w:rPr>
                <w:rFonts w:ascii="Arial"/>
                <w:sz w:val="21"/>
              </w:rPr>
            </w:pPr>
            <w:r/>
          </w:p>
        </w:tc>
        <w:tc>
          <w:tcPr>
            <w:tcW w:w="1636" w:type="dxa"/>
            <w:vAlign w:val="top"/>
          </w:tcPr>
          <w:p>
            <w:pPr>
              <w:ind w:left="533"/>
              <w:spacing w:before="63" w:line="206" w:lineRule="auto"/>
              <w:rPr>
                <w:rFonts w:ascii="STXihei" w:hAnsi="STXihei" w:eastAsia="STXihei" w:cs="STXihei"/>
                <w:sz w:val="19"/>
                <w:szCs w:val="19"/>
              </w:rPr>
            </w:pPr>
            <w:r>
              <w:rPr>
                <w:rFonts w:ascii="STXihei" w:hAnsi="STXihei" w:eastAsia="STXihei" w:cs="STXihei"/>
                <w:sz w:val="19"/>
                <w:szCs w:val="19"/>
                <w:spacing w:val="3"/>
              </w:rPr>
              <w:t>陶向南</w:t>
            </w:r>
          </w:p>
        </w:tc>
        <w:tc>
          <w:tcPr>
            <w:tcW w:w="2816" w:type="dxa"/>
            <w:vAlign w:val="top"/>
          </w:tcPr>
          <w:p>
            <w:pPr>
              <w:ind w:left="1017"/>
              <w:spacing w:before="64" w:line="205" w:lineRule="auto"/>
              <w:rPr>
                <w:rFonts w:ascii="STXihei" w:hAnsi="STXihei" w:eastAsia="STXihei" w:cs="STXihei"/>
                <w:sz w:val="19"/>
                <w:szCs w:val="19"/>
              </w:rPr>
            </w:pPr>
            <w:r>
              <w:rPr>
                <w:rFonts w:ascii="STXihei" w:hAnsi="STXihei" w:eastAsia="STXihei" w:cs="STXihei"/>
                <w:sz w:val="19"/>
                <w:szCs w:val="19"/>
                <w:spacing w:val="6"/>
              </w:rPr>
              <w:t>南京大学</w:t>
            </w:r>
          </w:p>
        </w:tc>
        <w:tc>
          <w:tcPr>
            <w:tcW w:w="964" w:type="dxa"/>
            <w:vAlign w:val="top"/>
            <w:vMerge w:val="continue"/>
            <w:tcBorders>
              <w:top w:val="nil"/>
            </w:tcBorders>
          </w:tcPr>
          <w:p>
            <w:pPr>
              <w:rPr>
                <w:rFonts w:ascii="Arial"/>
                <w:sz w:val="21"/>
              </w:rPr>
            </w:pPr>
            <w:r/>
          </w:p>
        </w:tc>
      </w:tr>
      <w:tr>
        <w:trPr>
          <w:trHeight w:val="472" w:hRule="atLeast"/>
        </w:trPr>
        <w:tc>
          <w:tcPr>
            <w:tcW w:w="811" w:type="dxa"/>
            <w:vAlign w:val="top"/>
          </w:tcPr>
          <w:p>
            <w:pPr>
              <w:pStyle w:val="TableText"/>
              <w:ind w:left="298"/>
              <w:spacing w:before="151" w:line="182" w:lineRule="auto"/>
              <w:rPr>
                <w:sz w:val="24"/>
                <w:szCs w:val="24"/>
              </w:rPr>
            </w:pPr>
            <w:r>
              <w:rPr>
                <w:sz w:val="24"/>
                <w:szCs w:val="24"/>
                <w:spacing w:val="-4"/>
              </w:rPr>
              <w:t>77</w:t>
            </w:r>
          </w:p>
        </w:tc>
        <w:tc>
          <w:tcPr>
            <w:tcW w:w="3704" w:type="dxa"/>
            <w:vAlign w:val="top"/>
          </w:tcPr>
          <w:p>
            <w:pPr>
              <w:ind w:left="1453"/>
              <w:spacing w:before="143" w:line="202" w:lineRule="auto"/>
              <w:rPr>
                <w:rFonts w:ascii="STXihei" w:hAnsi="STXihei" w:eastAsia="STXihei" w:cs="STXihei"/>
                <w:sz w:val="19"/>
                <w:szCs w:val="19"/>
              </w:rPr>
            </w:pPr>
            <w:r>
              <w:rPr>
                <w:rFonts w:ascii="STXihei" w:hAnsi="STXihei" w:eastAsia="STXihei" w:cs="STXihei"/>
                <w:sz w:val="19"/>
                <w:szCs w:val="19"/>
                <w:spacing w:val="8"/>
              </w:rPr>
              <w:t>创业人生</w:t>
            </w:r>
          </w:p>
        </w:tc>
        <w:tc>
          <w:tcPr>
            <w:tcW w:w="1636" w:type="dxa"/>
            <w:vAlign w:val="top"/>
          </w:tcPr>
          <w:p>
            <w:pPr>
              <w:ind w:left="112"/>
              <w:spacing w:before="141" w:line="204" w:lineRule="auto"/>
              <w:rPr>
                <w:rFonts w:ascii="STXihei" w:hAnsi="STXihei" w:eastAsia="STXihei" w:cs="STXihei"/>
                <w:sz w:val="19"/>
                <w:szCs w:val="19"/>
              </w:rPr>
            </w:pPr>
            <w:r>
              <w:rPr>
                <w:rFonts w:ascii="STXihei" w:hAnsi="STXihei" w:eastAsia="STXihei" w:cs="STXihei"/>
                <w:sz w:val="19"/>
                <w:szCs w:val="19"/>
                <w:spacing w:val="-5"/>
              </w:rPr>
              <w:t>顾骏、顾晓英</w:t>
            </w:r>
            <w:r>
              <w:rPr>
                <w:rFonts w:ascii="STXihei" w:hAnsi="STXihei" w:eastAsia="STXihei" w:cs="STXihei"/>
                <w:sz w:val="19"/>
                <w:szCs w:val="19"/>
                <w:spacing w:val="10"/>
              </w:rPr>
              <w:t xml:space="preserve">  </w:t>
            </w:r>
            <w:r>
              <w:rPr>
                <w:rFonts w:ascii="STXihei" w:hAnsi="STXihei" w:eastAsia="STXihei" w:cs="STXihei"/>
                <w:sz w:val="19"/>
                <w:szCs w:val="19"/>
                <w:spacing w:val="-5"/>
              </w:rPr>
              <w:t>等</w:t>
            </w:r>
          </w:p>
        </w:tc>
        <w:tc>
          <w:tcPr>
            <w:tcW w:w="2816" w:type="dxa"/>
            <w:vAlign w:val="top"/>
          </w:tcPr>
          <w:p>
            <w:pPr>
              <w:ind w:left="1019"/>
              <w:spacing w:before="141" w:line="204" w:lineRule="auto"/>
              <w:rPr>
                <w:rFonts w:ascii="STXihei" w:hAnsi="STXihei" w:eastAsia="STXihei" w:cs="STXihei"/>
                <w:sz w:val="19"/>
                <w:szCs w:val="19"/>
              </w:rPr>
            </w:pPr>
            <w:r>
              <w:rPr>
                <w:rFonts w:ascii="STXihei" w:hAnsi="STXihei" w:eastAsia="STXihei" w:cs="STXihei"/>
                <w:sz w:val="19"/>
                <w:szCs w:val="19"/>
                <w:spacing w:val="6"/>
              </w:rPr>
              <w:t>上海大学</w:t>
            </w:r>
          </w:p>
        </w:tc>
        <w:tc>
          <w:tcPr>
            <w:tcW w:w="964" w:type="dxa"/>
            <w:vAlign w:val="top"/>
          </w:tcPr>
          <w:p>
            <w:pPr>
              <w:ind w:left="394"/>
              <w:spacing w:before="151" w:line="194" w:lineRule="auto"/>
              <w:rPr>
                <w:rFonts w:ascii="STXihei" w:hAnsi="STXihei" w:eastAsia="STXihei" w:cs="STXihei"/>
                <w:sz w:val="19"/>
                <w:szCs w:val="19"/>
              </w:rPr>
            </w:pPr>
            <w:r>
              <w:rPr>
                <w:rFonts w:ascii="STXihei" w:hAnsi="STXihei" w:eastAsia="STXihei" w:cs="STXihei"/>
                <w:sz w:val="19"/>
                <w:szCs w:val="19"/>
                <w:spacing w:val="-5"/>
              </w:rPr>
              <w:t>17</w:t>
            </w:r>
          </w:p>
        </w:tc>
      </w:tr>
      <w:tr>
        <w:trPr>
          <w:trHeight w:val="472" w:hRule="atLeast"/>
        </w:trPr>
        <w:tc>
          <w:tcPr>
            <w:tcW w:w="811" w:type="dxa"/>
            <w:vAlign w:val="top"/>
          </w:tcPr>
          <w:p>
            <w:pPr>
              <w:pStyle w:val="TableText"/>
              <w:ind w:left="298"/>
              <w:spacing w:before="150" w:line="183" w:lineRule="auto"/>
              <w:rPr>
                <w:sz w:val="24"/>
                <w:szCs w:val="24"/>
              </w:rPr>
            </w:pPr>
            <w:r>
              <w:rPr>
                <w:sz w:val="24"/>
                <w:szCs w:val="24"/>
                <w:spacing w:val="-4"/>
              </w:rPr>
              <w:t>78</w:t>
            </w:r>
          </w:p>
        </w:tc>
        <w:tc>
          <w:tcPr>
            <w:tcW w:w="3704" w:type="dxa"/>
            <w:vAlign w:val="top"/>
          </w:tcPr>
          <w:p>
            <w:pPr>
              <w:ind w:left="862"/>
              <w:spacing w:before="142" w:line="206" w:lineRule="auto"/>
              <w:rPr>
                <w:rFonts w:ascii="STXihei" w:hAnsi="STXihei" w:eastAsia="STXihei" w:cs="STXihei"/>
                <w:sz w:val="19"/>
                <w:szCs w:val="19"/>
              </w:rPr>
            </w:pPr>
            <w:r>
              <w:rPr>
                <w:rFonts w:ascii="STXihei" w:hAnsi="STXihei" w:eastAsia="STXihei" w:cs="STXihei"/>
                <w:sz w:val="19"/>
                <w:szCs w:val="19"/>
                <w:spacing w:val="8"/>
              </w:rPr>
              <w:t>商业计划书制作与演示</w:t>
            </w:r>
          </w:p>
        </w:tc>
        <w:tc>
          <w:tcPr>
            <w:tcW w:w="1636" w:type="dxa"/>
            <w:vAlign w:val="top"/>
          </w:tcPr>
          <w:p>
            <w:pPr>
              <w:ind w:left="525"/>
              <w:spacing w:before="144" w:line="204" w:lineRule="auto"/>
              <w:rPr>
                <w:rFonts w:ascii="STXihei" w:hAnsi="STXihei" w:eastAsia="STXihei" w:cs="STXihei"/>
                <w:sz w:val="19"/>
                <w:szCs w:val="19"/>
              </w:rPr>
            </w:pPr>
            <w:r>
              <w:rPr>
                <w:rFonts w:ascii="STXihei" w:hAnsi="STXihei" w:eastAsia="STXihei" w:cs="STXihei"/>
                <w:sz w:val="19"/>
                <w:szCs w:val="19"/>
                <w:spacing w:val="6"/>
              </w:rPr>
              <w:t>邓立治</w:t>
            </w:r>
          </w:p>
        </w:tc>
        <w:tc>
          <w:tcPr>
            <w:tcW w:w="2816" w:type="dxa"/>
            <w:vAlign w:val="top"/>
          </w:tcPr>
          <w:p>
            <w:pPr>
              <w:ind w:left="813"/>
              <w:spacing w:before="143" w:line="205" w:lineRule="auto"/>
              <w:rPr>
                <w:rFonts w:ascii="STXihei" w:hAnsi="STXihei" w:eastAsia="STXihei" w:cs="STXihei"/>
                <w:sz w:val="19"/>
                <w:szCs w:val="19"/>
              </w:rPr>
            </w:pPr>
            <w:r>
              <w:rPr>
                <w:rFonts w:ascii="STXihei" w:hAnsi="STXihei" w:eastAsia="STXihei" w:cs="STXihei"/>
                <w:sz w:val="19"/>
                <w:szCs w:val="19"/>
                <w:spacing w:val="8"/>
              </w:rPr>
              <w:t>北京科技大学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16</w:t>
            </w:r>
          </w:p>
        </w:tc>
      </w:tr>
      <w:tr>
        <w:trPr>
          <w:trHeight w:val="475" w:hRule="atLeast"/>
        </w:trPr>
        <w:tc>
          <w:tcPr>
            <w:tcW w:w="811" w:type="dxa"/>
            <w:vAlign w:val="top"/>
          </w:tcPr>
          <w:p>
            <w:pPr>
              <w:pStyle w:val="TableText"/>
              <w:ind w:left="298"/>
              <w:spacing w:before="151" w:line="183" w:lineRule="auto"/>
              <w:rPr>
                <w:sz w:val="24"/>
                <w:szCs w:val="24"/>
              </w:rPr>
            </w:pPr>
            <w:r>
              <w:rPr>
                <w:sz w:val="24"/>
                <w:szCs w:val="24"/>
                <w:spacing w:val="-4"/>
              </w:rPr>
              <w:t>79</w:t>
            </w:r>
          </w:p>
        </w:tc>
        <w:tc>
          <w:tcPr>
            <w:tcW w:w="3704" w:type="dxa"/>
            <w:vAlign w:val="top"/>
          </w:tcPr>
          <w:p>
            <w:pPr>
              <w:ind w:left="853"/>
              <w:spacing w:before="144" w:line="205" w:lineRule="auto"/>
              <w:rPr>
                <w:rFonts w:ascii="STXihei" w:hAnsi="STXihei" w:eastAsia="STXihei" w:cs="STXihei"/>
                <w:sz w:val="19"/>
                <w:szCs w:val="19"/>
              </w:rPr>
            </w:pPr>
            <w:r>
              <w:rPr>
                <w:rFonts w:ascii="STXihei" w:hAnsi="STXihei" w:eastAsia="STXihei" w:cs="STXihei"/>
                <w:sz w:val="19"/>
                <w:szCs w:val="19"/>
                <w:spacing w:val="6"/>
              </w:rPr>
              <w:t>创新</w:t>
            </w:r>
            <w:r>
              <w:rPr>
                <w:rFonts w:ascii="STXihei" w:hAnsi="STXihei" w:eastAsia="STXihei" w:cs="STXihei"/>
                <w:sz w:val="19"/>
                <w:szCs w:val="19"/>
                <w:spacing w:val="-16"/>
              </w:rPr>
              <w:t xml:space="preserve"> </w:t>
            </w:r>
            <w:r>
              <w:rPr>
                <w:rFonts w:ascii="STXihei" w:hAnsi="STXihei" w:eastAsia="STXihei" w:cs="STXihei"/>
                <w:sz w:val="19"/>
                <w:szCs w:val="19"/>
                <w:spacing w:val="6"/>
              </w:rPr>
              <w:t>、发明与专利实务</w:t>
            </w:r>
          </w:p>
        </w:tc>
        <w:tc>
          <w:tcPr>
            <w:tcW w:w="1636" w:type="dxa"/>
            <w:vAlign w:val="top"/>
          </w:tcPr>
          <w:p>
            <w:pPr>
              <w:ind w:left="374"/>
              <w:spacing w:before="145" w:line="204" w:lineRule="auto"/>
              <w:rPr>
                <w:rFonts w:ascii="STXihei" w:hAnsi="STXihei" w:eastAsia="STXihei" w:cs="STXihei"/>
                <w:sz w:val="19"/>
                <w:szCs w:val="19"/>
              </w:rPr>
            </w:pPr>
            <w:r>
              <w:rPr>
                <w:rFonts w:ascii="STXihei" w:hAnsi="STXihei" w:eastAsia="STXihei" w:cs="STXihei"/>
                <w:sz w:val="19"/>
                <w:szCs w:val="19"/>
                <w:spacing w:val="4"/>
              </w:rPr>
              <w:t>毛国柱</w:t>
            </w:r>
            <w:r>
              <w:rPr>
                <w:rFonts w:ascii="STXihei" w:hAnsi="STXihei" w:eastAsia="STXihei" w:cs="STXihei"/>
                <w:sz w:val="19"/>
                <w:szCs w:val="19"/>
                <w:spacing w:val="9"/>
              </w:rPr>
              <w:t xml:space="preserve">  </w:t>
            </w:r>
            <w:r>
              <w:rPr>
                <w:rFonts w:ascii="STXihei" w:hAnsi="STXihei" w:eastAsia="STXihei" w:cs="STXihei"/>
                <w:sz w:val="19"/>
                <w:szCs w:val="19"/>
                <w:spacing w:val="4"/>
              </w:rPr>
              <w:t>等</w:t>
            </w:r>
          </w:p>
        </w:tc>
        <w:tc>
          <w:tcPr>
            <w:tcW w:w="2816" w:type="dxa"/>
            <w:vAlign w:val="top"/>
          </w:tcPr>
          <w:p>
            <w:pPr>
              <w:ind w:left="1017"/>
              <w:spacing w:before="144" w:line="205" w:lineRule="auto"/>
              <w:rPr>
                <w:rFonts w:ascii="STXihei" w:hAnsi="STXihei" w:eastAsia="STXihei" w:cs="STXihei"/>
                <w:sz w:val="19"/>
                <w:szCs w:val="19"/>
              </w:rPr>
            </w:pPr>
            <w:r>
              <w:rPr>
                <w:rFonts w:ascii="STXihei" w:hAnsi="STXihei" w:eastAsia="STXihei" w:cs="STXihei"/>
                <w:sz w:val="19"/>
                <w:szCs w:val="19"/>
                <w:spacing w:val="6"/>
              </w:rPr>
              <w:t>天津大学</w:t>
            </w:r>
          </w:p>
        </w:tc>
        <w:tc>
          <w:tcPr>
            <w:tcW w:w="964" w:type="dxa"/>
            <w:vAlign w:val="top"/>
          </w:tcPr>
          <w:p>
            <w:pPr>
              <w:ind w:left="372"/>
              <w:spacing w:before="151" w:line="197" w:lineRule="auto"/>
              <w:rPr>
                <w:rFonts w:ascii="STXihei" w:hAnsi="STXihei" w:eastAsia="STXihei" w:cs="STXihei"/>
                <w:sz w:val="19"/>
                <w:szCs w:val="19"/>
              </w:rPr>
            </w:pPr>
            <w:r>
              <w:rPr>
                <w:rFonts w:ascii="STXihei" w:hAnsi="STXihei" w:eastAsia="STXihei" w:cs="STXihei"/>
                <w:sz w:val="19"/>
                <w:szCs w:val="19"/>
                <w:spacing w:val="2"/>
              </w:rPr>
              <w:t>26</w:t>
            </w:r>
          </w:p>
        </w:tc>
      </w:tr>
      <w:tr>
        <w:trPr>
          <w:trHeight w:val="628" w:hRule="atLeast"/>
        </w:trPr>
        <w:tc>
          <w:tcPr>
            <w:tcW w:w="811" w:type="dxa"/>
            <w:vAlign w:val="top"/>
          </w:tcPr>
          <w:p>
            <w:pPr>
              <w:pStyle w:val="TableText"/>
              <w:ind w:left="293"/>
              <w:spacing w:before="151" w:line="183" w:lineRule="auto"/>
              <w:rPr>
                <w:sz w:val="24"/>
                <w:szCs w:val="24"/>
              </w:rPr>
            </w:pPr>
            <w:r>
              <w:rPr>
                <w:sz w:val="24"/>
                <w:szCs w:val="24"/>
                <w:spacing w:val="-3"/>
              </w:rPr>
              <w:t>80</w:t>
            </w:r>
          </w:p>
        </w:tc>
        <w:tc>
          <w:tcPr>
            <w:tcW w:w="3704" w:type="dxa"/>
            <w:vAlign w:val="top"/>
          </w:tcPr>
          <w:p>
            <w:pPr>
              <w:ind w:left="1062"/>
              <w:spacing w:before="219" w:line="204" w:lineRule="auto"/>
              <w:rPr>
                <w:rFonts w:ascii="STXihei" w:hAnsi="STXihei" w:eastAsia="STXihei" w:cs="STXihei"/>
                <w:sz w:val="19"/>
                <w:szCs w:val="19"/>
              </w:rPr>
            </w:pPr>
            <w:r>
              <w:rPr>
                <w:rFonts w:ascii="STXihei" w:hAnsi="STXihei" w:eastAsia="STXihei" w:cs="STXihei"/>
                <w:sz w:val="19"/>
                <w:szCs w:val="19"/>
                <w:spacing w:val="7"/>
              </w:rPr>
              <w:t>商业计划书的优化</w:t>
            </w:r>
          </w:p>
        </w:tc>
        <w:tc>
          <w:tcPr>
            <w:tcW w:w="1636" w:type="dxa"/>
            <w:vAlign w:val="top"/>
          </w:tcPr>
          <w:p>
            <w:pPr>
              <w:ind w:left="532"/>
              <w:spacing w:before="223" w:line="201" w:lineRule="auto"/>
              <w:rPr>
                <w:rFonts w:ascii="STXihei" w:hAnsi="STXihei" w:eastAsia="STXihei" w:cs="STXihei"/>
                <w:sz w:val="19"/>
                <w:szCs w:val="19"/>
              </w:rPr>
            </w:pPr>
            <w:r>
              <w:rPr>
                <w:rFonts w:ascii="STXihei" w:hAnsi="STXihei" w:eastAsia="STXihei" w:cs="STXihei"/>
                <w:sz w:val="19"/>
                <w:szCs w:val="19"/>
                <w:spacing w:val="4"/>
              </w:rPr>
              <w:t>陈爱国</w:t>
            </w:r>
          </w:p>
        </w:tc>
        <w:tc>
          <w:tcPr>
            <w:tcW w:w="2816" w:type="dxa"/>
            <w:vAlign w:val="top"/>
          </w:tcPr>
          <w:p>
            <w:pPr>
              <w:ind w:left="1247" w:right="147" w:hanging="1098"/>
              <w:spacing w:before="75" w:line="258" w:lineRule="auto"/>
              <w:rPr>
                <w:rFonts w:ascii="STXihei" w:hAnsi="STXihei" w:eastAsia="STXihei" w:cs="STXihei"/>
                <w:sz w:val="18"/>
                <w:szCs w:val="18"/>
              </w:rPr>
            </w:pPr>
            <w:r>
              <w:rPr>
                <w:rFonts w:ascii="STXihei" w:hAnsi="STXihei" w:eastAsia="STXihei" w:cs="STXihei"/>
                <w:sz w:val="18"/>
                <w:szCs w:val="18"/>
                <w:spacing w:val="-1"/>
              </w:rPr>
              <w:t>科学技术部火炬高技术产业开发</w:t>
            </w:r>
            <w:r>
              <w:rPr>
                <w:rFonts w:ascii="STXihei" w:hAnsi="STXihei" w:eastAsia="STXihei" w:cs="STXihei"/>
                <w:sz w:val="18"/>
                <w:szCs w:val="18"/>
                <w:spacing w:val="7"/>
              </w:rPr>
              <w:t xml:space="preserve"> </w:t>
            </w:r>
            <w:r>
              <w:rPr>
                <w:rFonts w:ascii="STXihei" w:hAnsi="STXihei" w:eastAsia="STXihei" w:cs="STXihei"/>
                <w:sz w:val="18"/>
                <w:szCs w:val="18"/>
                <w:spacing w:val="-6"/>
              </w:rPr>
              <w:t>中心</w:t>
            </w:r>
          </w:p>
        </w:tc>
        <w:tc>
          <w:tcPr>
            <w:tcW w:w="964" w:type="dxa"/>
            <w:vAlign w:val="top"/>
          </w:tcPr>
          <w:p>
            <w:pPr>
              <w:ind w:left="394"/>
              <w:spacing w:before="226"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628" w:hRule="atLeast"/>
        </w:trPr>
        <w:tc>
          <w:tcPr>
            <w:tcW w:w="9931" w:type="dxa"/>
            <w:vAlign w:val="top"/>
            <w:gridSpan w:val="5"/>
          </w:tcPr>
          <w:p>
            <w:pPr>
              <w:pStyle w:val="TableText"/>
              <w:ind w:left="1597"/>
              <w:spacing w:before="190" w:line="219" w:lineRule="auto"/>
              <w:rPr>
                <w:sz w:val="24"/>
                <w:szCs w:val="24"/>
              </w:rPr>
            </w:pPr>
            <w:r>
              <w:rPr>
                <w:sz w:val="24"/>
                <w:szCs w:val="24"/>
                <w:b/>
                <w:bCs/>
                <w:spacing w:val="-2"/>
              </w:rPr>
              <w:t>模块五：职业素养、科学素养、就业指导、自我管理与终</w:t>
            </w:r>
            <w:r>
              <w:rPr>
                <w:sz w:val="24"/>
                <w:szCs w:val="24"/>
                <w:b/>
                <w:bCs/>
                <w:spacing w:val="-3"/>
              </w:rPr>
              <w:t>身学习</w:t>
            </w:r>
          </w:p>
        </w:tc>
      </w:tr>
      <w:tr>
        <w:trPr>
          <w:trHeight w:val="472" w:hRule="atLeast"/>
        </w:trPr>
        <w:tc>
          <w:tcPr>
            <w:tcW w:w="811" w:type="dxa"/>
            <w:vAlign w:val="top"/>
          </w:tcPr>
          <w:p>
            <w:pPr>
              <w:pStyle w:val="TableText"/>
              <w:ind w:left="293"/>
              <w:spacing w:before="151" w:line="184" w:lineRule="auto"/>
              <w:rPr>
                <w:sz w:val="24"/>
                <w:szCs w:val="24"/>
              </w:rPr>
            </w:pPr>
            <w:r>
              <w:rPr>
                <w:sz w:val="24"/>
                <w:szCs w:val="24"/>
                <w:spacing w:val="-3"/>
              </w:rPr>
              <w:t>81</w:t>
            </w:r>
          </w:p>
        </w:tc>
        <w:tc>
          <w:tcPr>
            <w:tcW w:w="3704" w:type="dxa"/>
            <w:vAlign w:val="top"/>
          </w:tcPr>
          <w:p>
            <w:pPr>
              <w:ind w:left="1253"/>
              <w:spacing w:before="146" w:line="202" w:lineRule="auto"/>
              <w:rPr>
                <w:rFonts w:ascii="STXihei" w:hAnsi="STXihei" w:eastAsia="STXihei" w:cs="STXihei"/>
                <w:sz w:val="19"/>
                <w:szCs w:val="19"/>
              </w:rPr>
            </w:pPr>
            <w:r>
              <w:rPr>
                <w:rFonts w:ascii="STXihei" w:hAnsi="STXihei" w:eastAsia="STXihei" w:cs="STXihei"/>
                <w:sz w:val="19"/>
                <w:szCs w:val="19"/>
                <w:spacing w:val="8"/>
              </w:rPr>
              <w:t>职业生涯提升</w:t>
            </w:r>
          </w:p>
        </w:tc>
        <w:tc>
          <w:tcPr>
            <w:tcW w:w="1636" w:type="dxa"/>
            <w:vAlign w:val="top"/>
          </w:tcPr>
          <w:p>
            <w:pPr>
              <w:ind w:left="376"/>
              <w:spacing w:before="144" w:line="204" w:lineRule="auto"/>
              <w:rPr>
                <w:rFonts w:ascii="STXihei" w:hAnsi="STXihei" w:eastAsia="STXihei" w:cs="STXihei"/>
                <w:sz w:val="19"/>
                <w:szCs w:val="19"/>
              </w:rPr>
            </w:pPr>
            <w:r>
              <w:rPr>
                <w:rFonts w:ascii="STXihei" w:hAnsi="STXihei" w:eastAsia="STXihei" w:cs="STXihei"/>
                <w:sz w:val="19"/>
                <w:szCs w:val="19"/>
                <w:spacing w:val="4"/>
              </w:rPr>
              <w:t>章忠民</w:t>
            </w:r>
            <w:r>
              <w:rPr>
                <w:rFonts w:ascii="STXihei" w:hAnsi="STXihei" w:eastAsia="STXihei" w:cs="STXihei"/>
                <w:sz w:val="19"/>
                <w:szCs w:val="19"/>
                <w:spacing w:val="8"/>
              </w:rPr>
              <w:t xml:space="preserve">  </w:t>
            </w:r>
            <w:r>
              <w:rPr>
                <w:rFonts w:ascii="STXihei" w:hAnsi="STXihei" w:eastAsia="STXihei" w:cs="STXihei"/>
                <w:sz w:val="19"/>
                <w:szCs w:val="19"/>
                <w:spacing w:val="4"/>
              </w:rPr>
              <w:t>等</w:t>
            </w:r>
          </w:p>
        </w:tc>
        <w:tc>
          <w:tcPr>
            <w:tcW w:w="2816" w:type="dxa"/>
            <w:vAlign w:val="top"/>
          </w:tcPr>
          <w:p>
            <w:pPr>
              <w:ind w:left="817"/>
              <w:spacing w:before="144" w:line="204" w:lineRule="auto"/>
              <w:rPr>
                <w:rFonts w:ascii="STXihei" w:hAnsi="STXihei" w:eastAsia="STXihei" w:cs="STXihei"/>
                <w:sz w:val="19"/>
                <w:szCs w:val="19"/>
              </w:rPr>
            </w:pPr>
            <w:r>
              <w:rPr>
                <w:rFonts w:ascii="STXihei" w:hAnsi="STXihei" w:eastAsia="STXihei" w:cs="STXihei"/>
                <w:sz w:val="19"/>
                <w:szCs w:val="19"/>
                <w:spacing w:val="7"/>
              </w:rPr>
              <w:t>上海财经大学</w:t>
            </w:r>
          </w:p>
        </w:tc>
        <w:tc>
          <w:tcPr>
            <w:tcW w:w="964" w:type="dxa"/>
            <w:vAlign w:val="top"/>
          </w:tcPr>
          <w:p>
            <w:pPr>
              <w:ind w:left="372"/>
              <w:spacing w:before="150"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472" w:hRule="atLeast"/>
        </w:trPr>
        <w:tc>
          <w:tcPr>
            <w:tcW w:w="811" w:type="dxa"/>
            <w:vAlign w:val="top"/>
          </w:tcPr>
          <w:p>
            <w:pPr>
              <w:pStyle w:val="TableText"/>
              <w:ind w:left="293"/>
              <w:spacing w:before="153" w:line="183" w:lineRule="auto"/>
              <w:rPr>
                <w:sz w:val="24"/>
                <w:szCs w:val="24"/>
              </w:rPr>
            </w:pPr>
            <w:r>
              <w:rPr>
                <w:sz w:val="24"/>
                <w:szCs w:val="24"/>
                <w:spacing w:val="-3"/>
              </w:rPr>
              <w:t>82</w:t>
            </w:r>
          </w:p>
        </w:tc>
        <w:tc>
          <w:tcPr>
            <w:tcW w:w="3704" w:type="dxa"/>
            <w:vAlign w:val="top"/>
          </w:tcPr>
          <w:p>
            <w:pPr>
              <w:ind w:left="1253"/>
              <w:spacing w:before="145" w:line="203" w:lineRule="auto"/>
              <w:rPr>
                <w:rFonts w:ascii="STXihei" w:hAnsi="STXihei" w:eastAsia="STXihei" w:cs="STXihei"/>
                <w:sz w:val="19"/>
                <w:szCs w:val="19"/>
              </w:rPr>
            </w:pPr>
            <w:r>
              <w:rPr>
                <w:rFonts w:ascii="STXihei" w:hAnsi="STXihei" w:eastAsia="STXihei" w:cs="STXihei"/>
                <w:sz w:val="19"/>
                <w:szCs w:val="19"/>
                <w:spacing w:val="8"/>
              </w:rPr>
              <w:t>职业压力管理</w:t>
            </w:r>
          </w:p>
        </w:tc>
        <w:tc>
          <w:tcPr>
            <w:tcW w:w="1636" w:type="dxa"/>
            <w:vAlign w:val="top"/>
          </w:tcPr>
          <w:p>
            <w:pPr>
              <w:ind w:left="525"/>
              <w:spacing w:before="145" w:line="203" w:lineRule="auto"/>
              <w:rPr>
                <w:rFonts w:ascii="STXihei" w:hAnsi="STXihei" w:eastAsia="STXihei" w:cs="STXihei"/>
                <w:sz w:val="19"/>
                <w:szCs w:val="19"/>
              </w:rPr>
            </w:pPr>
            <w:r>
              <w:rPr>
                <w:rFonts w:ascii="STXihei" w:hAnsi="STXihei" w:eastAsia="STXihei" w:cs="STXihei"/>
                <w:sz w:val="19"/>
                <w:szCs w:val="19"/>
                <w:spacing w:val="6"/>
              </w:rPr>
              <w:t>费俊峰</w:t>
            </w:r>
          </w:p>
        </w:tc>
        <w:tc>
          <w:tcPr>
            <w:tcW w:w="2816" w:type="dxa"/>
            <w:vAlign w:val="top"/>
          </w:tcPr>
          <w:p>
            <w:pPr>
              <w:ind w:left="1017"/>
              <w:spacing w:before="143" w:line="205" w:lineRule="auto"/>
              <w:rPr>
                <w:rFonts w:ascii="STXihei" w:hAnsi="STXihei" w:eastAsia="STXihei" w:cs="STXihei"/>
                <w:sz w:val="19"/>
                <w:szCs w:val="19"/>
              </w:rPr>
            </w:pPr>
            <w:r>
              <w:rPr>
                <w:rFonts w:ascii="STXihei" w:hAnsi="STXihei" w:eastAsia="STXihei" w:cs="STXihei"/>
                <w:sz w:val="19"/>
                <w:szCs w:val="19"/>
                <w:spacing w:val="6"/>
              </w:rPr>
              <w:t>南京大学</w:t>
            </w:r>
          </w:p>
        </w:tc>
        <w:tc>
          <w:tcPr>
            <w:tcW w:w="964" w:type="dxa"/>
            <w:vAlign w:val="top"/>
          </w:tcPr>
          <w:p>
            <w:pPr>
              <w:ind w:left="394"/>
              <w:spacing w:before="151"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3"/>
              <w:spacing w:before="153" w:line="183" w:lineRule="auto"/>
              <w:rPr>
                <w:sz w:val="24"/>
                <w:szCs w:val="24"/>
              </w:rPr>
            </w:pPr>
            <w:r>
              <w:rPr>
                <w:sz w:val="24"/>
                <w:szCs w:val="24"/>
                <w:spacing w:val="-3"/>
              </w:rPr>
              <w:t>83</w:t>
            </w:r>
          </w:p>
        </w:tc>
        <w:tc>
          <w:tcPr>
            <w:tcW w:w="3704" w:type="dxa"/>
            <w:vAlign w:val="top"/>
          </w:tcPr>
          <w:p>
            <w:pPr>
              <w:ind w:left="754"/>
              <w:spacing w:before="149" w:line="202" w:lineRule="auto"/>
              <w:rPr>
                <w:rFonts w:ascii="STXihei" w:hAnsi="STXihei" w:eastAsia="STXihei" w:cs="STXihei"/>
                <w:sz w:val="19"/>
                <w:szCs w:val="19"/>
              </w:rPr>
            </w:pPr>
            <w:r>
              <w:rPr>
                <w:rFonts w:ascii="STXihei" w:hAnsi="STXihei" w:eastAsia="STXihei" w:cs="STXihei"/>
                <w:sz w:val="19"/>
                <w:szCs w:val="19"/>
                <w:spacing w:val="9"/>
              </w:rPr>
              <w:t>说说员工与老板的那些事</w:t>
            </w:r>
          </w:p>
        </w:tc>
        <w:tc>
          <w:tcPr>
            <w:tcW w:w="1636" w:type="dxa"/>
            <w:vAlign w:val="top"/>
          </w:tcPr>
          <w:p>
            <w:pPr>
              <w:ind w:left="372"/>
              <w:spacing w:before="146" w:line="205" w:lineRule="auto"/>
              <w:rPr>
                <w:rFonts w:ascii="STXihei" w:hAnsi="STXihei" w:eastAsia="STXihei" w:cs="STXihei"/>
                <w:sz w:val="19"/>
                <w:szCs w:val="19"/>
              </w:rPr>
            </w:pPr>
            <w:r>
              <w:rPr>
                <w:rFonts w:ascii="STXihei" w:hAnsi="STXihei" w:eastAsia="STXihei" w:cs="STXihei"/>
                <w:sz w:val="19"/>
                <w:szCs w:val="19"/>
                <w:spacing w:val="5"/>
              </w:rPr>
              <w:t>王永刚</w:t>
            </w:r>
            <w:r>
              <w:rPr>
                <w:rFonts w:ascii="STXihei" w:hAnsi="STXihei" w:eastAsia="STXihei" w:cs="STXihei"/>
                <w:sz w:val="19"/>
                <w:szCs w:val="19"/>
                <w:spacing w:val="8"/>
              </w:rPr>
              <w:t xml:space="preserve">  </w:t>
            </w:r>
            <w:r>
              <w:rPr>
                <w:rFonts w:ascii="STXihei" w:hAnsi="STXihei" w:eastAsia="STXihei" w:cs="STXihei"/>
                <w:sz w:val="19"/>
                <w:szCs w:val="19"/>
                <w:spacing w:val="5"/>
              </w:rPr>
              <w:t>等</w:t>
            </w:r>
          </w:p>
        </w:tc>
        <w:tc>
          <w:tcPr>
            <w:tcW w:w="2816" w:type="dxa"/>
            <w:vAlign w:val="top"/>
          </w:tcPr>
          <w:p>
            <w:pPr>
              <w:ind w:left="828"/>
              <w:spacing w:before="148" w:line="203" w:lineRule="auto"/>
              <w:rPr>
                <w:rFonts w:ascii="STXihei" w:hAnsi="STXihei" w:eastAsia="STXihei" w:cs="STXihei"/>
                <w:sz w:val="19"/>
                <w:szCs w:val="19"/>
              </w:rPr>
            </w:pPr>
            <w:r>
              <w:rPr>
                <w:rFonts w:ascii="STXihei" w:hAnsi="STXihei" w:eastAsia="STXihei" w:cs="STXihei"/>
                <w:sz w:val="19"/>
                <w:szCs w:val="19"/>
                <w:spacing w:val="5"/>
              </w:rPr>
              <w:t>山东政法学院</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631" w:hRule="atLeast"/>
        </w:trPr>
        <w:tc>
          <w:tcPr>
            <w:tcW w:w="811" w:type="dxa"/>
            <w:vAlign w:val="top"/>
          </w:tcPr>
          <w:p>
            <w:pPr>
              <w:pStyle w:val="TableText"/>
              <w:ind w:left="293"/>
              <w:spacing w:before="154" w:line="183" w:lineRule="auto"/>
              <w:rPr>
                <w:sz w:val="24"/>
                <w:szCs w:val="24"/>
              </w:rPr>
            </w:pPr>
            <w:r>
              <w:rPr>
                <w:sz w:val="24"/>
                <w:szCs w:val="24"/>
                <w:spacing w:val="-3"/>
              </w:rPr>
              <w:t>84</w:t>
            </w:r>
          </w:p>
        </w:tc>
        <w:tc>
          <w:tcPr>
            <w:tcW w:w="3704" w:type="dxa"/>
            <w:vAlign w:val="top"/>
          </w:tcPr>
          <w:p>
            <w:pPr>
              <w:ind w:left="1754" w:right="156" w:hanging="1604"/>
              <w:spacing w:before="67" w:line="249" w:lineRule="auto"/>
              <w:rPr>
                <w:rFonts w:ascii="STXihei" w:hAnsi="STXihei" w:eastAsia="STXihei" w:cs="STXihei"/>
                <w:sz w:val="19"/>
                <w:szCs w:val="19"/>
              </w:rPr>
            </w:pPr>
            <w:r>
              <w:rPr>
                <w:rFonts w:ascii="STXihei" w:hAnsi="STXihei" w:eastAsia="STXihei" w:cs="STXihei"/>
                <w:sz w:val="19"/>
                <w:szCs w:val="19"/>
                <w:spacing w:val="6"/>
              </w:rPr>
              <w:t>信息素养通识教程 ：数字化生存的必修</w:t>
            </w:r>
            <w:r>
              <w:rPr>
                <w:rFonts w:ascii="STXihei" w:hAnsi="STXihei" w:eastAsia="STXihei" w:cs="STXihei"/>
                <w:sz w:val="19"/>
                <w:szCs w:val="19"/>
                <w:spacing w:val="4"/>
              </w:rPr>
              <w:t xml:space="preserve"> </w:t>
            </w:r>
            <w:r>
              <w:rPr>
                <w:rFonts w:ascii="STXihei" w:hAnsi="STXihei" w:eastAsia="STXihei" w:cs="STXihei"/>
                <w:sz w:val="19"/>
                <w:szCs w:val="19"/>
                <w:spacing w:val="1"/>
              </w:rPr>
              <w:t>课</w:t>
            </w:r>
          </w:p>
        </w:tc>
        <w:tc>
          <w:tcPr>
            <w:tcW w:w="1636" w:type="dxa"/>
            <w:vAlign w:val="top"/>
          </w:tcPr>
          <w:p>
            <w:pPr>
              <w:ind w:left="373"/>
              <w:spacing w:before="225" w:line="204" w:lineRule="auto"/>
              <w:rPr>
                <w:rFonts w:ascii="STXihei" w:hAnsi="STXihei" w:eastAsia="STXihei" w:cs="STXihei"/>
                <w:sz w:val="19"/>
                <w:szCs w:val="19"/>
              </w:rPr>
            </w:pPr>
            <w:r>
              <w:rPr>
                <w:rFonts w:ascii="STXihei" w:hAnsi="STXihei" w:eastAsia="STXihei" w:cs="STXihei"/>
                <w:sz w:val="19"/>
                <w:szCs w:val="19"/>
                <w:spacing w:val="5"/>
              </w:rPr>
              <w:t>潘燕桃</w:t>
            </w:r>
            <w:r>
              <w:rPr>
                <w:rFonts w:ascii="STXihei" w:hAnsi="STXihei" w:eastAsia="STXihei" w:cs="STXihei"/>
                <w:sz w:val="19"/>
                <w:szCs w:val="19"/>
                <w:spacing w:val="8"/>
              </w:rPr>
              <w:t xml:space="preserve">  </w:t>
            </w:r>
            <w:r>
              <w:rPr>
                <w:rFonts w:ascii="STXihei" w:hAnsi="STXihei" w:eastAsia="STXihei" w:cs="STXihei"/>
                <w:sz w:val="19"/>
                <w:szCs w:val="19"/>
                <w:spacing w:val="5"/>
              </w:rPr>
              <w:t>等</w:t>
            </w:r>
          </w:p>
        </w:tc>
        <w:tc>
          <w:tcPr>
            <w:tcW w:w="2816" w:type="dxa"/>
            <w:vAlign w:val="top"/>
          </w:tcPr>
          <w:p>
            <w:pPr>
              <w:ind w:left="1032"/>
              <w:spacing w:before="225" w:line="204" w:lineRule="auto"/>
              <w:rPr>
                <w:rFonts w:ascii="STXihei" w:hAnsi="STXihei" w:eastAsia="STXihei" w:cs="STXihei"/>
                <w:sz w:val="19"/>
                <w:szCs w:val="19"/>
              </w:rPr>
            </w:pPr>
            <w:r>
              <w:rPr>
                <w:rFonts w:ascii="STXihei" w:hAnsi="STXihei" w:eastAsia="STXihei" w:cs="STXihei"/>
                <w:sz w:val="19"/>
                <w:szCs w:val="19"/>
                <w:spacing w:val="3"/>
              </w:rPr>
              <w:t>中山大学</w:t>
            </w:r>
          </w:p>
        </w:tc>
        <w:tc>
          <w:tcPr>
            <w:tcW w:w="964" w:type="dxa"/>
            <w:vAlign w:val="top"/>
          </w:tcPr>
          <w:p>
            <w:pPr>
              <w:ind w:left="394"/>
              <w:spacing w:before="231"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3"/>
              <w:spacing w:before="154" w:line="183" w:lineRule="auto"/>
              <w:rPr>
                <w:sz w:val="24"/>
                <w:szCs w:val="24"/>
              </w:rPr>
            </w:pPr>
            <w:r>
              <w:rPr>
                <w:sz w:val="24"/>
                <w:szCs w:val="24"/>
                <w:spacing w:val="-3"/>
              </w:rPr>
              <w:t>85</w:t>
            </w:r>
          </w:p>
        </w:tc>
        <w:tc>
          <w:tcPr>
            <w:tcW w:w="3704" w:type="dxa"/>
            <w:vAlign w:val="top"/>
          </w:tcPr>
          <w:p>
            <w:pPr>
              <w:ind w:left="955"/>
              <w:spacing w:before="144" w:line="205" w:lineRule="auto"/>
              <w:rPr>
                <w:rFonts w:ascii="STXihei" w:hAnsi="STXihei" w:eastAsia="STXihei" w:cs="STXihei"/>
                <w:sz w:val="19"/>
                <w:szCs w:val="19"/>
              </w:rPr>
            </w:pPr>
            <w:r>
              <w:rPr>
                <w:rFonts w:ascii="STXihei" w:hAnsi="STXihei" w:eastAsia="STXihei" w:cs="STXihei"/>
                <w:sz w:val="19"/>
                <w:szCs w:val="19"/>
                <w:spacing w:val="9"/>
              </w:rPr>
              <w:t>文献管理与信息分析</w:t>
            </w:r>
          </w:p>
        </w:tc>
        <w:tc>
          <w:tcPr>
            <w:tcW w:w="1636" w:type="dxa"/>
            <w:vAlign w:val="top"/>
          </w:tcPr>
          <w:p>
            <w:pPr>
              <w:ind w:left="530"/>
              <w:spacing w:before="148" w:line="202" w:lineRule="auto"/>
              <w:rPr>
                <w:rFonts w:ascii="STXihei" w:hAnsi="STXihei" w:eastAsia="STXihei" w:cs="STXihei"/>
                <w:sz w:val="19"/>
                <w:szCs w:val="19"/>
              </w:rPr>
            </w:pPr>
            <w:r>
              <w:rPr>
                <w:rFonts w:ascii="STXihei" w:hAnsi="STXihei" w:eastAsia="STXihei" w:cs="STXihei"/>
                <w:sz w:val="19"/>
                <w:szCs w:val="19"/>
                <w:spacing w:val="4"/>
              </w:rPr>
              <w:t>罗昭锋</w:t>
            </w:r>
          </w:p>
        </w:tc>
        <w:tc>
          <w:tcPr>
            <w:tcW w:w="2816" w:type="dxa"/>
            <w:vAlign w:val="top"/>
          </w:tcPr>
          <w:p>
            <w:pPr>
              <w:ind w:left="631"/>
              <w:spacing w:before="145" w:line="204" w:lineRule="auto"/>
              <w:rPr>
                <w:rFonts w:ascii="STXihei" w:hAnsi="STXihei" w:eastAsia="STXihei" w:cs="STXihei"/>
                <w:sz w:val="19"/>
                <w:szCs w:val="19"/>
              </w:rPr>
            </w:pPr>
            <w:r>
              <w:rPr>
                <w:rFonts w:ascii="STXihei" w:hAnsi="STXihei" w:eastAsia="STXihei" w:cs="STXihei"/>
                <w:sz w:val="19"/>
                <w:szCs w:val="19"/>
                <w:spacing w:val="6"/>
              </w:rPr>
              <w:t>中国科学技术大学</w:t>
            </w:r>
          </w:p>
        </w:tc>
        <w:tc>
          <w:tcPr>
            <w:tcW w:w="964" w:type="dxa"/>
            <w:vAlign w:val="top"/>
          </w:tcPr>
          <w:p>
            <w:pPr>
              <w:ind w:left="394"/>
              <w:spacing w:before="155" w:line="194" w:lineRule="auto"/>
              <w:rPr>
                <w:rFonts w:ascii="STXihei" w:hAnsi="STXihei" w:eastAsia="STXihei" w:cs="STXihei"/>
                <w:sz w:val="19"/>
                <w:szCs w:val="19"/>
              </w:rPr>
            </w:pPr>
            <w:r>
              <w:rPr>
                <w:rFonts w:ascii="STXihei" w:hAnsi="STXihei" w:eastAsia="STXihei" w:cs="STXihei"/>
                <w:sz w:val="19"/>
                <w:szCs w:val="19"/>
                <w:spacing w:val="-5"/>
              </w:rPr>
              <w:t>15</w:t>
            </w:r>
          </w:p>
        </w:tc>
      </w:tr>
      <w:tr>
        <w:trPr>
          <w:trHeight w:val="472" w:hRule="atLeast"/>
        </w:trPr>
        <w:tc>
          <w:tcPr>
            <w:tcW w:w="811" w:type="dxa"/>
            <w:vAlign w:val="top"/>
          </w:tcPr>
          <w:p>
            <w:pPr>
              <w:pStyle w:val="TableText"/>
              <w:ind w:left="293"/>
              <w:spacing w:before="155" w:line="183" w:lineRule="auto"/>
              <w:rPr>
                <w:sz w:val="24"/>
                <w:szCs w:val="24"/>
              </w:rPr>
            </w:pPr>
            <w:r>
              <w:rPr>
                <w:sz w:val="24"/>
                <w:szCs w:val="24"/>
                <w:spacing w:val="-3"/>
              </w:rPr>
              <w:t>86</w:t>
            </w:r>
          </w:p>
        </w:tc>
        <w:tc>
          <w:tcPr>
            <w:tcW w:w="3704" w:type="dxa"/>
            <w:vAlign w:val="top"/>
          </w:tcPr>
          <w:p>
            <w:pPr>
              <w:ind w:left="955"/>
              <w:spacing w:before="145" w:line="205" w:lineRule="auto"/>
              <w:rPr>
                <w:rFonts w:ascii="STXihei" w:hAnsi="STXihei" w:eastAsia="STXihei" w:cs="STXihei"/>
                <w:sz w:val="19"/>
                <w:szCs w:val="19"/>
              </w:rPr>
            </w:pPr>
            <w:r>
              <w:rPr>
                <w:rFonts w:ascii="STXihei" w:hAnsi="STXihei" w:eastAsia="STXihei" w:cs="STXihei"/>
                <w:sz w:val="19"/>
                <w:szCs w:val="19"/>
                <w:spacing w:val="9"/>
              </w:rPr>
              <w:t>文献信息检索与利用</w:t>
            </w:r>
          </w:p>
        </w:tc>
        <w:tc>
          <w:tcPr>
            <w:tcW w:w="1636" w:type="dxa"/>
            <w:vAlign w:val="top"/>
          </w:tcPr>
          <w:p>
            <w:pPr>
              <w:ind w:left="380"/>
              <w:spacing w:before="146" w:line="204" w:lineRule="auto"/>
              <w:rPr>
                <w:rFonts w:ascii="STXihei" w:hAnsi="STXihei" w:eastAsia="STXihei" w:cs="STXihei"/>
                <w:sz w:val="19"/>
                <w:szCs w:val="19"/>
              </w:rPr>
            </w:pPr>
            <w:r>
              <w:rPr>
                <w:rFonts w:ascii="STXihei" w:hAnsi="STXihei" w:eastAsia="STXihei" w:cs="STXihei"/>
                <w:sz w:val="19"/>
                <w:szCs w:val="19"/>
                <w:spacing w:val="3"/>
              </w:rPr>
              <w:t>陈萍秀</w:t>
            </w:r>
            <w:r>
              <w:rPr>
                <w:rFonts w:ascii="STXihei" w:hAnsi="STXihei" w:eastAsia="STXihei" w:cs="STXihei"/>
                <w:sz w:val="19"/>
                <w:szCs w:val="19"/>
                <w:spacing w:val="8"/>
              </w:rPr>
              <w:t xml:space="preserve">  </w:t>
            </w:r>
            <w:r>
              <w:rPr>
                <w:rFonts w:ascii="STXihei" w:hAnsi="STXihei" w:eastAsia="STXihei" w:cs="STXihei"/>
                <w:sz w:val="19"/>
                <w:szCs w:val="19"/>
                <w:spacing w:val="3"/>
              </w:rPr>
              <w:t>等</w:t>
            </w:r>
          </w:p>
        </w:tc>
        <w:tc>
          <w:tcPr>
            <w:tcW w:w="2816" w:type="dxa"/>
            <w:vAlign w:val="top"/>
          </w:tcPr>
          <w:p>
            <w:pPr>
              <w:ind w:left="415"/>
              <w:spacing w:before="145" w:line="205" w:lineRule="auto"/>
              <w:rPr>
                <w:rFonts w:ascii="STXihei" w:hAnsi="STXihei" w:eastAsia="STXihei" w:cs="STXihei"/>
                <w:sz w:val="19"/>
                <w:szCs w:val="19"/>
              </w:rPr>
            </w:pPr>
            <w:r>
              <w:rPr>
                <w:rFonts w:ascii="STXihei" w:hAnsi="STXihei" w:eastAsia="STXihei" w:cs="STXihei"/>
                <w:sz w:val="19"/>
                <w:szCs w:val="19"/>
                <w:spacing w:val="8"/>
              </w:rPr>
              <w:t>成都航空职业技术学院</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19</w:t>
            </w:r>
          </w:p>
        </w:tc>
      </w:tr>
      <w:tr>
        <w:trPr>
          <w:trHeight w:val="472" w:hRule="atLeast"/>
        </w:trPr>
        <w:tc>
          <w:tcPr>
            <w:tcW w:w="811" w:type="dxa"/>
            <w:vAlign w:val="top"/>
          </w:tcPr>
          <w:p>
            <w:pPr>
              <w:pStyle w:val="TableText"/>
              <w:ind w:left="293"/>
              <w:spacing w:before="155" w:line="183" w:lineRule="auto"/>
              <w:rPr>
                <w:sz w:val="24"/>
                <w:szCs w:val="24"/>
              </w:rPr>
            </w:pPr>
            <w:r>
              <w:rPr>
                <w:sz w:val="24"/>
                <w:szCs w:val="24"/>
                <w:spacing w:val="-3"/>
              </w:rPr>
              <w:t>87</w:t>
            </w:r>
          </w:p>
        </w:tc>
        <w:tc>
          <w:tcPr>
            <w:tcW w:w="3704" w:type="dxa"/>
            <w:vAlign w:val="top"/>
          </w:tcPr>
          <w:p>
            <w:pPr>
              <w:ind w:left="963"/>
              <w:spacing w:before="144" w:line="206" w:lineRule="auto"/>
              <w:rPr>
                <w:rFonts w:ascii="STXihei" w:hAnsi="STXihei" w:eastAsia="STXihei" w:cs="STXihei"/>
                <w:sz w:val="19"/>
                <w:szCs w:val="19"/>
              </w:rPr>
            </w:pPr>
            <w:r>
              <w:rPr>
                <w:rFonts w:ascii="STXihei" w:hAnsi="STXihei" w:eastAsia="STXihei" w:cs="STXihei"/>
                <w:sz w:val="19"/>
                <w:szCs w:val="19"/>
                <w:spacing w:val="8"/>
              </w:rPr>
              <w:t>英语演讲技巧与实训</w:t>
            </w:r>
          </w:p>
        </w:tc>
        <w:tc>
          <w:tcPr>
            <w:tcW w:w="1636" w:type="dxa"/>
            <w:vAlign w:val="top"/>
          </w:tcPr>
          <w:p>
            <w:pPr>
              <w:ind w:left="531"/>
              <w:spacing w:before="148" w:line="203" w:lineRule="auto"/>
              <w:rPr>
                <w:rFonts w:ascii="STXihei" w:hAnsi="STXihei" w:eastAsia="STXihei" w:cs="STXihei"/>
                <w:sz w:val="19"/>
                <w:szCs w:val="19"/>
              </w:rPr>
            </w:pPr>
            <w:r>
              <w:rPr>
                <w:rFonts w:ascii="STXihei" w:hAnsi="STXihei" w:eastAsia="STXihei" w:cs="STXihei"/>
                <w:sz w:val="19"/>
                <w:szCs w:val="19"/>
                <w:spacing w:val="4"/>
              </w:rPr>
              <w:t>张春敏</w:t>
            </w:r>
          </w:p>
        </w:tc>
        <w:tc>
          <w:tcPr>
            <w:tcW w:w="2816" w:type="dxa"/>
            <w:vAlign w:val="top"/>
          </w:tcPr>
          <w:p>
            <w:pPr>
              <w:ind w:left="1032"/>
              <w:spacing w:before="147" w:line="204" w:lineRule="auto"/>
              <w:rPr>
                <w:rFonts w:ascii="STXihei" w:hAnsi="STXihei" w:eastAsia="STXihei" w:cs="STXihei"/>
                <w:sz w:val="19"/>
                <w:szCs w:val="19"/>
              </w:rPr>
            </w:pPr>
            <w:r>
              <w:rPr>
                <w:rFonts w:ascii="STXihei" w:hAnsi="STXihei" w:eastAsia="STXihei" w:cs="STXihei"/>
                <w:sz w:val="19"/>
                <w:szCs w:val="19"/>
                <w:spacing w:val="3"/>
              </w:rPr>
              <w:t>中南大学</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3"/>
              <w:spacing w:before="156" w:line="183" w:lineRule="auto"/>
              <w:rPr>
                <w:sz w:val="24"/>
                <w:szCs w:val="24"/>
              </w:rPr>
            </w:pPr>
            <w:r>
              <w:rPr>
                <w:sz w:val="24"/>
                <w:szCs w:val="24"/>
                <w:spacing w:val="-3"/>
              </w:rPr>
              <w:t>88</w:t>
            </w:r>
          </w:p>
        </w:tc>
        <w:tc>
          <w:tcPr>
            <w:tcW w:w="3704" w:type="dxa"/>
            <w:vAlign w:val="top"/>
          </w:tcPr>
          <w:p>
            <w:pPr>
              <w:ind w:left="1256"/>
              <w:spacing w:before="148" w:line="203" w:lineRule="auto"/>
              <w:rPr>
                <w:rFonts w:ascii="STXihei" w:hAnsi="STXihei" w:eastAsia="STXihei" w:cs="STXihei"/>
                <w:sz w:val="19"/>
                <w:szCs w:val="19"/>
              </w:rPr>
            </w:pPr>
            <w:r>
              <w:rPr>
                <w:rFonts w:ascii="STXihei" w:hAnsi="STXihei" w:eastAsia="STXihei" w:cs="STXihei"/>
                <w:sz w:val="19"/>
                <w:szCs w:val="19"/>
                <w:spacing w:val="8"/>
              </w:rPr>
              <w:t>大学英语口语</w:t>
            </w:r>
          </w:p>
        </w:tc>
        <w:tc>
          <w:tcPr>
            <w:tcW w:w="1636" w:type="dxa"/>
            <w:vAlign w:val="top"/>
          </w:tcPr>
          <w:p>
            <w:pPr>
              <w:ind w:left="474"/>
              <w:spacing w:before="147" w:line="204" w:lineRule="auto"/>
              <w:rPr>
                <w:rFonts w:ascii="STXihei" w:hAnsi="STXihei" w:eastAsia="STXihei" w:cs="STXihei"/>
                <w:sz w:val="19"/>
                <w:szCs w:val="19"/>
              </w:rPr>
            </w:pPr>
            <w:r>
              <w:rPr>
                <w:rFonts w:ascii="STXihei" w:hAnsi="STXihei" w:eastAsia="STXihei" w:cs="STXihei"/>
                <w:sz w:val="19"/>
                <w:szCs w:val="19"/>
                <w:spacing w:val="2"/>
              </w:rPr>
              <w:t>彭楠</w:t>
            </w:r>
            <w:r>
              <w:rPr>
                <w:rFonts w:ascii="STXihei" w:hAnsi="STXihei" w:eastAsia="STXihei" w:cs="STXihei"/>
                <w:sz w:val="19"/>
                <w:szCs w:val="19"/>
                <w:spacing w:val="8"/>
              </w:rPr>
              <w:t xml:space="preserve">  </w:t>
            </w:r>
            <w:r>
              <w:rPr>
                <w:rFonts w:ascii="STXihei" w:hAnsi="STXihei" w:eastAsia="STXihei" w:cs="STXihei"/>
                <w:sz w:val="19"/>
                <w:szCs w:val="19"/>
                <w:spacing w:val="2"/>
              </w:rPr>
              <w:t>等</w:t>
            </w:r>
          </w:p>
        </w:tc>
        <w:tc>
          <w:tcPr>
            <w:tcW w:w="2816" w:type="dxa"/>
            <w:vAlign w:val="top"/>
          </w:tcPr>
          <w:p>
            <w:pPr>
              <w:ind w:left="720"/>
              <w:spacing w:before="148" w:line="203" w:lineRule="auto"/>
              <w:rPr>
                <w:rFonts w:ascii="STXihei" w:hAnsi="STXihei" w:eastAsia="STXihei" w:cs="STXihei"/>
                <w:sz w:val="19"/>
                <w:szCs w:val="19"/>
              </w:rPr>
            </w:pPr>
            <w:r>
              <w:rPr>
                <w:rFonts w:ascii="STXihei" w:hAnsi="STXihei" w:eastAsia="STXihei" w:cs="STXihei"/>
                <w:sz w:val="19"/>
                <w:szCs w:val="19"/>
                <w:spacing w:val="7"/>
              </w:rPr>
              <w:t>黑龙江东方学院</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14</w:t>
            </w:r>
          </w:p>
        </w:tc>
      </w:tr>
      <w:tr>
        <w:trPr>
          <w:trHeight w:val="472" w:hRule="atLeast"/>
        </w:trPr>
        <w:tc>
          <w:tcPr>
            <w:tcW w:w="811" w:type="dxa"/>
            <w:vAlign w:val="top"/>
          </w:tcPr>
          <w:p>
            <w:pPr>
              <w:pStyle w:val="TableText"/>
              <w:ind w:left="293"/>
              <w:spacing w:before="156" w:line="183" w:lineRule="auto"/>
              <w:rPr>
                <w:sz w:val="24"/>
                <w:szCs w:val="24"/>
              </w:rPr>
            </w:pPr>
            <w:r>
              <w:rPr>
                <w:sz w:val="24"/>
                <w:szCs w:val="24"/>
                <w:spacing w:val="-3"/>
              </w:rPr>
              <w:t>89</w:t>
            </w:r>
          </w:p>
        </w:tc>
        <w:tc>
          <w:tcPr>
            <w:tcW w:w="3704" w:type="dxa"/>
            <w:vAlign w:val="top"/>
          </w:tcPr>
          <w:p>
            <w:pPr>
              <w:ind w:left="1001"/>
              <w:spacing w:before="152" w:line="202" w:lineRule="auto"/>
              <w:rPr>
                <w:rFonts w:ascii="STXihei" w:hAnsi="STXihei" w:eastAsia="STXihei" w:cs="STXihei"/>
                <w:sz w:val="19"/>
                <w:szCs w:val="19"/>
              </w:rPr>
            </w:pPr>
            <w:r>
              <w:rPr>
                <w:rFonts w:ascii="STXihei" w:hAnsi="STXihei" w:eastAsia="STXihei" w:cs="STXihei"/>
                <w:sz w:val="19"/>
                <w:szCs w:val="19"/>
              </w:rPr>
              <w:t>Flash</w:t>
            </w:r>
            <w:r>
              <w:rPr>
                <w:rFonts w:ascii="STXihei" w:hAnsi="STXihei" w:eastAsia="STXihei" w:cs="STXihei"/>
                <w:sz w:val="19"/>
                <w:szCs w:val="19"/>
                <w:spacing w:val="9"/>
              </w:rPr>
              <w:t xml:space="preserve"> 动画技术入门</w:t>
            </w:r>
          </w:p>
        </w:tc>
        <w:tc>
          <w:tcPr>
            <w:tcW w:w="1636" w:type="dxa"/>
            <w:vAlign w:val="top"/>
          </w:tcPr>
          <w:p>
            <w:pPr>
              <w:ind w:left="525"/>
              <w:spacing w:before="150" w:line="204" w:lineRule="auto"/>
              <w:rPr>
                <w:rFonts w:ascii="STXihei" w:hAnsi="STXihei" w:eastAsia="STXihei" w:cs="STXihei"/>
                <w:sz w:val="19"/>
                <w:szCs w:val="19"/>
              </w:rPr>
            </w:pPr>
            <w:r>
              <w:rPr>
                <w:rFonts w:ascii="STXihei" w:hAnsi="STXihei" w:eastAsia="STXihei" w:cs="STXihei"/>
                <w:sz w:val="19"/>
                <w:szCs w:val="19"/>
                <w:spacing w:val="6"/>
              </w:rPr>
              <w:t>汪学均</w:t>
            </w:r>
          </w:p>
        </w:tc>
        <w:tc>
          <w:tcPr>
            <w:tcW w:w="2816" w:type="dxa"/>
            <w:vAlign w:val="top"/>
          </w:tcPr>
          <w:p>
            <w:pPr>
              <w:ind w:left="1015"/>
              <w:spacing w:before="151" w:line="203" w:lineRule="auto"/>
              <w:rPr>
                <w:rFonts w:ascii="STXihei" w:hAnsi="STXihei" w:eastAsia="STXihei" w:cs="STXihei"/>
                <w:sz w:val="19"/>
                <w:szCs w:val="19"/>
              </w:rPr>
            </w:pPr>
            <w:r>
              <w:rPr>
                <w:rFonts w:ascii="STXihei" w:hAnsi="STXihei" w:eastAsia="STXihei" w:cs="STXihei"/>
                <w:sz w:val="19"/>
                <w:szCs w:val="19"/>
                <w:spacing w:val="7"/>
              </w:rPr>
              <w:t>湖北大学</w:t>
            </w:r>
          </w:p>
        </w:tc>
        <w:tc>
          <w:tcPr>
            <w:tcW w:w="964" w:type="dxa"/>
            <w:vAlign w:val="top"/>
          </w:tcPr>
          <w:p>
            <w:pPr>
              <w:ind w:left="394"/>
              <w:spacing w:before="157" w:line="197" w:lineRule="auto"/>
              <w:rPr>
                <w:rFonts w:ascii="STXihei" w:hAnsi="STXihei" w:eastAsia="STXihei" w:cs="STXihei"/>
                <w:sz w:val="19"/>
                <w:szCs w:val="19"/>
              </w:rPr>
            </w:pPr>
            <w:r>
              <w:rPr>
                <w:rFonts w:ascii="STXihei" w:hAnsi="STXihei" w:eastAsia="STXihei" w:cs="STXihei"/>
                <w:sz w:val="19"/>
                <w:szCs w:val="19"/>
                <w:spacing w:val="-5"/>
              </w:rPr>
              <w:t>12</w:t>
            </w:r>
          </w:p>
        </w:tc>
      </w:tr>
      <w:tr>
        <w:trPr>
          <w:trHeight w:val="475" w:hRule="atLeast"/>
        </w:trPr>
        <w:tc>
          <w:tcPr>
            <w:tcW w:w="811" w:type="dxa"/>
            <w:vAlign w:val="top"/>
          </w:tcPr>
          <w:p>
            <w:pPr>
              <w:pStyle w:val="TableText"/>
              <w:ind w:left="293"/>
              <w:spacing w:before="157" w:line="183" w:lineRule="auto"/>
              <w:rPr>
                <w:sz w:val="24"/>
                <w:szCs w:val="24"/>
              </w:rPr>
            </w:pPr>
            <w:r>
              <w:rPr>
                <w:sz w:val="24"/>
                <w:szCs w:val="24"/>
                <w:spacing w:val="-3"/>
              </w:rPr>
              <w:t>90</w:t>
            </w:r>
          </w:p>
        </w:tc>
        <w:tc>
          <w:tcPr>
            <w:tcW w:w="3704" w:type="dxa"/>
            <w:vAlign w:val="top"/>
          </w:tcPr>
          <w:p>
            <w:pPr>
              <w:ind w:left="1257"/>
              <w:spacing w:before="152" w:line="203" w:lineRule="auto"/>
              <w:rPr>
                <w:rFonts w:ascii="STXihei" w:hAnsi="STXihei" w:eastAsia="STXihei" w:cs="STXihei"/>
                <w:sz w:val="19"/>
                <w:szCs w:val="19"/>
              </w:rPr>
            </w:pPr>
            <w:r>
              <w:rPr>
                <w:rFonts w:ascii="STXihei" w:hAnsi="STXihei" w:eastAsia="STXihei" w:cs="STXihei"/>
                <w:sz w:val="19"/>
                <w:szCs w:val="19"/>
                <w:spacing w:val="8"/>
              </w:rPr>
              <w:t>个人理财规划</w:t>
            </w:r>
          </w:p>
        </w:tc>
        <w:tc>
          <w:tcPr>
            <w:tcW w:w="1636" w:type="dxa"/>
            <w:vAlign w:val="top"/>
          </w:tcPr>
          <w:p>
            <w:pPr>
              <w:ind w:left="525"/>
              <w:spacing w:before="151" w:line="204" w:lineRule="auto"/>
              <w:rPr>
                <w:rFonts w:ascii="STXihei" w:hAnsi="STXihei" w:eastAsia="STXihei" w:cs="STXihei"/>
                <w:sz w:val="19"/>
                <w:szCs w:val="19"/>
              </w:rPr>
            </w:pPr>
            <w:r>
              <w:rPr>
                <w:rFonts w:ascii="STXihei" w:hAnsi="STXihei" w:eastAsia="STXihei" w:cs="STXihei"/>
                <w:sz w:val="19"/>
                <w:szCs w:val="19"/>
                <w:spacing w:val="6"/>
              </w:rPr>
              <w:t>宋蔚蔚</w:t>
            </w:r>
          </w:p>
        </w:tc>
        <w:tc>
          <w:tcPr>
            <w:tcW w:w="2816" w:type="dxa"/>
            <w:vAlign w:val="top"/>
          </w:tcPr>
          <w:p>
            <w:pPr>
              <w:ind w:left="816"/>
              <w:spacing w:before="152" w:line="203" w:lineRule="auto"/>
              <w:rPr>
                <w:rFonts w:ascii="STXihei" w:hAnsi="STXihei" w:eastAsia="STXihei" w:cs="STXihei"/>
                <w:sz w:val="19"/>
                <w:szCs w:val="19"/>
              </w:rPr>
            </w:pPr>
            <w:r>
              <w:rPr>
                <w:rFonts w:ascii="STXihei" w:hAnsi="STXihei" w:eastAsia="STXihei" w:cs="STXihei"/>
                <w:sz w:val="19"/>
                <w:szCs w:val="19"/>
                <w:spacing w:val="7"/>
              </w:rPr>
              <w:t>重庆理工大学</w:t>
            </w:r>
          </w:p>
        </w:tc>
        <w:tc>
          <w:tcPr>
            <w:tcW w:w="964" w:type="dxa"/>
            <w:vAlign w:val="top"/>
          </w:tcPr>
          <w:p>
            <w:pPr>
              <w:ind w:left="394"/>
              <w:spacing w:before="157"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2" w:hRule="atLeast"/>
        </w:trPr>
        <w:tc>
          <w:tcPr>
            <w:tcW w:w="811" w:type="dxa"/>
            <w:vAlign w:val="top"/>
          </w:tcPr>
          <w:p>
            <w:pPr>
              <w:pStyle w:val="TableText"/>
              <w:ind w:left="293"/>
              <w:spacing w:before="156" w:line="184" w:lineRule="auto"/>
              <w:rPr>
                <w:sz w:val="24"/>
                <w:szCs w:val="24"/>
              </w:rPr>
            </w:pPr>
            <w:r>
              <w:rPr>
                <w:sz w:val="24"/>
                <w:szCs w:val="24"/>
                <w:spacing w:val="-3"/>
              </w:rPr>
              <w:t>91</w:t>
            </w:r>
          </w:p>
        </w:tc>
        <w:tc>
          <w:tcPr>
            <w:tcW w:w="3704" w:type="dxa"/>
            <w:vAlign w:val="top"/>
          </w:tcPr>
          <w:p>
            <w:pPr>
              <w:ind w:left="355"/>
              <w:spacing w:before="147" w:line="205" w:lineRule="auto"/>
              <w:rPr>
                <w:rFonts w:ascii="STXihei" w:hAnsi="STXihei" w:eastAsia="STXihei" w:cs="STXihei"/>
                <w:sz w:val="19"/>
                <w:szCs w:val="19"/>
              </w:rPr>
            </w:pPr>
            <w:r>
              <w:rPr>
                <w:rFonts w:ascii="STXihei" w:hAnsi="STXihei" w:eastAsia="STXihei" w:cs="STXihei"/>
                <w:sz w:val="19"/>
                <w:szCs w:val="19"/>
                <w:spacing w:val="9"/>
              </w:rPr>
              <w:t>移动互联网时代的信息安全与防护</w:t>
            </w:r>
          </w:p>
        </w:tc>
        <w:tc>
          <w:tcPr>
            <w:tcW w:w="1636" w:type="dxa"/>
            <w:vAlign w:val="top"/>
          </w:tcPr>
          <w:p>
            <w:pPr>
              <w:ind w:left="630"/>
              <w:spacing w:before="151" w:line="202" w:lineRule="auto"/>
              <w:rPr>
                <w:rFonts w:ascii="STXihei" w:hAnsi="STXihei" w:eastAsia="STXihei" w:cs="STXihei"/>
                <w:sz w:val="19"/>
                <w:szCs w:val="19"/>
              </w:rPr>
            </w:pPr>
            <w:r>
              <w:rPr>
                <w:rFonts w:ascii="STXihei" w:hAnsi="STXihei" w:eastAsia="STXihei" w:cs="STXihei"/>
                <w:sz w:val="19"/>
                <w:szCs w:val="19"/>
              </w:rPr>
              <w:t>陈波</w:t>
            </w:r>
          </w:p>
        </w:tc>
        <w:tc>
          <w:tcPr>
            <w:tcW w:w="2816" w:type="dxa"/>
            <w:vAlign w:val="top"/>
          </w:tcPr>
          <w:p>
            <w:pPr>
              <w:ind w:left="816"/>
              <w:spacing w:before="147" w:line="205" w:lineRule="auto"/>
              <w:rPr>
                <w:rFonts w:ascii="STXihei" w:hAnsi="STXihei" w:eastAsia="STXihei" w:cs="STXihei"/>
                <w:sz w:val="19"/>
                <w:szCs w:val="19"/>
              </w:rPr>
            </w:pPr>
            <w:r>
              <w:rPr>
                <w:rFonts w:ascii="STXihei" w:hAnsi="STXihei" w:eastAsia="STXihei" w:cs="STXihei"/>
                <w:sz w:val="19"/>
                <w:szCs w:val="19"/>
                <w:spacing w:val="7"/>
              </w:rPr>
              <w:t>南京师范大学</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18</w:t>
            </w:r>
          </w:p>
        </w:tc>
      </w:tr>
      <w:tr>
        <w:trPr>
          <w:trHeight w:val="473" w:hRule="atLeast"/>
        </w:trPr>
        <w:tc>
          <w:tcPr>
            <w:tcW w:w="811" w:type="dxa"/>
            <w:vAlign w:val="top"/>
          </w:tcPr>
          <w:p>
            <w:pPr>
              <w:pStyle w:val="TableText"/>
              <w:ind w:left="293"/>
              <w:spacing w:before="158" w:line="183" w:lineRule="auto"/>
              <w:rPr>
                <w:sz w:val="24"/>
                <w:szCs w:val="24"/>
              </w:rPr>
            </w:pPr>
            <w:r>
              <w:rPr>
                <w:sz w:val="24"/>
                <w:szCs w:val="24"/>
                <w:spacing w:val="-3"/>
              </w:rPr>
              <w:t>92</w:t>
            </w:r>
          </w:p>
        </w:tc>
        <w:tc>
          <w:tcPr>
            <w:tcW w:w="3704" w:type="dxa"/>
            <w:vAlign w:val="top"/>
          </w:tcPr>
          <w:p>
            <w:pPr>
              <w:ind w:left="1455"/>
              <w:spacing w:before="148" w:line="205" w:lineRule="auto"/>
              <w:rPr>
                <w:rFonts w:ascii="STXihei" w:hAnsi="STXihei" w:eastAsia="STXihei" w:cs="STXihei"/>
                <w:sz w:val="19"/>
                <w:szCs w:val="19"/>
              </w:rPr>
            </w:pPr>
            <w:r>
              <w:rPr>
                <w:rFonts w:ascii="STXihei" w:hAnsi="STXihei" w:eastAsia="STXihei" w:cs="STXihei"/>
                <w:sz w:val="19"/>
                <w:szCs w:val="19"/>
                <w:spacing w:val="7"/>
              </w:rPr>
              <w:t>人工智能</w:t>
            </w:r>
          </w:p>
        </w:tc>
        <w:tc>
          <w:tcPr>
            <w:tcW w:w="1636" w:type="dxa"/>
            <w:vAlign w:val="top"/>
          </w:tcPr>
          <w:p>
            <w:pPr>
              <w:ind w:left="620"/>
              <w:spacing w:before="150" w:line="203" w:lineRule="auto"/>
              <w:rPr>
                <w:rFonts w:ascii="STXihei" w:hAnsi="STXihei" w:eastAsia="STXihei" w:cs="STXihei"/>
                <w:sz w:val="19"/>
                <w:szCs w:val="19"/>
              </w:rPr>
            </w:pPr>
            <w:r>
              <w:rPr>
                <w:rFonts w:ascii="STXihei" w:hAnsi="STXihei" w:eastAsia="STXihei" w:cs="STXihei"/>
                <w:sz w:val="19"/>
                <w:szCs w:val="19"/>
                <w:spacing w:val="5"/>
              </w:rPr>
              <w:t>顾骏</w:t>
            </w:r>
          </w:p>
        </w:tc>
        <w:tc>
          <w:tcPr>
            <w:tcW w:w="2816" w:type="dxa"/>
            <w:vAlign w:val="top"/>
          </w:tcPr>
          <w:p>
            <w:pPr>
              <w:ind w:left="1019"/>
              <w:spacing w:before="149" w:line="204" w:lineRule="auto"/>
              <w:rPr>
                <w:rFonts w:ascii="STXihei" w:hAnsi="STXihei" w:eastAsia="STXihei" w:cs="STXihei"/>
                <w:sz w:val="19"/>
                <w:szCs w:val="19"/>
              </w:rPr>
            </w:pPr>
            <w:r>
              <w:rPr>
                <w:rFonts w:ascii="STXihei" w:hAnsi="STXihei" w:eastAsia="STXihei" w:cs="STXihei"/>
                <w:sz w:val="19"/>
                <w:szCs w:val="19"/>
                <w:spacing w:val="6"/>
              </w:rPr>
              <w:t>上海大学</w:t>
            </w:r>
          </w:p>
        </w:tc>
        <w:tc>
          <w:tcPr>
            <w:tcW w:w="964" w:type="dxa"/>
            <w:vAlign w:val="top"/>
          </w:tcPr>
          <w:p>
            <w:pPr>
              <w:ind w:left="372"/>
              <w:spacing w:before="156" w:line="197" w:lineRule="auto"/>
              <w:rPr>
                <w:rFonts w:ascii="STXihei" w:hAnsi="STXihei" w:eastAsia="STXihei" w:cs="STXihei"/>
                <w:sz w:val="19"/>
                <w:szCs w:val="19"/>
              </w:rPr>
            </w:pPr>
            <w:r>
              <w:rPr>
                <w:rFonts w:ascii="STXihei" w:hAnsi="STXihei" w:eastAsia="STXihei" w:cs="STXihei"/>
                <w:sz w:val="19"/>
                <w:szCs w:val="19"/>
                <w:spacing w:val="2"/>
              </w:rPr>
              <w:t>20</w:t>
            </w:r>
          </w:p>
        </w:tc>
      </w:tr>
      <w:tr>
        <w:trPr>
          <w:trHeight w:val="473" w:hRule="atLeast"/>
        </w:trPr>
        <w:tc>
          <w:tcPr>
            <w:tcW w:w="811" w:type="dxa"/>
            <w:vAlign w:val="top"/>
          </w:tcPr>
          <w:p>
            <w:pPr>
              <w:pStyle w:val="TableText"/>
              <w:ind w:left="293"/>
              <w:spacing w:before="157" w:line="183" w:lineRule="auto"/>
              <w:rPr>
                <w:sz w:val="24"/>
                <w:szCs w:val="24"/>
              </w:rPr>
            </w:pPr>
            <w:r>
              <w:rPr>
                <w:sz w:val="24"/>
                <w:szCs w:val="24"/>
                <w:spacing w:val="-3"/>
              </w:rPr>
              <w:t>93</w:t>
            </w:r>
          </w:p>
        </w:tc>
        <w:tc>
          <w:tcPr>
            <w:tcW w:w="3704" w:type="dxa"/>
            <w:vAlign w:val="top"/>
          </w:tcPr>
          <w:p>
            <w:pPr>
              <w:ind w:left="1156"/>
              <w:spacing w:before="149" w:line="204" w:lineRule="auto"/>
              <w:rPr>
                <w:rFonts w:ascii="STXihei" w:hAnsi="STXihei" w:eastAsia="STXihei" w:cs="STXihei"/>
                <w:sz w:val="19"/>
                <w:szCs w:val="19"/>
              </w:rPr>
            </w:pPr>
            <w:r>
              <w:rPr>
                <w:rFonts w:ascii="STXihei" w:hAnsi="STXihei" w:eastAsia="STXihei" w:cs="STXihei"/>
                <w:sz w:val="19"/>
                <w:szCs w:val="19"/>
                <w:spacing w:val="8"/>
              </w:rPr>
              <w:t>海洋与人类文明</w:t>
            </w:r>
          </w:p>
        </w:tc>
        <w:tc>
          <w:tcPr>
            <w:tcW w:w="1636" w:type="dxa"/>
            <w:vAlign w:val="top"/>
          </w:tcPr>
          <w:p>
            <w:pPr>
              <w:ind w:left="372"/>
              <w:spacing w:before="149" w:line="204" w:lineRule="auto"/>
              <w:rPr>
                <w:rFonts w:ascii="STXihei" w:hAnsi="STXihei" w:eastAsia="STXihei" w:cs="STXihei"/>
                <w:sz w:val="19"/>
                <w:szCs w:val="19"/>
              </w:rPr>
            </w:pPr>
            <w:r>
              <w:rPr>
                <w:rFonts w:ascii="STXihei" w:hAnsi="STXihei" w:eastAsia="STXihei" w:cs="STXihei"/>
                <w:sz w:val="19"/>
                <w:szCs w:val="19"/>
                <w:spacing w:val="5"/>
              </w:rPr>
              <w:t>严小军</w:t>
            </w:r>
            <w:r>
              <w:rPr>
                <w:rFonts w:ascii="STXihei" w:hAnsi="STXihei" w:eastAsia="STXihei" w:cs="STXihei"/>
                <w:sz w:val="19"/>
                <w:szCs w:val="19"/>
                <w:spacing w:val="8"/>
              </w:rPr>
              <w:t xml:space="preserve">  </w:t>
            </w:r>
            <w:r>
              <w:rPr>
                <w:rFonts w:ascii="STXihei" w:hAnsi="STXihei" w:eastAsia="STXihei" w:cs="STXihei"/>
                <w:sz w:val="19"/>
                <w:szCs w:val="19"/>
                <w:spacing w:val="5"/>
              </w:rPr>
              <w:t>等</w:t>
            </w:r>
          </w:p>
        </w:tc>
        <w:tc>
          <w:tcPr>
            <w:tcW w:w="2816" w:type="dxa"/>
            <w:vAlign w:val="top"/>
          </w:tcPr>
          <w:p>
            <w:pPr>
              <w:ind w:left="815"/>
              <w:spacing w:before="149" w:line="204" w:lineRule="auto"/>
              <w:rPr>
                <w:rFonts w:ascii="STXihei" w:hAnsi="STXihei" w:eastAsia="STXihei" w:cs="STXihei"/>
                <w:sz w:val="19"/>
                <w:szCs w:val="19"/>
              </w:rPr>
            </w:pPr>
            <w:r>
              <w:rPr>
                <w:rFonts w:ascii="STXihei" w:hAnsi="STXihei" w:eastAsia="STXihei" w:cs="STXihei"/>
                <w:sz w:val="19"/>
                <w:szCs w:val="19"/>
                <w:spacing w:val="8"/>
              </w:rPr>
              <w:t>浙江海洋大学</w:t>
            </w:r>
          </w:p>
        </w:tc>
        <w:tc>
          <w:tcPr>
            <w:tcW w:w="964" w:type="dxa"/>
            <w:vAlign w:val="top"/>
          </w:tcPr>
          <w:p>
            <w:pPr>
              <w:ind w:left="372"/>
              <w:spacing w:before="155" w:line="197" w:lineRule="auto"/>
              <w:rPr>
                <w:rFonts w:ascii="STXihei" w:hAnsi="STXihei" w:eastAsia="STXihei" w:cs="STXihei"/>
                <w:sz w:val="19"/>
                <w:szCs w:val="19"/>
              </w:rPr>
            </w:pPr>
            <w:r>
              <w:rPr>
                <w:rFonts w:ascii="STXihei" w:hAnsi="STXihei" w:eastAsia="STXihei" w:cs="STXihei"/>
                <w:sz w:val="19"/>
                <w:szCs w:val="19"/>
                <w:spacing w:val="2"/>
              </w:rPr>
              <w:t>21</w:t>
            </w:r>
          </w:p>
        </w:tc>
      </w:tr>
      <w:tr>
        <w:trPr>
          <w:trHeight w:val="473" w:hRule="atLeast"/>
        </w:trPr>
        <w:tc>
          <w:tcPr>
            <w:tcW w:w="811" w:type="dxa"/>
            <w:vAlign w:val="top"/>
          </w:tcPr>
          <w:p>
            <w:pPr>
              <w:pStyle w:val="TableText"/>
              <w:ind w:left="293"/>
              <w:spacing w:before="157" w:line="183" w:lineRule="auto"/>
              <w:rPr>
                <w:sz w:val="24"/>
                <w:szCs w:val="24"/>
              </w:rPr>
            </w:pPr>
            <w:r>
              <w:rPr>
                <w:sz w:val="24"/>
                <w:szCs w:val="24"/>
                <w:spacing w:val="-3"/>
              </w:rPr>
              <w:t>94</w:t>
            </w:r>
          </w:p>
        </w:tc>
        <w:tc>
          <w:tcPr>
            <w:tcW w:w="3704" w:type="dxa"/>
            <w:vAlign w:val="top"/>
          </w:tcPr>
          <w:p>
            <w:pPr>
              <w:ind w:left="1072"/>
              <w:spacing w:before="149" w:line="203" w:lineRule="auto"/>
              <w:rPr>
                <w:rFonts w:ascii="STXihei" w:hAnsi="STXihei" w:eastAsia="STXihei" w:cs="STXihei"/>
                <w:sz w:val="19"/>
                <w:szCs w:val="19"/>
              </w:rPr>
            </w:pPr>
            <w:r>
              <w:rPr>
                <w:rFonts w:ascii="STXihei" w:hAnsi="STXihei" w:eastAsia="STXihei" w:cs="STXihei"/>
                <w:sz w:val="19"/>
                <w:szCs w:val="19"/>
                <w:spacing w:val="6"/>
              </w:rPr>
              <w:t>区块链技术与应用</w:t>
            </w:r>
          </w:p>
        </w:tc>
        <w:tc>
          <w:tcPr>
            <w:tcW w:w="1636" w:type="dxa"/>
            <w:vAlign w:val="top"/>
          </w:tcPr>
          <w:p>
            <w:pPr>
              <w:ind w:left="521"/>
              <w:spacing w:before="152" w:line="201" w:lineRule="auto"/>
              <w:rPr>
                <w:rFonts w:ascii="STXihei" w:hAnsi="STXihei" w:eastAsia="STXihei" w:cs="STXihei"/>
                <w:sz w:val="19"/>
                <w:szCs w:val="19"/>
              </w:rPr>
            </w:pPr>
            <w:r>
              <w:rPr>
                <w:rFonts w:ascii="STXihei" w:hAnsi="STXihei" w:eastAsia="STXihei" w:cs="STXihei"/>
                <w:sz w:val="19"/>
                <w:szCs w:val="19"/>
                <w:spacing w:val="7"/>
              </w:rPr>
              <w:t>赵其刚</w:t>
            </w:r>
          </w:p>
        </w:tc>
        <w:tc>
          <w:tcPr>
            <w:tcW w:w="2816" w:type="dxa"/>
            <w:vAlign w:val="top"/>
          </w:tcPr>
          <w:p>
            <w:pPr>
              <w:ind w:left="820"/>
              <w:spacing w:before="148" w:line="204" w:lineRule="auto"/>
              <w:rPr>
                <w:rFonts w:ascii="STXihei" w:hAnsi="STXihei" w:eastAsia="STXihei" w:cs="STXihei"/>
                <w:sz w:val="19"/>
                <w:szCs w:val="19"/>
              </w:rPr>
            </w:pPr>
            <w:r>
              <w:rPr>
                <w:rFonts w:ascii="STXihei" w:hAnsi="STXihei" w:eastAsia="STXihei" w:cs="STXihei"/>
                <w:sz w:val="19"/>
                <w:szCs w:val="19"/>
                <w:spacing w:val="7"/>
              </w:rPr>
              <w:t>西南交通大学</w:t>
            </w:r>
          </w:p>
        </w:tc>
        <w:tc>
          <w:tcPr>
            <w:tcW w:w="964" w:type="dxa"/>
            <w:vAlign w:val="top"/>
          </w:tcPr>
          <w:p>
            <w:pPr>
              <w:ind w:left="394"/>
              <w:spacing w:before="155"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3" w:hRule="atLeast"/>
        </w:trPr>
        <w:tc>
          <w:tcPr>
            <w:tcW w:w="811" w:type="dxa"/>
            <w:vAlign w:val="top"/>
          </w:tcPr>
          <w:p>
            <w:pPr>
              <w:pStyle w:val="TableText"/>
              <w:ind w:left="293"/>
              <w:spacing w:before="156" w:line="183" w:lineRule="auto"/>
              <w:rPr>
                <w:sz w:val="24"/>
                <w:szCs w:val="24"/>
              </w:rPr>
            </w:pPr>
            <w:r>
              <w:rPr>
                <w:sz w:val="24"/>
                <w:szCs w:val="24"/>
                <w:spacing w:val="-3"/>
              </w:rPr>
              <w:t>95</w:t>
            </w:r>
          </w:p>
        </w:tc>
        <w:tc>
          <w:tcPr>
            <w:tcW w:w="3704" w:type="dxa"/>
            <w:vAlign w:val="top"/>
          </w:tcPr>
          <w:p>
            <w:pPr>
              <w:ind w:left="1454"/>
              <w:spacing w:before="149" w:line="205" w:lineRule="auto"/>
              <w:rPr>
                <w:rFonts w:ascii="STXihei" w:hAnsi="STXihei" w:eastAsia="STXihei" w:cs="STXihei"/>
                <w:sz w:val="19"/>
                <w:szCs w:val="19"/>
              </w:rPr>
            </w:pPr>
            <w:r>
              <w:rPr>
                <w:rFonts w:ascii="STXihei" w:hAnsi="STXihei" w:eastAsia="STXihei" w:cs="STXihei"/>
                <w:sz w:val="19"/>
                <w:szCs w:val="19"/>
                <w:spacing w:val="7"/>
              </w:rPr>
              <w:t>情绪管理</w:t>
            </w:r>
          </w:p>
        </w:tc>
        <w:tc>
          <w:tcPr>
            <w:tcW w:w="1636" w:type="dxa"/>
            <w:vAlign w:val="top"/>
          </w:tcPr>
          <w:p>
            <w:pPr>
              <w:ind w:left="531"/>
              <w:spacing w:before="152" w:line="202" w:lineRule="auto"/>
              <w:rPr>
                <w:rFonts w:ascii="STXihei" w:hAnsi="STXihei" w:eastAsia="STXihei" w:cs="STXihei"/>
                <w:sz w:val="19"/>
                <w:szCs w:val="19"/>
              </w:rPr>
            </w:pPr>
            <w:r>
              <w:rPr>
                <w:rFonts w:ascii="STXihei" w:hAnsi="STXihei" w:eastAsia="STXihei" w:cs="STXihei"/>
                <w:sz w:val="19"/>
                <w:szCs w:val="19"/>
                <w:spacing w:val="4"/>
              </w:rPr>
              <w:t>韦庆旺</w:t>
            </w:r>
          </w:p>
        </w:tc>
        <w:tc>
          <w:tcPr>
            <w:tcW w:w="2816" w:type="dxa"/>
            <w:vAlign w:val="top"/>
          </w:tcPr>
          <w:p>
            <w:pPr>
              <w:ind w:left="830"/>
              <w:spacing w:before="150" w:line="204" w:lineRule="auto"/>
              <w:rPr>
                <w:rFonts w:ascii="STXihei" w:hAnsi="STXihei" w:eastAsia="STXihei" w:cs="STXihei"/>
                <w:sz w:val="19"/>
                <w:szCs w:val="19"/>
              </w:rPr>
            </w:pPr>
            <w:r>
              <w:rPr>
                <w:rFonts w:ascii="STXihei" w:hAnsi="STXihei" w:eastAsia="STXihei" w:cs="STXihei"/>
                <w:sz w:val="19"/>
                <w:szCs w:val="19"/>
                <w:spacing w:val="5"/>
              </w:rPr>
              <w:t>中国人民大学</w:t>
            </w:r>
          </w:p>
        </w:tc>
        <w:tc>
          <w:tcPr>
            <w:tcW w:w="964" w:type="dxa"/>
            <w:vAlign w:val="top"/>
          </w:tcPr>
          <w:p>
            <w:pPr>
              <w:ind w:left="394"/>
              <w:spacing w:before="157"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5" w:hRule="atLeast"/>
        </w:trPr>
        <w:tc>
          <w:tcPr>
            <w:tcW w:w="811" w:type="dxa"/>
            <w:vAlign w:val="top"/>
          </w:tcPr>
          <w:p>
            <w:pPr>
              <w:pStyle w:val="TableText"/>
              <w:ind w:left="293"/>
              <w:spacing w:before="156" w:line="183" w:lineRule="auto"/>
              <w:rPr>
                <w:sz w:val="24"/>
                <w:szCs w:val="24"/>
              </w:rPr>
            </w:pPr>
            <w:r>
              <w:rPr>
                <w:sz w:val="24"/>
                <w:szCs w:val="24"/>
                <w:spacing w:val="-3"/>
              </w:rPr>
              <w:t>96</w:t>
            </w:r>
          </w:p>
        </w:tc>
        <w:tc>
          <w:tcPr>
            <w:tcW w:w="3704" w:type="dxa"/>
            <w:vAlign w:val="top"/>
          </w:tcPr>
          <w:p>
            <w:pPr>
              <w:ind w:left="1259"/>
              <w:spacing w:before="149" w:line="205" w:lineRule="auto"/>
              <w:rPr>
                <w:rFonts w:ascii="STXihei" w:hAnsi="STXihei" w:eastAsia="STXihei" w:cs="STXihei"/>
                <w:sz w:val="19"/>
                <w:szCs w:val="19"/>
              </w:rPr>
            </w:pPr>
            <w:r>
              <w:rPr>
                <w:rFonts w:ascii="STXihei" w:hAnsi="STXihei" w:eastAsia="STXihei" w:cs="STXihei"/>
                <w:sz w:val="19"/>
                <w:szCs w:val="19"/>
                <w:spacing w:val="8"/>
              </w:rPr>
              <w:t>如何高效学习</w:t>
            </w:r>
          </w:p>
        </w:tc>
        <w:tc>
          <w:tcPr>
            <w:tcW w:w="1636" w:type="dxa"/>
            <w:vAlign w:val="top"/>
          </w:tcPr>
          <w:p>
            <w:pPr>
              <w:ind w:left="629"/>
              <w:spacing w:before="152" w:line="202" w:lineRule="auto"/>
              <w:rPr>
                <w:rFonts w:ascii="STXihei" w:hAnsi="STXihei" w:eastAsia="STXihei" w:cs="STXihei"/>
                <w:sz w:val="19"/>
                <w:szCs w:val="19"/>
              </w:rPr>
            </w:pPr>
            <w:r>
              <w:rPr>
                <w:rFonts w:ascii="STXihei" w:hAnsi="STXihei" w:eastAsia="STXihei" w:cs="STXihei"/>
                <w:sz w:val="19"/>
                <w:szCs w:val="19"/>
                <w:spacing w:val="1"/>
              </w:rPr>
              <w:t>张志</w:t>
            </w:r>
          </w:p>
        </w:tc>
        <w:tc>
          <w:tcPr>
            <w:tcW w:w="2816" w:type="dxa"/>
            <w:vAlign w:val="top"/>
          </w:tcPr>
          <w:p>
            <w:pPr>
              <w:ind w:left="812"/>
              <w:spacing w:before="151" w:line="203" w:lineRule="auto"/>
              <w:rPr>
                <w:rFonts w:ascii="STXihei" w:hAnsi="STXihei" w:eastAsia="STXihei" w:cs="STXihei"/>
                <w:sz w:val="19"/>
                <w:szCs w:val="19"/>
              </w:rPr>
            </w:pPr>
            <w:r>
              <w:rPr>
                <w:rFonts w:ascii="STXihei" w:hAnsi="STXihei" w:eastAsia="STXihei" w:cs="STXihei"/>
                <w:sz w:val="19"/>
                <w:szCs w:val="19"/>
                <w:spacing w:val="8"/>
              </w:rPr>
              <w:t>武汉工程大学</w:t>
            </w:r>
          </w:p>
        </w:tc>
        <w:tc>
          <w:tcPr>
            <w:tcW w:w="964" w:type="dxa"/>
            <w:vAlign w:val="top"/>
          </w:tcPr>
          <w:p>
            <w:pPr>
              <w:ind w:left="394"/>
              <w:spacing w:before="156" w:line="197" w:lineRule="auto"/>
              <w:rPr>
                <w:rFonts w:ascii="STXihei" w:hAnsi="STXihei" w:eastAsia="STXihei" w:cs="STXihei"/>
                <w:sz w:val="19"/>
                <w:szCs w:val="19"/>
              </w:rPr>
            </w:pPr>
            <w:r>
              <w:rPr>
                <w:rFonts w:ascii="STXihei" w:hAnsi="STXihei" w:eastAsia="STXihei" w:cs="STXihei"/>
                <w:sz w:val="19"/>
                <w:szCs w:val="19"/>
                <w:spacing w:val="-5"/>
              </w:rPr>
              <w:t>10</w:t>
            </w:r>
          </w:p>
        </w:tc>
      </w:tr>
      <w:tr>
        <w:trPr>
          <w:trHeight w:val="473" w:hRule="atLeast"/>
        </w:trPr>
        <w:tc>
          <w:tcPr>
            <w:tcW w:w="811" w:type="dxa"/>
            <w:vAlign w:val="top"/>
          </w:tcPr>
          <w:p>
            <w:pPr>
              <w:pStyle w:val="TableText"/>
              <w:ind w:left="293"/>
              <w:spacing w:before="156" w:line="183" w:lineRule="auto"/>
              <w:rPr>
                <w:sz w:val="24"/>
                <w:szCs w:val="24"/>
              </w:rPr>
            </w:pPr>
            <w:r>
              <w:rPr>
                <w:sz w:val="24"/>
                <w:szCs w:val="24"/>
                <w:spacing w:val="-3"/>
              </w:rPr>
              <w:t>97</w:t>
            </w:r>
          </w:p>
        </w:tc>
        <w:tc>
          <w:tcPr>
            <w:tcW w:w="3704" w:type="dxa"/>
            <w:vAlign w:val="top"/>
          </w:tcPr>
          <w:p>
            <w:pPr>
              <w:ind w:left="354"/>
              <w:spacing w:before="146" w:line="205" w:lineRule="auto"/>
              <w:rPr>
                <w:rFonts w:ascii="STXihei" w:hAnsi="STXihei" w:eastAsia="STXihei" w:cs="STXihei"/>
                <w:sz w:val="19"/>
                <w:szCs w:val="19"/>
              </w:rPr>
            </w:pPr>
            <w:r>
              <w:rPr>
                <w:rFonts w:ascii="STXihei" w:hAnsi="STXihei" w:eastAsia="STXihei" w:cs="STXihei"/>
                <w:sz w:val="19"/>
                <w:szCs w:val="19"/>
                <w:spacing w:val="7"/>
              </w:rPr>
              <w:t>《论语》</w:t>
            </w:r>
            <w:r>
              <w:rPr>
                <w:rFonts w:ascii="STXihei" w:hAnsi="STXihei" w:eastAsia="STXihei" w:cs="STXihei"/>
                <w:sz w:val="19"/>
                <w:szCs w:val="19"/>
                <w:spacing w:val="-11"/>
              </w:rPr>
              <w:t xml:space="preserve"> </w:t>
            </w:r>
            <w:r>
              <w:rPr>
                <w:rFonts w:ascii="STXihei" w:hAnsi="STXihei" w:eastAsia="STXihei" w:cs="STXihei"/>
                <w:sz w:val="19"/>
                <w:szCs w:val="19"/>
                <w:spacing w:val="7"/>
              </w:rPr>
              <w:t>中的人生智慧与自我管理</w:t>
            </w:r>
          </w:p>
        </w:tc>
        <w:tc>
          <w:tcPr>
            <w:tcW w:w="1636" w:type="dxa"/>
            <w:vAlign w:val="top"/>
          </w:tcPr>
          <w:p>
            <w:pPr>
              <w:ind w:left="623"/>
              <w:spacing w:before="146" w:line="205" w:lineRule="auto"/>
              <w:rPr>
                <w:rFonts w:ascii="STXihei" w:hAnsi="STXihei" w:eastAsia="STXihei" w:cs="STXihei"/>
                <w:sz w:val="19"/>
                <w:szCs w:val="19"/>
              </w:rPr>
            </w:pPr>
            <w:r>
              <w:rPr>
                <w:rFonts w:ascii="STXihei" w:hAnsi="STXihei" w:eastAsia="STXihei" w:cs="STXihei"/>
                <w:sz w:val="19"/>
                <w:szCs w:val="19"/>
                <w:spacing w:val="3"/>
              </w:rPr>
              <w:t>刘强</w:t>
            </w:r>
          </w:p>
        </w:tc>
        <w:tc>
          <w:tcPr>
            <w:tcW w:w="2816" w:type="dxa"/>
            <w:vAlign w:val="top"/>
          </w:tcPr>
          <w:p>
            <w:pPr>
              <w:ind w:left="1031"/>
              <w:spacing w:before="148" w:line="203" w:lineRule="auto"/>
              <w:rPr>
                <w:rFonts w:ascii="STXihei" w:hAnsi="STXihei" w:eastAsia="STXihei" w:cs="STXihei"/>
                <w:sz w:val="19"/>
                <w:szCs w:val="19"/>
              </w:rPr>
            </w:pPr>
            <w:r>
              <w:rPr>
                <w:rFonts w:ascii="STXihei" w:hAnsi="STXihei" w:eastAsia="STXihei" w:cs="STXihei"/>
                <w:sz w:val="19"/>
                <w:szCs w:val="19"/>
                <w:spacing w:val="3"/>
              </w:rPr>
              <w:t>同济大学</w:t>
            </w:r>
          </w:p>
        </w:tc>
        <w:tc>
          <w:tcPr>
            <w:tcW w:w="964" w:type="dxa"/>
            <w:vAlign w:val="top"/>
          </w:tcPr>
          <w:p>
            <w:pPr>
              <w:ind w:left="394"/>
              <w:spacing w:before="154" w:line="197" w:lineRule="auto"/>
              <w:rPr>
                <w:rFonts w:ascii="STXihei" w:hAnsi="STXihei" w:eastAsia="STXihei" w:cs="STXihei"/>
                <w:sz w:val="19"/>
                <w:szCs w:val="19"/>
              </w:rPr>
            </w:pPr>
            <w:r>
              <w:rPr>
                <w:rFonts w:ascii="STXihei" w:hAnsi="STXihei" w:eastAsia="STXihei" w:cs="STXihei"/>
                <w:sz w:val="19"/>
                <w:szCs w:val="19"/>
                <w:spacing w:val="-5"/>
              </w:rPr>
              <w:t>13</w:t>
            </w:r>
          </w:p>
        </w:tc>
      </w:tr>
      <w:tr>
        <w:trPr>
          <w:trHeight w:val="475" w:hRule="atLeast"/>
        </w:trPr>
        <w:tc>
          <w:tcPr>
            <w:tcW w:w="811" w:type="dxa"/>
            <w:vAlign w:val="top"/>
          </w:tcPr>
          <w:p>
            <w:pPr>
              <w:pStyle w:val="TableText"/>
              <w:ind w:left="293"/>
              <w:spacing w:before="156" w:line="183" w:lineRule="auto"/>
              <w:rPr>
                <w:sz w:val="24"/>
                <w:szCs w:val="24"/>
              </w:rPr>
            </w:pPr>
            <w:r>
              <w:rPr>
                <w:sz w:val="24"/>
                <w:szCs w:val="24"/>
                <w:spacing w:val="-3"/>
              </w:rPr>
              <w:t>98</w:t>
            </w:r>
          </w:p>
        </w:tc>
        <w:tc>
          <w:tcPr>
            <w:tcW w:w="3704" w:type="dxa"/>
            <w:vAlign w:val="top"/>
          </w:tcPr>
          <w:p>
            <w:pPr>
              <w:ind w:left="1463"/>
              <w:spacing w:before="148" w:line="203" w:lineRule="auto"/>
              <w:rPr>
                <w:rFonts w:ascii="STXihei" w:hAnsi="STXihei" w:eastAsia="STXihei" w:cs="STXihei"/>
                <w:sz w:val="19"/>
                <w:szCs w:val="19"/>
              </w:rPr>
            </w:pPr>
            <w:r>
              <w:rPr>
                <w:rFonts w:ascii="STXihei" w:hAnsi="STXihei" w:eastAsia="STXihei" w:cs="STXihei"/>
                <w:sz w:val="19"/>
                <w:szCs w:val="19"/>
                <w:spacing w:val="5"/>
              </w:rPr>
              <w:t>时间管理</w:t>
            </w:r>
          </w:p>
        </w:tc>
        <w:tc>
          <w:tcPr>
            <w:tcW w:w="1636" w:type="dxa"/>
            <w:vAlign w:val="top"/>
          </w:tcPr>
          <w:p>
            <w:pPr>
              <w:ind w:left="628"/>
              <w:spacing w:before="148" w:line="203" w:lineRule="auto"/>
              <w:rPr>
                <w:rFonts w:ascii="STXihei" w:hAnsi="STXihei" w:eastAsia="STXihei" w:cs="STXihei"/>
                <w:sz w:val="19"/>
                <w:szCs w:val="19"/>
              </w:rPr>
            </w:pPr>
            <w:r>
              <w:rPr>
                <w:rFonts w:ascii="STXihei" w:hAnsi="STXihei" w:eastAsia="STXihei" w:cs="STXihei"/>
                <w:sz w:val="19"/>
                <w:szCs w:val="19"/>
                <w:spacing w:val="1"/>
              </w:rPr>
              <w:t>罗钢</w:t>
            </w:r>
          </w:p>
        </w:tc>
        <w:tc>
          <w:tcPr>
            <w:tcW w:w="2816" w:type="dxa"/>
            <w:vAlign w:val="top"/>
          </w:tcPr>
          <w:p>
            <w:pPr>
              <w:ind w:left="617"/>
              <w:spacing w:before="148" w:line="203" w:lineRule="auto"/>
              <w:rPr>
                <w:rFonts w:ascii="STXihei" w:hAnsi="STXihei" w:eastAsia="STXihei" w:cs="STXihei"/>
                <w:sz w:val="19"/>
                <w:szCs w:val="19"/>
              </w:rPr>
            </w:pPr>
            <w:r>
              <w:rPr>
                <w:rFonts w:ascii="STXihei" w:hAnsi="STXihei" w:eastAsia="STXihei" w:cs="STXihei"/>
                <w:sz w:val="19"/>
                <w:szCs w:val="19"/>
                <w:spacing w:val="8"/>
              </w:rPr>
              <w:t>深圳职业技术学院</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10</w:t>
            </w:r>
          </w:p>
        </w:tc>
      </w:tr>
    </w:tbl>
    <w:p>
      <w:pPr>
        <w:pStyle w:val="BodyText"/>
        <w:spacing w:line="137" w:lineRule="exact"/>
        <w:rPr>
          <w:sz w:val="11"/>
        </w:rPr>
      </w:pPr>
      <w:r/>
    </w:p>
    <w:p>
      <w:pPr>
        <w:spacing w:line="137" w:lineRule="exact"/>
        <w:sectPr>
          <w:footerReference w:type="default" r:id="rId51"/>
          <w:pgSz w:w="11906" w:h="16838"/>
          <w:pgMar w:top="1134" w:right="1124" w:bottom="1171" w:left="844" w:header="861" w:footer="1009" w:gutter="0"/>
        </w:sectPr>
        <w:rPr>
          <w:sz w:val="11"/>
          <w:szCs w:val="11"/>
        </w:rPr>
      </w:pPr>
    </w:p>
    <w:p>
      <w:pPr>
        <w:spacing w:line="192" w:lineRule="exact"/>
        <w:rPr/>
      </w:pPr>
      <w:r/>
    </w:p>
    <w:tbl>
      <w:tblPr>
        <w:tblStyle w:val="TableNormal"/>
        <w:tblW w:w="993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1"/>
        <w:gridCol w:w="3704"/>
        <w:gridCol w:w="1636"/>
        <w:gridCol w:w="2816"/>
        <w:gridCol w:w="964"/>
      </w:tblGrid>
      <w:tr>
        <w:trPr>
          <w:trHeight w:val="474" w:hRule="atLeast"/>
        </w:trPr>
        <w:tc>
          <w:tcPr>
            <w:tcW w:w="811" w:type="dxa"/>
            <w:vAlign w:val="top"/>
          </w:tcPr>
          <w:p>
            <w:pPr>
              <w:pStyle w:val="TableText"/>
              <w:ind w:left="293"/>
              <w:spacing w:before="155" w:line="183" w:lineRule="auto"/>
              <w:rPr>
                <w:sz w:val="24"/>
                <w:szCs w:val="24"/>
              </w:rPr>
            </w:pPr>
            <w:r>
              <w:rPr>
                <w:sz w:val="24"/>
                <w:szCs w:val="24"/>
                <w:spacing w:val="-3"/>
              </w:rPr>
              <w:t>99</w:t>
            </w:r>
          </w:p>
        </w:tc>
        <w:tc>
          <w:tcPr>
            <w:tcW w:w="3704" w:type="dxa"/>
            <w:vAlign w:val="top"/>
          </w:tcPr>
          <w:p>
            <w:pPr>
              <w:ind w:left="1155"/>
              <w:spacing w:before="147" w:line="204" w:lineRule="auto"/>
              <w:rPr>
                <w:rFonts w:ascii="STXihei" w:hAnsi="STXihei" w:eastAsia="STXihei" w:cs="STXihei"/>
                <w:sz w:val="19"/>
                <w:szCs w:val="19"/>
              </w:rPr>
            </w:pPr>
            <w:r>
              <w:rPr>
                <w:rFonts w:ascii="STXihei" w:hAnsi="STXihei" w:eastAsia="STXihei" w:cs="STXihei"/>
                <w:sz w:val="19"/>
                <w:szCs w:val="19"/>
                <w:spacing w:val="8"/>
              </w:rPr>
              <w:t>大学生就业指导</w:t>
            </w:r>
          </w:p>
        </w:tc>
        <w:tc>
          <w:tcPr>
            <w:tcW w:w="1636" w:type="dxa"/>
            <w:vAlign w:val="top"/>
          </w:tcPr>
          <w:p>
            <w:pPr>
              <w:ind w:left="522"/>
              <w:spacing w:before="146" w:line="205" w:lineRule="auto"/>
              <w:rPr>
                <w:rFonts w:ascii="STXihei" w:hAnsi="STXihei" w:eastAsia="STXihei" w:cs="STXihei"/>
                <w:sz w:val="19"/>
                <w:szCs w:val="19"/>
              </w:rPr>
            </w:pPr>
            <w:r>
              <w:rPr>
                <w:rFonts w:ascii="STXihei" w:hAnsi="STXihei" w:eastAsia="STXihei" w:cs="STXihei"/>
                <w:sz w:val="19"/>
                <w:szCs w:val="19"/>
                <w:spacing w:val="7"/>
              </w:rPr>
              <w:t>庄明科</w:t>
            </w:r>
          </w:p>
        </w:tc>
        <w:tc>
          <w:tcPr>
            <w:tcW w:w="2816" w:type="dxa"/>
            <w:vAlign w:val="top"/>
          </w:tcPr>
          <w:p>
            <w:pPr>
              <w:ind w:left="1014"/>
              <w:spacing w:before="146" w:line="205" w:lineRule="auto"/>
              <w:rPr>
                <w:rFonts w:ascii="STXihei" w:hAnsi="STXihei" w:eastAsia="STXihei" w:cs="STXihei"/>
                <w:sz w:val="19"/>
                <w:szCs w:val="19"/>
              </w:rPr>
            </w:pPr>
            <w:r>
              <w:rPr>
                <w:rFonts w:ascii="STXihei" w:hAnsi="STXihei" w:eastAsia="STXihei" w:cs="STXihei"/>
                <w:sz w:val="19"/>
                <w:szCs w:val="19"/>
                <w:spacing w:val="7"/>
              </w:rPr>
              <w:t>北京大学</w:t>
            </w:r>
          </w:p>
        </w:tc>
        <w:tc>
          <w:tcPr>
            <w:tcW w:w="964" w:type="dxa"/>
            <w:vAlign w:val="top"/>
          </w:tcPr>
          <w:p>
            <w:pPr>
              <w:ind w:left="394"/>
              <w:spacing w:before="153" w:line="197" w:lineRule="auto"/>
              <w:rPr>
                <w:rFonts w:ascii="STXihei" w:hAnsi="STXihei" w:eastAsia="STXihei" w:cs="STXihei"/>
                <w:sz w:val="19"/>
                <w:szCs w:val="19"/>
              </w:rPr>
            </w:pPr>
            <w:r>
              <w:rPr>
                <w:rFonts w:ascii="STXihei" w:hAnsi="STXihei" w:eastAsia="STXihei" w:cs="STXihei"/>
                <w:sz w:val="19"/>
                <w:szCs w:val="19"/>
                <w:spacing w:val="-5"/>
              </w:rPr>
              <w:t>19</w:t>
            </w:r>
          </w:p>
        </w:tc>
      </w:tr>
      <w:tr>
        <w:trPr>
          <w:trHeight w:val="475" w:hRule="atLeast"/>
        </w:trPr>
        <w:tc>
          <w:tcPr>
            <w:tcW w:w="811" w:type="dxa"/>
            <w:vAlign w:val="top"/>
          </w:tcPr>
          <w:p>
            <w:pPr>
              <w:pStyle w:val="TableText"/>
              <w:ind w:left="250"/>
              <w:spacing w:before="153" w:line="184" w:lineRule="auto"/>
              <w:rPr>
                <w:sz w:val="24"/>
                <w:szCs w:val="24"/>
              </w:rPr>
            </w:pPr>
            <w:r>
              <w:rPr>
                <w:sz w:val="24"/>
                <w:szCs w:val="24"/>
                <w:spacing w:val="-7"/>
              </w:rPr>
              <w:t>100</w:t>
            </w:r>
          </w:p>
        </w:tc>
        <w:tc>
          <w:tcPr>
            <w:tcW w:w="3704" w:type="dxa"/>
            <w:vAlign w:val="top"/>
          </w:tcPr>
          <w:p>
            <w:pPr>
              <w:ind w:left="656"/>
              <w:spacing w:before="145" w:line="204" w:lineRule="auto"/>
              <w:rPr>
                <w:rFonts w:ascii="STXihei" w:hAnsi="STXihei" w:eastAsia="STXihei" w:cs="STXihei"/>
                <w:sz w:val="19"/>
                <w:szCs w:val="19"/>
              </w:rPr>
            </w:pPr>
            <w:r>
              <w:rPr>
                <w:rFonts w:ascii="STXihei" w:hAnsi="STXihei" w:eastAsia="STXihei" w:cs="STXihei"/>
                <w:sz w:val="19"/>
                <w:szCs w:val="19"/>
                <w:spacing w:val="9"/>
              </w:rPr>
              <w:t>大学生职业发展与就业指导</w:t>
            </w:r>
          </w:p>
        </w:tc>
        <w:tc>
          <w:tcPr>
            <w:tcW w:w="1636" w:type="dxa"/>
            <w:vAlign w:val="top"/>
          </w:tcPr>
          <w:p>
            <w:pPr>
              <w:ind w:left="621"/>
              <w:spacing w:before="145" w:line="204" w:lineRule="auto"/>
              <w:rPr>
                <w:rFonts w:ascii="STXihei" w:hAnsi="STXihei" w:eastAsia="STXihei" w:cs="STXihei"/>
                <w:sz w:val="19"/>
                <w:szCs w:val="19"/>
              </w:rPr>
            </w:pPr>
            <w:r>
              <w:rPr>
                <w:rFonts w:ascii="STXihei" w:hAnsi="STXihei" w:eastAsia="STXihei" w:cs="STXihei"/>
                <w:sz w:val="19"/>
                <w:szCs w:val="19"/>
                <w:spacing w:val="5"/>
              </w:rPr>
              <w:t>谢伟</w:t>
            </w:r>
          </w:p>
        </w:tc>
        <w:tc>
          <w:tcPr>
            <w:tcW w:w="2816" w:type="dxa"/>
            <w:vAlign w:val="top"/>
          </w:tcPr>
          <w:p>
            <w:pPr>
              <w:ind w:left="509"/>
              <w:spacing w:before="146" w:line="203" w:lineRule="auto"/>
              <w:rPr>
                <w:rFonts w:ascii="STXihei" w:hAnsi="STXihei" w:eastAsia="STXihei" w:cs="STXihei"/>
                <w:sz w:val="19"/>
                <w:szCs w:val="19"/>
              </w:rPr>
            </w:pPr>
            <w:r>
              <w:rPr>
                <w:rFonts w:ascii="STXihei" w:hAnsi="STXihei" w:eastAsia="STXihei" w:cs="STXihei"/>
                <w:sz w:val="19"/>
                <w:szCs w:val="19"/>
                <w:spacing w:val="9"/>
              </w:rPr>
              <w:t>仁能达教育科技公司</w:t>
            </w:r>
          </w:p>
        </w:tc>
        <w:tc>
          <w:tcPr>
            <w:tcW w:w="964" w:type="dxa"/>
            <w:vAlign w:val="top"/>
          </w:tcPr>
          <w:p>
            <w:pPr>
              <w:ind w:left="372"/>
              <w:spacing w:before="152" w:line="197" w:lineRule="auto"/>
              <w:rPr>
                <w:rFonts w:ascii="STXihei" w:hAnsi="STXihei" w:eastAsia="STXihei" w:cs="STXihei"/>
                <w:sz w:val="19"/>
                <w:szCs w:val="19"/>
              </w:rPr>
            </w:pPr>
            <w:r>
              <w:rPr>
                <w:rFonts w:ascii="STXihei" w:hAnsi="STXihei" w:eastAsia="STXihei" w:cs="STXihei"/>
                <w:sz w:val="19"/>
                <w:szCs w:val="19"/>
                <w:spacing w:val="2"/>
              </w:rPr>
              <w:t>24</w:t>
            </w:r>
          </w:p>
        </w:tc>
      </w:tr>
    </w:tbl>
    <w:p>
      <w:pPr>
        <w:pStyle w:val="BodyText"/>
        <w:rPr/>
      </w:pPr>
      <w:r/>
    </w:p>
    <w:sectPr>
      <w:footerReference w:type="default" r:id="rId52"/>
      <w:pgSz w:w="11906" w:h="16838"/>
      <w:pgMar w:top="1134" w:right="1124" w:bottom="1171" w:left="844" w:header="861" w:footer="100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90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10</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5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1"/>
      </w:rPr>
      <w:t>11</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12</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13</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14</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15</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16</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17</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18</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20</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21</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22</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23</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24</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25</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26</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27</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28</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32"/>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30</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22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31</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22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32</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22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33</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22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34</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35</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36</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37</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38</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39</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9"/>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7"/>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2"/>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50"/>
      <w:spacing w:before="15" w:line="219" w:lineRule="auto"/>
      <w:rPr>
        <w:rFonts w:ascii="SimSun" w:hAnsi="SimSun" w:eastAsia="SimSun" w:cs="SimSun"/>
        <w:sz w:val="18"/>
        <w:szCs w:val="18"/>
      </w:rPr>
    </w:pPr>
    <w:r>
      <w:drawing>
        <wp:anchor distT="0" distB="0" distL="0" distR="0" simplePos="0" relativeHeight="251658240" behindDoc="0" locked="0" layoutInCell="0" allowOverlap="1">
          <wp:simplePos x="0" y="0"/>
          <wp:positionH relativeFrom="page">
            <wp:posOffset>1143000</wp:posOffset>
          </wp:positionH>
          <wp:positionV relativeFrom="page">
            <wp:posOffset>701036</wp:posOffset>
          </wp:positionV>
          <wp:extent cx="5274563" cy="9143"/>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5274563"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78"/>
      <w:spacing w:before="15" w:line="219" w:lineRule="auto"/>
      <w:rPr>
        <w:rFonts w:ascii="SimSun" w:hAnsi="SimSun" w:eastAsia="SimSun" w:cs="SimSun"/>
        <w:sz w:val="18"/>
        <w:szCs w:val="18"/>
      </w:rPr>
    </w:pPr>
    <w:r>
      <w:drawing>
        <wp:anchor distT="0" distB="0" distL="0" distR="0" simplePos="0" relativeHeight="251695104"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26" name="IM 26"/>
          <wp:cNvGraphicFramePr/>
          <a:graphic>
            <a:graphicData uri="http://schemas.openxmlformats.org/drawingml/2006/picture">
              <pic:pic>
                <pic:nvPicPr>
                  <pic:cNvPr id="26" name="IM 26"/>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537"/>
      <w:spacing w:before="15" w:line="219" w:lineRule="auto"/>
      <w:rPr>
        <w:rFonts w:ascii="SimSun" w:hAnsi="SimSun" w:eastAsia="SimSun" w:cs="SimSun"/>
        <w:sz w:val="18"/>
        <w:szCs w:val="18"/>
      </w:rPr>
    </w:pPr>
    <w:r>
      <w:drawing>
        <wp:anchor distT="0" distB="0" distL="0" distR="0" simplePos="0" relativeHeight="251659264" behindDoc="0" locked="0" layoutInCell="0" allowOverlap="1">
          <wp:simplePos x="0" y="0"/>
          <wp:positionH relativeFrom="page">
            <wp:posOffset>1143000</wp:posOffset>
          </wp:positionH>
          <wp:positionV relativeFrom="page">
            <wp:posOffset>701036</wp:posOffset>
          </wp:positionV>
          <wp:extent cx="5274563" cy="9143"/>
          <wp:effectExtent l="0" t="0" r="0" b="0"/>
          <wp:wrapNone/>
          <wp:docPr id="10" name="IM 10"/>
          <wp:cNvGraphicFramePr/>
          <a:graphic>
            <a:graphicData uri="http://schemas.openxmlformats.org/drawingml/2006/picture">
              <pic:pic>
                <pic:nvPicPr>
                  <pic:cNvPr id="10" name="IM 10"/>
                  <pic:cNvPicPr/>
                </pic:nvPicPr>
                <pic:blipFill>
                  <a:blip r:embed="rId1"/>
                  <a:stretch>
                    <a:fillRect/>
                  </a:stretch>
                </pic:blipFill>
                <pic:spPr>
                  <a:xfrm rot="0">
                    <a:off x="0" y="0"/>
                    <a:ext cx="5274563"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00"/>
      <w:spacing w:before="15" w:line="219" w:lineRule="auto"/>
      <w:rPr>
        <w:rFonts w:ascii="SimSun" w:hAnsi="SimSun" w:eastAsia="SimSun" w:cs="SimSun"/>
        <w:sz w:val="18"/>
        <w:szCs w:val="18"/>
      </w:rPr>
    </w:pPr>
    <w:r>
      <w:drawing>
        <wp:anchor distT="0" distB="0" distL="0" distR="0" simplePos="0" relativeHeight="251660288"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12" name="IM 12"/>
          <wp:cNvGraphicFramePr/>
          <a:graphic>
            <a:graphicData uri="http://schemas.openxmlformats.org/drawingml/2006/picture">
              <pic:pic>
                <pic:nvPicPr>
                  <pic:cNvPr id="12" name="IM 12"/>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87"/>
      <w:spacing w:before="15" w:line="219" w:lineRule="auto"/>
      <w:rPr>
        <w:rFonts w:ascii="SimSun" w:hAnsi="SimSun" w:eastAsia="SimSun" w:cs="SimSun"/>
        <w:sz w:val="18"/>
        <w:szCs w:val="18"/>
      </w:rPr>
    </w:pPr>
    <w:r>
      <w:drawing>
        <wp:anchor distT="0" distB="0" distL="0" distR="0" simplePos="0" relativeHeight="251661312"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14" name="IM 14"/>
          <wp:cNvGraphicFramePr/>
          <a:graphic>
            <a:graphicData uri="http://schemas.openxmlformats.org/drawingml/2006/picture">
              <pic:pic>
                <pic:nvPicPr>
                  <pic:cNvPr id="14" name="IM 14"/>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87"/>
      <w:spacing w:before="15" w:line="219" w:lineRule="auto"/>
      <w:rPr>
        <w:rFonts w:ascii="SimSun" w:hAnsi="SimSun" w:eastAsia="SimSun" w:cs="SimSun"/>
        <w:sz w:val="18"/>
        <w:szCs w:val="18"/>
      </w:rPr>
    </w:pPr>
    <w:r>
      <w:drawing>
        <wp:anchor distT="0" distB="0" distL="0" distR="0" simplePos="0" relativeHeight="251662336"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16" name="IM 16"/>
          <wp:cNvGraphicFramePr/>
          <a:graphic>
            <a:graphicData uri="http://schemas.openxmlformats.org/drawingml/2006/picture">
              <pic:pic>
                <pic:nvPicPr>
                  <pic:cNvPr id="16" name="IM 16"/>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87"/>
      <w:spacing w:before="15" w:line="219" w:lineRule="auto"/>
      <w:rPr>
        <w:rFonts w:ascii="SimSun" w:hAnsi="SimSun" w:eastAsia="SimSun" w:cs="SimSun"/>
        <w:sz w:val="18"/>
        <w:szCs w:val="18"/>
      </w:rPr>
    </w:pPr>
    <w:r>
      <w:drawing>
        <wp:anchor distT="0" distB="0" distL="0" distR="0" simplePos="0" relativeHeight="251663360"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18" name="IM 18"/>
          <wp:cNvGraphicFramePr/>
          <a:graphic>
            <a:graphicData uri="http://schemas.openxmlformats.org/drawingml/2006/picture">
              <pic:pic>
                <pic:nvPicPr>
                  <pic:cNvPr id="18" name="IM 18"/>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87"/>
      <w:spacing w:before="15" w:line="219" w:lineRule="auto"/>
      <w:rPr>
        <w:rFonts w:ascii="SimSun" w:hAnsi="SimSun" w:eastAsia="SimSun" w:cs="SimSun"/>
        <w:sz w:val="18"/>
        <w:szCs w:val="18"/>
      </w:rPr>
    </w:pPr>
    <w:r>
      <w:drawing>
        <wp:anchor distT="0" distB="0" distL="0" distR="0" simplePos="0" relativeHeight="251664384"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20" name="IM 20"/>
          <wp:cNvGraphicFramePr/>
          <a:graphic>
            <a:graphicData uri="http://schemas.openxmlformats.org/drawingml/2006/picture">
              <pic:pic>
                <pic:nvPicPr>
                  <pic:cNvPr id="20" name="IM 20"/>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87"/>
      <w:spacing w:before="15" w:line="219" w:lineRule="auto"/>
      <w:rPr>
        <w:rFonts w:ascii="SimSun" w:hAnsi="SimSun" w:eastAsia="SimSun" w:cs="SimSun"/>
        <w:sz w:val="18"/>
        <w:szCs w:val="18"/>
      </w:rPr>
    </w:pPr>
    <w:r>
      <w:drawing>
        <wp:anchor distT="0" distB="0" distL="0" distR="0" simplePos="0" relativeHeight="251684864" behindDoc="0" locked="0" layoutInCell="0" allowOverlap="1">
          <wp:simplePos x="0" y="0"/>
          <wp:positionH relativeFrom="page">
            <wp:posOffset>720852</wp:posOffset>
          </wp:positionH>
          <wp:positionV relativeFrom="page">
            <wp:posOffset>701036</wp:posOffset>
          </wp:positionV>
          <wp:extent cx="6118859" cy="9143"/>
          <wp:effectExtent l="0" t="0" r="0" b="0"/>
          <wp:wrapNone/>
          <wp:docPr id="22" name="IM 22"/>
          <wp:cNvGraphicFramePr/>
          <a:graphic>
            <a:graphicData uri="http://schemas.openxmlformats.org/drawingml/2006/picture">
              <pic:pic>
                <pic:nvPicPr>
                  <pic:cNvPr id="22" name="IM 22"/>
                  <pic:cNvPicPr/>
                </pic:nvPicPr>
                <pic:blipFill>
                  <a:blip r:embed="rId1"/>
                  <a:stretch>
                    <a:fillRect/>
                  </a:stretch>
                </pic:blipFill>
                <pic:spPr>
                  <a:xfrm rot="0">
                    <a:off x="0" y="0"/>
                    <a:ext cx="6118859" cy="9143"/>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74"/>
      <w:spacing w:before="15" w:line="219" w:lineRule="auto"/>
      <w:rPr>
        <w:rFonts w:ascii="SimSun" w:hAnsi="SimSun" w:eastAsia="SimSun" w:cs="SimSun"/>
        <w:sz w:val="18"/>
        <w:szCs w:val="18"/>
      </w:rPr>
    </w:pPr>
    <w:r>
      <w:drawing>
        <wp:anchor distT="0" distB="0" distL="0" distR="0" simplePos="0" relativeHeight="251691008" behindDoc="0" locked="0" layoutInCell="0" allowOverlap="1">
          <wp:simplePos x="0" y="0"/>
          <wp:positionH relativeFrom="page">
            <wp:posOffset>719327</wp:posOffset>
          </wp:positionH>
          <wp:positionV relativeFrom="page">
            <wp:posOffset>701034</wp:posOffset>
          </wp:positionV>
          <wp:extent cx="9252203" cy="9144"/>
          <wp:effectExtent l="0" t="0" r="0" b="0"/>
          <wp:wrapNone/>
          <wp:docPr id="24" name="IM 24"/>
          <wp:cNvGraphicFramePr/>
          <a:graphic>
            <a:graphicData uri="http://schemas.openxmlformats.org/drawingml/2006/picture">
              <pic:pic>
                <pic:nvPicPr>
                  <pic:cNvPr id="24" name="IM 24"/>
                  <pic:cNvPicPr/>
                </pic:nvPicPr>
                <pic:blipFill>
                  <a:blip r:embed="rId1"/>
                  <a:stretch>
                    <a:fillRect/>
                  </a:stretch>
                </pic:blipFill>
                <pic:spPr>
                  <a:xfrm rot="0">
                    <a:off x="0" y="0"/>
                    <a:ext cx="9252203" cy="9144"/>
                  </a:xfrm>
                  <a:prstGeom prst="rect">
                    <a:avLst/>
                  </a:prstGeom>
                </pic:spPr>
              </pic:pic>
            </a:graphicData>
          </a:graphic>
        </wp:anchor>
      </w:drawing>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18"/>
        <w:w w:val="101"/>
      </w:rPr>
      <w:t xml:space="preserve"> </w:t>
    </w:r>
    <w:r>
      <w:rPr>
        <w:rFonts w:ascii="SimSun" w:hAnsi="SimSun" w:eastAsia="SimSun" w:cs="SimSun"/>
        <w:sz w:val="18"/>
        <w:szCs w:val="18"/>
        <w:spacing w:val="-1"/>
      </w:rPr>
      <w:t>级广东茂名健康职业学院【口腔医学技术】专业人才培养方案</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5" Type="http://schemas.openxmlformats.org/officeDocument/2006/relationships/fontTable" Target="fontTable.xml"/><Relationship Id="rId54" Type="http://schemas.openxmlformats.org/officeDocument/2006/relationships/styles" Target="styles.xml"/><Relationship Id="rId53" Type="http://schemas.openxmlformats.org/officeDocument/2006/relationships/settings" Target="settings.xml"/><Relationship Id="rId52" Type="http://schemas.openxmlformats.org/officeDocument/2006/relationships/footer" Target="footer39.xml"/><Relationship Id="rId51" Type="http://schemas.openxmlformats.org/officeDocument/2006/relationships/footer" Target="footer38.xml"/><Relationship Id="rId50" Type="http://schemas.openxmlformats.org/officeDocument/2006/relationships/footer" Target="footer37.xml"/><Relationship Id="rId5" Type="http://schemas.openxmlformats.org/officeDocument/2006/relationships/header" Target="header2.xml"/><Relationship Id="rId49" Type="http://schemas.openxmlformats.org/officeDocument/2006/relationships/footer" Target="footer36.xml"/><Relationship Id="rId48" Type="http://schemas.openxmlformats.org/officeDocument/2006/relationships/footer" Target="footer35.xml"/><Relationship Id="rId47" Type="http://schemas.openxmlformats.org/officeDocument/2006/relationships/header" Target="header10.xml"/><Relationship Id="rId46" Type="http://schemas.openxmlformats.org/officeDocument/2006/relationships/footer" Target="footer34.xml"/><Relationship Id="rId45" Type="http://schemas.openxmlformats.org/officeDocument/2006/relationships/footer" Target="footer33.xml"/><Relationship Id="rId44" Type="http://schemas.openxmlformats.org/officeDocument/2006/relationships/footer" Target="footer32.xml"/><Relationship Id="rId43" Type="http://schemas.openxmlformats.org/officeDocument/2006/relationships/footer" Target="footer31.xml"/><Relationship Id="rId42" Type="http://schemas.openxmlformats.org/officeDocument/2006/relationships/header" Target="header9.xml"/><Relationship Id="rId41" Type="http://schemas.openxmlformats.org/officeDocument/2006/relationships/footer" Target="footer30.xml"/><Relationship Id="rId40" Type="http://schemas.openxmlformats.org/officeDocument/2006/relationships/footer" Target="footer29.xml"/><Relationship Id="rId4" Type="http://schemas.openxmlformats.org/officeDocument/2006/relationships/image" Target="media/image4.png"/><Relationship Id="rId39" Type="http://schemas.openxmlformats.org/officeDocument/2006/relationships/footer" Target="footer28.xml"/><Relationship Id="rId38" Type="http://schemas.openxmlformats.org/officeDocument/2006/relationships/footer" Target="footer27.xml"/><Relationship Id="rId37" Type="http://schemas.openxmlformats.org/officeDocument/2006/relationships/footer" Target="footer26.xml"/><Relationship Id="rId36" Type="http://schemas.openxmlformats.org/officeDocument/2006/relationships/footer" Target="footer25.xml"/><Relationship Id="rId35" Type="http://schemas.openxmlformats.org/officeDocument/2006/relationships/header" Target="header8.xml"/><Relationship Id="rId34" Type="http://schemas.openxmlformats.org/officeDocument/2006/relationships/footer" Target="footer24.xml"/><Relationship Id="rId33" Type="http://schemas.openxmlformats.org/officeDocument/2006/relationships/footer" Target="footer23.xml"/><Relationship Id="rId32" Type="http://schemas.openxmlformats.org/officeDocument/2006/relationships/footer" Target="footer22.xml"/><Relationship Id="rId31" Type="http://schemas.openxmlformats.org/officeDocument/2006/relationships/footer" Target="footer21.xml"/><Relationship Id="rId30" Type="http://schemas.openxmlformats.org/officeDocument/2006/relationships/footer" Target="footer20.xml"/><Relationship Id="rId3" Type="http://schemas.openxmlformats.org/officeDocument/2006/relationships/image" Target="media/image3.png"/><Relationship Id="rId29" Type="http://schemas.openxmlformats.org/officeDocument/2006/relationships/footer" Target="footer19.xml"/><Relationship Id="rId28" Type="http://schemas.openxmlformats.org/officeDocument/2006/relationships/footer" Target="footer18.xml"/><Relationship Id="rId27" Type="http://schemas.openxmlformats.org/officeDocument/2006/relationships/footer" Target="footer17.xml"/><Relationship Id="rId26" Type="http://schemas.openxmlformats.org/officeDocument/2006/relationships/footer" Target="footer16.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image" Target="media/image2.jpeg"/><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7.xml"/><Relationship Id="rId13" Type="http://schemas.openxmlformats.org/officeDocument/2006/relationships/footer" Target="footer4.xml"/><Relationship Id="rId12" Type="http://schemas.openxmlformats.org/officeDocument/2006/relationships/header" Target="header6.xml"/><Relationship Id="rId11" Type="http://schemas.openxmlformats.org/officeDocument/2006/relationships/footer" Target="footer3.xml"/><Relationship Id="rId10" Type="http://schemas.openxmlformats.org/officeDocument/2006/relationships/header" Target="header5.xml"/><Relationship Id="rId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1" Type="http://schemas.openxmlformats.org/officeDocument/2006/relationships/image" Target="media/image9.png"/></Relationships>
</file>

<file path=word/_rels/header7.xml.rels><?xml version="1.0" encoding="UTF-8" standalone="yes"?>
<Relationships xmlns="http://schemas.openxmlformats.org/package/2006/relationships"><Relationship Id="rId1" Type="http://schemas.openxmlformats.org/officeDocument/2006/relationships/image" Target="media/image10.png"/></Relationships>
</file>

<file path=word/_rels/header8.xml.rels><?xml version="1.0" encoding="UTF-8" standalone="yes"?>
<Relationships xmlns="http://schemas.openxmlformats.org/package/2006/relationships"><Relationship Id="rId1" Type="http://schemas.openxmlformats.org/officeDocument/2006/relationships/image" Target="media/image11.png"/></Relationships>
</file>

<file path=word/_rels/header9.xml.rels><?xml version="1.0" encoding="UTF-8" standalone="yes"?>
<Relationships xmlns="http://schemas.openxmlformats.org/package/2006/relationships"><Relationship Id="rId1" Type="http://schemas.openxmlformats.org/officeDocument/2006/relationships/image" Target="media/image12.pn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2023-08-26T11:20:15Z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2024-05-11T15:33:50</vt:filetime>
  </property>
</Properties>
</file>